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1EF9" w:rsidRPr="00065F33" w:rsidRDefault="007D60B7" w:rsidP="006062F4">
      <w:pPr>
        <w:spacing w:after="0"/>
        <w:jc w:val="center"/>
        <w:rPr>
          <w:rFonts w:ascii="Times New Roman" w:hAnsi="Times New Roman"/>
          <w:sz w:val="24"/>
          <w:lang w:val="uk-UA"/>
        </w:rPr>
      </w:pPr>
      <w:r w:rsidRPr="009266B0">
        <w:rPr>
          <w:rFonts w:ascii="Times New Roman" w:hAnsi="Times New Roman"/>
          <w:sz w:val="24"/>
        </w:rPr>
        <w:object w:dxaOrig="486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54.75pt" o:ole="" fillcolor="window">
            <v:imagedata r:id="rId5" o:title=""/>
          </v:shape>
          <o:OLEObject Type="Embed" ProgID="Word.Picture.8" ShapeID="_x0000_i1025" DrawAspect="Content" ObjectID="_1686989129" r:id="rId6"/>
        </w:object>
      </w:r>
    </w:p>
    <w:p w:rsidR="007A1EF9" w:rsidRPr="00E52D43" w:rsidRDefault="007A1EF9" w:rsidP="007A1EF9">
      <w:pPr>
        <w:spacing w:after="0"/>
        <w:jc w:val="center"/>
        <w:rPr>
          <w:rFonts w:ascii="Times New Roman" w:hAnsi="Times New Roman"/>
          <w:b/>
          <w:sz w:val="28"/>
          <w:szCs w:val="28"/>
        </w:rPr>
      </w:pPr>
      <w:r w:rsidRPr="00E52D43">
        <w:rPr>
          <w:rFonts w:ascii="Times New Roman" w:hAnsi="Times New Roman"/>
          <w:b/>
          <w:sz w:val="28"/>
          <w:szCs w:val="28"/>
        </w:rPr>
        <w:t>У К Р А Ї Н А</w:t>
      </w:r>
    </w:p>
    <w:p w:rsidR="007A1EF9" w:rsidRPr="00E52D43" w:rsidRDefault="007A1EF9" w:rsidP="007A1EF9">
      <w:pPr>
        <w:pStyle w:val="a3"/>
        <w:rPr>
          <w:b/>
          <w:szCs w:val="28"/>
        </w:rPr>
      </w:pPr>
      <w:r w:rsidRPr="00E52D43">
        <w:rPr>
          <w:b/>
          <w:szCs w:val="28"/>
        </w:rPr>
        <w:t>Здолбунівська міська рада Рівненської області</w:t>
      </w:r>
    </w:p>
    <w:p w:rsidR="007A1EF9" w:rsidRPr="00E52D43" w:rsidRDefault="007A1EF9" w:rsidP="007A1EF9">
      <w:pPr>
        <w:spacing w:after="0"/>
        <w:jc w:val="center"/>
        <w:rPr>
          <w:rFonts w:ascii="Times New Roman" w:hAnsi="Times New Roman"/>
          <w:b/>
          <w:sz w:val="28"/>
          <w:szCs w:val="28"/>
        </w:rPr>
      </w:pPr>
      <w:proofErr w:type="spellStart"/>
      <w:r w:rsidRPr="00E52D43">
        <w:rPr>
          <w:rFonts w:ascii="Times New Roman" w:hAnsi="Times New Roman"/>
          <w:b/>
          <w:sz w:val="28"/>
          <w:szCs w:val="28"/>
        </w:rPr>
        <w:t>восьме</w:t>
      </w:r>
      <w:proofErr w:type="spellEnd"/>
      <w:r w:rsidRPr="00E52D43">
        <w:rPr>
          <w:rFonts w:ascii="Times New Roman" w:hAnsi="Times New Roman"/>
          <w:b/>
          <w:sz w:val="28"/>
          <w:szCs w:val="28"/>
        </w:rPr>
        <w:t xml:space="preserve"> </w:t>
      </w:r>
      <w:proofErr w:type="spellStart"/>
      <w:r w:rsidRPr="00E52D43">
        <w:rPr>
          <w:rFonts w:ascii="Times New Roman" w:hAnsi="Times New Roman"/>
          <w:b/>
          <w:sz w:val="28"/>
          <w:szCs w:val="28"/>
        </w:rPr>
        <w:t>скликання</w:t>
      </w:r>
      <w:proofErr w:type="spellEnd"/>
    </w:p>
    <w:p w:rsidR="007A1EF9" w:rsidRPr="009266B0" w:rsidRDefault="007A1EF9" w:rsidP="007A1EF9">
      <w:pPr>
        <w:spacing w:after="0"/>
        <w:jc w:val="center"/>
        <w:rPr>
          <w:rFonts w:ascii="Times New Roman" w:hAnsi="Times New Roman"/>
          <w:b/>
        </w:rPr>
      </w:pPr>
    </w:p>
    <w:p w:rsidR="007A1EF9" w:rsidRPr="00F54D64" w:rsidRDefault="007A1EF9" w:rsidP="007A1EF9">
      <w:pPr>
        <w:spacing w:after="0"/>
        <w:jc w:val="center"/>
        <w:rPr>
          <w:rFonts w:ascii="Times New Roman" w:hAnsi="Times New Roman"/>
          <w:b/>
          <w:sz w:val="28"/>
          <w:szCs w:val="28"/>
        </w:rPr>
      </w:pPr>
      <w:r w:rsidRPr="00F54D64">
        <w:rPr>
          <w:rFonts w:ascii="Times New Roman" w:hAnsi="Times New Roman"/>
          <w:b/>
          <w:sz w:val="28"/>
          <w:szCs w:val="28"/>
        </w:rPr>
        <w:t xml:space="preserve">Р І Ш Е Н </w:t>
      </w:r>
      <w:proofErr w:type="spellStart"/>
      <w:r w:rsidRPr="00F54D64">
        <w:rPr>
          <w:rFonts w:ascii="Times New Roman" w:hAnsi="Times New Roman"/>
          <w:b/>
          <w:sz w:val="28"/>
          <w:szCs w:val="28"/>
        </w:rPr>
        <w:t>Н</w:t>
      </w:r>
      <w:proofErr w:type="spellEnd"/>
      <w:r w:rsidRPr="00F54D64">
        <w:rPr>
          <w:rFonts w:ascii="Times New Roman" w:hAnsi="Times New Roman"/>
          <w:b/>
          <w:sz w:val="28"/>
          <w:szCs w:val="28"/>
        </w:rPr>
        <w:t xml:space="preserve"> Я</w:t>
      </w:r>
    </w:p>
    <w:p w:rsidR="007A1EF9" w:rsidRPr="00F54D64" w:rsidRDefault="007A1EF9" w:rsidP="007A1EF9">
      <w:pPr>
        <w:spacing w:after="0"/>
        <w:rPr>
          <w:rFonts w:ascii="Times New Roman" w:hAnsi="Times New Roman"/>
          <w:b/>
          <w:sz w:val="28"/>
          <w:szCs w:val="28"/>
        </w:rPr>
      </w:pPr>
    </w:p>
    <w:p w:rsidR="007A1EF9" w:rsidRPr="00810527" w:rsidRDefault="007A1EF9" w:rsidP="007A1EF9">
      <w:pPr>
        <w:spacing w:after="0"/>
        <w:rPr>
          <w:rFonts w:ascii="Times New Roman" w:hAnsi="Times New Roman"/>
          <w:sz w:val="28"/>
          <w:szCs w:val="28"/>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035ECE">
        <w:rPr>
          <w:rFonts w:ascii="Times New Roman" w:hAnsi="Times New Roman"/>
          <w:sz w:val="28"/>
          <w:szCs w:val="28"/>
          <w:lang w:val="uk-UA"/>
        </w:rPr>
        <w:t xml:space="preserve">30 червня </w:t>
      </w:r>
      <w:r w:rsidRPr="00F54D64">
        <w:rPr>
          <w:rFonts w:ascii="Times New Roman" w:hAnsi="Times New Roman"/>
          <w:sz w:val="28"/>
          <w:szCs w:val="28"/>
        </w:rPr>
        <w:t>2021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D6C11">
        <w:rPr>
          <w:rFonts w:ascii="Times New Roman" w:hAnsi="Times New Roman"/>
          <w:sz w:val="28"/>
          <w:szCs w:val="28"/>
          <w:lang w:val="uk-UA"/>
        </w:rPr>
        <w:t xml:space="preserve">                       </w:t>
      </w:r>
      <w:r>
        <w:rPr>
          <w:rFonts w:ascii="Times New Roman" w:hAnsi="Times New Roman"/>
          <w:sz w:val="28"/>
          <w:szCs w:val="28"/>
        </w:rPr>
        <w:t xml:space="preserve">№ </w:t>
      </w:r>
      <w:r w:rsidR="00035ECE">
        <w:rPr>
          <w:rFonts w:ascii="Times New Roman" w:hAnsi="Times New Roman"/>
          <w:sz w:val="28"/>
          <w:szCs w:val="28"/>
          <w:lang w:val="uk-UA"/>
        </w:rPr>
        <w:t>403</w:t>
      </w:r>
    </w:p>
    <w:p w:rsidR="000D23AC" w:rsidRPr="000D23AC" w:rsidRDefault="000D23AC" w:rsidP="007A1EF9">
      <w:pPr>
        <w:spacing w:after="0"/>
        <w:rPr>
          <w:rFonts w:ascii="Times New Roman" w:hAnsi="Times New Roman"/>
          <w:sz w:val="28"/>
          <w:szCs w:val="28"/>
          <w:lang w:val="uk-UA"/>
        </w:rPr>
      </w:pPr>
    </w:p>
    <w:p w:rsidR="000D23AC" w:rsidRDefault="007A1EF9" w:rsidP="000D23AC">
      <w:pPr>
        <w:spacing w:after="0" w:line="240" w:lineRule="auto"/>
        <w:ind w:right="-256"/>
        <w:rPr>
          <w:rFonts w:ascii="Times New Roman" w:hAnsi="Times New Roman"/>
          <w:bCs/>
          <w:sz w:val="28"/>
          <w:szCs w:val="28"/>
          <w:lang w:val="uk-UA"/>
        </w:rPr>
      </w:pPr>
      <w:r>
        <w:rPr>
          <w:rFonts w:ascii="Times New Roman" w:hAnsi="Times New Roman"/>
          <w:bCs/>
          <w:sz w:val="28"/>
          <w:szCs w:val="28"/>
          <w:lang w:val="uk-UA"/>
        </w:rPr>
        <w:t xml:space="preserve">Про </w:t>
      </w:r>
      <w:r w:rsidR="0068530F">
        <w:rPr>
          <w:rFonts w:ascii="Times New Roman" w:hAnsi="Times New Roman"/>
          <w:bCs/>
          <w:sz w:val="28"/>
          <w:szCs w:val="28"/>
          <w:lang w:val="uk-UA"/>
        </w:rPr>
        <w:t xml:space="preserve">внесення змін до </w:t>
      </w:r>
      <w:r w:rsidR="000B5FA7">
        <w:rPr>
          <w:rFonts w:ascii="Times New Roman" w:hAnsi="Times New Roman"/>
          <w:bCs/>
          <w:sz w:val="28"/>
          <w:szCs w:val="28"/>
          <w:lang w:val="uk-UA"/>
        </w:rPr>
        <w:t>Програми</w:t>
      </w:r>
      <w:r>
        <w:rPr>
          <w:rFonts w:ascii="Times New Roman" w:hAnsi="Times New Roman"/>
          <w:bCs/>
          <w:sz w:val="28"/>
          <w:szCs w:val="28"/>
          <w:lang w:val="uk-UA"/>
        </w:rPr>
        <w:t xml:space="preserve"> </w:t>
      </w:r>
      <w:r w:rsidR="000D23AC">
        <w:rPr>
          <w:rFonts w:ascii="Times New Roman" w:hAnsi="Times New Roman"/>
          <w:bCs/>
          <w:sz w:val="28"/>
          <w:szCs w:val="28"/>
          <w:lang w:val="uk-UA"/>
        </w:rPr>
        <w:t>оздоровлення</w:t>
      </w:r>
    </w:p>
    <w:p w:rsidR="001E5085" w:rsidRDefault="000D23AC" w:rsidP="000D23AC">
      <w:pPr>
        <w:spacing w:after="0" w:line="240" w:lineRule="auto"/>
        <w:ind w:right="-256"/>
        <w:rPr>
          <w:rFonts w:ascii="Times New Roman" w:hAnsi="Times New Roman"/>
          <w:bCs/>
          <w:sz w:val="28"/>
          <w:szCs w:val="28"/>
          <w:lang w:val="uk-UA"/>
        </w:rPr>
      </w:pPr>
      <w:r>
        <w:rPr>
          <w:rFonts w:ascii="Times New Roman" w:hAnsi="Times New Roman"/>
          <w:bCs/>
          <w:sz w:val="28"/>
          <w:szCs w:val="28"/>
          <w:lang w:val="uk-UA"/>
        </w:rPr>
        <w:t>і відпочинку дітей</w:t>
      </w:r>
      <w:r w:rsidR="001E5085">
        <w:rPr>
          <w:rFonts w:ascii="Times New Roman" w:hAnsi="Times New Roman"/>
          <w:bCs/>
          <w:sz w:val="28"/>
          <w:szCs w:val="28"/>
          <w:lang w:val="uk-UA"/>
        </w:rPr>
        <w:t xml:space="preserve"> Здолбунівської міської</w:t>
      </w:r>
    </w:p>
    <w:p w:rsidR="00BB5C96" w:rsidRDefault="001E5085" w:rsidP="00BB5C96">
      <w:pPr>
        <w:spacing w:after="0" w:line="240" w:lineRule="auto"/>
        <w:ind w:right="-256"/>
        <w:rPr>
          <w:rFonts w:ascii="Times New Roman" w:hAnsi="Times New Roman"/>
          <w:bCs/>
          <w:sz w:val="28"/>
          <w:szCs w:val="28"/>
          <w:lang w:val="uk-UA"/>
        </w:rPr>
      </w:pPr>
      <w:r>
        <w:rPr>
          <w:rFonts w:ascii="Times New Roman" w:hAnsi="Times New Roman"/>
          <w:bCs/>
          <w:sz w:val="28"/>
          <w:szCs w:val="28"/>
          <w:lang w:val="uk-UA"/>
        </w:rPr>
        <w:t>територіальної громади</w:t>
      </w:r>
      <w:r w:rsidR="000D23AC">
        <w:rPr>
          <w:rFonts w:ascii="Times New Roman" w:hAnsi="Times New Roman"/>
          <w:bCs/>
          <w:sz w:val="28"/>
          <w:szCs w:val="28"/>
          <w:lang w:val="uk-UA"/>
        </w:rPr>
        <w:t xml:space="preserve"> на 2021</w:t>
      </w:r>
      <w:r w:rsidR="00EF3B0E">
        <w:rPr>
          <w:rFonts w:ascii="Times New Roman" w:hAnsi="Times New Roman"/>
          <w:bCs/>
          <w:sz w:val="28"/>
          <w:szCs w:val="28"/>
          <w:lang w:val="uk-UA"/>
        </w:rPr>
        <w:t xml:space="preserve"> рік</w:t>
      </w:r>
      <w:r w:rsidR="00BB5C96">
        <w:rPr>
          <w:rFonts w:ascii="Times New Roman" w:hAnsi="Times New Roman"/>
          <w:bCs/>
          <w:sz w:val="28"/>
          <w:szCs w:val="28"/>
          <w:lang w:val="uk-UA"/>
        </w:rPr>
        <w:t xml:space="preserve">, затвердженої </w:t>
      </w:r>
    </w:p>
    <w:p w:rsidR="00BB5C96" w:rsidRDefault="00BB5C96" w:rsidP="00BB5C96">
      <w:pPr>
        <w:spacing w:after="0" w:line="240" w:lineRule="auto"/>
        <w:ind w:right="-256"/>
        <w:rPr>
          <w:rFonts w:ascii="Times New Roman" w:hAnsi="Times New Roman"/>
          <w:bCs/>
          <w:sz w:val="28"/>
          <w:szCs w:val="28"/>
          <w:lang w:val="uk-UA"/>
        </w:rPr>
      </w:pPr>
      <w:r>
        <w:rPr>
          <w:rFonts w:ascii="Times New Roman" w:hAnsi="Times New Roman"/>
          <w:bCs/>
          <w:sz w:val="28"/>
          <w:szCs w:val="28"/>
          <w:lang w:val="uk-UA"/>
        </w:rPr>
        <w:t xml:space="preserve">рішенням Здолбунівської міської ради </w:t>
      </w:r>
    </w:p>
    <w:p w:rsidR="00BB5C96" w:rsidRDefault="00BB5C96" w:rsidP="00BB5C96">
      <w:pPr>
        <w:spacing w:after="0" w:line="240" w:lineRule="auto"/>
        <w:ind w:right="-256"/>
        <w:rPr>
          <w:rFonts w:ascii="Times New Roman" w:hAnsi="Times New Roman"/>
          <w:bCs/>
          <w:sz w:val="28"/>
          <w:szCs w:val="28"/>
          <w:lang w:val="uk-UA"/>
        </w:rPr>
      </w:pPr>
      <w:r>
        <w:rPr>
          <w:rFonts w:ascii="Times New Roman" w:hAnsi="Times New Roman"/>
          <w:bCs/>
          <w:sz w:val="28"/>
          <w:szCs w:val="28"/>
          <w:lang w:val="uk-UA"/>
        </w:rPr>
        <w:t xml:space="preserve">від 31 березня 2021 року № 156 </w:t>
      </w:r>
    </w:p>
    <w:p w:rsidR="000D23AC" w:rsidRPr="00EF3B0E" w:rsidRDefault="000D23AC" w:rsidP="000D23AC">
      <w:pPr>
        <w:spacing w:after="0" w:line="240" w:lineRule="auto"/>
        <w:ind w:right="-256" w:firstLine="568"/>
        <w:jc w:val="both"/>
        <w:rPr>
          <w:rFonts w:ascii="Calibri" w:eastAsia="Times New Roman" w:hAnsi="Calibri" w:cs="Calibri"/>
          <w:color w:val="000000"/>
          <w:sz w:val="20"/>
          <w:szCs w:val="20"/>
          <w:lang w:val="uk-UA" w:eastAsia="uk-UA"/>
        </w:rPr>
      </w:pPr>
    </w:p>
    <w:p w:rsidR="00281A7C" w:rsidRDefault="00281A7C" w:rsidP="00281A7C">
      <w:pPr>
        <w:pStyle w:val="aa"/>
        <w:jc w:val="both"/>
        <w:rPr>
          <w:rFonts w:ascii="Times New Roman" w:hAnsi="Times New Roman"/>
          <w:sz w:val="28"/>
          <w:szCs w:val="28"/>
        </w:rPr>
      </w:pPr>
    </w:p>
    <w:p w:rsidR="00F50207" w:rsidRPr="00281A7C" w:rsidRDefault="00281A7C" w:rsidP="00BF786A">
      <w:pPr>
        <w:spacing w:after="0" w:line="0" w:lineRule="atLeast"/>
        <w:ind w:firstLine="708"/>
        <w:jc w:val="both"/>
        <w:rPr>
          <w:rFonts w:ascii="Times New Roman" w:hAnsi="Times New Roman" w:cs="Times New Roman"/>
          <w:sz w:val="28"/>
          <w:szCs w:val="28"/>
          <w:lang w:val="uk-UA"/>
        </w:rPr>
      </w:pPr>
      <w:r w:rsidRPr="00281A7C">
        <w:rPr>
          <w:rFonts w:ascii="Times New Roman" w:hAnsi="Times New Roman" w:cs="Times New Roman"/>
          <w:sz w:val="28"/>
          <w:szCs w:val="28"/>
          <w:lang w:val="uk-UA"/>
        </w:rPr>
        <w:t xml:space="preserve">Відповідно до пункту </w:t>
      </w:r>
      <w:r w:rsidRPr="00281A7C">
        <w:rPr>
          <w:rFonts w:ascii="Times New Roman" w:hAnsi="Times New Roman" w:cs="Times New Roman"/>
          <w:color w:val="0D0D0D" w:themeColor="text1" w:themeTint="F2"/>
          <w:sz w:val="28"/>
          <w:szCs w:val="28"/>
          <w:shd w:val="clear" w:color="auto" w:fill="FFFFFF"/>
          <w:lang w:val="uk-UA"/>
        </w:rPr>
        <w:t>22 частини першої статті 26 Закону України «Про місцеве самоврядування в Україні»</w:t>
      </w:r>
      <w:r w:rsidR="00BB5C96">
        <w:rPr>
          <w:rFonts w:ascii="Times New Roman" w:hAnsi="Times New Roman" w:cs="Times New Roman"/>
          <w:color w:val="0D0D0D" w:themeColor="text1" w:themeTint="F2"/>
          <w:sz w:val="28"/>
          <w:szCs w:val="28"/>
          <w:shd w:val="clear" w:color="auto" w:fill="FFFFFF"/>
          <w:lang w:val="uk-UA"/>
        </w:rPr>
        <w:t xml:space="preserve"> та</w:t>
      </w:r>
      <w:r w:rsidRPr="00281A7C">
        <w:rPr>
          <w:rFonts w:ascii="Times New Roman" w:hAnsi="Times New Roman" w:cs="Times New Roman"/>
          <w:color w:val="0D0D0D" w:themeColor="text1" w:themeTint="F2"/>
          <w:sz w:val="28"/>
          <w:szCs w:val="28"/>
          <w:shd w:val="clear" w:color="auto" w:fill="FFFFFF"/>
          <w:lang w:val="uk-UA"/>
        </w:rPr>
        <w:t xml:space="preserve"> на виконання Закону України «Про оздоровлення та відпочинок дітей»</w:t>
      </w:r>
      <w:r w:rsidR="00BB5C96">
        <w:rPr>
          <w:rFonts w:ascii="Times New Roman" w:hAnsi="Times New Roman" w:cs="Times New Roman"/>
          <w:color w:val="0D0D0D" w:themeColor="text1" w:themeTint="F2"/>
          <w:sz w:val="28"/>
          <w:szCs w:val="28"/>
          <w:shd w:val="clear" w:color="auto" w:fill="FFFFFF"/>
          <w:lang w:val="uk-UA"/>
        </w:rPr>
        <w:t>,</w:t>
      </w:r>
      <w:r w:rsidRPr="00281A7C">
        <w:rPr>
          <w:rFonts w:ascii="Times New Roman" w:hAnsi="Times New Roman" w:cs="Times New Roman"/>
          <w:color w:val="0D0D0D" w:themeColor="text1" w:themeTint="F2"/>
          <w:sz w:val="28"/>
          <w:szCs w:val="28"/>
          <w:shd w:val="clear" w:color="auto" w:fill="FFFFFF"/>
          <w:lang w:val="uk-UA"/>
        </w:rPr>
        <w:t xml:space="preserve"> з</w:t>
      </w:r>
      <w:r w:rsidR="00C92672" w:rsidRPr="00281A7C">
        <w:rPr>
          <w:rFonts w:ascii="Times New Roman" w:hAnsi="Times New Roman" w:cs="Times New Roman"/>
          <w:color w:val="0D0D0D" w:themeColor="text1" w:themeTint="F2"/>
          <w:sz w:val="28"/>
          <w:szCs w:val="28"/>
          <w:shd w:val="clear" w:color="auto" w:fill="FFFFFF"/>
          <w:lang w:val="uk-UA"/>
        </w:rPr>
        <w:t xml:space="preserve"> метою удосконалення організації повноцінного ві</w:t>
      </w:r>
      <w:r w:rsidRPr="00281A7C">
        <w:rPr>
          <w:rFonts w:ascii="Times New Roman" w:hAnsi="Times New Roman" w:cs="Times New Roman"/>
          <w:color w:val="0D0D0D" w:themeColor="text1" w:themeTint="F2"/>
          <w:sz w:val="28"/>
          <w:szCs w:val="28"/>
          <w:shd w:val="clear" w:color="auto" w:fill="FFFFFF"/>
          <w:lang w:val="uk-UA"/>
        </w:rPr>
        <w:t>дпочинку та оздоровлення дітей</w:t>
      </w:r>
      <w:r>
        <w:rPr>
          <w:rFonts w:ascii="Times New Roman" w:hAnsi="Times New Roman" w:cs="Times New Roman"/>
          <w:color w:val="0D0D0D" w:themeColor="text1" w:themeTint="F2"/>
          <w:sz w:val="28"/>
          <w:szCs w:val="28"/>
          <w:shd w:val="clear" w:color="auto" w:fill="FFFFFF"/>
          <w:lang w:val="uk-UA"/>
        </w:rPr>
        <w:t>,</w:t>
      </w:r>
      <w:r w:rsidR="00CB378A">
        <w:rPr>
          <w:rFonts w:ascii="Times New Roman" w:hAnsi="Times New Roman" w:cs="Times New Roman"/>
          <w:color w:val="0D0D0D" w:themeColor="text1" w:themeTint="F2"/>
          <w:sz w:val="28"/>
          <w:szCs w:val="28"/>
          <w:shd w:val="clear" w:color="auto" w:fill="FFFFFF"/>
          <w:lang w:val="uk-UA"/>
        </w:rPr>
        <w:t xml:space="preserve"> </w:t>
      </w:r>
      <w:r w:rsidR="00F50207" w:rsidRPr="00281A7C">
        <w:rPr>
          <w:rFonts w:ascii="Times New Roman" w:hAnsi="Times New Roman" w:cs="Times New Roman"/>
          <w:color w:val="0D0D0D" w:themeColor="text1" w:themeTint="F2"/>
          <w:sz w:val="28"/>
          <w:szCs w:val="28"/>
          <w:shd w:val="clear" w:color="auto" w:fill="FFFFFF"/>
          <w:lang w:val="uk-UA"/>
        </w:rPr>
        <w:t xml:space="preserve">міська рада </w:t>
      </w:r>
    </w:p>
    <w:p w:rsidR="007A1EF9" w:rsidRDefault="007A1EF9" w:rsidP="00C31C58">
      <w:pPr>
        <w:pStyle w:val="a5"/>
        <w:ind w:left="0"/>
        <w:jc w:val="center"/>
        <w:outlineLvl w:val="0"/>
        <w:rPr>
          <w:color w:val="000000"/>
          <w:sz w:val="28"/>
          <w:szCs w:val="28"/>
          <w:lang w:eastAsia="ru-RU"/>
        </w:rPr>
      </w:pPr>
      <w:r w:rsidRPr="00F50207">
        <w:rPr>
          <w:color w:val="000000"/>
          <w:sz w:val="28"/>
          <w:szCs w:val="28"/>
          <w:lang w:eastAsia="ru-RU"/>
        </w:rPr>
        <w:br/>
      </w:r>
      <w:r w:rsidRPr="0034565E">
        <w:rPr>
          <w:color w:val="000000"/>
          <w:sz w:val="28"/>
          <w:szCs w:val="28"/>
          <w:lang w:eastAsia="ru-RU"/>
        </w:rPr>
        <w:t>ВИРІШИЛА:</w:t>
      </w:r>
    </w:p>
    <w:p w:rsidR="000D23AC" w:rsidRPr="00BF786A" w:rsidRDefault="000D23AC" w:rsidP="007A1EF9">
      <w:pPr>
        <w:pStyle w:val="a5"/>
        <w:ind w:left="0"/>
        <w:jc w:val="both"/>
        <w:outlineLvl w:val="0"/>
        <w:rPr>
          <w:color w:val="000000"/>
          <w:sz w:val="28"/>
          <w:szCs w:val="28"/>
          <w:lang w:eastAsia="ru-RU"/>
        </w:rPr>
      </w:pPr>
    </w:p>
    <w:p w:rsidR="00BF786A" w:rsidRPr="00BF786A" w:rsidRDefault="00A023A8" w:rsidP="002C0632">
      <w:pPr>
        <w:spacing w:after="0" w:line="240" w:lineRule="auto"/>
        <w:ind w:firstLine="709"/>
        <w:jc w:val="both"/>
        <w:rPr>
          <w:rFonts w:ascii="Times New Roman" w:hAnsi="Times New Roman" w:cs="Times New Roman"/>
          <w:color w:val="0D0D0D" w:themeColor="text1" w:themeTint="F2"/>
          <w:sz w:val="28"/>
          <w:szCs w:val="28"/>
          <w:lang w:val="uk-UA"/>
        </w:rPr>
      </w:pPr>
      <w:r w:rsidRPr="00BF786A">
        <w:rPr>
          <w:rFonts w:ascii="Times New Roman" w:hAnsi="Times New Roman" w:cs="Times New Roman"/>
          <w:color w:val="000000"/>
          <w:sz w:val="28"/>
          <w:szCs w:val="28"/>
          <w:lang w:val="uk-UA"/>
        </w:rPr>
        <w:t xml:space="preserve">1. </w:t>
      </w:r>
      <w:proofErr w:type="spellStart"/>
      <w:r w:rsidR="0068530F" w:rsidRPr="00BF786A">
        <w:rPr>
          <w:rFonts w:ascii="Times New Roman" w:hAnsi="Times New Roman" w:cs="Times New Roman"/>
          <w:sz w:val="28"/>
          <w:szCs w:val="28"/>
          <w:lang w:val="uk-UA"/>
        </w:rPr>
        <w:t>Внести</w:t>
      </w:r>
      <w:proofErr w:type="spellEnd"/>
      <w:r w:rsidR="0068530F" w:rsidRPr="00BF786A">
        <w:rPr>
          <w:rFonts w:ascii="Times New Roman" w:hAnsi="Times New Roman" w:cs="Times New Roman"/>
          <w:sz w:val="28"/>
          <w:szCs w:val="28"/>
          <w:lang w:val="uk-UA"/>
        </w:rPr>
        <w:t xml:space="preserve"> зміни до </w:t>
      </w:r>
      <w:r w:rsidRPr="00BF786A">
        <w:rPr>
          <w:rFonts w:ascii="Times New Roman" w:hAnsi="Times New Roman" w:cs="Times New Roman"/>
          <w:sz w:val="28"/>
          <w:szCs w:val="28"/>
          <w:lang w:val="uk-UA"/>
        </w:rPr>
        <w:t>Програм</w:t>
      </w:r>
      <w:r w:rsidR="000B5FA7" w:rsidRPr="00BF786A">
        <w:rPr>
          <w:rFonts w:ascii="Times New Roman" w:hAnsi="Times New Roman" w:cs="Times New Roman"/>
          <w:sz w:val="28"/>
          <w:szCs w:val="28"/>
          <w:lang w:val="uk-UA"/>
        </w:rPr>
        <w:t>и</w:t>
      </w:r>
      <w:r w:rsidRPr="00BF786A">
        <w:rPr>
          <w:rFonts w:ascii="Times New Roman" w:hAnsi="Times New Roman" w:cs="Times New Roman"/>
          <w:sz w:val="28"/>
          <w:szCs w:val="28"/>
          <w:lang w:val="uk-UA"/>
        </w:rPr>
        <w:t xml:space="preserve"> </w:t>
      </w:r>
      <w:r w:rsidR="000D23AC" w:rsidRPr="00BF786A">
        <w:rPr>
          <w:rFonts w:ascii="Times New Roman" w:hAnsi="Times New Roman" w:cs="Times New Roman"/>
          <w:bCs/>
          <w:sz w:val="28"/>
          <w:szCs w:val="28"/>
          <w:lang w:val="uk-UA"/>
        </w:rPr>
        <w:t>оздоровлення і відпочинку дітей</w:t>
      </w:r>
      <w:r w:rsidR="001E5085" w:rsidRPr="00BF786A">
        <w:rPr>
          <w:rFonts w:ascii="Times New Roman" w:hAnsi="Times New Roman" w:cs="Times New Roman"/>
          <w:bCs/>
          <w:sz w:val="28"/>
          <w:szCs w:val="28"/>
          <w:lang w:val="uk-UA"/>
        </w:rPr>
        <w:t xml:space="preserve"> Здолбунівської</w:t>
      </w:r>
      <w:r w:rsidR="00BF786A">
        <w:rPr>
          <w:rFonts w:ascii="Times New Roman" w:hAnsi="Times New Roman" w:cs="Times New Roman"/>
          <w:bCs/>
          <w:sz w:val="28"/>
          <w:szCs w:val="28"/>
          <w:lang w:val="uk-UA"/>
        </w:rPr>
        <w:t xml:space="preserve"> </w:t>
      </w:r>
      <w:r w:rsidR="001E5085" w:rsidRPr="00BF786A">
        <w:rPr>
          <w:rFonts w:ascii="Times New Roman" w:hAnsi="Times New Roman" w:cs="Times New Roman"/>
          <w:bCs/>
          <w:sz w:val="28"/>
          <w:szCs w:val="28"/>
          <w:lang w:val="uk-UA"/>
        </w:rPr>
        <w:t>міської</w:t>
      </w:r>
      <w:r w:rsidR="0068530F" w:rsidRPr="00BF786A">
        <w:rPr>
          <w:rFonts w:ascii="Times New Roman" w:hAnsi="Times New Roman" w:cs="Times New Roman"/>
          <w:bCs/>
          <w:sz w:val="28"/>
          <w:szCs w:val="28"/>
          <w:lang w:val="uk-UA"/>
        </w:rPr>
        <w:t xml:space="preserve"> </w:t>
      </w:r>
      <w:r w:rsidR="001E5085" w:rsidRPr="00BF786A">
        <w:rPr>
          <w:rFonts w:ascii="Times New Roman" w:hAnsi="Times New Roman" w:cs="Times New Roman"/>
          <w:bCs/>
          <w:sz w:val="28"/>
          <w:szCs w:val="28"/>
          <w:lang w:val="uk-UA"/>
        </w:rPr>
        <w:t>територіальної громади</w:t>
      </w:r>
      <w:r w:rsidR="000D23AC" w:rsidRPr="00BF786A">
        <w:rPr>
          <w:rFonts w:ascii="Times New Roman" w:hAnsi="Times New Roman" w:cs="Times New Roman"/>
          <w:bCs/>
          <w:sz w:val="28"/>
          <w:szCs w:val="28"/>
          <w:lang w:val="uk-UA"/>
        </w:rPr>
        <w:t xml:space="preserve"> на 2021</w:t>
      </w:r>
      <w:r w:rsidR="00EF3B0E" w:rsidRPr="00BF786A">
        <w:rPr>
          <w:rFonts w:ascii="Times New Roman" w:hAnsi="Times New Roman" w:cs="Times New Roman"/>
          <w:bCs/>
          <w:sz w:val="28"/>
          <w:szCs w:val="28"/>
          <w:lang w:val="uk-UA"/>
        </w:rPr>
        <w:t xml:space="preserve"> рік </w:t>
      </w:r>
      <w:r w:rsidR="00EB6D22" w:rsidRPr="00BF786A">
        <w:rPr>
          <w:rFonts w:ascii="Times New Roman" w:hAnsi="Times New Roman" w:cs="Times New Roman"/>
          <w:color w:val="0D0D0D" w:themeColor="text1" w:themeTint="F2"/>
          <w:sz w:val="28"/>
          <w:szCs w:val="28"/>
          <w:lang w:val="uk-UA"/>
        </w:rPr>
        <w:t>(далі – Програма)</w:t>
      </w:r>
      <w:r w:rsidR="00C31C58" w:rsidRPr="00BF786A">
        <w:rPr>
          <w:rFonts w:ascii="Times New Roman" w:hAnsi="Times New Roman" w:cs="Times New Roman"/>
          <w:color w:val="0D0D0D" w:themeColor="text1" w:themeTint="F2"/>
          <w:sz w:val="28"/>
          <w:szCs w:val="28"/>
          <w:lang w:val="uk-UA"/>
        </w:rPr>
        <w:t>,</w:t>
      </w:r>
      <w:r w:rsidR="00BB5C96" w:rsidRPr="00BF786A">
        <w:rPr>
          <w:rFonts w:ascii="Times New Roman" w:hAnsi="Times New Roman" w:cs="Times New Roman"/>
          <w:sz w:val="28"/>
          <w:szCs w:val="28"/>
          <w:lang w:val="uk-UA"/>
        </w:rPr>
        <w:t xml:space="preserve"> затвердженої рішенням Здолбунівської міської ради від 31 березня 2021 року </w:t>
      </w:r>
      <w:r w:rsidR="002C0632">
        <w:rPr>
          <w:rFonts w:ascii="Times New Roman" w:hAnsi="Times New Roman" w:cs="Times New Roman"/>
          <w:sz w:val="28"/>
          <w:szCs w:val="28"/>
          <w:lang w:val="uk-UA"/>
        </w:rPr>
        <w:t xml:space="preserve">    </w:t>
      </w:r>
      <w:r w:rsidR="00BB5C96" w:rsidRPr="00BF786A">
        <w:rPr>
          <w:rFonts w:ascii="Times New Roman" w:hAnsi="Times New Roman" w:cs="Times New Roman"/>
          <w:sz w:val="28"/>
          <w:szCs w:val="28"/>
          <w:lang w:val="uk-UA"/>
        </w:rPr>
        <w:t>№ 156,</w:t>
      </w:r>
      <w:r w:rsidR="00BB5C96" w:rsidRPr="00BF786A">
        <w:rPr>
          <w:rFonts w:ascii="Times New Roman" w:hAnsi="Times New Roman" w:cs="Times New Roman"/>
          <w:color w:val="0D0D0D" w:themeColor="text1" w:themeTint="F2"/>
          <w:sz w:val="28"/>
          <w:szCs w:val="28"/>
          <w:lang w:val="uk-UA"/>
        </w:rPr>
        <w:t xml:space="preserve"> виклавши</w:t>
      </w:r>
      <w:r w:rsidR="0068530F" w:rsidRPr="00BF786A">
        <w:rPr>
          <w:rFonts w:ascii="Times New Roman" w:hAnsi="Times New Roman" w:cs="Times New Roman"/>
          <w:color w:val="0D0D0D" w:themeColor="text1" w:themeTint="F2"/>
          <w:sz w:val="28"/>
          <w:szCs w:val="28"/>
          <w:lang w:val="uk-UA"/>
        </w:rPr>
        <w:t xml:space="preserve"> додаток 2 до </w:t>
      </w:r>
      <w:r w:rsidR="00BB5C96" w:rsidRPr="00BF786A">
        <w:rPr>
          <w:rFonts w:ascii="Times New Roman" w:hAnsi="Times New Roman" w:cs="Times New Roman"/>
          <w:color w:val="0D0D0D" w:themeColor="text1" w:themeTint="F2"/>
          <w:sz w:val="28"/>
          <w:szCs w:val="28"/>
          <w:lang w:val="uk-UA"/>
        </w:rPr>
        <w:t>Програми</w:t>
      </w:r>
      <w:r w:rsidR="0068530F" w:rsidRPr="00BF786A">
        <w:rPr>
          <w:rFonts w:ascii="Times New Roman" w:hAnsi="Times New Roman" w:cs="Times New Roman"/>
          <w:color w:val="0D0D0D" w:themeColor="text1" w:themeTint="F2"/>
          <w:sz w:val="28"/>
          <w:szCs w:val="28"/>
          <w:lang w:val="uk-UA"/>
        </w:rPr>
        <w:t xml:space="preserve"> </w:t>
      </w:r>
      <w:r w:rsidR="00BB5C96" w:rsidRPr="00BF786A">
        <w:rPr>
          <w:rFonts w:ascii="Times New Roman" w:hAnsi="Times New Roman" w:cs="Times New Roman"/>
          <w:color w:val="0D0D0D" w:themeColor="text1" w:themeTint="F2"/>
          <w:sz w:val="28"/>
          <w:szCs w:val="28"/>
          <w:lang w:val="uk-UA"/>
        </w:rPr>
        <w:t>у</w:t>
      </w:r>
      <w:r w:rsidR="0068530F" w:rsidRPr="00BF786A">
        <w:rPr>
          <w:rFonts w:ascii="Times New Roman" w:hAnsi="Times New Roman" w:cs="Times New Roman"/>
          <w:color w:val="0D0D0D" w:themeColor="text1" w:themeTint="F2"/>
          <w:sz w:val="28"/>
          <w:szCs w:val="28"/>
          <w:lang w:val="uk-UA"/>
        </w:rPr>
        <w:t xml:space="preserve"> новій редакції,</w:t>
      </w:r>
      <w:r w:rsidR="001E5085" w:rsidRPr="00BF786A">
        <w:rPr>
          <w:rFonts w:ascii="Times New Roman" w:hAnsi="Times New Roman" w:cs="Times New Roman"/>
          <w:color w:val="0D0D0D" w:themeColor="text1" w:themeTint="F2"/>
          <w:sz w:val="28"/>
          <w:szCs w:val="28"/>
          <w:lang w:val="uk-UA"/>
        </w:rPr>
        <w:t xml:space="preserve"> </w:t>
      </w:r>
      <w:r w:rsidR="00BB5C96" w:rsidRPr="00BF786A">
        <w:rPr>
          <w:rFonts w:ascii="Times New Roman" w:hAnsi="Times New Roman" w:cs="Times New Roman"/>
          <w:color w:val="0D0D0D" w:themeColor="text1" w:themeTint="F2"/>
          <w:sz w:val="28"/>
          <w:szCs w:val="28"/>
          <w:lang w:val="uk-UA"/>
        </w:rPr>
        <w:t>згідно з</w:t>
      </w:r>
      <w:r w:rsidR="001E5085" w:rsidRPr="00BF786A">
        <w:rPr>
          <w:rFonts w:ascii="Times New Roman" w:hAnsi="Times New Roman" w:cs="Times New Roman"/>
          <w:color w:val="0D0D0D" w:themeColor="text1" w:themeTint="F2"/>
          <w:sz w:val="28"/>
          <w:szCs w:val="28"/>
          <w:lang w:val="uk-UA"/>
        </w:rPr>
        <w:t xml:space="preserve"> дода</w:t>
      </w:r>
      <w:r w:rsidR="00BB5C96" w:rsidRPr="00BF786A">
        <w:rPr>
          <w:rFonts w:ascii="Times New Roman" w:hAnsi="Times New Roman" w:cs="Times New Roman"/>
          <w:color w:val="0D0D0D" w:themeColor="text1" w:themeTint="F2"/>
          <w:sz w:val="28"/>
          <w:szCs w:val="28"/>
          <w:lang w:val="uk-UA"/>
        </w:rPr>
        <w:t>тком</w:t>
      </w:r>
      <w:r w:rsidR="00C92672" w:rsidRPr="00BF786A">
        <w:rPr>
          <w:rFonts w:ascii="Times New Roman" w:hAnsi="Times New Roman" w:cs="Times New Roman"/>
          <w:color w:val="0D0D0D" w:themeColor="text1" w:themeTint="F2"/>
          <w:sz w:val="28"/>
          <w:szCs w:val="28"/>
          <w:lang w:val="uk-UA"/>
        </w:rPr>
        <w:t>.</w:t>
      </w:r>
    </w:p>
    <w:p w:rsidR="00A023A8" w:rsidRPr="00BF786A" w:rsidRDefault="00A023A8" w:rsidP="002C0632">
      <w:pPr>
        <w:spacing w:after="0" w:line="240" w:lineRule="auto"/>
        <w:ind w:firstLine="709"/>
        <w:jc w:val="both"/>
        <w:rPr>
          <w:rFonts w:ascii="Times New Roman" w:hAnsi="Times New Roman" w:cs="Times New Roman"/>
          <w:color w:val="303030"/>
          <w:sz w:val="12"/>
          <w:szCs w:val="12"/>
          <w:lang w:val="uk-UA"/>
        </w:rPr>
      </w:pPr>
      <w:r w:rsidRPr="00BF786A">
        <w:rPr>
          <w:rFonts w:ascii="Times New Roman" w:hAnsi="Times New Roman" w:cs="Times New Roman"/>
          <w:color w:val="000000"/>
          <w:sz w:val="28"/>
          <w:szCs w:val="28"/>
          <w:lang w:val="uk-UA"/>
        </w:rPr>
        <w:br/>
        <w:t xml:space="preserve">         </w:t>
      </w:r>
      <w:r w:rsidR="0068530F" w:rsidRPr="00BF786A">
        <w:rPr>
          <w:rFonts w:ascii="Times New Roman" w:hAnsi="Times New Roman" w:cs="Times New Roman"/>
          <w:color w:val="000000"/>
          <w:sz w:val="28"/>
          <w:szCs w:val="28"/>
          <w:lang w:val="uk-UA"/>
        </w:rPr>
        <w:t>2</w:t>
      </w:r>
      <w:r w:rsidRPr="00BF786A">
        <w:rPr>
          <w:rFonts w:ascii="Times New Roman" w:hAnsi="Times New Roman" w:cs="Times New Roman"/>
          <w:color w:val="000000"/>
          <w:sz w:val="28"/>
          <w:szCs w:val="28"/>
        </w:rPr>
        <w:t xml:space="preserve">. Контроль за </w:t>
      </w:r>
      <w:proofErr w:type="spellStart"/>
      <w:r w:rsidRPr="00BF786A">
        <w:rPr>
          <w:rFonts w:ascii="Times New Roman" w:hAnsi="Times New Roman" w:cs="Times New Roman"/>
          <w:color w:val="000000"/>
          <w:sz w:val="28"/>
          <w:szCs w:val="28"/>
        </w:rPr>
        <w:t>виконанням</w:t>
      </w:r>
      <w:proofErr w:type="spellEnd"/>
      <w:r w:rsidRPr="00BF786A">
        <w:rPr>
          <w:rFonts w:ascii="Times New Roman" w:hAnsi="Times New Roman" w:cs="Times New Roman"/>
          <w:color w:val="000000"/>
          <w:sz w:val="28"/>
          <w:szCs w:val="28"/>
        </w:rPr>
        <w:t xml:space="preserve"> </w:t>
      </w:r>
      <w:proofErr w:type="spellStart"/>
      <w:r w:rsidRPr="00BF786A">
        <w:rPr>
          <w:rFonts w:ascii="Times New Roman" w:hAnsi="Times New Roman" w:cs="Times New Roman"/>
          <w:color w:val="000000"/>
          <w:sz w:val="28"/>
          <w:szCs w:val="28"/>
        </w:rPr>
        <w:t>даного</w:t>
      </w:r>
      <w:proofErr w:type="spellEnd"/>
      <w:r w:rsidRPr="00BF786A">
        <w:rPr>
          <w:rFonts w:ascii="Times New Roman" w:hAnsi="Times New Roman" w:cs="Times New Roman"/>
          <w:color w:val="000000"/>
          <w:sz w:val="28"/>
          <w:szCs w:val="28"/>
        </w:rPr>
        <w:t xml:space="preserve"> </w:t>
      </w:r>
      <w:proofErr w:type="spellStart"/>
      <w:r w:rsidRPr="00BF786A">
        <w:rPr>
          <w:rFonts w:ascii="Times New Roman" w:hAnsi="Times New Roman" w:cs="Times New Roman"/>
          <w:color w:val="000000"/>
          <w:sz w:val="28"/>
          <w:szCs w:val="28"/>
        </w:rPr>
        <w:t>рішення</w:t>
      </w:r>
      <w:proofErr w:type="spellEnd"/>
      <w:r w:rsidRPr="00BF786A">
        <w:rPr>
          <w:rFonts w:ascii="Times New Roman" w:hAnsi="Times New Roman" w:cs="Times New Roman"/>
          <w:color w:val="000000"/>
          <w:sz w:val="28"/>
          <w:szCs w:val="28"/>
        </w:rPr>
        <w:t xml:space="preserve"> </w:t>
      </w:r>
      <w:proofErr w:type="spellStart"/>
      <w:r w:rsidRPr="00BF786A">
        <w:rPr>
          <w:rFonts w:ascii="Times New Roman" w:hAnsi="Times New Roman" w:cs="Times New Roman"/>
          <w:color w:val="000000"/>
          <w:sz w:val="28"/>
          <w:szCs w:val="28"/>
        </w:rPr>
        <w:t>покласти</w:t>
      </w:r>
      <w:proofErr w:type="spellEnd"/>
      <w:r w:rsidRPr="00BF786A">
        <w:rPr>
          <w:rFonts w:ascii="Times New Roman" w:hAnsi="Times New Roman" w:cs="Times New Roman"/>
          <w:color w:val="000000"/>
          <w:sz w:val="28"/>
          <w:szCs w:val="28"/>
        </w:rPr>
        <w:t xml:space="preserve"> на </w:t>
      </w:r>
      <w:proofErr w:type="spellStart"/>
      <w:r w:rsidRPr="00BF786A">
        <w:rPr>
          <w:rFonts w:ascii="Times New Roman" w:hAnsi="Times New Roman" w:cs="Times New Roman"/>
          <w:color w:val="000000"/>
          <w:sz w:val="28"/>
          <w:szCs w:val="28"/>
        </w:rPr>
        <w:t>постійну</w:t>
      </w:r>
      <w:proofErr w:type="spellEnd"/>
      <w:r w:rsidRPr="00BF786A">
        <w:rPr>
          <w:rFonts w:ascii="Times New Roman" w:hAnsi="Times New Roman" w:cs="Times New Roman"/>
          <w:color w:val="000000"/>
          <w:sz w:val="28"/>
          <w:szCs w:val="28"/>
        </w:rPr>
        <w:t xml:space="preserve"> </w:t>
      </w:r>
      <w:proofErr w:type="spellStart"/>
      <w:r w:rsidRPr="00BF786A">
        <w:rPr>
          <w:rFonts w:ascii="Times New Roman" w:hAnsi="Times New Roman" w:cs="Times New Roman"/>
          <w:color w:val="000000"/>
          <w:sz w:val="28"/>
          <w:szCs w:val="28"/>
        </w:rPr>
        <w:t>комісію</w:t>
      </w:r>
      <w:proofErr w:type="spellEnd"/>
      <w:r w:rsidRPr="00BF786A">
        <w:rPr>
          <w:rFonts w:ascii="Times New Roman" w:hAnsi="Times New Roman" w:cs="Times New Roman"/>
          <w:color w:val="000000"/>
          <w:sz w:val="28"/>
          <w:szCs w:val="28"/>
        </w:rPr>
        <w:t xml:space="preserve"> </w:t>
      </w:r>
      <w:proofErr w:type="spellStart"/>
      <w:r w:rsidRPr="00BF786A">
        <w:rPr>
          <w:rFonts w:ascii="Times New Roman" w:hAnsi="Times New Roman" w:cs="Times New Roman"/>
          <w:color w:val="000000"/>
          <w:sz w:val="28"/>
          <w:szCs w:val="28"/>
        </w:rPr>
        <w:t>міської</w:t>
      </w:r>
      <w:proofErr w:type="spellEnd"/>
      <w:r w:rsidRPr="00BF786A">
        <w:rPr>
          <w:rFonts w:ascii="Times New Roman" w:hAnsi="Times New Roman" w:cs="Times New Roman"/>
          <w:color w:val="000000"/>
          <w:sz w:val="28"/>
          <w:szCs w:val="28"/>
        </w:rPr>
        <w:t xml:space="preserve"> </w:t>
      </w:r>
      <w:proofErr w:type="spellStart"/>
      <w:r w:rsidRPr="00BF786A">
        <w:rPr>
          <w:rFonts w:ascii="Times New Roman" w:hAnsi="Times New Roman" w:cs="Times New Roman"/>
          <w:color w:val="000000"/>
          <w:sz w:val="28"/>
          <w:szCs w:val="28"/>
        </w:rPr>
        <w:t>ради</w:t>
      </w:r>
      <w:r w:rsidRPr="00BF786A">
        <w:rPr>
          <w:rFonts w:ascii="Times New Roman" w:hAnsi="Times New Roman" w:cs="Times New Roman"/>
          <w:sz w:val="28"/>
          <w:szCs w:val="28"/>
        </w:rPr>
        <w:t>з</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питань</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освіти</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охорони</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здоров´я</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культури</w:t>
      </w:r>
      <w:proofErr w:type="spellEnd"/>
      <w:r w:rsidRPr="00BF786A">
        <w:rPr>
          <w:rFonts w:ascii="Times New Roman" w:hAnsi="Times New Roman" w:cs="Times New Roman"/>
          <w:sz w:val="28"/>
          <w:szCs w:val="28"/>
        </w:rPr>
        <w:t xml:space="preserve">, спорту, </w:t>
      </w:r>
      <w:proofErr w:type="spellStart"/>
      <w:r w:rsidRPr="00BF786A">
        <w:rPr>
          <w:rFonts w:ascii="Times New Roman" w:hAnsi="Times New Roman" w:cs="Times New Roman"/>
          <w:sz w:val="28"/>
          <w:szCs w:val="28"/>
        </w:rPr>
        <w:t>соціального</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захисту</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молодіжної</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політики</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законності</w:t>
      </w:r>
      <w:proofErr w:type="spellEnd"/>
      <w:r w:rsidRPr="00BF786A">
        <w:rPr>
          <w:rFonts w:ascii="Times New Roman" w:hAnsi="Times New Roman" w:cs="Times New Roman"/>
          <w:sz w:val="28"/>
          <w:szCs w:val="28"/>
        </w:rPr>
        <w:t xml:space="preserve">, регламенту, </w:t>
      </w:r>
      <w:proofErr w:type="spellStart"/>
      <w:r w:rsidRPr="00BF786A">
        <w:rPr>
          <w:rFonts w:ascii="Times New Roman" w:hAnsi="Times New Roman" w:cs="Times New Roman"/>
          <w:sz w:val="28"/>
          <w:szCs w:val="28"/>
        </w:rPr>
        <w:t>депутатської</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діяльності</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етики</w:t>
      </w:r>
      <w:proofErr w:type="spellEnd"/>
      <w:r w:rsidRPr="00BF786A">
        <w:rPr>
          <w:rFonts w:ascii="Times New Roman" w:hAnsi="Times New Roman" w:cs="Times New Roman"/>
          <w:sz w:val="28"/>
          <w:szCs w:val="28"/>
        </w:rPr>
        <w:t xml:space="preserve"> та </w:t>
      </w:r>
      <w:proofErr w:type="spellStart"/>
      <w:r w:rsidRPr="00BF786A">
        <w:rPr>
          <w:rFonts w:ascii="Times New Roman" w:hAnsi="Times New Roman" w:cs="Times New Roman"/>
          <w:sz w:val="28"/>
          <w:szCs w:val="28"/>
        </w:rPr>
        <w:t>врегулювання</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конфлікту</w:t>
      </w:r>
      <w:proofErr w:type="spellEnd"/>
      <w:r w:rsidRPr="00BF786A">
        <w:rPr>
          <w:rFonts w:ascii="Times New Roman" w:hAnsi="Times New Roman" w:cs="Times New Roman"/>
          <w:sz w:val="28"/>
          <w:szCs w:val="28"/>
        </w:rPr>
        <w:t xml:space="preserve"> </w:t>
      </w:r>
      <w:proofErr w:type="spellStart"/>
      <w:r w:rsidRPr="00BF786A">
        <w:rPr>
          <w:rFonts w:ascii="Times New Roman" w:hAnsi="Times New Roman" w:cs="Times New Roman"/>
          <w:sz w:val="28"/>
          <w:szCs w:val="28"/>
        </w:rPr>
        <w:t>інтересів</w:t>
      </w:r>
      <w:proofErr w:type="spellEnd"/>
      <w:r w:rsidRPr="00BF786A">
        <w:rPr>
          <w:rFonts w:ascii="Times New Roman" w:hAnsi="Times New Roman" w:cs="Times New Roman"/>
          <w:sz w:val="28"/>
          <w:szCs w:val="28"/>
        </w:rPr>
        <w:t xml:space="preserve"> (голова </w:t>
      </w:r>
      <w:proofErr w:type="spellStart"/>
      <w:r w:rsidRPr="00BF786A">
        <w:rPr>
          <w:rFonts w:ascii="Times New Roman" w:hAnsi="Times New Roman" w:cs="Times New Roman"/>
          <w:sz w:val="28"/>
          <w:szCs w:val="28"/>
        </w:rPr>
        <w:t>Висоцький</w:t>
      </w:r>
      <w:proofErr w:type="spellEnd"/>
      <w:r w:rsidRPr="00BF786A">
        <w:rPr>
          <w:rFonts w:ascii="Times New Roman" w:hAnsi="Times New Roman" w:cs="Times New Roman"/>
          <w:sz w:val="28"/>
          <w:szCs w:val="28"/>
        </w:rPr>
        <w:t xml:space="preserve"> Ю.О.)</w:t>
      </w:r>
    </w:p>
    <w:p w:rsidR="00A023A8" w:rsidRDefault="00A023A8" w:rsidP="00A023A8">
      <w:pPr>
        <w:spacing w:after="0" w:line="0" w:lineRule="atLeast"/>
        <w:rPr>
          <w:rFonts w:ascii="Times New Roman" w:hAnsi="Times New Roman" w:cs="Times New Roman"/>
          <w:sz w:val="28"/>
          <w:szCs w:val="28"/>
          <w:lang w:val="uk-UA"/>
        </w:rPr>
      </w:pPr>
    </w:p>
    <w:p w:rsidR="00A023A8" w:rsidRDefault="00A023A8" w:rsidP="00A023A8">
      <w:pPr>
        <w:spacing w:after="0" w:line="0" w:lineRule="atLeast"/>
        <w:jc w:val="both"/>
        <w:rPr>
          <w:rFonts w:ascii="Times New Roman" w:hAnsi="Times New Roman" w:cs="Times New Roman"/>
          <w:sz w:val="28"/>
          <w:szCs w:val="28"/>
          <w:lang w:val="uk-UA"/>
        </w:rPr>
      </w:pPr>
    </w:p>
    <w:p w:rsidR="00F50207" w:rsidRDefault="00F50207" w:rsidP="00A023A8">
      <w:pPr>
        <w:spacing w:after="0" w:line="0" w:lineRule="atLeast"/>
        <w:jc w:val="both"/>
        <w:rPr>
          <w:rFonts w:ascii="Times New Roman" w:hAnsi="Times New Roman" w:cs="Times New Roman"/>
          <w:sz w:val="28"/>
          <w:szCs w:val="28"/>
          <w:lang w:val="uk-UA"/>
        </w:rPr>
      </w:pPr>
    </w:p>
    <w:p w:rsidR="00A023A8" w:rsidRDefault="00A023A8" w:rsidP="00A023A8">
      <w:pPr>
        <w:spacing w:after="0" w:line="0" w:lineRule="atLeast"/>
        <w:jc w:val="both"/>
        <w:rPr>
          <w:rFonts w:ascii="Times New Roman" w:hAnsi="Times New Roman" w:cs="Times New Roman"/>
          <w:sz w:val="28"/>
          <w:szCs w:val="28"/>
        </w:rPr>
      </w:pPr>
      <w:r>
        <w:rPr>
          <w:rFonts w:ascii="Times New Roman" w:hAnsi="Times New Roman" w:cs="Times New Roman"/>
          <w:sz w:val="28"/>
          <w:szCs w:val="28"/>
          <w:lang w:val="uk-UA"/>
        </w:rPr>
        <w:t>Міський голова                                                                     Владислав СУХЛЯК</w:t>
      </w:r>
    </w:p>
    <w:p w:rsidR="00BF786A" w:rsidRDefault="00BF786A" w:rsidP="00A023A8">
      <w:pPr>
        <w:spacing w:after="0" w:line="0" w:lineRule="atLeast"/>
        <w:sectPr w:rsidR="00BF786A" w:rsidSect="002C0632">
          <w:pgSz w:w="11906" w:h="16838"/>
          <w:pgMar w:top="1134" w:right="567" w:bottom="851" w:left="1701" w:header="709" w:footer="709" w:gutter="0"/>
          <w:cols w:space="708"/>
          <w:docGrid w:linePitch="360"/>
        </w:sectPr>
      </w:pPr>
    </w:p>
    <w:p w:rsidR="00A023A8" w:rsidRDefault="00A023A8" w:rsidP="00A023A8">
      <w:pPr>
        <w:spacing w:after="0" w:line="0" w:lineRule="atLeast"/>
      </w:pPr>
    </w:p>
    <w:p w:rsidR="008B4DA3" w:rsidRDefault="008B4DA3" w:rsidP="008B4DA3">
      <w:pPr>
        <w:spacing w:after="0" w:line="240" w:lineRule="auto"/>
        <w:ind w:firstLine="720"/>
        <w:jc w:val="center"/>
        <w:rPr>
          <w:rFonts w:ascii="Times New Roman" w:hAnsi="Times New Roman" w:cs="Times New Roman"/>
          <w:color w:val="0D0D0D" w:themeColor="text1" w:themeTint="F2"/>
          <w:sz w:val="28"/>
          <w:szCs w:val="28"/>
          <w:bdr w:val="none" w:sz="0" w:space="0" w:color="auto" w:frame="1"/>
          <w:lang w:val="uk-UA" w:eastAsia="uk-UA"/>
        </w:rPr>
      </w:pPr>
    </w:p>
    <w:p w:rsidR="008B4DA3" w:rsidRDefault="008B4DA3" w:rsidP="008B4DA3">
      <w:pPr>
        <w:spacing w:after="0" w:line="240" w:lineRule="auto"/>
        <w:ind w:firstLine="720"/>
        <w:jc w:val="center"/>
        <w:rPr>
          <w:rFonts w:ascii="Times New Roman" w:hAnsi="Times New Roman" w:cs="Times New Roman"/>
          <w:color w:val="0D0D0D" w:themeColor="text1" w:themeTint="F2"/>
          <w:sz w:val="28"/>
          <w:szCs w:val="28"/>
          <w:bdr w:val="none" w:sz="0" w:space="0" w:color="auto" w:frame="1"/>
          <w:lang w:val="uk-UA" w:eastAsia="uk-UA"/>
        </w:rPr>
      </w:pPr>
    </w:p>
    <w:p w:rsidR="00E805D9" w:rsidRDefault="00C31C58" w:rsidP="00EB6D22">
      <w:pPr>
        <w:rPr>
          <w:rFonts w:ascii="Times New Roman" w:hAnsi="Times New Roman" w:cs="Times New Roman"/>
          <w:color w:val="0D0D0D" w:themeColor="text1" w:themeTint="F2"/>
          <w:sz w:val="28"/>
          <w:szCs w:val="28"/>
          <w:bdr w:val="none" w:sz="0" w:space="0" w:color="auto" w:frame="1"/>
          <w:lang w:val="uk-UA" w:eastAsia="uk-UA"/>
        </w:rPr>
      </w:pPr>
      <w:r>
        <w:rPr>
          <w:rFonts w:ascii="Times New Roman" w:hAnsi="Times New Roman" w:cs="Times New Roman"/>
          <w:color w:val="0D0D0D" w:themeColor="text1" w:themeTint="F2"/>
          <w:sz w:val="28"/>
          <w:szCs w:val="28"/>
          <w:bdr w:val="none" w:sz="0" w:space="0" w:color="auto" w:frame="1"/>
          <w:lang w:val="uk-UA" w:eastAsia="uk-UA"/>
        </w:rPr>
        <w:br w:type="page"/>
      </w:r>
    </w:p>
    <w:p w:rsidR="00BB5C96" w:rsidRDefault="00BB5C96" w:rsidP="002413B0">
      <w:pPr>
        <w:spacing w:after="0" w:line="240" w:lineRule="auto"/>
        <w:ind w:left="4956" w:firstLine="708"/>
        <w:rPr>
          <w:rFonts w:ascii="Times New Roman" w:hAnsi="Times New Roman" w:cs="Times New Roman"/>
          <w:color w:val="0D0D0D" w:themeColor="text1" w:themeTint="F2"/>
          <w:sz w:val="28"/>
          <w:szCs w:val="28"/>
          <w:bdr w:val="none" w:sz="0" w:space="0" w:color="auto" w:frame="1"/>
          <w:lang w:val="uk-UA" w:eastAsia="uk-UA"/>
        </w:rPr>
      </w:pPr>
      <w:r>
        <w:rPr>
          <w:rFonts w:ascii="Times New Roman" w:hAnsi="Times New Roman" w:cs="Times New Roman"/>
          <w:color w:val="0D0D0D" w:themeColor="text1" w:themeTint="F2"/>
          <w:sz w:val="28"/>
          <w:szCs w:val="28"/>
          <w:bdr w:val="none" w:sz="0" w:space="0" w:color="auto" w:frame="1"/>
          <w:lang w:val="uk-UA" w:eastAsia="uk-UA"/>
        </w:rPr>
        <w:lastRenderedPageBreak/>
        <w:t>Додаток</w:t>
      </w:r>
    </w:p>
    <w:p w:rsidR="00BB5C96" w:rsidRDefault="00BB5C96" w:rsidP="002413B0">
      <w:pPr>
        <w:spacing w:after="0" w:line="240" w:lineRule="auto"/>
        <w:ind w:left="5664"/>
        <w:rPr>
          <w:rFonts w:ascii="Times New Roman" w:hAnsi="Times New Roman" w:cs="Times New Roman"/>
          <w:color w:val="0D0D0D" w:themeColor="text1" w:themeTint="F2"/>
          <w:sz w:val="28"/>
          <w:szCs w:val="28"/>
          <w:bdr w:val="none" w:sz="0" w:space="0" w:color="auto" w:frame="1"/>
          <w:lang w:val="uk-UA" w:eastAsia="uk-UA"/>
        </w:rPr>
      </w:pPr>
      <w:r>
        <w:rPr>
          <w:rFonts w:ascii="Times New Roman" w:hAnsi="Times New Roman" w:cs="Times New Roman"/>
          <w:color w:val="0D0D0D" w:themeColor="text1" w:themeTint="F2"/>
          <w:sz w:val="28"/>
          <w:szCs w:val="28"/>
          <w:bdr w:val="none" w:sz="0" w:space="0" w:color="auto" w:frame="1"/>
          <w:lang w:val="uk-UA" w:eastAsia="uk-UA"/>
        </w:rPr>
        <w:t>до рішення Здолбунівської міської ради</w:t>
      </w:r>
    </w:p>
    <w:p w:rsidR="00BB5C96" w:rsidRDefault="00BB5C96" w:rsidP="002413B0">
      <w:pPr>
        <w:spacing w:after="0" w:line="240" w:lineRule="auto"/>
        <w:ind w:left="4956" w:firstLine="708"/>
        <w:rPr>
          <w:rFonts w:ascii="Times New Roman" w:hAnsi="Times New Roman" w:cs="Times New Roman"/>
          <w:color w:val="0D0D0D" w:themeColor="text1" w:themeTint="F2"/>
          <w:sz w:val="28"/>
          <w:szCs w:val="28"/>
          <w:bdr w:val="none" w:sz="0" w:space="0" w:color="auto" w:frame="1"/>
          <w:lang w:val="uk-UA" w:eastAsia="uk-UA"/>
        </w:rPr>
      </w:pPr>
      <w:r>
        <w:rPr>
          <w:rFonts w:ascii="Times New Roman" w:hAnsi="Times New Roman" w:cs="Times New Roman"/>
          <w:color w:val="0D0D0D" w:themeColor="text1" w:themeTint="F2"/>
          <w:sz w:val="28"/>
          <w:szCs w:val="28"/>
          <w:bdr w:val="none" w:sz="0" w:space="0" w:color="auto" w:frame="1"/>
          <w:lang w:val="uk-UA" w:eastAsia="uk-UA"/>
        </w:rPr>
        <w:t>______________________</w:t>
      </w:r>
    </w:p>
    <w:p w:rsidR="00EB6D22" w:rsidRPr="00EB6D22" w:rsidRDefault="00BB5C96" w:rsidP="002413B0">
      <w:pPr>
        <w:spacing w:after="0" w:line="240" w:lineRule="auto"/>
        <w:ind w:left="5664"/>
        <w:rPr>
          <w:rFonts w:ascii="Times New Roman" w:hAnsi="Times New Roman" w:cs="Times New Roman"/>
          <w:color w:val="0D0D0D" w:themeColor="text1" w:themeTint="F2"/>
          <w:sz w:val="28"/>
          <w:szCs w:val="28"/>
          <w:lang w:val="uk-UA" w:eastAsia="uk-UA"/>
        </w:rPr>
      </w:pPr>
      <w:r>
        <w:rPr>
          <w:rFonts w:ascii="Times New Roman" w:hAnsi="Times New Roman" w:cs="Times New Roman"/>
          <w:color w:val="0D0D0D" w:themeColor="text1" w:themeTint="F2"/>
          <w:sz w:val="28"/>
          <w:szCs w:val="28"/>
          <w:bdr w:val="none" w:sz="0" w:space="0" w:color="auto" w:frame="1"/>
          <w:lang w:val="uk-UA" w:eastAsia="uk-UA"/>
        </w:rPr>
        <w:t>«</w:t>
      </w:r>
      <w:r w:rsidR="00EB6D22" w:rsidRPr="00EB6D22">
        <w:rPr>
          <w:rFonts w:ascii="Times New Roman" w:hAnsi="Times New Roman" w:cs="Times New Roman"/>
          <w:color w:val="0D0D0D" w:themeColor="text1" w:themeTint="F2"/>
          <w:sz w:val="28"/>
          <w:szCs w:val="28"/>
          <w:bdr w:val="none" w:sz="0" w:space="0" w:color="auto" w:frame="1"/>
          <w:lang w:val="uk-UA" w:eastAsia="uk-UA"/>
        </w:rPr>
        <w:t>Додаток 2</w:t>
      </w:r>
      <w:r w:rsidR="00EB6D22" w:rsidRPr="00EB6D22">
        <w:rPr>
          <w:rFonts w:ascii="Times New Roman" w:hAnsi="Times New Roman" w:cs="Times New Roman"/>
          <w:color w:val="0D0D0D" w:themeColor="text1" w:themeTint="F2"/>
          <w:sz w:val="28"/>
          <w:szCs w:val="28"/>
          <w:lang w:val="uk-UA" w:eastAsia="uk-UA"/>
        </w:rPr>
        <w:t xml:space="preserve">                                                                                                                                                        до Програми оздоровлення і                                                                                                                                              </w:t>
      </w:r>
      <w:r>
        <w:rPr>
          <w:rFonts w:ascii="Times New Roman" w:hAnsi="Times New Roman" w:cs="Times New Roman"/>
          <w:color w:val="0D0D0D" w:themeColor="text1" w:themeTint="F2"/>
          <w:sz w:val="28"/>
          <w:szCs w:val="28"/>
          <w:lang w:val="uk-UA" w:eastAsia="uk-UA"/>
        </w:rPr>
        <w:t xml:space="preserve">            відпочинку дітей Здолбунівської міської територіальної громади на </w:t>
      </w:r>
      <w:r w:rsidR="00EB6D22" w:rsidRPr="00EB6D22">
        <w:rPr>
          <w:rFonts w:ascii="Times New Roman" w:hAnsi="Times New Roman" w:cs="Times New Roman"/>
          <w:color w:val="0D0D0D" w:themeColor="text1" w:themeTint="F2"/>
          <w:sz w:val="28"/>
          <w:szCs w:val="28"/>
          <w:lang w:val="uk-UA" w:eastAsia="uk-UA"/>
        </w:rPr>
        <w:t>2021 рік</w:t>
      </w:r>
      <w:r>
        <w:rPr>
          <w:rFonts w:ascii="Times New Roman" w:hAnsi="Times New Roman" w:cs="Times New Roman"/>
          <w:color w:val="0D0D0D" w:themeColor="text1" w:themeTint="F2"/>
          <w:sz w:val="28"/>
          <w:szCs w:val="28"/>
          <w:lang w:val="uk-UA" w:eastAsia="uk-UA"/>
        </w:rPr>
        <w:t>»</w:t>
      </w:r>
    </w:p>
    <w:p w:rsidR="00EB6D22" w:rsidRPr="00EB6D22" w:rsidRDefault="00EB6D22" w:rsidP="001A597A">
      <w:pPr>
        <w:spacing w:after="0" w:line="240" w:lineRule="auto"/>
        <w:ind w:firstLine="720"/>
        <w:jc w:val="both"/>
        <w:rPr>
          <w:rFonts w:ascii="Times New Roman" w:hAnsi="Times New Roman" w:cs="Times New Roman"/>
          <w:color w:val="0D0D0D" w:themeColor="text1" w:themeTint="F2"/>
          <w:sz w:val="28"/>
          <w:szCs w:val="28"/>
          <w:lang w:val="uk-UA" w:eastAsia="uk-UA"/>
        </w:rPr>
      </w:pPr>
    </w:p>
    <w:p w:rsidR="00EB6D22" w:rsidRPr="00EB6D22" w:rsidRDefault="00EB6D22" w:rsidP="00EB6D22">
      <w:pPr>
        <w:spacing w:after="0" w:line="0" w:lineRule="atLeast"/>
        <w:jc w:val="center"/>
        <w:rPr>
          <w:rFonts w:ascii="Times New Roman" w:hAnsi="Times New Roman" w:cs="Times New Roman"/>
          <w:b/>
          <w:sz w:val="28"/>
          <w:szCs w:val="28"/>
          <w:lang w:val="uk-UA" w:eastAsia="uk-UA"/>
        </w:rPr>
      </w:pPr>
      <w:r w:rsidRPr="00EB6D22">
        <w:rPr>
          <w:rFonts w:ascii="Times New Roman" w:hAnsi="Times New Roman" w:cs="Times New Roman"/>
          <w:b/>
          <w:sz w:val="28"/>
          <w:szCs w:val="28"/>
          <w:lang w:val="uk-UA" w:eastAsia="uk-UA"/>
        </w:rPr>
        <w:t>ЗАХОДИ</w:t>
      </w:r>
    </w:p>
    <w:p w:rsidR="00EB6D22" w:rsidRDefault="00EB6D22" w:rsidP="001A597A">
      <w:pPr>
        <w:spacing w:after="0" w:line="0" w:lineRule="atLeast"/>
        <w:jc w:val="center"/>
        <w:rPr>
          <w:rFonts w:ascii="Times New Roman" w:hAnsi="Times New Roman" w:cs="Times New Roman"/>
          <w:b/>
          <w:sz w:val="28"/>
          <w:szCs w:val="28"/>
          <w:lang w:val="uk-UA" w:eastAsia="uk-UA"/>
        </w:rPr>
      </w:pPr>
      <w:r w:rsidRPr="00EB6D22">
        <w:rPr>
          <w:rFonts w:ascii="Times New Roman" w:hAnsi="Times New Roman" w:cs="Times New Roman"/>
          <w:b/>
          <w:sz w:val="28"/>
          <w:szCs w:val="28"/>
          <w:lang w:val="uk-UA" w:eastAsia="uk-UA"/>
        </w:rPr>
        <w:t xml:space="preserve">       щодо реалізації  </w:t>
      </w:r>
      <w:r w:rsidR="003D03A4">
        <w:rPr>
          <w:rFonts w:ascii="Times New Roman" w:hAnsi="Times New Roman" w:cs="Times New Roman"/>
          <w:b/>
          <w:sz w:val="28"/>
          <w:szCs w:val="28"/>
          <w:lang w:val="uk-UA" w:eastAsia="uk-UA"/>
        </w:rPr>
        <w:t>П</w:t>
      </w:r>
      <w:r w:rsidRPr="00EB6D22">
        <w:rPr>
          <w:rFonts w:ascii="Times New Roman" w:hAnsi="Times New Roman" w:cs="Times New Roman"/>
          <w:b/>
          <w:sz w:val="28"/>
          <w:szCs w:val="28"/>
          <w:lang w:val="uk-UA" w:eastAsia="uk-UA"/>
        </w:rPr>
        <w:t>рограми оздоровлення</w:t>
      </w:r>
      <w:r w:rsidR="003D03A4">
        <w:rPr>
          <w:rFonts w:ascii="Times New Roman" w:hAnsi="Times New Roman" w:cs="Times New Roman"/>
          <w:b/>
          <w:sz w:val="28"/>
          <w:szCs w:val="28"/>
          <w:lang w:val="uk-UA" w:eastAsia="uk-UA"/>
        </w:rPr>
        <w:t xml:space="preserve"> і</w:t>
      </w:r>
      <w:r w:rsidRPr="00EB6D22">
        <w:rPr>
          <w:rFonts w:ascii="Times New Roman" w:hAnsi="Times New Roman" w:cs="Times New Roman"/>
          <w:b/>
          <w:sz w:val="28"/>
          <w:szCs w:val="28"/>
          <w:lang w:val="uk-UA" w:eastAsia="uk-UA"/>
        </w:rPr>
        <w:t xml:space="preserve"> </w:t>
      </w:r>
      <w:r w:rsidR="003D03A4" w:rsidRPr="00EB6D22">
        <w:rPr>
          <w:rFonts w:ascii="Times New Roman" w:hAnsi="Times New Roman" w:cs="Times New Roman"/>
          <w:b/>
          <w:sz w:val="28"/>
          <w:szCs w:val="28"/>
          <w:lang w:val="uk-UA" w:eastAsia="uk-UA"/>
        </w:rPr>
        <w:t xml:space="preserve">відпочинку  </w:t>
      </w:r>
      <w:r w:rsidRPr="00EB6D22">
        <w:rPr>
          <w:rFonts w:ascii="Times New Roman" w:hAnsi="Times New Roman" w:cs="Times New Roman"/>
          <w:b/>
          <w:sz w:val="28"/>
          <w:szCs w:val="28"/>
          <w:lang w:val="uk-UA" w:eastAsia="uk-UA"/>
        </w:rPr>
        <w:t xml:space="preserve">дітей </w:t>
      </w:r>
      <w:r w:rsidR="00BB5C96">
        <w:rPr>
          <w:rFonts w:ascii="Times New Roman" w:hAnsi="Times New Roman" w:cs="Times New Roman"/>
          <w:b/>
          <w:sz w:val="28"/>
          <w:szCs w:val="28"/>
          <w:lang w:val="uk-UA" w:eastAsia="uk-UA"/>
        </w:rPr>
        <w:t xml:space="preserve">Здолбунівської міської територіальної громади </w:t>
      </w:r>
      <w:r w:rsidRPr="00EB6D22">
        <w:rPr>
          <w:rFonts w:ascii="Times New Roman" w:hAnsi="Times New Roman" w:cs="Times New Roman"/>
          <w:b/>
          <w:sz w:val="28"/>
          <w:szCs w:val="28"/>
          <w:lang w:val="uk-UA" w:eastAsia="uk-UA"/>
        </w:rPr>
        <w:t>на 2021 рік</w:t>
      </w:r>
    </w:p>
    <w:p w:rsidR="003D03A4" w:rsidRPr="00EB6D22" w:rsidRDefault="003D03A4" w:rsidP="001A597A">
      <w:pPr>
        <w:spacing w:after="0" w:line="0" w:lineRule="atLeast"/>
        <w:jc w:val="center"/>
        <w:rPr>
          <w:rFonts w:ascii="Times New Roman" w:hAnsi="Times New Roman" w:cs="Times New Roman"/>
          <w:b/>
          <w:sz w:val="28"/>
          <w:szCs w:val="28"/>
          <w:lang w:val="uk-UA" w:eastAsia="uk-UA"/>
        </w:rPr>
      </w:pPr>
    </w:p>
    <w:p w:rsidR="00EB6D22" w:rsidRPr="00EB6D22" w:rsidRDefault="00EB6D22" w:rsidP="00EB6D22">
      <w:pPr>
        <w:ind w:left="1080"/>
        <w:contextualSpacing/>
        <w:jc w:val="center"/>
        <w:rPr>
          <w:rFonts w:ascii="Times New Roman" w:hAnsi="Times New Roman" w:cs="Times New Roman"/>
          <w:sz w:val="28"/>
          <w:szCs w:val="28"/>
          <w:lang w:val="uk-UA" w:eastAsia="uk-UA"/>
        </w:rPr>
      </w:pPr>
      <w:r w:rsidRPr="00EB6D22">
        <w:rPr>
          <w:rFonts w:ascii="Times New Roman" w:hAnsi="Times New Roman" w:cs="Times New Roman"/>
          <w:sz w:val="28"/>
          <w:szCs w:val="28"/>
          <w:lang w:val="uk-UA" w:eastAsia="uk-UA"/>
        </w:rPr>
        <w:t>І. Забезпечення доступності та якості послуг з оздоровлення та відпочинку</w:t>
      </w:r>
    </w:p>
    <w:tbl>
      <w:tblPr>
        <w:tblStyle w:val="10"/>
        <w:tblW w:w="9634" w:type="dxa"/>
        <w:tblLayout w:type="fixed"/>
        <w:tblLook w:val="04A0" w:firstRow="1" w:lastRow="0" w:firstColumn="1" w:lastColumn="0" w:noHBand="0" w:noVBand="1"/>
      </w:tblPr>
      <w:tblGrid>
        <w:gridCol w:w="709"/>
        <w:gridCol w:w="2263"/>
        <w:gridCol w:w="1276"/>
        <w:gridCol w:w="2268"/>
        <w:gridCol w:w="1559"/>
        <w:gridCol w:w="1559"/>
      </w:tblGrid>
      <w:tr w:rsidR="00EB6D22" w:rsidRPr="00035ECE" w:rsidTr="006118B6">
        <w:trPr>
          <w:trHeight w:val="1298"/>
        </w:trPr>
        <w:tc>
          <w:tcPr>
            <w:tcW w:w="709" w:type="dxa"/>
          </w:tcPr>
          <w:p w:rsidR="00EB6D22" w:rsidRPr="00EB6D22" w:rsidRDefault="00EB6D22" w:rsidP="00EB6D22">
            <w:pPr>
              <w:contextualSpacing/>
              <w:rPr>
                <w:rFonts w:ascii="Times New Roman" w:hAnsi="Times New Roman" w:cs="Times New Roman"/>
                <w:b/>
                <w:sz w:val="28"/>
                <w:szCs w:val="28"/>
              </w:rPr>
            </w:pPr>
            <w:r w:rsidRPr="00EB6D22">
              <w:rPr>
                <w:rFonts w:ascii="Times New Roman" w:hAnsi="Times New Roman" w:cs="Times New Roman"/>
                <w:b/>
                <w:sz w:val="28"/>
                <w:szCs w:val="28"/>
              </w:rPr>
              <w:t>№ п/п</w:t>
            </w:r>
          </w:p>
        </w:tc>
        <w:tc>
          <w:tcPr>
            <w:tcW w:w="2263"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Найменування заходу</w:t>
            </w:r>
          </w:p>
        </w:tc>
        <w:tc>
          <w:tcPr>
            <w:tcW w:w="1276"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Термін виконання</w:t>
            </w:r>
          </w:p>
        </w:tc>
        <w:tc>
          <w:tcPr>
            <w:tcW w:w="2268"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Виконавці</w:t>
            </w:r>
          </w:p>
        </w:tc>
        <w:tc>
          <w:tcPr>
            <w:tcW w:w="1559"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 xml:space="preserve">Джерело </w:t>
            </w:r>
            <w:r w:rsidR="006118B6">
              <w:rPr>
                <w:rFonts w:ascii="Times New Roman" w:hAnsi="Times New Roman" w:cs="Times New Roman"/>
                <w:b/>
                <w:sz w:val="28"/>
                <w:szCs w:val="28"/>
              </w:rPr>
              <w:t>фінансування</w:t>
            </w:r>
          </w:p>
        </w:tc>
        <w:tc>
          <w:tcPr>
            <w:tcW w:w="1559"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Орієнтовні обсяги фінансування, тис. грн.</w:t>
            </w:r>
          </w:p>
        </w:tc>
      </w:tr>
      <w:tr w:rsidR="00EB6D22" w:rsidRPr="00EB6D22" w:rsidTr="006118B6">
        <w:tc>
          <w:tcPr>
            <w:tcW w:w="709"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t>1.</w:t>
            </w:r>
          </w:p>
        </w:tc>
        <w:tc>
          <w:tcPr>
            <w:tcW w:w="2263" w:type="dxa"/>
          </w:tcPr>
          <w:p w:rsidR="00EB6D22" w:rsidRPr="00EB6D22" w:rsidRDefault="00EB6D22" w:rsidP="00EB6D22">
            <w:pPr>
              <w:jc w:val="both"/>
              <w:rPr>
                <w:rFonts w:ascii="Times New Roman" w:hAnsi="Times New Roman" w:cs="Times New Roman"/>
                <w:color w:val="000000"/>
                <w:sz w:val="28"/>
                <w:szCs w:val="28"/>
              </w:rPr>
            </w:pPr>
            <w:r w:rsidRPr="00EB6D22">
              <w:rPr>
                <w:rFonts w:ascii="Times New Roman" w:hAnsi="Times New Roman" w:cs="Times New Roman"/>
                <w:color w:val="000000"/>
                <w:sz w:val="28"/>
                <w:szCs w:val="28"/>
              </w:rPr>
              <w:t xml:space="preserve">Проведення нарад з питань організації  оздоровлення та відпочинку дітей </w:t>
            </w:r>
          </w:p>
          <w:p w:rsidR="00EB6D22" w:rsidRPr="00EB6D22" w:rsidRDefault="00EB6D22" w:rsidP="00EB6D22">
            <w:pPr>
              <w:contextualSpacing/>
              <w:jc w:val="both"/>
              <w:rPr>
                <w:rFonts w:ascii="Times New Roman" w:hAnsi="Times New Roman" w:cs="Times New Roman"/>
                <w:sz w:val="28"/>
                <w:szCs w:val="28"/>
              </w:rPr>
            </w:pPr>
          </w:p>
        </w:tc>
        <w:tc>
          <w:tcPr>
            <w:tcW w:w="1276"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2021 рік</w:t>
            </w:r>
          </w:p>
        </w:tc>
        <w:tc>
          <w:tcPr>
            <w:tcW w:w="2268" w:type="dxa"/>
          </w:tcPr>
          <w:p w:rsidR="00EB6D22" w:rsidRPr="00EB6D22" w:rsidRDefault="00EB6D22" w:rsidP="00EB6D22">
            <w:pPr>
              <w:jc w:val="both"/>
              <w:rPr>
                <w:rFonts w:ascii="Times New Roman" w:hAnsi="Times New Roman" w:cs="Times New Roman"/>
                <w:color w:val="000000"/>
                <w:sz w:val="28"/>
                <w:szCs w:val="28"/>
              </w:rPr>
            </w:pPr>
            <w:r w:rsidRPr="00EB6D22">
              <w:rPr>
                <w:rFonts w:ascii="Times New Roman" w:hAnsi="Times New Roman" w:cs="Times New Roman"/>
                <w:color w:val="000000"/>
                <w:sz w:val="28"/>
                <w:szCs w:val="28"/>
              </w:rPr>
              <w:t>Відділ соціальних гарантій</w:t>
            </w:r>
            <w:r w:rsidR="0098731F">
              <w:rPr>
                <w:rFonts w:ascii="Times New Roman" w:hAnsi="Times New Roman" w:cs="Times New Roman"/>
                <w:color w:val="000000"/>
                <w:sz w:val="28"/>
                <w:szCs w:val="28"/>
              </w:rPr>
              <w:t xml:space="preserve"> міської ради</w:t>
            </w:r>
            <w:r w:rsidRPr="00EB6D22">
              <w:rPr>
                <w:rFonts w:ascii="Times New Roman" w:hAnsi="Times New Roman" w:cs="Times New Roman"/>
                <w:color w:val="000000"/>
                <w:sz w:val="28"/>
                <w:szCs w:val="28"/>
              </w:rPr>
              <w:t>, Управління з гуманітарних питань</w:t>
            </w:r>
            <w:r w:rsidR="0098731F">
              <w:rPr>
                <w:rFonts w:ascii="Times New Roman" w:hAnsi="Times New Roman" w:cs="Times New Roman"/>
                <w:color w:val="000000"/>
                <w:sz w:val="28"/>
                <w:szCs w:val="28"/>
              </w:rPr>
              <w:t xml:space="preserve"> міської ради</w:t>
            </w:r>
            <w:r w:rsidRPr="00EB6D22">
              <w:rPr>
                <w:rFonts w:ascii="Times New Roman" w:hAnsi="Times New Roman" w:cs="Times New Roman"/>
                <w:color w:val="000000"/>
                <w:sz w:val="28"/>
                <w:szCs w:val="28"/>
              </w:rPr>
              <w:t>, Служба у справах дітей</w:t>
            </w:r>
            <w:r w:rsidR="0098731F">
              <w:rPr>
                <w:rFonts w:ascii="Times New Roman" w:hAnsi="Times New Roman" w:cs="Times New Roman"/>
                <w:color w:val="000000"/>
                <w:sz w:val="28"/>
                <w:szCs w:val="28"/>
              </w:rPr>
              <w:t xml:space="preserve"> міської ради</w:t>
            </w:r>
            <w:r w:rsidRPr="00EB6D22">
              <w:rPr>
                <w:rFonts w:ascii="Times New Roman" w:hAnsi="Times New Roman" w:cs="Times New Roman"/>
                <w:color w:val="000000"/>
                <w:sz w:val="28"/>
                <w:szCs w:val="28"/>
              </w:rPr>
              <w:t>, Відділення соціальної роботи Здолбунівського територіального центру соціального обслуговування (надання соціальних послуг)</w:t>
            </w:r>
            <w:r w:rsidR="0098731F">
              <w:rPr>
                <w:rFonts w:ascii="Times New Roman" w:hAnsi="Times New Roman" w:cs="Times New Roman"/>
                <w:color w:val="000000"/>
                <w:sz w:val="28"/>
                <w:szCs w:val="28"/>
              </w:rPr>
              <w:t xml:space="preserve"> міської ради</w:t>
            </w:r>
            <w:r w:rsidRPr="00EB6D22">
              <w:rPr>
                <w:rFonts w:ascii="Times New Roman" w:hAnsi="Times New Roman" w:cs="Times New Roman"/>
                <w:color w:val="000000"/>
                <w:sz w:val="28"/>
                <w:szCs w:val="28"/>
              </w:rPr>
              <w:t xml:space="preserve">, Комунальне некомерційне </w:t>
            </w:r>
            <w:r w:rsidRPr="00EB6D22">
              <w:rPr>
                <w:rFonts w:ascii="Times New Roman" w:hAnsi="Times New Roman" w:cs="Times New Roman"/>
                <w:color w:val="000000"/>
                <w:sz w:val="28"/>
                <w:szCs w:val="28"/>
              </w:rPr>
              <w:lastRenderedPageBreak/>
              <w:t>підприємство "Здолбунівський центр первинної медичної допомоги"</w:t>
            </w:r>
            <w:r w:rsidR="0098731F">
              <w:rPr>
                <w:rFonts w:ascii="Times New Roman" w:hAnsi="Times New Roman" w:cs="Times New Roman"/>
                <w:color w:val="000000"/>
                <w:sz w:val="28"/>
                <w:szCs w:val="28"/>
              </w:rPr>
              <w:t xml:space="preserve"> міської ради</w:t>
            </w:r>
            <w:r w:rsidRPr="00EB6D22">
              <w:rPr>
                <w:rFonts w:ascii="Times New Roman" w:hAnsi="Times New Roman" w:cs="Times New Roman"/>
                <w:color w:val="000000"/>
                <w:sz w:val="28"/>
                <w:szCs w:val="28"/>
              </w:rPr>
              <w:t xml:space="preserve"> </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lastRenderedPageBreak/>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r w:rsidR="00EB6D22" w:rsidRPr="00EB6D22" w:rsidTr="006118B6">
        <w:tc>
          <w:tcPr>
            <w:tcW w:w="709"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lastRenderedPageBreak/>
              <w:t>2.</w:t>
            </w:r>
          </w:p>
        </w:tc>
        <w:tc>
          <w:tcPr>
            <w:tcW w:w="2263" w:type="dxa"/>
          </w:tcPr>
          <w:p w:rsidR="00EB6D22" w:rsidRPr="00EB6D22" w:rsidRDefault="00EB6D22" w:rsidP="00EB6D22">
            <w:pPr>
              <w:contextualSpacing/>
              <w:jc w:val="both"/>
              <w:rPr>
                <w:rFonts w:ascii="Times New Roman" w:hAnsi="Times New Roman" w:cs="Times New Roman"/>
                <w:sz w:val="28"/>
                <w:szCs w:val="28"/>
              </w:rPr>
            </w:pPr>
            <w:r w:rsidRPr="00EB6D22">
              <w:rPr>
                <w:rFonts w:ascii="Times New Roman" w:hAnsi="Times New Roman" w:cs="Times New Roman"/>
                <w:sz w:val="28"/>
                <w:szCs w:val="28"/>
              </w:rPr>
              <w:t xml:space="preserve">Облік дітей, які потребують особливої соціальної уваги та підтримки, щодо забезпечення  послугами оздоровлення та відпочинку </w:t>
            </w:r>
          </w:p>
        </w:tc>
        <w:tc>
          <w:tcPr>
            <w:tcW w:w="1276"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2021 рік</w:t>
            </w:r>
          </w:p>
        </w:tc>
        <w:tc>
          <w:tcPr>
            <w:tcW w:w="2268"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Відділ соціальних гарантій</w:t>
            </w:r>
            <w:r w:rsidR="0098731F">
              <w:rPr>
                <w:rFonts w:ascii="Times New Roman" w:hAnsi="Times New Roman" w:cs="Times New Roman"/>
                <w:color w:val="000000"/>
                <w:sz w:val="28"/>
                <w:szCs w:val="28"/>
              </w:rPr>
              <w:t xml:space="preserve"> міської ради</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r w:rsidR="00EB6D22" w:rsidRPr="00EB6D22" w:rsidTr="006118B6">
        <w:tc>
          <w:tcPr>
            <w:tcW w:w="709"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t>3.</w:t>
            </w:r>
          </w:p>
        </w:tc>
        <w:tc>
          <w:tcPr>
            <w:tcW w:w="2263" w:type="dxa"/>
          </w:tcPr>
          <w:p w:rsidR="00EB6D22" w:rsidRPr="00EB6D22" w:rsidRDefault="00EB6D22" w:rsidP="00EB6D22">
            <w:pPr>
              <w:jc w:val="both"/>
              <w:rPr>
                <w:rFonts w:ascii="Times New Roman" w:hAnsi="Times New Roman" w:cs="Times New Roman"/>
                <w:sz w:val="28"/>
                <w:szCs w:val="28"/>
              </w:rPr>
            </w:pPr>
            <w:r w:rsidRPr="00EB6D22">
              <w:rPr>
                <w:rFonts w:ascii="Times New Roman" w:hAnsi="Times New Roman" w:cs="Times New Roman"/>
                <w:sz w:val="28"/>
                <w:szCs w:val="28"/>
              </w:rPr>
              <w:t>Організація відпочинку дітей шкільного віку в закладах з денним перебуванням</w:t>
            </w:r>
          </w:p>
        </w:tc>
        <w:tc>
          <w:tcPr>
            <w:tcW w:w="1276"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2021 рік</w:t>
            </w:r>
          </w:p>
        </w:tc>
        <w:tc>
          <w:tcPr>
            <w:tcW w:w="2268" w:type="dxa"/>
          </w:tcPr>
          <w:p w:rsidR="00EB6D22" w:rsidRPr="00EB6D22" w:rsidRDefault="00EB6D22" w:rsidP="00EB6D22">
            <w:pPr>
              <w:jc w:val="center"/>
              <w:rPr>
                <w:rFonts w:ascii="Times New Roman" w:hAnsi="Times New Roman" w:cs="Times New Roman"/>
                <w:sz w:val="28"/>
                <w:szCs w:val="28"/>
              </w:rPr>
            </w:pPr>
            <w:r w:rsidRPr="00EB6D22">
              <w:rPr>
                <w:rFonts w:ascii="Times New Roman" w:hAnsi="Times New Roman" w:cs="Times New Roman"/>
                <w:sz w:val="28"/>
                <w:szCs w:val="28"/>
              </w:rPr>
              <w:t>Управління з гуманітарних питань</w:t>
            </w:r>
            <w:r w:rsidR="0098731F">
              <w:rPr>
                <w:rFonts w:ascii="Times New Roman" w:hAnsi="Times New Roman" w:cs="Times New Roman"/>
                <w:color w:val="000000"/>
                <w:sz w:val="28"/>
                <w:szCs w:val="28"/>
              </w:rPr>
              <w:t xml:space="preserve"> міської ради</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r w:rsidR="00EB6D22" w:rsidRPr="00EB6D22" w:rsidTr="006118B6">
        <w:tc>
          <w:tcPr>
            <w:tcW w:w="709"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t>4.</w:t>
            </w:r>
          </w:p>
        </w:tc>
        <w:tc>
          <w:tcPr>
            <w:tcW w:w="2263" w:type="dxa"/>
          </w:tcPr>
          <w:p w:rsidR="00EB6D22" w:rsidRPr="00EB6D22" w:rsidRDefault="00EB6D22" w:rsidP="00EB6D22">
            <w:pPr>
              <w:contextualSpacing/>
              <w:jc w:val="both"/>
              <w:rPr>
                <w:rFonts w:ascii="Times New Roman" w:hAnsi="Times New Roman" w:cs="Times New Roman"/>
                <w:sz w:val="28"/>
                <w:szCs w:val="28"/>
              </w:rPr>
            </w:pPr>
            <w:r w:rsidRPr="00EB6D22">
              <w:rPr>
                <w:rFonts w:ascii="Times New Roman" w:hAnsi="Times New Roman" w:cs="Times New Roman"/>
                <w:sz w:val="28"/>
                <w:szCs w:val="28"/>
              </w:rPr>
              <w:t>Забезпечення послугами оздоровлення та відпочинку дітей, які потребують особливої соціальної уваги та підтримки, шляхом надання грошової допомоги для компенсації вартості путівок на оздоровлення дітей</w:t>
            </w:r>
          </w:p>
        </w:tc>
        <w:tc>
          <w:tcPr>
            <w:tcW w:w="1276"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травень-серпень 2021 року</w:t>
            </w:r>
          </w:p>
        </w:tc>
        <w:tc>
          <w:tcPr>
            <w:tcW w:w="2268" w:type="dxa"/>
          </w:tcPr>
          <w:p w:rsidR="00EB6D22" w:rsidRPr="00EB6D22" w:rsidRDefault="00EB6D22" w:rsidP="00EB6D22">
            <w:pPr>
              <w:jc w:val="center"/>
              <w:rPr>
                <w:rFonts w:ascii="Times New Roman" w:hAnsi="Times New Roman" w:cs="Times New Roman"/>
                <w:sz w:val="28"/>
                <w:szCs w:val="28"/>
              </w:rPr>
            </w:pPr>
            <w:r w:rsidRPr="00EB6D22">
              <w:rPr>
                <w:rFonts w:ascii="Times New Roman" w:hAnsi="Times New Roman" w:cs="Times New Roman"/>
                <w:sz w:val="28"/>
                <w:szCs w:val="28"/>
              </w:rPr>
              <w:t>Відділ соціальних гарантій</w:t>
            </w:r>
            <w:r w:rsidR="0098731F">
              <w:rPr>
                <w:rFonts w:ascii="Times New Roman" w:hAnsi="Times New Roman" w:cs="Times New Roman"/>
                <w:color w:val="000000"/>
                <w:sz w:val="28"/>
                <w:szCs w:val="28"/>
              </w:rPr>
              <w:t xml:space="preserve"> міської ради</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r w:rsidR="00EB6D22" w:rsidRPr="00EB6D22" w:rsidTr="006118B6">
        <w:tc>
          <w:tcPr>
            <w:tcW w:w="709"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t>5.</w:t>
            </w:r>
          </w:p>
        </w:tc>
        <w:tc>
          <w:tcPr>
            <w:tcW w:w="2263" w:type="dxa"/>
          </w:tcPr>
          <w:p w:rsidR="00EB6D22" w:rsidRPr="00EB6D22" w:rsidRDefault="00EB6D22" w:rsidP="00EB6D22">
            <w:pPr>
              <w:contextualSpacing/>
              <w:jc w:val="both"/>
              <w:rPr>
                <w:rFonts w:ascii="Times New Roman" w:hAnsi="Times New Roman" w:cs="Times New Roman"/>
                <w:sz w:val="28"/>
                <w:szCs w:val="28"/>
              </w:rPr>
            </w:pPr>
            <w:r w:rsidRPr="00EB6D22">
              <w:rPr>
                <w:rFonts w:ascii="Times New Roman" w:hAnsi="Times New Roman" w:cs="Times New Roman"/>
                <w:sz w:val="28"/>
                <w:szCs w:val="28"/>
              </w:rPr>
              <w:t xml:space="preserve">Проведення відшкодування закладам оздоровлення за послугами оздоровлення та відпочинку </w:t>
            </w:r>
            <w:r w:rsidRPr="00EB6D22">
              <w:rPr>
                <w:rFonts w:ascii="Times New Roman" w:hAnsi="Times New Roman" w:cs="Times New Roman"/>
                <w:sz w:val="28"/>
                <w:szCs w:val="28"/>
              </w:rPr>
              <w:lastRenderedPageBreak/>
              <w:t>дітей, які потребують особливої соціальної уваги та підтримки, згідно договорів та актів виконаних робіт</w:t>
            </w:r>
          </w:p>
          <w:p w:rsidR="00EB6D22" w:rsidRPr="00EB6D22" w:rsidRDefault="00EB6D22" w:rsidP="00EB6D22">
            <w:pPr>
              <w:contextualSpacing/>
              <w:jc w:val="both"/>
              <w:rPr>
                <w:rFonts w:ascii="Times New Roman" w:hAnsi="Times New Roman" w:cs="Times New Roman"/>
                <w:sz w:val="28"/>
                <w:szCs w:val="28"/>
              </w:rPr>
            </w:pPr>
          </w:p>
          <w:p w:rsidR="00EB6D22" w:rsidRPr="00EB6D22" w:rsidRDefault="00EB6D22" w:rsidP="00EB6D22">
            <w:pPr>
              <w:contextualSpacing/>
              <w:jc w:val="both"/>
              <w:rPr>
                <w:rFonts w:ascii="Times New Roman" w:hAnsi="Times New Roman" w:cs="Times New Roman"/>
                <w:sz w:val="28"/>
                <w:szCs w:val="28"/>
              </w:rPr>
            </w:pPr>
          </w:p>
        </w:tc>
        <w:tc>
          <w:tcPr>
            <w:tcW w:w="1276"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lastRenderedPageBreak/>
              <w:t>2021 рік</w:t>
            </w:r>
          </w:p>
        </w:tc>
        <w:tc>
          <w:tcPr>
            <w:tcW w:w="2268" w:type="dxa"/>
          </w:tcPr>
          <w:p w:rsidR="00EB6D22" w:rsidRPr="00EB6D22" w:rsidRDefault="00EB6D22" w:rsidP="00EB6D22">
            <w:pPr>
              <w:jc w:val="center"/>
              <w:rPr>
                <w:rFonts w:ascii="Times New Roman" w:hAnsi="Times New Roman" w:cs="Times New Roman"/>
                <w:sz w:val="28"/>
                <w:szCs w:val="28"/>
              </w:rPr>
            </w:pPr>
            <w:r w:rsidRPr="00EB6D22">
              <w:rPr>
                <w:rFonts w:ascii="Times New Roman" w:hAnsi="Times New Roman" w:cs="Times New Roman"/>
                <w:sz w:val="28"/>
                <w:szCs w:val="28"/>
              </w:rPr>
              <w:t>Фінансове управління</w:t>
            </w:r>
            <w:r w:rsidR="0098731F">
              <w:rPr>
                <w:rFonts w:ascii="Times New Roman" w:hAnsi="Times New Roman" w:cs="Times New Roman"/>
                <w:color w:val="000000"/>
                <w:sz w:val="28"/>
                <w:szCs w:val="28"/>
              </w:rPr>
              <w:t xml:space="preserve"> міської ради</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250,0</w:t>
            </w:r>
          </w:p>
        </w:tc>
      </w:tr>
      <w:tr w:rsidR="0055537A" w:rsidRPr="0055537A" w:rsidTr="006118B6">
        <w:tc>
          <w:tcPr>
            <w:tcW w:w="709" w:type="dxa"/>
          </w:tcPr>
          <w:p w:rsidR="0055537A" w:rsidRPr="00EB6D22" w:rsidRDefault="0055537A" w:rsidP="00EB6D22">
            <w:pPr>
              <w:contextualSpacing/>
              <w:rPr>
                <w:rFonts w:ascii="Times New Roman" w:hAnsi="Times New Roman" w:cs="Times New Roman"/>
                <w:sz w:val="28"/>
                <w:szCs w:val="28"/>
              </w:rPr>
            </w:pPr>
            <w:r>
              <w:rPr>
                <w:rFonts w:ascii="Times New Roman" w:hAnsi="Times New Roman" w:cs="Times New Roman"/>
                <w:sz w:val="28"/>
                <w:szCs w:val="28"/>
              </w:rPr>
              <w:lastRenderedPageBreak/>
              <w:t>6.</w:t>
            </w:r>
          </w:p>
        </w:tc>
        <w:tc>
          <w:tcPr>
            <w:tcW w:w="2263" w:type="dxa"/>
          </w:tcPr>
          <w:p w:rsidR="0055537A" w:rsidRPr="0055537A" w:rsidRDefault="0055537A" w:rsidP="0055537A">
            <w:pPr>
              <w:contextualSpacing/>
              <w:jc w:val="both"/>
              <w:rPr>
                <w:rFonts w:ascii="Times New Roman" w:hAnsi="Times New Roman" w:cs="Times New Roman"/>
                <w:sz w:val="28"/>
                <w:szCs w:val="28"/>
              </w:rPr>
            </w:pPr>
            <w:r w:rsidRPr="0055537A">
              <w:rPr>
                <w:rFonts w:ascii="Times New Roman" w:hAnsi="Times New Roman" w:cs="Times New Roman"/>
                <w:color w:val="000000"/>
                <w:sz w:val="28"/>
                <w:szCs w:val="28"/>
              </w:rPr>
              <w:t>Облік та направлення дітей на оздоровлення та відпочинок до державного підприємства "Український дитячий центр "Молода гвардія" (м. Одеса), державного підприємства України "Міжнародний дитячий центр "Артек" (Київська область)</w:t>
            </w:r>
          </w:p>
        </w:tc>
        <w:tc>
          <w:tcPr>
            <w:tcW w:w="1276" w:type="dxa"/>
          </w:tcPr>
          <w:p w:rsidR="0055537A" w:rsidRPr="00EB6D22" w:rsidRDefault="0055537A" w:rsidP="00EB6D22">
            <w:pPr>
              <w:contextualSpacing/>
              <w:jc w:val="center"/>
              <w:rPr>
                <w:rFonts w:ascii="Times New Roman" w:hAnsi="Times New Roman" w:cs="Times New Roman"/>
                <w:sz w:val="28"/>
                <w:szCs w:val="28"/>
              </w:rPr>
            </w:pPr>
            <w:r>
              <w:rPr>
                <w:rFonts w:ascii="Times New Roman" w:hAnsi="Times New Roman" w:cs="Times New Roman"/>
                <w:sz w:val="28"/>
                <w:szCs w:val="28"/>
              </w:rPr>
              <w:t>2021 рік</w:t>
            </w:r>
          </w:p>
        </w:tc>
        <w:tc>
          <w:tcPr>
            <w:tcW w:w="2268" w:type="dxa"/>
          </w:tcPr>
          <w:p w:rsidR="0055537A" w:rsidRPr="00EB6D22" w:rsidRDefault="0055537A" w:rsidP="00EB6D22">
            <w:pPr>
              <w:jc w:val="center"/>
              <w:rPr>
                <w:rFonts w:ascii="Times New Roman" w:hAnsi="Times New Roman" w:cs="Times New Roman"/>
                <w:sz w:val="28"/>
                <w:szCs w:val="28"/>
              </w:rPr>
            </w:pPr>
            <w:r>
              <w:rPr>
                <w:rFonts w:ascii="Times New Roman" w:hAnsi="Times New Roman" w:cs="Times New Roman"/>
                <w:sz w:val="28"/>
                <w:szCs w:val="28"/>
              </w:rPr>
              <w:t>Відділ соціальних гарантій міської ради</w:t>
            </w:r>
          </w:p>
        </w:tc>
        <w:tc>
          <w:tcPr>
            <w:tcW w:w="1559" w:type="dxa"/>
          </w:tcPr>
          <w:p w:rsidR="0055537A" w:rsidRPr="00EB6D22" w:rsidRDefault="0055537A" w:rsidP="00EB6D22">
            <w:pPr>
              <w:contextualSpacing/>
              <w:jc w:val="center"/>
              <w:rPr>
                <w:rFonts w:ascii="Times New Roman" w:hAnsi="Times New Roman" w:cs="Times New Roman"/>
                <w:sz w:val="28"/>
                <w:szCs w:val="28"/>
              </w:rPr>
            </w:pPr>
            <w:r>
              <w:rPr>
                <w:rFonts w:ascii="Times New Roman" w:hAnsi="Times New Roman" w:cs="Times New Roman"/>
                <w:sz w:val="28"/>
                <w:szCs w:val="28"/>
              </w:rPr>
              <w:t>Держав</w:t>
            </w:r>
            <w:r w:rsidR="006118B6">
              <w:rPr>
                <w:rFonts w:ascii="Times New Roman" w:hAnsi="Times New Roman" w:cs="Times New Roman"/>
                <w:sz w:val="28"/>
                <w:szCs w:val="28"/>
              </w:rPr>
              <w:t>-</w:t>
            </w:r>
            <w:r>
              <w:rPr>
                <w:rFonts w:ascii="Times New Roman" w:hAnsi="Times New Roman" w:cs="Times New Roman"/>
                <w:sz w:val="28"/>
                <w:szCs w:val="28"/>
              </w:rPr>
              <w:t>ний бюджет</w:t>
            </w:r>
          </w:p>
        </w:tc>
        <w:tc>
          <w:tcPr>
            <w:tcW w:w="1559" w:type="dxa"/>
          </w:tcPr>
          <w:p w:rsidR="0055537A" w:rsidRPr="00EB6D22" w:rsidRDefault="0055537A" w:rsidP="00EB6D22">
            <w:pPr>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EB6D22" w:rsidRPr="00EB6D22" w:rsidTr="006118B6">
        <w:tc>
          <w:tcPr>
            <w:tcW w:w="6516" w:type="dxa"/>
            <w:gridSpan w:val="4"/>
          </w:tcPr>
          <w:p w:rsidR="00EB6D22" w:rsidRPr="00EB6D22" w:rsidRDefault="00EB6D22" w:rsidP="00EB6D22">
            <w:pPr>
              <w:jc w:val="both"/>
              <w:rPr>
                <w:rFonts w:ascii="Times New Roman" w:hAnsi="Times New Roman" w:cs="Times New Roman"/>
                <w:b/>
                <w:sz w:val="28"/>
                <w:szCs w:val="28"/>
              </w:rPr>
            </w:pPr>
            <w:r w:rsidRPr="00EB6D22">
              <w:rPr>
                <w:rFonts w:ascii="Times New Roman" w:hAnsi="Times New Roman" w:cs="Times New Roman"/>
                <w:b/>
                <w:sz w:val="28"/>
                <w:szCs w:val="28"/>
              </w:rPr>
              <w:t>Всього:</w:t>
            </w:r>
          </w:p>
        </w:tc>
        <w:tc>
          <w:tcPr>
            <w:tcW w:w="1559" w:type="dxa"/>
          </w:tcPr>
          <w:p w:rsidR="00EB6D22" w:rsidRPr="00EB6D22" w:rsidRDefault="00EB6D22" w:rsidP="00EB6D22">
            <w:pPr>
              <w:contextualSpacing/>
              <w:jc w:val="both"/>
              <w:rPr>
                <w:rFonts w:ascii="Times New Roman" w:hAnsi="Times New Roman" w:cs="Times New Roman"/>
                <w:sz w:val="28"/>
                <w:szCs w:val="28"/>
              </w:rPr>
            </w:pP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250,0</w:t>
            </w:r>
          </w:p>
        </w:tc>
      </w:tr>
      <w:tr w:rsidR="00EB6D22" w:rsidRPr="00EB6D22" w:rsidTr="006118B6">
        <w:tc>
          <w:tcPr>
            <w:tcW w:w="6516" w:type="dxa"/>
            <w:gridSpan w:val="4"/>
            <w:vMerge w:val="restart"/>
          </w:tcPr>
          <w:p w:rsidR="00EB6D22" w:rsidRPr="00EB6D22" w:rsidRDefault="00EB6D22" w:rsidP="00EB6D22">
            <w:pPr>
              <w:jc w:val="both"/>
              <w:rPr>
                <w:rFonts w:ascii="Times New Roman" w:hAnsi="Times New Roman" w:cs="Times New Roman"/>
                <w:b/>
                <w:sz w:val="28"/>
                <w:szCs w:val="28"/>
              </w:rPr>
            </w:pPr>
            <w:r w:rsidRPr="00EB6D22">
              <w:rPr>
                <w:rFonts w:ascii="Times New Roman" w:hAnsi="Times New Roman" w:cs="Times New Roman"/>
                <w:b/>
                <w:sz w:val="28"/>
                <w:szCs w:val="28"/>
              </w:rPr>
              <w:t>У тому числі:</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250,0</w:t>
            </w:r>
          </w:p>
        </w:tc>
      </w:tr>
      <w:tr w:rsidR="00EB6D22" w:rsidRPr="00EB6D22" w:rsidTr="006118B6">
        <w:tc>
          <w:tcPr>
            <w:tcW w:w="6516" w:type="dxa"/>
            <w:gridSpan w:val="4"/>
            <w:vMerge/>
          </w:tcPr>
          <w:p w:rsidR="00EB6D22" w:rsidRPr="00EB6D22" w:rsidRDefault="00EB6D22" w:rsidP="00EB6D22">
            <w:pPr>
              <w:jc w:val="both"/>
              <w:rPr>
                <w:rFonts w:ascii="Times New Roman" w:hAnsi="Times New Roman" w:cs="Times New Roman"/>
                <w:sz w:val="28"/>
                <w:szCs w:val="28"/>
              </w:rPr>
            </w:pPr>
          </w:p>
        </w:tc>
        <w:tc>
          <w:tcPr>
            <w:tcW w:w="1559" w:type="dxa"/>
          </w:tcPr>
          <w:p w:rsidR="00EB6D22" w:rsidRPr="00EB6D22" w:rsidRDefault="00EB6D22" w:rsidP="00EB6D22">
            <w:pPr>
              <w:contextualSpacing/>
              <w:jc w:val="both"/>
              <w:rPr>
                <w:rFonts w:ascii="Times New Roman" w:hAnsi="Times New Roman" w:cs="Times New Roman"/>
                <w:sz w:val="28"/>
                <w:szCs w:val="28"/>
              </w:rPr>
            </w:pPr>
            <w:r w:rsidRPr="00EB6D22">
              <w:rPr>
                <w:rFonts w:ascii="Times New Roman" w:hAnsi="Times New Roman" w:cs="Times New Roman"/>
                <w:sz w:val="28"/>
                <w:szCs w:val="28"/>
              </w:rPr>
              <w:t>Інші джерела</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bl>
    <w:p w:rsidR="00C31C58" w:rsidRDefault="00C31C58" w:rsidP="001A597A">
      <w:pPr>
        <w:contextualSpacing/>
        <w:rPr>
          <w:rFonts w:ascii="Times New Roman" w:hAnsi="Times New Roman" w:cs="Times New Roman"/>
          <w:sz w:val="28"/>
          <w:szCs w:val="28"/>
          <w:lang w:val="uk-UA" w:eastAsia="uk-UA"/>
        </w:rPr>
      </w:pPr>
    </w:p>
    <w:p w:rsidR="00C31C58" w:rsidRDefault="00C31C58">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EB6D22" w:rsidRPr="00EB6D22" w:rsidRDefault="00EB6D22" w:rsidP="006118B6">
      <w:pPr>
        <w:contextualSpacing/>
        <w:jc w:val="center"/>
        <w:rPr>
          <w:rFonts w:ascii="Times New Roman" w:hAnsi="Times New Roman" w:cs="Times New Roman"/>
          <w:sz w:val="28"/>
          <w:szCs w:val="28"/>
          <w:lang w:val="uk-UA" w:eastAsia="uk-UA"/>
        </w:rPr>
      </w:pPr>
      <w:r w:rsidRPr="00EB6D22">
        <w:rPr>
          <w:rFonts w:ascii="Times New Roman" w:hAnsi="Times New Roman" w:cs="Times New Roman"/>
          <w:sz w:val="28"/>
          <w:szCs w:val="28"/>
          <w:lang w:val="uk-UA" w:eastAsia="uk-UA"/>
        </w:rPr>
        <w:lastRenderedPageBreak/>
        <w:t xml:space="preserve">ІІ. Створення безпечних та комфортних умов перебування дітей у дитячих </w:t>
      </w:r>
      <w:proofErr w:type="spellStart"/>
      <w:r w:rsidRPr="00EB6D22">
        <w:rPr>
          <w:rFonts w:ascii="Times New Roman" w:hAnsi="Times New Roman" w:cs="Times New Roman"/>
          <w:sz w:val="28"/>
          <w:szCs w:val="28"/>
          <w:lang w:val="uk-UA" w:eastAsia="uk-UA"/>
        </w:rPr>
        <w:t>закладахоздоровлення</w:t>
      </w:r>
      <w:proofErr w:type="spellEnd"/>
      <w:r w:rsidRPr="00EB6D22">
        <w:rPr>
          <w:rFonts w:ascii="Times New Roman" w:hAnsi="Times New Roman" w:cs="Times New Roman"/>
          <w:sz w:val="28"/>
          <w:szCs w:val="28"/>
          <w:lang w:val="uk-UA" w:eastAsia="uk-UA"/>
        </w:rPr>
        <w:t xml:space="preserve"> та відпочинку</w:t>
      </w:r>
    </w:p>
    <w:tbl>
      <w:tblPr>
        <w:tblStyle w:val="10"/>
        <w:tblW w:w="9634" w:type="dxa"/>
        <w:tblLayout w:type="fixed"/>
        <w:tblLook w:val="04A0" w:firstRow="1" w:lastRow="0" w:firstColumn="1" w:lastColumn="0" w:noHBand="0" w:noVBand="1"/>
      </w:tblPr>
      <w:tblGrid>
        <w:gridCol w:w="675"/>
        <w:gridCol w:w="2155"/>
        <w:gridCol w:w="1276"/>
        <w:gridCol w:w="2410"/>
        <w:gridCol w:w="1559"/>
        <w:gridCol w:w="1559"/>
      </w:tblGrid>
      <w:tr w:rsidR="001A597A" w:rsidRPr="00035ECE" w:rsidTr="006118B6">
        <w:trPr>
          <w:trHeight w:val="976"/>
        </w:trPr>
        <w:tc>
          <w:tcPr>
            <w:tcW w:w="675" w:type="dxa"/>
          </w:tcPr>
          <w:p w:rsidR="00EB6D22" w:rsidRPr="00EB6D22" w:rsidRDefault="00EB6D22" w:rsidP="00EB6D22">
            <w:pPr>
              <w:contextualSpacing/>
              <w:rPr>
                <w:rFonts w:ascii="Times New Roman" w:hAnsi="Times New Roman" w:cs="Times New Roman"/>
                <w:b/>
                <w:sz w:val="28"/>
                <w:szCs w:val="28"/>
              </w:rPr>
            </w:pPr>
            <w:r w:rsidRPr="00EB6D22">
              <w:rPr>
                <w:rFonts w:ascii="Times New Roman" w:hAnsi="Times New Roman" w:cs="Times New Roman"/>
                <w:b/>
                <w:sz w:val="28"/>
                <w:szCs w:val="28"/>
              </w:rPr>
              <w:t>№ п/п</w:t>
            </w:r>
          </w:p>
        </w:tc>
        <w:tc>
          <w:tcPr>
            <w:tcW w:w="2155"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Найменування заходу</w:t>
            </w:r>
          </w:p>
        </w:tc>
        <w:tc>
          <w:tcPr>
            <w:tcW w:w="1276"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Термін виконання</w:t>
            </w:r>
          </w:p>
        </w:tc>
        <w:tc>
          <w:tcPr>
            <w:tcW w:w="2410"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Виконавці</w:t>
            </w:r>
          </w:p>
        </w:tc>
        <w:tc>
          <w:tcPr>
            <w:tcW w:w="1559"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Джерело фінансування</w:t>
            </w:r>
          </w:p>
        </w:tc>
        <w:tc>
          <w:tcPr>
            <w:tcW w:w="1559"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Орієнтовні обсяги фінансування, тис. грн.</w:t>
            </w:r>
          </w:p>
        </w:tc>
      </w:tr>
      <w:tr w:rsidR="001A597A" w:rsidRPr="00EB6D22" w:rsidTr="006118B6">
        <w:tc>
          <w:tcPr>
            <w:tcW w:w="675"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t>1.</w:t>
            </w:r>
          </w:p>
        </w:tc>
        <w:tc>
          <w:tcPr>
            <w:tcW w:w="2155" w:type="dxa"/>
          </w:tcPr>
          <w:p w:rsidR="00EB6D22" w:rsidRPr="00EB6D22" w:rsidRDefault="00EB6D22" w:rsidP="00EB6D22">
            <w:pPr>
              <w:jc w:val="both"/>
              <w:rPr>
                <w:rFonts w:ascii="Times New Roman" w:hAnsi="Times New Roman" w:cs="Times New Roman"/>
                <w:color w:val="000000"/>
                <w:sz w:val="28"/>
                <w:szCs w:val="28"/>
              </w:rPr>
            </w:pPr>
            <w:r w:rsidRPr="00EB6D22">
              <w:rPr>
                <w:rFonts w:ascii="Times New Roman" w:hAnsi="Times New Roman" w:cs="Times New Roman"/>
                <w:color w:val="000000"/>
                <w:sz w:val="28"/>
                <w:szCs w:val="28"/>
              </w:rPr>
              <w:t>Забезпечення всіх дітей, які направляються в санаторії та заклади оздоровлення, безкоштовним медичним оглядом та відповідною медичною документацією</w:t>
            </w:r>
          </w:p>
        </w:tc>
        <w:tc>
          <w:tcPr>
            <w:tcW w:w="1276"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2021 рік</w:t>
            </w:r>
          </w:p>
        </w:tc>
        <w:tc>
          <w:tcPr>
            <w:tcW w:w="2410" w:type="dxa"/>
          </w:tcPr>
          <w:p w:rsidR="00EB6D22" w:rsidRPr="00EB6D22" w:rsidRDefault="00EB6D22" w:rsidP="00EB6D22">
            <w:pPr>
              <w:jc w:val="both"/>
              <w:rPr>
                <w:rFonts w:ascii="Times New Roman" w:hAnsi="Times New Roman" w:cs="Times New Roman"/>
                <w:sz w:val="28"/>
                <w:szCs w:val="28"/>
              </w:rPr>
            </w:pPr>
            <w:r w:rsidRPr="00EB6D22">
              <w:rPr>
                <w:rFonts w:ascii="Times New Roman" w:hAnsi="Times New Roman" w:cs="Times New Roman"/>
                <w:color w:val="000000"/>
                <w:sz w:val="28"/>
                <w:szCs w:val="28"/>
              </w:rPr>
              <w:t>Комунальне некомерційне підприємство "Здолбунівський центр первинної медичної допомоги"</w:t>
            </w:r>
            <w:r w:rsidR="0098731F">
              <w:rPr>
                <w:rFonts w:ascii="Times New Roman" w:hAnsi="Times New Roman" w:cs="Times New Roman"/>
                <w:color w:val="000000"/>
                <w:sz w:val="28"/>
                <w:szCs w:val="28"/>
              </w:rPr>
              <w:t xml:space="preserve"> міської ради</w:t>
            </w:r>
            <w:r w:rsidRPr="00EB6D22">
              <w:rPr>
                <w:rFonts w:ascii="Times New Roman" w:hAnsi="Times New Roman" w:cs="Times New Roman"/>
                <w:color w:val="000000"/>
                <w:sz w:val="28"/>
                <w:szCs w:val="28"/>
              </w:rPr>
              <w:t xml:space="preserve"> </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bl>
    <w:p w:rsidR="0098731F" w:rsidRDefault="00EB6D22" w:rsidP="00EB6D22">
      <w:pPr>
        <w:rPr>
          <w:rFonts w:ascii="Times New Roman" w:hAnsi="Times New Roman" w:cs="Times New Roman"/>
          <w:sz w:val="28"/>
          <w:szCs w:val="28"/>
          <w:lang w:val="uk-UA" w:eastAsia="uk-UA"/>
        </w:rPr>
      </w:pPr>
      <w:r w:rsidRPr="00EB6D22">
        <w:rPr>
          <w:rFonts w:ascii="Times New Roman" w:hAnsi="Times New Roman" w:cs="Times New Roman"/>
          <w:sz w:val="28"/>
          <w:szCs w:val="28"/>
          <w:lang w:val="uk-UA" w:eastAsia="uk-UA"/>
        </w:rPr>
        <w:t xml:space="preserve"> </w:t>
      </w:r>
    </w:p>
    <w:p w:rsidR="00B01A6B" w:rsidRDefault="00EB6D22" w:rsidP="006118B6">
      <w:pPr>
        <w:spacing w:after="0" w:line="240" w:lineRule="auto"/>
        <w:jc w:val="center"/>
        <w:rPr>
          <w:rFonts w:ascii="Times New Roman" w:hAnsi="Times New Roman" w:cs="Times New Roman"/>
          <w:sz w:val="28"/>
          <w:szCs w:val="28"/>
          <w:lang w:val="uk-UA" w:eastAsia="uk-UA"/>
        </w:rPr>
      </w:pPr>
      <w:r w:rsidRPr="00EB6D22">
        <w:rPr>
          <w:rFonts w:ascii="Times New Roman" w:hAnsi="Times New Roman" w:cs="Times New Roman"/>
          <w:sz w:val="28"/>
          <w:szCs w:val="28"/>
          <w:lang w:val="uk-UA" w:eastAsia="uk-UA"/>
        </w:rPr>
        <w:t>ІІІ. Організаційно-методичне, інформаційне та кад</w:t>
      </w:r>
      <w:r w:rsidR="001A597A">
        <w:rPr>
          <w:rFonts w:ascii="Times New Roman" w:hAnsi="Times New Roman" w:cs="Times New Roman"/>
          <w:sz w:val="28"/>
          <w:szCs w:val="28"/>
          <w:lang w:val="uk-UA" w:eastAsia="uk-UA"/>
        </w:rPr>
        <w:t>рове забезпечення відпочинку</w:t>
      </w:r>
      <w:r w:rsidR="00B01A6B">
        <w:rPr>
          <w:rFonts w:ascii="Times New Roman" w:hAnsi="Times New Roman" w:cs="Times New Roman"/>
          <w:sz w:val="28"/>
          <w:szCs w:val="28"/>
          <w:lang w:val="uk-UA" w:eastAsia="uk-UA"/>
        </w:rPr>
        <w:t xml:space="preserve"> та оздоровлення дітей</w:t>
      </w:r>
    </w:p>
    <w:tbl>
      <w:tblPr>
        <w:tblStyle w:val="10"/>
        <w:tblW w:w="9668" w:type="dxa"/>
        <w:tblInd w:w="-34" w:type="dxa"/>
        <w:tblLayout w:type="fixed"/>
        <w:tblLook w:val="04A0" w:firstRow="1" w:lastRow="0" w:firstColumn="1" w:lastColumn="0" w:noHBand="0" w:noVBand="1"/>
      </w:tblPr>
      <w:tblGrid>
        <w:gridCol w:w="709"/>
        <w:gridCol w:w="2155"/>
        <w:gridCol w:w="1276"/>
        <w:gridCol w:w="2410"/>
        <w:gridCol w:w="1559"/>
        <w:gridCol w:w="1559"/>
      </w:tblGrid>
      <w:tr w:rsidR="001A597A" w:rsidRPr="00035ECE" w:rsidTr="006118B6">
        <w:trPr>
          <w:trHeight w:val="976"/>
        </w:trPr>
        <w:tc>
          <w:tcPr>
            <w:tcW w:w="709" w:type="dxa"/>
          </w:tcPr>
          <w:p w:rsidR="00EB6D22" w:rsidRPr="00EB6D22" w:rsidRDefault="00EB6D22" w:rsidP="00EB6D22">
            <w:pPr>
              <w:contextualSpacing/>
              <w:rPr>
                <w:rFonts w:ascii="Times New Roman" w:hAnsi="Times New Roman" w:cs="Times New Roman"/>
                <w:b/>
                <w:sz w:val="28"/>
                <w:szCs w:val="28"/>
              </w:rPr>
            </w:pPr>
            <w:r w:rsidRPr="00EB6D22">
              <w:rPr>
                <w:rFonts w:ascii="Times New Roman" w:hAnsi="Times New Roman" w:cs="Times New Roman"/>
                <w:b/>
                <w:sz w:val="28"/>
                <w:szCs w:val="28"/>
              </w:rPr>
              <w:t>№ п/п</w:t>
            </w:r>
          </w:p>
        </w:tc>
        <w:tc>
          <w:tcPr>
            <w:tcW w:w="2155"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Найменування заходу</w:t>
            </w:r>
          </w:p>
        </w:tc>
        <w:tc>
          <w:tcPr>
            <w:tcW w:w="1276"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Термін виконання</w:t>
            </w:r>
          </w:p>
        </w:tc>
        <w:tc>
          <w:tcPr>
            <w:tcW w:w="2410"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Виконавці</w:t>
            </w:r>
          </w:p>
        </w:tc>
        <w:tc>
          <w:tcPr>
            <w:tcW w:w="1559"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Джерело фінансування</w:t>
            </w:r>
          </w:p>
        </w:tc>
        <w:tc>
          <w:tcPr>
            <w:tcW w:w="1559" w:type="dxa"/>
          </w:tcPr>
          <w:p w:rsidR="00EB6D22" w:rsidRPr="00EB6D22" w:rsidRDefault="00EB6D22" w:rsidP="00EB6D22">
            <w:pPr>
              <w:contextualSpacing/>
              <w:jc w:val="center"/>
              <w:rPr>
                <w:rFonts w:ascii="Times New Roman" w:hAnsi="Times New Roman" w:cs="Times New Roman"/>
                <w:b/>
                <w:sz w:val="28"/>
                <w:szCs w:val="28"/>
              </w:rPr>
            </w:pPr>
            <w:r w:rsidRPr="00EB6D22">
              <w:rPr>
                <w:rFonts w:ascii="Times New Roman" w:hAnsi="Times New Roman" w:cs="Times New Roman"/>
                <w:b/>
                <w:sz w:val="28"/>
                <w:szCs w:val="28"/>
              </w:rPr>
              <w:t xml:space="preserve">Орієнтовні обсяги </w:t>
            </w:r>
            <w:r w:rsidR="001A597A">
              <w:rPr>
                <w:rFonts w:ascii="Times New Roman" w:hAnsi="Times New Roman" w:cs="Times New Roman"/>
                <w:b/>
                <w:sz w:val="28"/>
                <w:szCs w:val="28"/>
              </w:rPr>
              <w:t>фінансування, тис. грн.</w:t>
            </w:r>
          </w:p>
        </w:tc>
      </w:tr>
      <w:tr w:rsidR="001A597A" w:rsidRPr="00EB6D22" w:rsidTr="006118B6">
        <w:tc>
          <w:tcPr>
            <w:tcW w:w="709"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t>1.</w:t>
            </w:r>
          </w:p>
        </w:tc>
        <w:tc>
          <w:tcPr>
            <w:tcW w:w="2155" w:type="dxa"/>
          </w:tcPr>
          <w:p w:rsidR="00EB6D22" w:rsidRPr="00EB6D22" w:rsidRDefault="00EB6D22" w:rsidP="00EB6D22">
            <w:pPr>
              <w:jc w:val="both"/>
              <w:rPr>
                <w:rFonts w:ascii="Times New Roman" w:hAnsi="Times New Roman" w:cs="Times New Roman"/>
                <w:color w:val="000000"/>
                <w:sz w:val="28"/>
                <w:szCs w:val="28"/>
              </w:rPr>
            </w:pPr>
            <w:r w:rsidRPr="00EB6D22">
              <w:rPr>
                <w:rFonts w:ascii="Times New Roman" w:hAnsi="Times New Roman" w:cs="Times New Roman"/>
                <w:color w:val="000000"/>
                <w:sz w:val="28"/>
                <w:szCs w:val="28"/>
              </w:rPr>
              <w:t xml:space="preserve">Організація нарад для керівників та педагогічного персоналу дитячих закладів відпочинку, які функціонують на базі загальноосвітніх навчальних закладів </w:t>
            </w:r>
          </w:p>
          <w:p w:rsidR="00EB6D22" w:rsidRPr="00EB6D22" w:rsidRDefault="00EB6D22" w:rsidP="00EB6D22">
            <w:pPr>
              <w:jc w:val="both"/>
              <w:rPr>
                <w:rFonts w:ascii="Times New Roman" w:hAnsi="Times New Roman" w:cs="Times New Roman"/>
                <w:sz w:val="28"/>
                <w:szCs w:val="28"/>
              </w:rPr>
            </w:pPr>
          </w:p>
        </w:tc>
        <w:tc>
          <w:tcPr>
            <w:tcW w:w="1276"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2021 рік</w:t>
            </w:r>
          </w:p>
        </w:tc>
        <w:tc>
          <w:tcPr>
            <w:tcW w:w="2410" w:type="dxa"/>
          </w:tcPr>
          <w:p w:rsidR="00EB6D22" w:rsidRPr="00EB6D22" w:rsidRDefault="00EB6D22" w:rsidP="00EB6D22">
            <w:pPr>
              <w:jc w:val="center"/>
              <w:rPr>
                <w:rFonts w:ascii="Times New Roman" w:hAnsi="Times New Roman" w:cs="Times New Roman"/>
                <w:sz w:val="28"/>
                <w:szCs w:val="28"/>
              </w:rPr>
            </w:pPr>
            <w:r w:rsidRPr="00EB6D22">
              <w:rPr>
                <w:rFonts w:ascii="Times New Roman" w:hAnsi="Times New Roman" w:cs="Times New Roman"/>
                <w:color w:val="000000"/>
                <w:sz w:val="28"/>
                <w:szCs w:val="28"/>
              </w:rPr>
              <w:t>Управління з гуманітарних питань</w:t>
            </w:r>
            <w:r w:rsidR="0098731F">
              <w:rPr>
                <w:rFonts w:ascii="Times New Roman" w:hAnsi="Times New Roman" w:cs="Times New Roman"/>
                <w:color w:val="000000"/>
                <w:sz w:val="28"/>
                <w:szCs w:val="28"/>
              </w:rPr>
              <w:t xml:space="preserve"> міської ради</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r w:rsidR="001A597A" w:rsidRPr="00EB6D22" w:rsidTr="006118B6">
        <w:tc>
          <w:tcPr>
            <w:tcW w:w="709"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t>2.</w:t>
            </w:r>
          </w:p>
        </w:tc>
        <w:tc>
          <w:tcPr>
            <w:tcW w:w="2155" w:type="dxa"/>
          </w:tcPr>
          <w:p w:rsidR="00EB6D22" w:rsidRPr="00EB6D22" w:rsidRDefault="00EB6D22" w:rsidP="00EB6D22">
            <w:pPr>
              <w:contextualSpacing/>
              <w:jc w:val="both"/>
              <w:rPr>
                <w:rFonts w:ascii="Times New Roman" w:hAnsi="Times New Roman" w:cs="Times New Roman"/>
                <w:sz w:val="28"/>
                <w:szCs w:val="28"/>
              </w:rPr>
            </w:pPr>
            <w:r w:rsidRPr="00EB6D22">
              <w:rPr>
                <w:rFonts w:ascii="Times New Roman" w:hAnsi="Times New Roman" w:cs="Times New Roman"/>
                <w:sz w:val="28"/>
                <w:szCs w:val="28"/>
              </w:rPr>
              <w:t xml:space="preserve">Проведення інформаційно-просвітницьких </w:t>
            </w:r>
            <w:r w:rsidRPr="00EB6D22">
              <w:rPr>
                <w:rFonts w:ascii="Times New Roman" w:hAnsi="Times New Roman" w:cs="Times New Roman"/>
                <w:sz w:val="28"/>
                <w:szCs w:val="28"/>
              </w:rPr>
              <w:lastRenderedPageBreak/>
              <w:t xml:space="preserve">заходів щодо популяризації здорового способу життя, профілактики негативних явищ у молодіжному середовищі </w:t>
            </w:r>
          </w:p>
        </w:tc>
        <w:tc>
          <w:tcPr>
            <w:tcW w:w="1276"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lastRenderedPageBreak/>
              <w:t>2021 рік</w:t>
            </w:r>
          </w:p>
        </w:tc>
        <w:tc>
          <w:tcPr>
            <w:tcW w:w="2410" w:type="dxa"/>
          </w:tcPr>
          <w:p w:rsidR="00EB6D22" w:rsidRPr="00EB6D22" w:rsidRDefault="00EB6D22" w:rsidP="00EB6D22">
            <w:pPr>
              <w:contextualSpacing/>
              <w:jc w:val="both"/>
              <w:rPr>
                <w:rFonts w:ascii="Times New Roman" w:hAnsi="Times New Roman" w:cs="Times New Roman"/>
                <w:sz w:val="28"/>
                <w:szCs w:val="28"/>
              </w:rPr>
            </w:pPr>
            <w:r w:rsidRPr="00EB6D22">
              <w:rPr>
                <w:rFonts w:ascii="Times New Roman" w:hAnsi="Times New Roman" w:cs="Times New Roman"/>
                <w:color w:val="000000"/>
                <w:sz w:val="28"/>
                <w:szCs w:val="28"/>
              </w:rPr>
              <w:t xml:space="preserve">Відділення соціальної роботи Здолбунівського </w:t>
            </w:r>
            <w:r w:rsidRPr="00EB6D22">
              <w:rPr>
                <w:rFonts w:ascii="Times New Roman" w:hAnsi="Times New Roman" w:cs="Times New Roman"/>
                <w:color w:val="000000"/>
                <w:sz w:val="28"/>
                <w:szCs w:val="28"/>
              </w:rPr>
              <w:lastRenderedPageBreak/>
              <w:t>територіального центру соціального обслуговування (надання соціальних послуг)</w:t>
            </w:r>
            <w:r w:rsidR="0098731F">
              <w:rPr>
                <w:rFonts w:ascii="Times New Roman" w:hAnsi="Times New Roman" w:cs="Times New Roman"/>
                <w:color w:val="000000"/>
                <w:sz w:val="28"/>
                <w:szCs w:val="28"/>
              </w:rPr>
              <w:t xml:space="preserve"> міської ради, </w:t>
            </w:r>
            <w:r w:rsidR="0098731F" w:rsidRPr="00EB6D22">
              <w:rPr>
                <w:rFonts w:ascii="Times New Roman" w:hAnsi="Times New Roman" w:cs="Times New Roman"/>
                <w:color w:val="000000"/>
                <w:sz w:val="28"/>
                <w:szCs w:val="28"/>
              </w:rPr>
              <w:t>Відділ соціальних гарантій</w:t>
            </w:r>
            <w:r w:rsidR="0098731F">
              <w:rPr>
                <w:rFonts w:ascii="Times New Roman" w:hAnsi="Times New Roman" w:cs="Times New Roman"/>
                <w:color w:val="000000"/>
                <w:sz w:val="28"/>
                <w:szCs w:val="28"/>
              </w:rPr>
              <w:t xml:space="preserve"> міської ради</w:t>
            </w:r>
            <w:r w:rsidR="0098731F" w:rsidRPr="00EB6D22">
              <w:rPr>
                <w:rFonts w:ascii="Times New Roman" w:hAnsi="Times New Roman" w:cs="Times New Roman"/>
                <w:color w:val="000000"/>
                <w:sz w:val="28"/>
                <w:szCs w:val="28"/>
              </w:rPr>
              <w:t>, Управління з гуманітарних питань</w:t>
            </w:r>
            <w:r w:rsidR="0098731F">
              <w:rPr>
                <w:rFonts w:ascii="Times New Roman" w:hAnsi="Times New Roman" w:cs="Times New Roman"/>
                <w:color w:val="000000"/>
                <w:sz w:val="28"/>
                <w:szCs w:val="28"/>
              </w:rPr>
              <w:t xml:space="preserve"> міської ради</w:t>
            </w:r>
            <w:r w:rsidR="0098731F" w:rsidRPr="00EB6D22">
              <w:rPr>
                <w:rFonts w:ascii="Times New Roman" w:hAnsi="Times New Roman" w:cs="Times New Roman"/>
                <w:color w:val="000000"/>
                <w:sz w:val="28"/>
                <w:szCs w:val="28"/>
              </w:rPr>
              <w:t>, Служба у справах дітей</w:t>
            </w:r>
            <w:r w:rsidR="0098731F">
              <w:rPr>
                <w:rFonts w:ascii="Times New Roman" w:hAnsi="Times New Roman" w:cs="Times New Roman"/>
                <w:color w:val="000000"/>
                <w:sz w:val="28"/>
                <w:szCs w:val="28"/>
              </w:rPr>
              <w:t xml:space="preserve"> міської ради</w:t>
            </w:r>
            <w:r w:rsidR="0098731F" w:rsidRPr="00EB6D22">
              <w:rPr>
                <w:rFonts w:ascii="Times New Roman" w:hAnsi="Times New Roman" w:cs="Times New Roman"/>
                <w:color w:val="000000"/>
                <w:sz w:val="28"/>
                <w:szCs w:val="28"/>
              </w:rPr>
              <w:t>,</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lastRenderedPageBreak/>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r w:rsidR="001A597A" w:rsidRPr="00EB6D22" w:rsidTr="006118B6">
        <w:tc>
          <w:tcPr>
            <w:tcW w:w="709" w:type="dxa"/>
          </w:tcPr>
          <w:p w:rsidR="00EB6D22" w:rsidRPr="00EB6D22" w:rsidRDefault="00EB6D22" w:rsidP="00EB6D22">
            <w:pPr>
              <w:contextualSpacing/>
              <w:rPr>
                <w:rFonts w:ascii="Times New Roman" w:hAnsi="Times New Roman" w:cs="Times New Roman"/>
                <w:sz w:val="28"/>
                <w:szCs w:val="28"/>
              </w:rPr>
            </w:pPr>
            <w:r w:rsidRPr="00EB6D22">
              <w:rPr>
                <w:rFonts w:ascii="Times New Roman" w:hAnsi="Times New Roman" w:cs="Times New Roman"/>
                <w:sz w:val="28"/>
                <w:szCs w:val="28"/>
              </w:rPr>
              <w:lastRenderedPageBreak/>
              <w:t>3.</w:t>
            </w:r>
          </w:p>
        </w:tc>
        <w:tc>
          <w:tcPr>
            <w:tcW w:w="2155" w:type="dxa"/>
          </w:tcPr>
          <w:p w:rsidR="00EB6D22" w:rsidRPr="00EB6D22" w:rsidRDefault="00EB6D22" w:rsidP="00EB6D22">
            <w:pPr>
              <w:jc w:val="both"/>
              <w:rPr>
                <w:rFonts w:ascii="Times New Roman" w:hAnsi="Times New Roman" w:cs="Times New Roman"/>
                <w:sz w:val="28"/>
                <w:szCs w:val="28"/>
              </w:rPr>
            </w:pPr>
            <w:r w:rsidRPr="00EB6D22">
              <w:rPr>
                <w:rFonts w:ascii="Times New Roman" w:hAnsi="Times New Roman" w:cs="Times New Roman"/>
                <w:color w:val="000000"/>
                <w:sz w:val="28"/>
                <w:szCs w:val="28"/>
              </w:rPr>
              <w:t>Забезпечення змістовного дозвілля, проведення культурно-масових та фізкультурно-спортивних заходів у дитячих закладах відпочинку з денним перебуванням</w:t>
            </w:r>
          </w:p>
        </w:tc>
        <w:tc>
          <w:tcPr>
            <w:tcW w:w="1276" w:type="dxa"/>
          </w:tcPr>
          <w:p w:rsidR="00EB6D22" w:rsidRPr="00EB6D22" w:rsidRDefault="00CB378A" w:rsidP="001A597A">
            <w:pPr>
              <w:contextualSpacing/>
              <w:jc w:val="both"/>
              <w:rPr>
                <w:rFonts w:ascii="Times New Roman" w:hAnsi="Times New Roman" w:cs="Times New Roman"/>
                <w:sz w:val="28"/>
                <w:szCs w:val="28"/>
              </w:rPr>
            </w:pPr>
            <w:r>
              <w:rPr>
                <w:rFonts w:ascii="Times New Roman" w:hAnsi="Times New Roman" w:cs="Times New Roman"/>
                <w:sz w:val="28"/>
                <w:szCs w:val="28"/>
              </w:rPr>
              <w:t>2021 рік</w:t>
            </w:r>
          </w:p>
        </w:tc>
        <w:tc>
          <w:tcPr>
            <w:tcW w:w="2410"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Управління з гуманітарних питань</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EB6D22" w:rsidRPr="00EB6D22" w:rsidRDefault="00EB6D22"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0,0</w:t>
            </w:r>
          </w:p>
        </w:tc>
      </w:tr>
      <w:tr w:rsidR="0055537A" w:rsidRPr="0055537A" w:rsidTr="006118B6">
        <w:tc>
          <w:tcPr>
            <w:tcW w:w="709" w:type="dxa"/>
          </w:tcPr>
          <w:p w:rsidR="0055537A" w:rsidRPr="00EB6D22" w:rsidRDefault="0055537A" w:rsidP="00EB6D22">
            <w:pPr>
              <w:contextualSpacing/>
              <w:rPr>
                <w:rFonts w:ascii="Times New Roman" w:hAnsi="Times New Roman" w:cs="Times New Roman"/>
                <w:sz w:val="28"/>
                <w:szCs w:val="28"/>
              </w:rPr>
            </w:pPr>
            <w:r>
              <w:rPr>
                <w:rFonts w:ascii="Times New Roman" w:hAnsi="Times New Roman" w:cs="Times New Roman"/>
                <w:sz w:val="28"/>
                <w:szCs w:val="28"/>
              </w:rPr>
              <w:t>4.</w:t>
            </w:r>
          </w:p>
        </w:tc>
        <w:tc>
          <w:tcPr>
            <w:tcW w:w="2155" w:type="dxa"/>
          </w:tcPr>
          <w:p w:rsidR="0055537A" w:rsidRPr="0055537A" w:rsidRDefault="0055537A" w:rsidP="0055537A">
            <w:pPr>
              <w:jc w:val="both"/>
              <w:rPr>
                <w:rFonts w:ascii="Times New Roman" w:hAnsi="Times New Roman" w:cs="Times New Roman"/>
                <w:color w:val="000000"/>
                <w:sz w:val="28"/>
                <w:szCs w:val="28"/>
              </w:rPr>
            </w:pPr>
            <w:r w:rsidRPr="0055537A">
              <w:rPr>
                <w:rFonts w:ascii="Times New Roman" w:hAnsi="Times New Roman" w:cs="Times New Roman"/>
                <w:color w:val="000000"/>
                <w:sz w:val="28"/>
                <w:szCs w:val="28"/>
              </w:rPr>
              <w:t>Підбір супроводжую</w:t>
            </w:r>
            <w:r w:rsidR="006118B6">
              <w:rPr>
                <w:rFonts w:ascii="Times New Roman" w:hAnsi="Times New Roman" w:cs="Times New Roman"/>
                <w:color w:val="000000"/>
                <w:sz w:val="28"/>
                <w:szCs w:val="28"/>
              </w:rPr>
              <w:t>-</w:t>
            </w:r>
            <w:proofErr w:type="spellStart"/>
            <w:r w:rsidRPr="0055537A">
              <w:rPr>
                <w:rFonts w:ascii="Times New Roman" w:hAnsi="Times New Roman" w:cs="Times New Roman"/>
                <w:color w:val="000000"/>
                <w:sz w:val="28"/>
                <w:szCs w:val="28"/>
              </w:rPr>
              <w:t>чих</w:t>
            </w:r>
            <w:proofErr w:type="spellEnd"/>
            <w:r w:rsidR="0098731F">
              <w:rPr>
                <w:rFonts w:ascii="Times New Roman" w:hAnsi="Times New Roman" w:cs="Times New Roman"/>
                <w:color w:val="000000"/>
                <w:sz w:val="28"/>
                <w:szCs w:val="28"/>
              </w:rPr>
              <w:t xml:space="preserve"> для</w:t>
            </w:r>
            <w:r w:rsidRPr="0055537A">
              <w:rPr>
                <w:rFonts w:ascii="Times New Roman" w:hAnsi="Times New Roman" w:cs="Times New Roman"/>
                <w:color w:val="000000"/>
                <w:sz w:val="28"/>
                <w:szCs w:val="28"/>
              </w:rPr>
              <w:t xml:space="preserve"> груп дітей, які направляються на оздоровлення та відпочинок до державного підприємства "Український дитячий центр "Молода гвардія" (м. Одеса), державного </w:t>
            </w:r>
            <w:r w:rsidRPr="0055537A">
              <w:rPr>
                <w:rFonts w:ascii="Times New Roman" w:hAnsi="Times New Roman" w:cs="Times New Roman"/>
                <w:color w:val="000000"/>
                <w:sz w:val="28"/>
                <w:szCs w:val="28"/>
              </w:rPr>
              <w:lastRenderedPageBreak/>
              <w:t>підприємства України "Міжнародний дитячий центр "Артек" (Київська область)</w:t>
            </w:r>
          </w:p>
        </w:tc>
        <w:tc>
          <w:tcPr>
            <w:tcW w:w="1276" w:type="dxa"/>
          </w:tcPr>
          <w:p w:rsidR="0055537A" w:rsidRDefault="0098731F" w:rsidP="001A597A">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2021 рік</w:t>
            </w:r>
          </w:p>
        </w:tc>
        <w:tc>
          <w:tcPr>
            <w:tcW w:w="2410" w:type="dxa"/>
          </w:tcPr>
          <w:p w:rsidR="0055537A" w:rsidRPr="00EB6D22" w:rsidRDefault="0098731F"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Управління з гуманітарних питань</w:t>
            </w:r>
          </w:p>
        </w:tc>
        <w:tc>
          <w:tcPr>
            <w:tcW w:w="1559" w:type="dxa"/>
          </w:tcPr>
          <w:p w:rsidR="0055537A" w:rsidRPr="00EB6D22" w:rsidRDefault="0098731F" w:rsidP="00EB6D22">
            <w:pPr>
              <w:contextualSpacing/>
              <w:jc w:val="center"/>
              <w:rPr>
                <w:rFonts w:ascii="Times New Roman" w:hAnsi="Times New Roman" w:cs="Times New Roman"/>
                <w:sz w:val="28"/>
                <w:szCs w:val="28"/>
              </w:rPr>
            </w:pPr>
            <w:r w:rsidRPr="00EB6D22">
              <w:rPr>
                <w:rFonts w:ascii="Times New Roman" w:hAnsi="Times New Roman" w:cs="Times New Roman"/>
                <w:sz w:val="28"/>
                <w:szCs w:val="28"/>
              </w:rPr>
              <w:t>місцевий бюджет</w:t>
            </w:r>
          </w:p>
        </w:tc>
        <w:tc>
          <w:tcPr>
            <w:tcW w:w="1559" w:type="dxa"/>
          </w:tcPr>
          <w:p w:rsidR="0055537A" w:rsidRPr="00EB6D22" w:rsidRDefault="0098731F" w:rsidP="00EB6D22">
            <w:pPr>
              <w:contextualSpacing/>
              <w:jc w:val="center"/>
              <w:rPr>
                <w:rFonts w:ascii="Times New Roman" w:hAnsi="Times New Roman" w:cs="Times New Roman"/>
                <w:sz w:val="28"/>
                <w:szCs w:val="28"/>
              </w:rPr>
            </w:pPr>
            <w:r>
              <w:rPr>
                <w:rFonts w:ascii="Times New Roman" w:hAnsi="Times New Roman" w:cs="Times New Roman"/>
                <w:sz w:val="28"/>
                <w:szCs w:val="28"/>
              </w:rPr>
              <w:t>0,0</w:t>
            </w:r>
          </w:p>
        </w:tc>
      </w:tr>
    </w:tbl>
    <w:p w:rsidR="00EB6D22" w:rsidRPr="00EB6D22" w:rsidRDefault="00EB6D22" w:rsidP="00EB6D22">
      <w:pPr>
        <w:ind w:left="1080"/>
        <w:contextualSpacing/>
        <w:rPr>
          <w:rFonts w:ascii="Times New Roman" w:hAnsi="Times New Roman" w:cs="Times New Roman"/>
          <w:sz w:val="28"/>
          <w:szCs w:val="28"/>
          <w:lang w:val="uk-UA" w:eastAsia="uk-UA"/>
        </w:rPr>
      </w:pPr>
    </w:p>
    <w:p w:rsidR="00C63F2A" w:rsidRDefault="00EB6D22" w:rsidP="00EB6D22">
      <w:pPr>
        <w:rPr>
          <w:rFonts w:ascii="Times New Roman" w:hAnsi="Times New Roman" w:cs="Times New Roman"/>
          <w:sz w:val="28"/>
          <w:szCs w:val="28"/>
          <w:lang w:val="uk-UA" w:eastAsia="uk-UA"/>
        </w:rPr>
      </w:pPr>
      <w:r w:rsidRPr="00EB6D22">
        <w:rPr>
          <w:rFonts w:ascii="Times New Roman" w:hAnsi="Times New Roman" w:cs="Times New Roman"/>
          <w:sz w:val="28"/>
          <w:szCs w:val="28"/>
          <w:lang w:val="uk-UA" w:eastAsia="uk-UA"/>
        </w:rPr>
        <w:t xml:space="preserve">        </w:t>
      </w:r>
    </w:p>
    <w:p w:rsidR="00EB6D22" w:rsidRPr="00EB6D22" w:rsidRDefault="00EB6D22" w:rsidP="00EB6D22">
      <w:pPr>
        <w:rPr>
          <w:rFonts w:ascii="Times New Roman" w:hAnsi="Times New Roman" w:cs="Times New Roman"/>
          <w:sz w:val="28"/>
          <w:szCs w:val="28"/>
          <w:lang w:val="uk-UA" w:eastAsia="uk-UA"/>
        </w:rPr>
      </w:pPr>
      <w:r w:rsidRPr="00EB6D22">
        <w:rPr>
          <w:rFonts w:ascii="Times New Roman" w:hAnsi="Times New Roman" w:cs="Times New Roman"/>
          <w:sz w:val="28"/>
          <w:szCs w:val="28"/>
          <w:lang w:val="uk-UA" w:eastAsia="uk-UA"/>
        </w:rPr>
        <w:t xml:space="preserve">  Секретар ради                                                         Валентина   КАПІТУЛА</w:t>
      </w:r>
    </w:p>
    <w:p w:rsidR="008B4DA3" w:rsidRDefault="008B4DA3" w:rsidP="008B4DA3">
      <w:pPr>
        <w:spacing w:after="0" w:line="240" w:lineRule="auto"/>
        <w:ind w:firstLine="720"/>
        <w:jc w:val="center"/>
        <w:rPr>
          <w:rFonts w:ascii="Times New Roman" w:hAnsi="Times New Roman" w:cs="Times New Roman"/>
          <w:color w:val="0D0D0D" w:themeColor="text1" w:themeTint="F2"/>
          <w:sz w:val="28"/>
          <w:szCs w:val="28"/>
          <w:bdr w:val="none" w:sz="0" w:space="0" w:color="auto" w:frame="1"/>
          <w:lang w:val="uk-UA" w:eastAsia="uk-UA"/>
        </w:rPr>
      </w:pPr>
    </w:p>
    <w:sectPr w:rsidR="008B4DA3" w:rsidSect="006118B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F9"/>
    <w:rsid w:val="0002280C"/>
    <w:rsid w:val="00035ECE"/>
    <w:rsid w:val="000B5FA7"/>
    <w:rsid w:val="000C536A"/>
    <w:rsid w:val="000D23AC"/>
    <w:rsid w:val="00115070"/>
    <w:rsid w:val="00137AF9"/>
    <w:rsid w:val="001A597A"/>
    <w:rsid w:val="001E5085"/>
    <w:rsid w:val="002323FF"/>
    <w:rsid w:val="002413B0"/>
    <w:rsid w:val="00281A7C"/>
    <w:rsid w:val="002B4BE4"/>
    <w:rsid w:val="002C0632"/>
    <w:rsid w:val="003D03A4"/>
    <w:rsid w:val="003D41A7"/>
    <w:rsid w:val="003D5E4B"/>
    <w:rsid w:val="003D6091"/>
    <w:rsid w:val="003F1F1D"/>
    <w:rsid w:val="004367CF"/>
    <w:rsid w:val="004973F5"/>
    <w:rsid w:val="004A139C"/>
    <w:rsid w:val="004B70D5"/>
    <w:rsid w:val="004C69A0"/>
    <w:rsid w:val="0055537A"/>
    <w:rsid w:val="006062F4"/>
    <w:rsid w:val="00606CC7"/>
    <w:rsid w:val="006118B6"/>
    <w:rsid w:val="00645A3B"/>
    <w:rsid w:val="0068530F"/>
    <w:rsid w:val="006C2FC2"/>
    <w:rsid w:val="007467CA"/>
    <w:rsid w:val="00766FF4"/>
    <w:rsid w:val="00776A65"/>
    <w:rsid w:val="007A1EF9"/>
    <w:rsid w:val="007D60B7"/>
    <w:rsid w:val="00810527"/>
    <w:rsid w:val="00892536"/>
    <w:rsid w:val="008B4DA3"/>
    <w:rsid w:val="008D7B78"/>
    <w:rsid w:val="00974D4D"/>
    <w:rsid w:val="0098731F"/>
    <w:rsid w:val="00A023A8"/>
    <w:rsid w:val="00A04637"/>
    <w:rsid w:val="00A072AE"/>
    <w:rsid w:val="00AB547A"/>
    <w:rsid w:val="00B01A6B"/>
    <w:rsid w:val="00B57C60"/>
    <w:rsid w:val="00BA589E"/>
    <w:rsid w:val="00BB5C96"/>
    <w:rsid w:val="00BF786A"/>
    <w:rsid w:val="00C31C58"/>
    <w:rsid w:val="00C63F2A"/>
    <w:rsid w:val="00C73F38"/>
    <w:rsid w:val="00C8027C"/>
    <w:rsid w:val="00C92672"/>
    <w:rsid w:val="00CB378A"/>
    <w:rsid w:val="00CF3F0A"/>
    <w:rsid w:val="00D27782"/>
    <w:rsid w:val="00D954FD"/>
    <w:rsid w:val="00DB2F9B"/>
    <w:rsid w:val="00DD37B3"/>
    <w:rsid w:val="00DD6C11"/>
    <w:rsid w:val="00E805D9"/>
    <w:rsid w:val="00EB6D22"/>
    <w:rsid w:val="00EF00E7"/>
    <w:rsid w:val="00EF3B0E"/>
    <w:rsid w:val="00F227C3"/>
    <w:rsid w:val="00F50207"/>
    <w:rsid w:val="00F57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C1ED"/>
  <w15:docId w15:val="{6CE4F2C6-1387-4D3A-A39D-E7F5B059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A1EF9"/>
    <w:pPr>
      <w:spacing w:after="0" w:line="240" w:lineRule="auto"/>
      <w:jc w:val="center"/>
    </w:pPr>
    <w:rPr>
      <w:rFonts w:ascii="Times New Roman" w:eastAsia="Times New Roman" w:hAnsi="Times New Roman" w:cs="Times New Roman"/>
      <w:sz w:val="28"/>
      <w:szCs w:val="24"/>
      <w:lang w:val="uk-UA"/>
    </w:rPr>
  </w:style>
  <w:style w:type="character" w:customStyle="1" w:styleId="a4">
    <w:name w:val="Подзаголовок Знак"/>
    <w:basedOn w:val="a0"/>
    <w:link w:val="a3"/>
    <w:rsid w:val="007A1EF9"/>
    <w:rPr>
      <w:rFonts w:ascii="Times New Roman" w:eastAsia="Times New Roman" w:hAnsi="Times New Roman" w:cs="Times New Roman"/>
      <w:sz w:val="28"/>
      <w:szCs w:val="24"/>
      <w:lang w:val="uk-UA"/>
    </w:rPr>
  </w:style>
  <w:style w:type="paragraph" w:styleId="a5">
    <w:name w:val="List Paragraph"/>
    <w:basedOn w:val="a"/>
    <w:uiPriority w:val="34"/>
    <w:qFormat/>
    <w:rsid w:val="007A1EF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uk-UA"/>
    </w:rPr>
  </w:style>
  <w:style w:type="paragraph" w:styleId="a6">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C926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C92672"/>
    <w:rPr>
      <w:color w:val="0000FF"/>
      <w:u w:val="single"/>
    </w:rPr>
  </w:style>
  <w:style w:type="paragraph" w:styleId="a8">
    <w:name w:val="Body Text"/>
    <w:basedOn w:val="a"/>
    <w:link w:val="a9"/>
    <w:semiHidden/>
    <w:unhideWhenUsed/>
    <w:rsid w:val="00281A7C"/>
    <w:pPr>
      <w:spacing w:after="0" w:line="240" w:lineRule="auto"/>
      <w:jc w:val="both"/>
    </w:pPr>
    <w:rPr>
      <w:rFonts w:ascii="Times New Roman" w:eastAsia="Times New Roman" w:hAnsi="Times New Roman" w:cs="Times New Roman"/>
      <w:sz w:val="28"/>
      <w:szCs w:val="24"/>
      <w:lang w:val="uk-UA"/>
    </w:rPr>
  </w:style>
  <w:style w:type="character" w:customStyle="1" w:styleId="a9">
    <w:name w:val="Основной текст Знак"/>
    <w:basedOn w:val="a0"/>
    <w:link w:val="a8"/>
    <w:semiHidden/>
    <w:rsid w:val="00281A7C"/>
    <w:rPr>
      <w:rFonts w:ascii="Times New Roman" w:eastAsia="Times New Roman" w:hAnsi="Times New Roman" w:cs="Times New Roman"/>
      <w:sz w:val="28"/>
      <w:szCs w:val="24"/>
      <w:lang w:val="uk-UA"/>
    </w:rPr>
  </w:style>
  <w:style w:type="paragraph" w:styleId="aa">
    <w:name w:val="No Spacing"/>
    <w:qFormat/>
    <w:rsid w:val="00281A7C"/>
    <w:pPr>
      <w:spacing w:after="0" w:line="240" w:lineRule="auto"/>
    </w:pPr>
    <w:rPr>
      <w:rFonts w:ascii="Calibri" w:eastAsia="Calibri" w:hAnsi="Calibri" w:cs="Times New Roman"/>
      <w:lang w:val="uk-UA" w:eastAsia="en-US"/>
    </w:rPr>
  </w:style>
  <w:style w:type="table" w:styleId="ab">
    <w:name w:val="Table Grid"/>
    <w:basedOn w:val="a1"/>
    <w:uiPriority w:val="59"/>
    <w:rsid w:val="008B4DA3"/>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b"/>
    <w:uiPriority w:val="59"/>
    <w:rsid w:val="00EB6D22"/>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Обычный (веб) Знак1"/>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2 Знак"/>
    <w:link w:val="a6"/>
    <w:uiPriority w:val="99"/>
    <w:locked/>
    <w:rsid w:val="00EB6D22"/>
    <w:rPr>
      <w:rFonts w:ascii="Times New Roman" w:eastAsia="Times New Roman" w:hAnsi="Times New Roman" w:cs="Times New Roman"/>
      <w:sz w:val="24"/>
      <w:szCs w:val="24"/>
    </w:rPr>
  </w:style>
  <w:style w:type="paragraph" w:customStyle="1" w:styleId="rvps2">
    <w:name w:val="rvps2"/>
    <w:basedOn w:val="a"/>
    <w:rsid w:val="00645A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645A3B"/>
  </w:style>
  <w:style w:type="paragraph" w:styleId="ac">
    <w:name w:val="Balloon Text"/>
    <w:basedOn w:val="a"/>
    <w:link w:val="ad"/>
    <w:uiPriority w:val="99"/>
    <w:semiHidden/>
    <w:unhideWhenUsed/>
    <w:rsid w:val="00C63F2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3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49884">
      <w:bodyDiv w:val="1"/>
      <w:marLeft w:val="0"/>
      <w:marRight w:val="0"/>
      <w:marTop w:val="0"/>
      <w:marBottom w:val="0"/>
      <w:divBdr>
        <w:top w:val="none" w:sz="0" w:space="0" w:color="auto"/>
        <w:left w:val="none" w:sz="0" w:space="0" w:color="auto"/>
        <w:bottom w:val="none" w:sz="0" w:space="0" w:color="auto"/>
        <w:right w:val="none" w:sz="0" w:space="0" w:color="auto"/>
      </w:divBdr>
    </w:div>
    <w:div w:id="1020354518">
      <w:bodyDiv w:val="1"/>
      <w:marLeft w:val="0"/>
      <w:marRight w:val="0"/>
      <w:marTop w:val="0"/>
      <w:marBottom w:val="0"/>
      <w:divBdr>
        <w:top w:val="none" w:sz="0" w:space="0" w:color="auto"/>
        <w:left w:val="none" w:sz="0" w:space="0" w:color="auto"/>
        <w:bottom w:val="none" w:sz="0" w:space="0" w:color="auto"/>
        <w:right w:val="none" w:sz="0" w:space="0" w:color="auto"/>
      </w:divBdr>
    </w:div>
    <w:div w:id="1603563501">
      <w:bodyDiv w:val="1"/>
      <w:marLeft w:val="0"/>
      <w:marRight w:val="0"/>
      <w:marTop w:val="0"/>
      <w:marBottom w:val="0"/>
      <w:divBdr>
        <w:top w:val="none" w:sz="0" w:space="0" w:color="auto"/>
        <w:left w:val="none" w:sz="0" w:space="0" w:color="auto"/>
        <w:bottom w:val="none" w:sz="0" w:space="0" w:color="auto"/>
        <w:right w:val="none" w:sz="0" w:space="0" w:color="auto"/>
      </w:divBdr>
    </w:div>
    <w:div w:id="19721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2842-276E-41F8-B1A7-A7D79085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3805</Words>
  <Characters>2170</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Dell</cp:lastModifiedBy>
  <cp:revision>8</cp:revision>
  <cp:lastPrinted>2021-07-05T08:18:00Z</cp:lastPrinted>
  <dcterms:created xsi:type="dcterms:W3CDTF">2021-06-09T07:00:00Z</dcterms:created>
  <dcterms:modified xsi:type="dcterms:W3CDTF">2021-07-05T08:19:00Z</dcterms:modified>
</cp:coreProperties>
</file>