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DB" w:rsidRDefault="00360B5F" w:rsidP="006853DB">
      <w:pPr>
        <w:pStyle w:val="Style4"/>
        <w:spacing w:line="276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853DB">
        <w:rPr>
          <w:sz w:val="28"/>
          <w:szCs w:val="28"/>
          <w:lang w:val="uk-UA"/>
        </w:rPr>
        <w:t>ЗАТВЕРДЖЕНО</w:t>
      </w:r>
    </w:p>
    <w:p w:rsidR="006853DB" w:rsidRDefault="006853DB" w:rsidP="006853DB">
      <w:pPr>
        <w:pStyle w:val="Style4"/>
        <w:spacing w:line="276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Рішення Здолбунівської міської ради </w:t>
      </w:r>
    </w:p>
    <w:p w:rsidR="006853DB" w:rsidRDefault="006853DB" w:rsidP="006853DB">
      <w:pPr>
        <w:pStyle w:val="Style4"/>
        <w:spacing w:line="276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 22.12.2021 №1017</w:t>
      </w:r>
    </w:p>
    <w:p w:rsidR="006853DB" w:rsidRDefault="006853DB" w:rsidP="00BA3E18">
      <w:pPr>
        <w:tabs>
          <w:tab w:val="left" w:pos="796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E18" w:rsidRPr="00BA3E18" w:rsidRDefault="00BA3E18" w:rsidP="006853DB">
      <w:pPr>
        <w:tabs>
          <w:tab w:val="left" w:pos="796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9 </w:t>
      </w:r>
    </w:p>
    <w:p w:rsidR="00BA3E18" w:rsidRPr="00BA3E18" w:rsidRDefault="00BA3E18" w:rsidP="00BA3E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A3E18" w:rsidRPr="00BA3E18" w:rsidRDefault="00BA3E18" w:rsidP="00BA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ПРОГРАМА</w:t>
      </w:r>
    </w:p>
    <w:p w:rsidR="00BA3E18" w:rsidRPr="00BA3E18" w:rsidRDefault="00BA3E18" w:rsidP="00BA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містобудівної документації </w:t>
      </w:r>
    </w:p>
    <w:p w:rsidR="00BA3E18" w:rsidRPr="00BA3E18" w:rsidRDefault="00BA3E18" w:rsidP="00BA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/>
        </w:rPr>
        <w:t>Здолбунівської міської територіальної громади на 2022 рік</w:t>
      </w:r>
    </w:p>
    <w:p w:rsidR="00BA3E18" w:rsidRPr="00BA3E18" w:rsidRDefault="00BA3E18" w:rsidP="00BA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E18" w:rsidRPr="00BA3E18" w:rsidRDefault="00BA3E18" w:rsidP="00BA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програми :</w:t>
      </w:r>
    </w:p>
    <w:p w:rsidR="00BA3E18" w:rsidRPr="00BA3E18" w:rsidRDefault="00BA3E18" w:rsidP="00BA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      Головна мета Програми полягає у розробленні та оновленні містобудівної документації на території населених пунктів Здолбунівської міської ради, забезпеченні раціонального використання земель, стратегії планування та забудови території міста, а саме </w:t>
      </w:r>
      <w:r w:rsidRPr="00BA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розроблення </w:t>
      </w:r>
      <w:r w:rsidRPr="00BA3E1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BA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омплексного плану просторового розвитку території здолбунівської міської територіальної громади</w:t>
      </w:r>
      <w:r w:rsidRPr="00BA3E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A3E18" w:rsidRPr="00BA3E18" w:rsidRDefault="00BA3E18" w:rsidP="00BA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   Згідно із вимогами Закону України «Про регулювання містобудівної діяльності»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</w:t>
      </w:r>
      <w:proofErr w:type="spellStart"/>
      <w:r w:rsidRPr="00BA3E18">
        <w:rPr>
          <w:rFonts w:ascii="Times New Roman" w:eastAsia="Times New Roman" w:hAnsi="Times New Roman" w:cs="Times New Roman"/>
          <w:sz w:val="28"/>
          <w:szCs w:val="28"/>
          <w:lang w:val="uk-UA"/>
        </w:rPr>
        <w:t>геопросторових</w:t>
      </w:r>
      <w:proofErr w:type="spellEnd"/>
      <w:r w:rsidRPr="00BA3E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даних у державній геодезичній системі координат УСК – 2000 і єдиній системі класифікації та кодування об’єктів будівництва для формування баз даних містобудівного кадастру.</w:t>
      </w:r>
    </w:p>
    <w:p w:rsidR="00BA3E18" w:rsidRPr="00BA3E18" w:rsidRDefault="00BA3E18" w:rsidP="00BA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/>
        </w:rPr>
        <w:t>         В цьому напрямку передбачається необхідність приведення картографічних матеріалів населеного пункту у відповідність до вимог цього Закону України  та діючих норм і правил, створення цифрової топографічної основи території міста для ведення містобудівного кадастру.</w:t>
      </w:r>
    </w:p>
    <w:p w:rsidR="00BA3E18" w:rsidRPr="00BA3E18" w:rsidRDefault="00BA3E18" w:rsidP="00BA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E18" w:rsidRPr="00BA3E18" w:rsidRDefault="00BA3E18" w:rsidP="00BA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Зміст програми по розробленню містобудівної документації: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Комплексний план розробляється та затверджується з метою забезпечення сталого розвитку територіальної громади з додержанням принципу збалансованості державних, громадських та приватних інтересів та з урахуванням концепції інтегрованого розвитку території територіальної громади.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При реалізації комплексного плану суб’єкти містобудування зобов’язані дотримуватися його положень.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Комплексний план включає планувальні рішення щодо перспективного використання всієї території територіальної громади, а також: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       генеральний план населеного пункту - адміністративного центру територіальної громади;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       генеральні плани населених пунктів та детальні плани території у межах території територіальної громади, затверджені до прийняття комплексного плану, які відповідно до цієї статті визнані такими, що відповідають вимогам законодавства, узгоджуються з планувальними рішеннями комплексного плану і підлягають включенню до нього;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       генеральні плани населених пунктів у межах території територіальної громади, необхідність розроблення яких встановлена рішенням про </w:t>
      </w: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затвердження комплексного плану (включаються до складу комплексного плану одночасно з їх затвердженням);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       планувальні рішення генеральних планів інших населених пунктів та детальних планів територій у межах території територіальної громади в обсязі, визначеному Кабінетом Міністрів України;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       детальні плани території у межах території територіальної громади (включаються до складу комплексного плану одночасно з їх затвердженням);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       межі функціональних зон усієї території територіальної громади з вимогами до забудови та ландшафтної організації таких зон (плани зонування територій населених пунктів у межах території територіальної громади розробляються у складі генеральних планів та включаються до складу комплексного плану одночасно із затвердженням відповідних генеральних планів);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Генеральні плани населених пунктів у межах території територіальної громади деталізують положення комплексного плану та є його невід’ємними складовими. Детальні плани території у межах території територіальної громади деталізують положення генеральних планів населених пунктів, а щодо територій, на які відповідно до цього Закону генеральні плани не розробляються, - комплексного плану. Детальні плани території одночасно з їх затвердженням стають невід’ємними складовими комплексного плану та/або генерального плану населеного пункту.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Генеральні плани населених пунктів, включення до складу комплексного плану або необхідність розроблення яких не передбачено рішенням про затвердження комплексного плану, не розробляються. 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Плани зонування територій населених пунктів у межах території територіальної громади розробляються у складі генеральних планів таких населених пунктів.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До складу комплексного плану обов’язково включаються планувальні рішення детальних планів територій (у тому числі формування земельних ділянок), на яких планується розміщення: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       за рахунок державного або місцевого бюджету: об’єктів соціальної інфраструктури (освіти, охорони здоров’я, культури, житлово-комунального господарства); об’єктів, передбачених Генеральною схемою планування території України та схемою планування області; об’єктів, для розташування яких відповідно до закону може здійснюватися примусове відчуження земельних ділянок з мотивів суспільної необхідності (якщо розташування таких об’єктів передбачено комплексним планом);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       інших об’єктів, визначених замовником у завданні на проектування.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Комплексний план окрім зазначених вимог також повинен містити відомості, передбачені статтею 45-1 Закону України "Про землеустрій", які включають: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а) матеріали топографо-геодезичних </w:t>
      </w:r>
      <w:proofErr w:type="spellStart"/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вишукувань</w:t>
      </w:r>
      <w:proofErr w:type="spellEnd"/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б) матеріали погодження відповідно до Земельного кодексу України;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в) експлікацію земельних угідь за власниками та користувачами земельних ділянок;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г) переліки обмежень у використанні земель та переліки земельних ділянок, щодо яких встановлено обмеження у використанні земель;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ґ) збірний план земельних ділянок, наданих у власність чи користування, та земельних ділянок, не наданих у власність чи користування;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д) план розподілу земель за категоріями, власниками і користувачами (форма власності, вид речового права), угіддями з відображенням наявних обмежень (обтяжень).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Детальний план території, крім відомостей, передбачених Законом України "Про регулювання містобудівної діяльності", також повинен містити переліки обмежень у використанні земель та переліки земельних ділянок, щодо яких встановлено обмеження у використанні земель.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Комплексний план, генеральний план населеного пункту, детальний план території може також передбачати: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а) формування земельних ділянок комунальної власності територіальної громади, щодо території якої розроблена відповідна документація;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б) внесення до Державного земельного кадастру відомостей про земельні ділянки всіх форм власності, сформованих до 2004 року, відомості про які відсутні у Державному земельному кадастрі.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У разі формування земельної ділянки або внесення відомостей про земельну ділянку до Державного земельного кадастру комплексний план просторового розвитку території територіальної громади, генеральний план населеного пункту, детальний план території також включає: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а) відомості про обчислення площі земельної ділянки;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б) кадастровий план земельної ділянки;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в) матеріали перенесення меж земельної ділянки в натуру (на місцевість);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г) перелік обмежень у використанні земельних ділянок;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ґ) акт приймання-передачі межових знаків на зберігання;</w:t>
      </w:r>
    </w:p>
    <w:p w:rsidR="00BA3E18" w:rsidRPr="00BA3E18" w:rsidRDefault="00BA3E18" w:rsidP="00BA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д) акт перенесення в натуру (на місцевість) меж охоронних зон, зон санітарної охорони, санітарно-захисних зон і зон особливого режиму використання земель (за наявності).</w:t>
      </w:r>
    </w:p>
    <w:p w:rsidR="00BA3E18" w:rsidRPr="00BA3E18" w:rsidRDefault="00BA3E18" w:rsidP="00BA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 :</w:t>
      </w:r>
    </w:p>
    <w:p w:rsidR="00BA3E18" w:rsidRPr="00BA3E18" w:rsidRDefault="00BA3E18" w:rsidP="00BA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3E18" w:rsidRPr="00BA3E18" w:rsidRDefault="00BA3E18" w:rsidP="00BA3E1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Виготовлення топографо-геодезичної зйомки, яка дасть можливість розробити </w:t>
      </w:r>
      <w:r w:rsidRPr="00BA3E18">
        <w:rPr>
          <w:rFonts w:ascii="ProbaPro" w:eastAsia="Times New Roman" w:hAnsi="ProbaPro" w:cs="Times New Roman"/>
          <w:color w:val="000000"/>
          <w:sz w:val="28"/>
          <w:szCs w:val="28"/>
          <w:shd w:val="clear" w:color="auto" w:fill="FFFFFF"/>
          <w:lang w:val="uk-UA"/>
        </w:rPr>
        <w:t>комплексний план, який поєднає містобудівну та землевпорядну документацію. Документ передбачатиме узгоджене прийняття рішень щодо комплексного розвитку населених пунктів, як єдиної системи розселення, в межах і за їх межами території громади.</w:t>
      </w:r>
      <w:r w:rsidRPr="00BA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Комплексний план просторового розвитку містить дані про плани розвитку громади, землеустрій, ландшафтне планування, обмеження у використанні земель, функціональне зонування території, забудову території, потреби для розвитку будівництва, потреби у соціальній інфраструктурі, інженерну інфраструктуру, транспортну інфраструктуру та мобільність і це дає економічні вигоди, оскільки дозволяє громадам ефективно управляти усіма ресурсами та залучати інвесторів. </w:t>
      </w:r>
    </w:p>
    <w:p w:rsidR="006853DB" w:rsidRDefault="006853DB" w:rsidP="00685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853DB" w:rsidRPr="006853DB" w:rsidRDefault="006853DB" w:rsidP="00685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853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BA3E18" w:rsidRPr="00BA3E18" w:rsidRDefault="00BA3E18" w:rsidP="00BA3E18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3E18" w:rsidRPr="00BA3E18" w:rsidRDefault="00BA3E18" w:rsidP="00BA3E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7255EE" w:rsidRPr="00BA3E18" w:rsidRDefault="00E3675B">
      <w:pPr>
        <w:rPr>
          <w:lang w:val="uk-UA"/>
        </w:rPr>
      </w:pPr>
    </w:p>
    <w:sectPr w:rsidR="007255EE" w:rsidRPr="00BA3E18" w:rsidSect="00BA3E18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5B" w:rsidRDefault="00E3675B" w:rsidP="00BA3E18">
      <w:pPr>
        <w:spacing w:after="0" w:line="240" w:lineRule="auto"/>
      </w:pPr>
      <w:r>
        <w:separator/>
      </w:r>
    </w:p>
  </w:endnote>
  <w:endnote w:type="continuationSeparator" w:id="0">
    <w:p w:rsidR="00E3675B" w:rsidRDefault="00E3675B" w:rsidP="00BA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5B" w:rsidRDefault="00E3675B" w:rsidP="00BA3E18">
      <w:pPr>
        <w:spacing w:after="0" w:line="240" w:lineRule="auto"/>
      </w:pPr>
      <w:r>
        <w:separator/>
      </w:r>
    </w:p>
  </w:footnote>
  <w:footnote w:type="continuationSeparator" w:id="0">
    <w:p w:rsidR="00E3675B" w:rsidRDefault="00E3675B" w:rsidP="00BA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713580"/>
      <w:docPartObj>
        <w:docPartGallery w:val="Page Numbers (Top of Page)"/>
        <w:docPartUnique/>
      </w:docPartObj>
    </w:sdtPr>
    <w:sdtEndPr/>
    <w:sdtContent>
      <w:p w:rsidR="00BA3E18" w:rsidRDefault="00BA3E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5F" w:rsidRPr="00360B5F">
          <w:rPr>
            <w:noProof/>
            <w:lang w:val="uk-UA"/>
          </w:rPr>
          <w:t>4</w:t>
        </w:r>
        <w:r>
          <w:fldChar w:fldCharType="end"/>
        </w:r>
      </w:p>
    </w:sdtContent>
  </w:sdt>
  <w:p w:rsidR="00BA3E18" w:rsidRDefault="00BA3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0E"/>
    <w:rsid w:val="00115F0E"/>
    <w:rsid w:val="00360B5F"/>
    <w:rsid w:val="00455065"/>
    <w:rsid w:val="005B2CC7"/>
    <w:rsid w:val="006853DB"/>
    <w:rsid w:val="0085730D"/>
    <w:rsid w:val="009165A7"/>
    <w:rsid w:val="009E1965"/>
    <w:rsid w:val="00A6057F"/>
    <w:rsid w:val="00AA4180"/>
    <w:rsid w:val="00AC2879"/>
    <w:rsid w:val="00B00A57"/>
    <w:rsid w:val="00BA3E18"/>
    <w:rsid w:val="00DB60A5"/>
    <w:rsid w:val="00E3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7F27"/>
  <w15:chartTrackingRefBased/>
  <w15:docId w15:val="{6A3BC56E-2859-4F6C-973E-F37C02E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C7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C7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BA3E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A3E18"/>
    <w:rPr>
      <w:rFonts w:ascii="Calibri" w:hAnsi="Calibri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A3E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A3E18"/>
    <w:rPr>
      <w:rFonts w:ascii="Calibri" w:hAnsi="Calibri"/>
      <w:lang w:val="ru-RU" w:eastAsia="ru-RU"/>
    </w:rPr>
  </w:style>
  <w:style w:type="paragraph" w:customStyle="1" w:styleId="Style4">
    <w:name w:val="Style4"/>
    <w:basedOn w:val="a"/>
    <w:rsid w:val="006853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6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0B5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5083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2021-12-24T07:56:00Z</cp:lastPrinted>
  <dcterms:created xsi:type="dcterms:W3CDTF">2021-12-20T14:51:00Z</dcterms:created>
  <dcterms:modified xsi:type="dcterms:W3CDTF">2021-12-24T07:57:00Z</dcterms:modified>
</cp:coreProperties>
</file>