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F60C" w14:textId="44B2CD86" w:rsidR="00A83626" w:rsidRDefault="00AA2E2C" w:rsidP="00A83626">
      <w:pP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B031C" wp14:editId="3F04E712">
            <wp:simplePos x="0" y="0"/>
            <wp:positionH relativeFrom="column">
              <wp:posOffset>-42530</wp:posOffset>
            </wp:positionH>
            <wp:positionV relativeFrom="paragraph">
              <wp:posOffset>31898</wp:posOffset>
            </wp:positionV>
            <wp:extent cx="10760710" cy="7506586"/>
            <wp:effectExtent l="0" t="0" r="2540" b="0"/>
            <wp:wrapNone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106" cy="753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14684" w14:textId="623C7335" w:rsidR="00A83626" w:rsidRDefault="00F35A10" w:rsidP="00A83626">
      <w:pP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C17620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2090E35" wp14:editId="4EC1234C">
            <wp:simplePos x="0" y="0"/>
            <wp:positionH relativeFrom="column">
              <wp:posOffset>8750300</wp:posOffset>
            </wp:positionH>
            <wp:positionV relativeFrom="paragraph">
              <wp:posOffset>147808</wp:posOffset>
            </wp:positionV>
            <wp:extent cx="1360170" cy="13830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вантаженн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62C30" w14:textId="2DD282B5" w:rsidR="00DF2216" w:rsidRDefault="00A83626" w:rsidP="00A83626">
      <w:pP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                                                </w:t>
      </w:r>
      <w:r w:rsidR="00432045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</w:t>
      </w:r>
      <w:r w:rsidR="00C17620" w:rsidRPr="00C17620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Структура доходів бюджету</w:t>
      </w:r>
    </w:p>
    <w:p w14:paraId="2F922396" w14:textId="5D135E4D" w:rsidR="00DF2216" w:rsidRPr="00432045" w:rsidRDefault="00DF2216" w:rsidP="00A836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                        </w:t>
      </w:r>
      <w:r w:rsid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  </w:t>
      </w:r>
      <w:r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</w:t>
      </w:r>
      <w:r w:rsid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</w:t>
      </w:r>
      <w:r w:rsidR="00C17620"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Здолбунівської територіальної громади</w:t>
      </w:r>
    </w:p>
    <w:p w14:paraId="2ADC8F5A" w14:textId="10650088" w:rsidR="00F35A10" w:rsidRDefault="00A83626" w:rsidP="00A836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                  </w:t>
      </w:r>
      <w:r w:rsid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   </w:t>
      </w:r>
      <w:r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</w:t>
      </w:r>
      <w:r w:rsid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          </w:t>
      </w:r>
      <w:r w:rsidR="00C17620"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за І </w:t>
      </w:r>
      <w:r w:rsidR="00474F33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півріччя</w:t>
      </w:r>
      <w:r w:rsidR="00C17620"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2022 року</w:t>
      </w:r>
      <w:r w:rsidR="00DF2216" w:rsidRPr="00432045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 xml:space="preserve"> </w:t>
      </w:r>
      <w:r w:rsidR="00DF2216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</w:t>
      </w:r>
    </w:p>
    <w:p w14:paraId="170C709E" w14:textId="3A2BFDC2" w:rsidR="00A83626" w:rsidRDefault="00DF2216" w:rsidP="00A836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</w:t>
      </w:r>
      <w:r w:rsidR="00DF7AC2" w:rsidRPr="00C17620">
        <w:rPr>
          <w:rFonts w:ascii="Times New Roman" w:hAnsi="Times New Roman" w:cs="Times New Roman"/>
          <w:b/>
          <w:bCs/>
          <w:i/>
          <w:iCs/>
          <w:sz w:val="48"/>
          <w:szCs w:val="48"/>
        </w:rPr>
        <w:br w:type="textWrapping" w:clear="all"/>
      </w:r>
      <w:r w:rsidR="00DF7AC2">
        <w:rPr>
          <w:noProof/>
        </w:rPr>
        <w:drawing>
          <wp:inline distT="0" distB="0" distL="0" distR="0" wp14:anchorId="44FD10BB" wp14:editId="38AD7D43">
            <wp:extent cx="6209030" cy="3699835"/>
            <wp:effectExtent l="0" t="0" r="12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C20E72" w14:textId="77777777" w:rsidR="00F35A10" w:rsidRDefault="00F35A10" w:rsidP="00A836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7ACAB0B2" w14:textId="65D39318" w:rsidR="009A77ED" w:rsidRPr="00A83626" w:rsidRDefault="00A83626" w:rsidP="00A836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83626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Загальний обсяг дохідної частини склав </w:t>
      </w:r>
      <w:r w:rsidR="00AA2E2C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166 534 904,01</w:t>
      </w:r>
      <w:r w:rsidRPr="00A83626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грн.</w:t>
      </w:r>
    </w:p>
    <w:p w14:paraId="03ED502C" w14:textId="42296BB8" w:rsidR="00DF2216" w:rsidRDefault="00DF2216" w:rsidP="00C1762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</w:p>
    <w:sectPr w:rsidR="00DF2216" w:rsidSect="00DF221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9"/>
    <w:rsid w:val="00012F93"/>
    <w:rsid w:val="002F2B28"/>
    <w:rsid w:val="002F7C7D"/>
    <w:rsid w:val="00432045"/>
    <w:rsid w:val="00474F33"/>
    <w:rsid w:val="006D780E"/>
    <w:rsid w:val="008237C6"/>
    <w:rsid w:val="009662D0"/>
    <w:rsid w:val="00997FB2"/>
    <w:rsid w:val="009F7F24"/>
    <w:rsid w:val="00A00377"/>
    <w:rsid w:val="00A83626"/>
    <w:rsid w:val="00AA2E2C"/>
    <w:rsid w:val="00B600E9"/>
    <w:rsid w:val="00C17620"/>
    <w:rsid w:val="00D438EC"/>
    <w:rsid w:val="00D526A1"/>
    <w:rsid w:val="00D834D3"/>
    <w:rsid w:val="00D83E9E"/>
    <w:rsid w:val="00DF2216"/>
    <w:rsid w:val="00DF7AC2"/>
    <w:rsid w:val="00E83659"/>
    <w:rsid w:val="00EF2103"/>
    <w:rsid w:val="00F35A10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20E"/>
  <w15:chartTrackingRefBased/>
  <w15:docId w15:val="{463DC2EB-0DA7-4BB8-87E8-989F9C3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доходів бюджету Здолбунівської територіальної громади за І квартал 2022 року</c:v>
                </c:pt>
              </c:strCache>
            </c:strRef>
          </c:tx>
          <c:explosion val="2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9F4-4BAD-B50F-9B7369734D1E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F9F4-4BAD-B50F-9B7369734D1E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F9F4-4BAD-B50F-9B7369734D1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9F4-4BAD-B50F-9B7369734D1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F9F4-4BAD-B50F-9B7369734D1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F9F4-4BAD-B50F-9B7369734D1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Власні доходи загального фонду</c:v>
                </c:pt>
                <c:pt idx="1">
                  <c:v>Офіційні трансферти загального фонду </c:v>
                </c:pt>
                <c:pt idx="2">
                  <c:v>Доходи спеціального фонду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101472888.08</c:v>
                </c:pt>
                <c:pt idx="1">
                  <c:v>63779912</c:v>
                </c:pt>
                <c:pt idx="2">
                  <c:v>1282103.93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4-4BAD-B50F-9B7369734D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2022-01-21T06:38:00Z</dcterms:created>
  <dcterms:modified xsi:type="dcterms:W3CDTF">2022-07-04T12:00:00Z</dcterms:modified>
</cp:coreProperties>
</file>