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80" w:rsidRPr="002F1F80" w:rsidRDefault="00336414" w:rsidP="00336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559D">
        <w:rPr>
          <w:rFonts w:ascii="Academy" w:eastAsia="Times New Roman" w:hAnsi="Academy" w:cs="Academy"/>
          <w:noProof/>
          <w:sz w:val="28"/>
          <w:szCs w:val="28"/>
          <w:lang w:eastAsia="uk-UA"/>
        </w:rPr>
        <w:drawing>
          <wp:inline distT="0" distB="0" distL="0" distR="0" wp14:anchorId="20236E8A" wp14:editId="0A5471B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80" w:rsidRPr="002F1F80" w:rsidRDefault="002F1F80" w:rsidP="002F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ЗДОЛБУНІВСЬКА МІСЬКА РАДА</w:t>
      </w:r>
    </w:p>
    <w:p w:rsidR="002F1F80" w:rsidRPr="002F1F80" w:rsidRDefault="002F1F80" w:rsidP="002F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РІВНЕНСЬКОГО РАЙОНУ РІВНЕНСЬКОЇ ОБЛАСТІ</w:t>
      </w:r>
    </w:p>
    <w:p w:rsidR="002F1F80" w:rsidRPr="002F1F80" w:rsidRDefault="002F1F80" w:rsidP="002F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восьме скликання</w:t>
      </w:r>
    </w:p>
    <w:p w:rsidR="002F1F80" w:rsidRPr="002F1F80" w:rsidRDefault="002F1F80" w:rsidP="002F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1F80" w:rsidRPr="002F1F80" w:rsidRDefault="002F1F80" w:rsidP="002F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2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</w:t>
      </w:r>
      <w:proofErr w:type="spellEnd"/>
      <w:r w:rsidRPr="002F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Я</w:t>
      </w:r>
    </w:p>
    <w:p w:rsidR="002F1F80" w:rsidRPr="002F1F80" w:rsidRDefault="002F1F80" w:rsidP="002F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6414" w:rsidRDefault="002F1F80" w:rsidP="009D7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64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336414" w:rsidRPr="00336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17 травня </w:t>
      </w:r>
      <w:r w:rsidRPr="00336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2023 року                      </w:t>
      </w:r>
      <w:r w:rsidR="00336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                                                       № 1613</w:t>
      </w:r>
    </w:p>
    <w:p w:rsidR="009D71FF" w:rsidRPr="009D71FF" w:rsidRDefault="009D71FF" w:rsidP="009D7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1F80" w:rsidRPr="002F1F80" w:rsidRDefault="002F1F80" w:rsidP="002F1F80">
      <w:pPr>
        <w:spacing w:before="240" w:after="240" w:line="240" w:lineRule="auto"/>
        <w:ind w:right="55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  погодження Договору про співпрацю між містом Маршалтаун (Сполучені Штати Америки) та Здолбунівською міською   радою               (Україна)</w:t>
      </w:r>
    </w:p>
    <w:p w:rsidR="002F1F80" w:rsidRPr="002F1F80" w:rsidRDefault="002F1F80" w:rsidP="002F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1F80" w:rsidRPr="002F1F80" w:rsidRDefault="002F1F80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Керуючись статтею 26 Закону України «Про місцеве самоврядування в Україні», угодою про наміри між Здолбунівською міською територіальною громадою та DAI </w:t>
      </w:r>
      <w:proofErr w:type="spellStart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Global</w:t>
      </w:r>
      <w:proofErr w:type="spellEnd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LLC щодо </w:t>
      </w:r>
      <w:proofErr w:type="spellStart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USAID “Підвищення ефективності роботи і    підзвітності органів     місцевого самоврядування”         (“ГОВЕРЛА”)</w:t>
      </w:r>
    </w:p>
    <w:p w:rsidR="002F1F80" w:rsidRPr="002F1F80" w:rsidRDefault="002F1F80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17 серпня 2022 року, враховуючи лист від міського голови </w:t>
      </w:r>
      <w:proofErr w:type="spellStart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Маршалтаун</w:t>
      </w:r>
      <w:proofErr w:type="spellEnd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Джоела</w:t>
      </w:r>
      <w:proofErr w:type="spellEnd"/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Гріна від 16 березня 2023 року, за погодженням з постійними комісіями, Здолбунівська міська рада</w:t>
      </w:r>
    </w:p>
    <w:p w:rsidR="002F1F80" w:rsidRPr="002F1F80" w:rsidRDefault="002F1F80" w:rsidP="002F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1F80" w:rsidRPr="002F1F80" w:rsidRDefault="002F1F80" w:rsidP="002F1F80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И Р І Ш И Л А :</w:t>
      </w:r>
    </w:p>
    <w:p w:rsidR="002F1F80" w:rsidRPr="002F1F80" w:rsidRDefault="002F1F80" w:rsidP="002F1F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1F80" w:rsidRPr="00685B83" w:rsidRDefault="00DF209B" w:rsidP="00D95D2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1.Погодити </w:t>
      </w:r>
      <w:r w:rsidR="00F64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договір</w:t>
      </w:r>
      <w:r w:rsidR="002F1F80"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співпрацю </w:t>
      </w:r>
      <w:r w:rsidR="00F64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 містом Маршалтаун</w:t>
      </w:r>
      <w:r w:rsidR="00D95D26" w:rsidRPr="00D95D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F64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(Сполучені</w:t>
      </w:r>
      <w:r w:rsidR="00D95D26" w:rsidRPr="00D95D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F1F80"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Штати Америки) та Здолбуні</w:t>
      </w:r>
      <w:r w:rsidR="00D95D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вською міською радою (Україна), </w:t>
      </w:r>
      <w:r w:rsidR="002F1F80"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додається.</w:t>
      </w:r>
    </w:p>
    <w:p w:rsidR="002F1F80" w:rsidRPr="002F1F80" w:rsidRDefault="002F1F80" w:rsidP="00D95D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Уповноважити Здолбунівсь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кого міського голову Владислава </w:t>
      </w: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СУХЛЯКА підписати договір, зазначений в п.1 цього рішення, а також представляти Здолбунівську міську територіальну громаду під час офіційних розмов та встановлення співпраці з містом Маршалтаун (Сполучені Штати Америки).</w:t>
      </w:r>
    </w:p>
    <w:p w:rsidR="002F1F80" w:rsidRDefault="00D95D26" w:rsidP="00D95D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F1F80"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Контроль за виконан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ням даного рішення покласти на </w:t>
      </w:r>
      <w:r w:rsidR="002F1F80"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постійну комісію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тересів (голова Юрій ВИСОЦЬКИЙ)</w:t>
      </w:r>
      <w:r w:rsidR="002F1F80"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заступника міського голови з питань діяльності виконавчих органів ради Юрія СОСЮКА.</w:t>
      </w:r>
    </w:p>
    <w:p w:rsidR="002F1F80" w:rsidRDefault="002F1F80" w:rsidP="00D95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F80" w:rsidRDefault="002F1F80" w:rsidP="00D95D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F80" w:rsidRPr="002F1F80" w:rsidRDefault="002F1F80" w:rsidP="002F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1F80" w:rsidRDefault="002F1F80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F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                                                          </w:t>
      </w:r>
      <w:r w:rsidR="003364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 Владислав СУХЛЯ</w:t>
      </w:r>
      <w:r w:rsidR="00D95D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</w:p>
    <w:p w:rsidR="009D71FF" w:rsidRDefault="009D71FF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71FF" w:rsidRDefault="009D71FF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71FF" w:rsidRDefault="009D71FF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71FF" w:rsidRDefault="009D71FF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71FF" w:rsidRDefault="009D71FF" w:rsidP="009D71FF">
      <w:pPr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1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ДОГОВІР ПРО СПІВПРАЦЮ </w:t>
      </w:r>
    </w:p>
    <w:p w:rsidR="009D71FF" w:rsidRPr="009D71FF" w:rsidRDefault="009D71FF" w:rsidP="009D71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D71FF">
        <w:rPr>
          <w:rFonts w:ascii="Times New Roman" w:eastAsia="Calibri" w:hAnsi="Times New Roman" w:cs="Times New Roman"/>
          <w:b/>
          <w:sz w:val="28"/>
          <w:szCs w:val="28"/>
        </w:rPr>
        <w:t>МІЖ МІС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ТОМ МАРШАЛТАУН ТА ЗДОЛБУНІВСЬКО </w:t>
      </w:r>
      <w:r w:rsidRPr="009D71FF">
        <w:rPr>
          <w:rFonts w:ascii="Times New Roman" w:eastAsia="Calibri" w:hAnsi="Times New Roman" w:cs="Times New Roman"/>
          <w:b/>
          <w:sz w:val="28"/>
          <w:szCs w:val="28"/>
        </w:rPr>
        <w:t>ГРОМАДОЮ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Місто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Маршалтаун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(Сполучені Штати Америки), розташоване за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Офіс Мера, вул. Північно Центральна, 24, М.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Маршалтаун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. Штат Айова, представлений мером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Джоелом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Гріром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, та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Здолбунівська громада (Україна), розташована за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35705, Рівненська обл., м. Здолбунів, вул. Грушевського, 14, в особі міського голови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Сухляка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Владислава (далі - Сторони) укладають наступну угоду про співпрацю (далі - Угода)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>ПРЕДМЕТ ДОГОВОРУ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Сторони погоджуються розвивати економічне, культурне та туристичне співробітництво, зміцнювати дружні відносини та, у разі необхідності, допомагати одна одній шляхом надання фінансової, благодійної/гуманітарної допомоги.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СФЕРИ ДОГОВОРУ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Напрямки співпраці: економіка, державні послуги, енергетика, освіта, культура, гуманітарна допомога.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ЗОБОВ’ЯЗАННЯ СТОРІН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Сторони зобов’язуються у співпраці з місцевими органами влади сприяти: 1. розробці спільних проектів та обміну кращими практиками у сферах, що охоплюються Угодою; 2. організації спільних заходів та робочих зустрічей; 3. обміну делегаціями відповідних органів державної влади, неурядових організацій та ділових людей; 4. розвитку дружніх відносин між мешканцями двох муніципалітетів, зокрема між делегаціями в галузі мистецтва і культури, а також обміну учнями, студентами, спортсменами та іншими делегаціями; 5. обміну інформацією про історію та життя громад (наприклад, фотографіями, аудіовізуальними матеріалами) та рекламою в місцевих засобах масової інформації; 6. підтримці на міжнародних конкурсах; 7. наданні підтримки у важкий період. Отримана допомога використовується тільки в благодійних цілях. 8. Кожна Сторона утримується від будь-яких дій, які можуть завдати шкоди іншій Стороні.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>ТЕРМІН ДІЇ ДОГОВОРУ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Ця Угода набирає чинності з дня її підписання. Угода розрахована на необмежений термін. Сторони можуть час від часу, за взаємною згодою, змінювати сфери подальшого співробітництва, умови Договору тощо. Угода може бути розірвана з ініціативи однієї зі Сторін шляхом письмового повідомлення іншій Стороні або за спільною згодою обох Сторін. У разі виникнення суперечок і розбіжностей у тлумаченні, Сторони докладуть усіх зусиль для їх вирішення шляхом переговорів. Договір укладено [дата] року двома оригіналами, українською та англійською мовами. Тексти на всіх мовах мають однакову валідність. Обидві сторони прочитали Угоду і підписали її вільно.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АДРЕСИ ТА ПІДПИСИ СТОРІН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Офіс Мера вул. Північно Центральна, 24,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Мфршалтаун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, Штат Айова, 50158 Мер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Джоел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Грір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Здолбунівська Громада вул. Михайла Грушевського 14, Здолбунів, Рівненська область, 35705 </w:t>
      </w:r>
    </w:p>
    <w:p w:rsidR="009D71FF" w:rsidRPr="009D71FF" w:rsidRDefault="009D71FF" w:rsidP="009D71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Міський голова   Владислав </w:t>
      </w:r>
      <w:proofErr w:type="spellStart"/>
      <w:r w:rsidRPr="009D71FF">
        <w:rPr>
          <w:rFonts w:ascii="Times New Roman" w:eastAsia="Calibri" w:hAnsi="Times New Roman" w:cs="Times New Roman"/>
          <w:sz w:val="28"/>
          <w:szCs w:val="28"/>
        </w:rPr>
        <w:t>Сухляк</w:t>
      </w:r>
      <w:proofErr w:type="spellEnd"/>
      <w:r w:rsidRPr="009D71F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9D71FF" w:rsidRPr="00D95D26" w:rsidRDefault="009D71FF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F80" w:rsidRDefault="002F1F80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1F80" w:rsidRPr="002F1F80" w:rsidRDefault="002F1F80" w:rsidP="002F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4F27" w:rsidRDefault="00F64F27" w:rsidP="00F64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71FF" w:rsidRDefault="009D71FF" w:rsidP="00F64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9D7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4554"/>
    <w:multiLevelType w:val="hybridMultilevel"/>
    <w:tmpl w:val="AE50A38A"/>
    <w:lvl w:ilvl="0" w:tplc="66E4C204">
      <w:start w:val="1"/>
      <w:numFmt w:val="decimal"/>
      <w:lvlText w:val="%1."/>
      <w:lvlJc w:val="left"/>
      <w:pPr>
        <w:ind w:left="1388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08" w:hanging="360"/>
      </w:pPr>
    </w:lvl>
    <w:lvl w:ilvl="2" w:tplc="0422001B" w:tentative="1">
      <w:start w:val="1"/>
      <w:numFmt w:val="lowerRoman"/>
      <w:lvlText w:val="%3."/>
      <w:lvlJc w:val="right"/>
      <w:pPr>
        <w:ind w:left="2828" w:hanging="180"/>
      </w:pPr>
    </w:lvl>
    <w:lvl w:ilvl="3" w:tplc="0422000F" w:tentative="1">
      <w:start w:val="1"/>
      <w:numFmt w:val="decimal"/>
      <w:lvlText w:val="%4."/>
      <w:lvlJc w:val="left"/>
      <w:pPr>
        <w:ind w:left="3548" w:hanging="360"/>
      </w:pPr>
    </w:lvl>
    <w:lvl w:ilvl="4" w:tplc="04220019" w:tentative="1">
      <w:start w:val="1"/>
      <w:numFmt w:val="lowerLetter"/>
      <w:lvlText w:val="%5."/>
      <w:lvlJc w:val="left"/>
      <w:pPr>
        <w:ind w:left="4268" w:hanging="360"/>
      </w:pPr>
    </w:lvl>
    <w:lvl w:ilvl="5" w:tplc="0422001B" w:tentative="1">
      <w:start w:val="1"/>
      <w:numFmt w:val="lowerRoman"/>
      <w:lvlText w:val="%6."/>
      <w:lvlJc w:val="right"/>
      <w:pPr>
        <w:ind w:left="4988" w:hanging="180"/>
      </w:pPr>
    </w:lvl>
    <w:lvl w:ilvl="6" w:tplc="0422000F" w:tentative="1">
      <w:start w:val="1"/>
      <w:numFmt w:val="decimal"/>
      <w:lvlText w:val="%7."/>
      <w:lvlJc w:val="left"/>
      <w:pPr>
        <w:ind w:left="5708" w:hanging="360"/>
      </w:pPr>
    </w:lvl>
    <w:lvl w:ilvl="7" w:tplc="04220019" w:tentative="1">
      <w:start w:val="1"/>
      <w:numFmt w:val="lowerLetter"/>
      <w:lvlText w:val="%8."/>
      <w:lvlJc w:val="left"/>
      <w:pPr>
        <w:ind w:left="6428" w:hanging="360"/>
      </w:pPr>
    </w:lvl>
    <w:lvl w:ilvl="8" w:tplc="0422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" w15:restartNumberingAfterBreak="0">
    <w:nsid w:val="5F516A0E"/>
    <w:multiLevelType w:val="hybridMultilevel"/>
    <w:tmpl w:val="6F1A9DB2"/>
    <w:lvl w:ilvl="0" w:tplc="3A567A54">
      <w:start w:val="1"/>
      <w:numFmt w:val="decimal"/>
      <w:lvlText w:val="%1."/>
      <w:lvlJc w:val="left"/>
      <w:pPr>
        <w:ind w:left="1748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468" w:hanging="360"/>
      </w:pPr>
    </w:lvl>
    <w:lvl w:ilvl="2" w:tplc="0422001B" w:tentative="1">
      <w:start w:val="1"/>
      <w:numFmt w:val="lowerRoman"/>
      <w:lvlText w:val="%3."/>
      <w:lvlJc w:val="right"/>
      <w:pPr>
        <w:ind w:left="3188" w:hanging="180"/>
      </w:pPr>
    </w:lvl>
    <w:lvl w:ilvl="3" w:tplc="0422000F" w:tentative="1">
      <w:start w:val="1"/>
      <w:numFmt w:val="decimal"/>
      <w:lvlText w:val="%4."/>
      <w:lvlJc w:val="left"/>
      <w:pPr>
        <w:ind w:left="3908" w:hanging="360"/>
      </w:pPr>
    </w:lvl>
    <w:lvl w:ilvl="4" w:tplc="04220019" w:tentative="1">
      <w:start w:val="1"/>
      <w:numFmt w:val="lowerLetter"/>
      <w:lvlText w:val="%5."/>
      <w:lvlJc w:val="left"/>
      <w:pPr>
        <w:ind w:left="4628" w:hanging="360"/>
      </w:pPr>
    </w:lvl>
    <w:lvl w:ilvl="5" w:tplc="0422001B" w:tentative="1">
      <w:start w:val="1"/>
      <w:numFmt w:val="lowerRoman"/>
      <w:lvlText w:val="%6."/>
      <w:lvlJc w:val="right"/>
      <w:pPr>
        <w:ind w:left="5348" w:hanging="180"/>
      </w:pPr>
    </w:lvl>
    <w:lvl w:ilvl="6" w:tplc="0422000F" w:tentative="1">
      <w:start w:val="1"/>
      <w:numFmt w:val="decimal"/>
      <w:lvlText w:val="%7."/>
      <w:lvlJc w:val="left"/>
      <w:pPr>
        <w:ind w:left="6068" w:hanging="360"/>
      </w:pPr>
    </w:lvl>
    <w:lvl w:ilvl="7" w:tplc="04220019" w:tentative="1">
      <w:start w:val="1"/>
      <w:numFmt w:val="lowerLetter"/>
      <w:lvlText w:val="%8."/>
      <w:lvlJc w:val="left"/>
      <w:pPr>
        <w:ind w:left="6788" w:hanging="360"/>
      </w:pPr>
    </w:lvl>
    <w:lvl w:ilvl="8" w:tplc="0422001B" w:tentative="1">
      <w:start w:val="1"/>
      <w:numFmt w:val="lowerRoman"/>
      <w:lvlText w:val="%9."/>
      <w:lvlJc w:val="right"/>
      <w:pPr>
        <w:ind w:left="7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7E"/>
    <w:rsid w:val="00262FC5"/>
    <w:rsid w:val="002F1F80"/>
    <w:rsid w:val="00336414"/>
    <w:rsid w:val="005578AF"/>
    <w:rsid w:val="005C687E"/>
    <w:rsid w:val="00685B83"/>
    <w:rsid w:val="006D4E61"/>
    <w:rsid w:val="009D71FF"/>
    <w:rsid w:val="00B223F0"/>
    <w:rsid w:val="00CC5DE0"/>
    <w:rsid w:val="00D14206"/>
    <w:rsid w:val="00D95D26"/>
    <w:rsid w:val="00DF209B"/>
    <w:rsid w:val="00F64F27"/>
    <w:rsid w:val="00F8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C33"/>
  <w15:chartTrackingRefBased/>
  <w15:docId w15:val="{B7AA7C8B-6A61-46AA-A974-D536AC95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59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222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Hewlett Packard</dc:creator>
  <cp:keywords/>
  <dc:description/>
  <cp:lastModifiedBy>Користувач Gigabyte</cp:lastModifiedBy>
  <cp:revision>7</cp:revision>
  <cp:lastPrinted>2023-05-23T11:45:00Z</cp:lastPrinted>
  <dcterms:created xsi:type="dcterms:W3CDTF">2023-05-16T12:00:00Z</dcterms:created>
  <dcterms:modified xsi:type="dcterms:W3CDTF">2023-05-23T11:48:00Z</dcterms:modified>
</cp:coreProperties>
</file>