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23" w:rsidRPr="00A63003" w:rsidRDefault="00660323" w:rsidP="00660323">
      <w:pPr>
        <w:ind w:right="26"/>
        <w:jc w:val="center"/>
        <w:rPr>
          <w:bCs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8221BC">
        <w:rPr>
          <w:lang w:val="uk-UA"/>
        </w:rPr>
        <w:t xml:space="preserve">                </w:t>
      </w:r>
      <w:r w:rsidR="00A63003">
        <w:rPr>
          <w:lang w:val="uk-UA"/>
        </w:rPr>
        <w:t xml:space="preserve">       </w:t>
      </w:r>
      <w:r>
        <w:rPr>
          <w:lang w:val="uk-UA"/>
        </w:rPr>
        <w:t xml:space="preserve">             </w:t>
      </w:r>
      <w:r w:rsidRPr="00A63003">
        <w:rPr>
          <w:bCs/>
          <w:sz w:val="28"/>
          <w:szCs w:val="28"/>
        </w:rPr>
        <w:t xml:space="preserve">Додаток </w:t>
      </w:r>
      <w:r w:rsidR="008221BC">
        <w:rPr>
          <w:bCs/>
          <w:sz w:val="28"/>
          <w:szCs w:val="28"/>
          <w:lang w:val="uk-UA"/>
        </w:rPr>
        <w:t xml:space="preserve">1 </w:t>
      </w:r>
      <w:r w:rsidRPr="00A63003">
        <w:rPr>
          <w:bCs/>
          <w:sz w:val="28"/>
          <w:szCs w:val="28"/>
        </w:rPr>
        <w:t>до Програми</w:t>
      </w:r>
    </w:p>
    <w:p w:rsidR="00660323" w:rsidRPr="00660323" w:rsidRDefault="00660323" w:rsidP="00660323">
      <w:pPr>
        <w:ind w:right="26"/>
        <w:rPr>
          <w:b/>
          <w:bCs/>
          <w:lang w:val="uk-UA"/>
        </w:rPr>
      </w:pPr>
    </w:p>
    <w:p w:rsidR="00E43D76" w:rsidRPr="00A63003" w:rsidRDefault="00660323" w:rsidP="00660323">
      <w:pPr>
        <w:ind w:right="26"/>
        <w:jc w:val="center"/>
        <w:rPr>
          <w:b/>
          <w:bCs/>
          <w:sz w:val="28"/>
          <w:szCs w:val="28"/>
        </w:rPr>
      </w:pPr>
      <w:r w:rsidRPr="00A63003">
        <w:rPr>
          <w:b/>
          <w:bCs/>
          <w:sz w:val="28"/>
          <w:szCs w:val="28"/>
        </w:rPr>
        <w:t xml:space="preserve"> Заходи </w:t>
      </w:r>
    </w:p>
    <w:p w:rsidR="00660323" w:rsidRPr="00A63003" w:rsidRDefault="00660323" w:rsidP="00660323">
      <w:pPr>
        <w:ind w:right="26"/>
        <w:jc w:val="center"/>
        <w:rPr>
          <w:b/>
          <w:bCs/>
          <w:sz w:val="28"/>
          <w:szCs w:val="28"/>
        </w:rPr>
      </w:pPr>
      <w:r w:rsidRPr="00A63003">
        <w:rPr>
          <w:b/>
          <w:bCs/>
          <w:sz w:val="28"/>
          <w:szCs w:val="28"/>
        </w:rPr>
        <w:t>щодо реалізації Програми</w:t>
      </w:r>
      <w:r w:rsidRPr="00A63003">
        <w:rPr>
          <w:sz w:val="28"/>
          <w:szCs w:val="28"/>
        </w:rPr>
        <w:t xml:space="preserve"> </w:t>
      </w:r>
      <w:r w:rsidRPr="00A63003">
        <w:rPr>
          <w:b/>
          <w:bCs/>
          <w:sz w:val="28"/>
          <w:szCs w:val="28"/>
        </w:rPr>
        <w:t>організації рятування людей на водних об’єктах</w:t>
      </w:r>
    </w:p>
    <w:p w:rsidR="00660323" w:rsidRPr="00A63003" w:rsidRDefault="00BC1442" w:rsidP="00660323">
      <w:pPr>
        <w:pStyle w:val="af2"/>
        <w:jc w:val="center"/>
        <w:rPr>
          <w:b/>
          <w:bCs/>
          <w:sz w:val="28"/>
          <w:szCs w:val="28"/>
        </w:rPr>
      </w:pPr>
      <w:r w:rsidRPr="00A63003">
        <w:rPr>
          <w:b/>
          <w:bCs/>
          <w:sz w:val="28"/>
          <w:szCs w:val="28"/>
        </w:rPr>
        <w:t>Здолбунівсь</w:t>
      </w:r>
      <w:r w:rsidR="00660323" w:rsidRPr="00A63003">
        <w:rPr>
          <w:b/>
          <w:bCs/>
          <w:sz w:val="28"/>
          <w:szCs w:val="28"/>
        </w:rPr>
        <w:t>кої міської територіальної громади на 2023 – 2025 роки</w:t>
      </w:r>
    </w:p>
    <w:p w:rsidR="00660323" w:rsidRPr="00660323" w:rsidRDefault="00660323" w:rsidP="00660323">
      <w:pPr>
        <w:rPr>
          <w:lang w:val="uk-UA"/>
        </w:rPr>
      </w:pPr>
    </w:p>
    <w:tbl>
      <w:tblPr>
        <w:tblW w:w="1417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3118"/>
        <w:gridCol w:w="4820"/>
      </w:tblGrid>
      <w:tr w:rsidR="00BD0106" w:rsidTr="00A63003">
        <w:trPr>
          <w:trHeight w:val="628"/>
        </w:trPr>
        <w:tc>
          <w:tcPr>
            <w:tcW w:w="709" w:type="dxa"/>
            <w:vMerge w:val="restart"/>
            <w:vAlign w:val="center"/>
          </w:tcPr>
          <w:p w:rsidR="00BD0106" w:rsidRPr="00A63003" w:rsidRDefault="00BD0106" w:rsidP="001C6398">
            <w:pPr>
              <w:pStyle w:val="af5"/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A63003"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5528" w:type="dxa"/>
            <w:vMerge w:val="restart"/>
            <w:vAlign w:val="center"/>
          </w:tcPr>
          <w:p w:rsidR="00BD0106" w:rsidRPr="00A63003" w:rsidRDefault="00BD0106" w:rsidP="001C6398">
            <w:pPr>
              <w:pStyle w:val="af5"/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A63003"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  <w:t>Зміст заходу</w:t>
            </w:r>
          </w:p>
        </w:tc>
        <w:tc>
          <w:tcPr>
            <w:tcW w:w="3118" w:type="dxa"/>
            <w:tcBorders>
              <w:bottom w:val="nil"/>
            </w:tcBorders>
          </w:tcPr>
          <w:p w:rsidR="00BD0106" w:rsidRPr="00A63003" w:rsidRDefault="00BD0106" w:rsidP="001C6398">
            <w:pPr>
              <w:pStyle w:val="af5"/>
              <w:ind w:left="34" w:right="-254"/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</w:pPr>
          </w:p>
          <w:p w:rsidR="00BD0106" w:rsidRPr="00A63003" w:rsidRDefault="00BD0106" w:rsidP="00BD0106">
            <w:pPr>
              <w:pStyle w:val="af5"/>
              <w:ind w:left="34" w:right="-254"/>
              <w:jc w:val="left"/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A63003"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  <w:t>Термін виконання</w:t>
            </w:r>
          </w:p>
        </w:tc>
        <w:tc>
          <w:tcPr>
            <w:tcW w:w="4820" w:type="dxa"/>
            <w:vMerge w:val="restart"/>
            <w:vAlign w:val="center"/>
          </w:tcPr>
          <w:p w:rsidR="00BD0106" w:rsidRPr="00A63003" w:rsidRDefault="00BD0106" w:rsidP="001C6398">
            <w:pPr>
              <w:pStyle w:val="af5"/>
              <w:ind w:left="34" w:right="-254"/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A63003">
              <w:rPr>
                <w:rFonts w:ascii="Times New Roman" w:hAnsi="Times New Roman" w:cs="Times New Roman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  <w:t>Відповідальні виконавці</w:t>
            </w:r>
          </w:p>
        </w:tc>
      </w:tr>
      <w:tr w:rsidR="00BD0106" w:rsidTr="00A63003">
        <w:trPr>
          <w:trHeight w:val="276"/>
        </w:trPr>
        <w:tc>
          <w:tcPr>
            <w:tcW w:w="709" w:type="dxa"/>
            <w:vMerge/>
            <w:vAlign w:val="center"/>
          </w:tcPr>
          <w:p w:rsidR="00BD0106" w:rsidRPr="00544707" w:rsidRDefault="00BD0106" w:rsidP="001C6398"/>
        </w:tc>
        <w:tc>
          <w:tcPr>
            <w:tcW w:w="5528" w:type="dxa"/>
            <w:vMerge/>
            <w:vAlign w:val="center"/>
          </w:tcPr>
          <w:p w:rsidR="00BD0106" w:rsidRPr="00544707" w:rsidRDefault="00BD0106" w:rsidP="001C6398"/>
        </w:tc>
        <w:tc>
          <w:tcPr>
            <w:tcW w:w="3118" w:type="dxa"/>
            <w:tcBorders>
              <w:top w:val="nil"/>
            </w:tcBorders>
          </w:tcPr>
          <w:p w:rsidR="00BD0106" w:rsidRPr="00544707" w:rsidRDefault="00BD0106" w:rsidP="001C6398">
            <w:pPr>
              <w:ind w:left="34"/>
            </w:pPr>
          </w:p>
        </w:tc>
        <w:tc>
          <w:tcPr>
            <w:tcW w:w="4820" w:type="dxa"/>
            <w:vMerge/>
            <w:vAlign w:val="center"/>
          </w:tcPr>
          <w:p w:rsidR="00BD0106" w:rsidRPr="00544707" w:rsidRDefault="00BD0106" w:rsidP="001C6398">
            <w:pPr>
              <w:ind w:left="34"/>
            </w:pPr>
          </w:p>
        </w:tc>
      </w:tr>
      <w:tr w:rsidR="00BD0106" w:rsidTr="00A63003">
        <w:trPr>
          <w:trHeight w:val="882"/>
        </w:trPr>
        <w:tc>
          <w:tcPr>
            <w:tcW w:w="709" w:type="dxa"/>
          </w:tcPr>
          <w:p w:rsidR="00BD0106" w:rsidRPr="00A63003" w:rsidRDefault="00BD0106" w:rsidP="00660323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630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5528" w:type="dxa"/>
          </w:tcPr>
          <w:p w:rsidR="00BD0106" w:rsidRPr="00A63003" w:rsidRDefault="00BD0106" w:rsidP="009F3555">
            <w:pPr>
              <w:pStyle w:val="a3"/>
              <w:widowControl w:val="0"/>
              <w:suppressAutoHyphens/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 xml:space="preserve">Визначення місць масового відпочинку населення на водних об’єктах, купання </w:t>
            </w:r>
          </w:p>
        </w:tc>
        <w:tc>
          <w:tcPr>
            <w:tcW w:w="3118" w:type="dxa"/>
          </w:tcPr>
          <w:p w:rsidR="00BD0106" w:rsidRPr="00A63003" w:rsidRDefault="00BD0106" w:rsidP="00BC1442">
            <w:pPr>
              <w:ind w:left="34" w:right="-75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До початку купального сезону</w:t>
            </w:r>
          </w:p>
          <w:p w:rsidR="00BD0106" w:rsidRPr="00A63003" w:rsidRDefault="00BD0106" w:rsidP="00BC1442">
            <w:pPr>
              <w:ind w:left="34" w:right="-75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щорічно</w:t>
            </w:r>
          </w:p>
        </w:tc>
        <w:tc>
          <w:tcPr>
            <w:tcW w:w="4820" w:type="dxa"/>
          </w:tcPr>
          <w:p w:rsidR="00BD0106" w:rsidRPr="00A63003" w:rsidRDefault="00BD0106" w:rsidP="00DE7AAD">
            <w:pPr>
              <w:ind w:left="34" w:right="-75"/>
              <w:jc w:val="center"/>
              <w:rPr>
                <w:sz w:val="26"/>
                <w:szCs w:val="26"/>
                <w:shd w:val="clear" w:color="auto" w:fill="FFFFFF"/>
              </w:rPr>
            </w:pPr>
            <w:r w:rsidRPr="00A63003">
              <w:rPr>
                <w:sz w:val="26"/>
                <w:szCs w:val="26"/>
                <w:shd w:val="clear" w:color="auto" w:fill="FFFFFF"/>
              </w:rPr>
              <w:t>Виконавчий комітет Здолбунівської міської ради, власники</w:t>
            </w:r>
            <w:r w:rsidR="00DE7AAD">
              <w:rPr>
                <w:sz w:val="26"/>
                <w:szCs w:val="26"/>
                <w:shd w:val="clear" w:color="auto" w:fill="FFFFFF"/>
                <w:lang w:val="uk-UA"/>
              </w:rPr>
              <w:t>, користувачі,орендарі</w:t>
            </w:r>
            <w:r w:rsidRPr="00A63003">
              <w:rPr>
                <w:sz w:val="26"/>
                <w:szCs w:val="26"/>
                <w:shd w:val="clear" w:color="auto" w:fill="FFFFFF"/>
              </w:rPr>
              <w:t xml:space="preserve"> водойм</w:t>
            </w:r>
          </w:p>
        </w:tc>
      </w:tr>
      <w:tr w:rsidR="00BD0106" w:rsidRPr="004C166D" w:rsidTr="00A63003">
        <w:tc>
          <w:tcPr>
            <w:tcW w:w="709" w:type="dxa"/>
          </w:tcPr>
          <w:p w:rsidR="00BD0106" w:rsidRPr="00A63003" w:rsidRDefault="00BD0106" w:rsidP="00660323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630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5528" w:type="dxa"/>
          </w:tcPr>
          <w:p w:rsidR="00BD0106" w:rsidRPr="00A63003" w:rsidRDefault="00BD0106" w:rsidP="00DE7AAD">
            <w:pPr>
              <w:pStyle w:val="a3"/>
              <w:widowControl w:val="0"/>
              <w:suppressAutoHyphens/>
              <w:jc w:val="both"/>
              <w:rPr>
                <w:sz w:val="26"/>
                <w:szCs w:val="26"/>
                <w:lang w:val="uk-UA"/>
              </w:rPr>
            </w:pPr>
            <w:r w:rsidRPr="00A63003">
              <w:rPr>
                <w:sz w:val="26"/>
                <w:szCs w:val="26"/>
                <w:lang w:val="uk-UA"/>
              </w:rPr>
              <w:t xml:space="preserve">Облаштування місць масового відпочинку населення на водних об’єктах, пляжах </w:t>
            </w:r>
          </w:p>
        </w:tc>
        <w:tc>
          <w:tcPr>
            <w:tcW w:w="3118" w:type="dxa"/>
          </w:tcPr>
          <w:p w:rsidR="00BD0106" w:rsidRPr="00A63003" w:rsidRDefault="00BD0106" w:rsidP="00BD0106">
            <w:pPr>
              <w:ind w:left="34" w:right="-75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До початку купального сезону</w:t>
            </w:r>
          </w:p>
          <w:p w:rsidR="00BD0106" w:rsidRPr="00A63003" w:rsidRDefault="00BD0106" w:rsidP="00BD0106">
            <w:pPr>
              <w:ind w:left="34"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щорічно</w:t>
            </w:r>
          </w:p>
        </w:tc>
        <w:tc>
          <w:tcPr>
            <w:tcW w:w="4820" w:type="dxa"/>
          </w:tcPr>
          <w:p w:rsidR="00DE7AAD" w:rsidRPr="00A63003" w:rsidRDefault="00BD0106" w:rsidP="00DE7AAD">
            <w:pPr>
              <w:ind w:left="34" w:right="141"/>
              <w:jc w:val="center"/>
              <w:rPr>
                <w:sz w:val="26"/>
                <w:szCs w:val="26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 xml:space="preserve">Комунальне підприємство </w:t>
            </w:r>
            <w:r w:rsidR="00B25286">
              <w:rPr>
                <w:sz w:val="26"/>
                <w:szCs w:val="26"/>
                <w:shd w:val="clear" w:color="auto" w:fill="FFFFFF"/>
                <w:lang w:val="uk-UA"/>
              </w:rPr>
              <w:t>«</w:t>
            </w: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Здолбунівське»</w:t>
            </w:r>
            <w:r w:rsidR="0098557B">
              <w:rPr>
                <w:sz w:val="26"/>
                <w:szCs w:val="26"/>
                <w:shd w:val="clear" w:color="auto" w:fill="FFFFFF"/>
                <w:lang w:val="uk-UA"/>
              </w:rPr>
              <w:t xml:space="preserve"> Здолбунівської міської ради</w:t>
            </w:r>
          </w:p>
          <w:p w:rsidR="00BD0106" w:rsidRPr="00A63003" w:rsidRDefault="00BD0106" w:rsidP="00660323">
            <w:pPr>
              <w:ind w:left="34" w:right="141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D0106" w:rsidTr="00A63003">
        <w:tc>
          <w:tcPr>
            <w:tcW w:w="709" w:type="dxa"/>
            <w:vAlign w:val="center"/>
          </w:tcPr>
          <w:p w:rsidR="00BD0106" w:rsidRPr="00A63003" w:rsidRDefault="00BD0106" w:rsidP="00660323">
            <w:pPr>
              <w:pStyle w:val="af5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A630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5528" w:type="dxa"/>
          </w:tcPr>
          <w:p w:rsidR="00BD0106" w:rsidRPr="00A63003" w:rsidRDefault="00BD0106" w:rsidP="00044EBB">
            <w:pPr>
              <w:pStyle w:val="af5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A6300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Організація сезонних рятувальних постів на пляжах, у місцях масового відпочинку населення </w:t>
            </w:r>
          </w:p>
        </w:tc>
        <w:tc>
          <w:tcPr>
            <w:tcW w:w="3118" w:type="dxa"/>
          </w:tcPr>
          <w:p w:rsidR="00BD0106" w:rsidRPr="00A63003" w:rsidRDefault="00BD0106" w:rsidP="00BD0106">
            <w:pPr>
              <w:ind w:left="34" w:right="-75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Протягом</w:t>
            </w:r>
          </w:p>
          <w:p w:rsidR="00BD0106" w:rsidRPr="00A63003" w:rsidRDefault="00BD0106" w:rsidP="00BD0106">
            <w:pPr>
              <w:ind w:left="34" w:right="-75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купального сезону</w:t>
            </w:r>
          </w:p>
          <w:p w:rsidR="00BD0106" w:rsidRPr="00A63003" w:rsidRDefault="00BD0106" w:rsidP="00BD0106">
            <w:pPr>
              <w:ind w:left="34"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820" w:type="dxa"/>
          </w:tcPr>
          <w:p w:rsidR="00BD0106" w:rsidRPr="00A63003" w:rsidRDefault="00BD0106" w:rsidP="00660323">
            <w:pPr>
              <w:ind w:left="34" w:right="141"/>
              <w:jc w:val="center"/>
              <w:rPr>
                <w:sz w:val="26"/>
                <w:szCs w:val="26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 xml:space="preserve">Комунальне підприємство </w:t>
            </w:r>
            <w:r w:rsidR="00B25286">
              <w:rPr>
                <w:sz w:val="26"/>
                <w:szCs w:val="26"/>
                <w:shd w:val="clear" w:color="auto" w:fill="FFFFFF"/>
                <w:lang w:val="uk-UA"/>
              </w:rPr>
              <w:t>«</w:t>
            </w: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Здолбунівське»</w:t>
            </w:r>
          </w:p>
        </w:tc>
      </w:tr>
      <w:tr w:rsidR="00BD0106" w:rsidTr="00A63003">
        <w:trPr>
          <w:trHeight w:val="2166"/>
        </w:trPr>
        <w:tc>
          <w:tcPr>
            <w:tcW w:w="709" w:type="dxa"/>
          </w:tcPr>
          <w:p w:rsidR="00BD0106" w:rsidRPr="00A63003" w:rsidRDefault="00BD0106" w:rsidP="00660323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630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5528" w:type="dxa"/>
          </w:tcPr>
          <w:p w:rsidR="00BD0106" w:rsidRPr="00A63003" w:rsidRDefault="00BD0106" w:rsidP="00A6615C">
            <w:pPr>
              <w:ind w:right="-75"/>
              <w:jc w:val="both"/>
              <w:rPr>
                <w:sz w:val="26"/>
                <w:szCs w:val="26"/>
                <w:lang w:val="uk-UA"/>
              </w:rPr>
            </w:pPr>
            <w:r w:rsidRPr="00A63003">
              <w:rPr>
                <w:sz w:val="26"/>
                <w:szCs w:val="26"/>
              </w:rPr>
              <w:t>Виконання заходів із забезпечення рятування людей на водних об’єктах,  у тому числі</w:t>
            </w:r>
            <w:r w:rsidRPr="00A63003">
              <w:rPr>
                <w:sz w:val="26"/>
                <w:szCs w:val="26"/>
                <w:lang w:val="uk-UA"/>
              </w:rPr>
              <w:t>:</w:t>
            </w:r>
          </w:p>
          <w:p w:rsidR="00BD0106" w:rsidRPr="00A63003" w:rsidRDefault="00BD0106" w:rsidP="00A6615C">
            <w:pPr>
              <w:ind w:right="-75"/>
              <w:jc w:val="both"/>
              <w:rPr>
                <w:sz w:val="26"/>
                <w:szCs w:val="26"/>
                <w:lang w:val="uk-UA"/>
              </w:rPr>
            </w:pPr>
            <w:r w:rsidRPr="00A63003">
              <w:rPr>
                <w:sz w:val="26"/>
                <w:szCs w:val="26"/>
                <w:lang w:val="uk-UA"/>
              </w:rPr>
              <w:t xml:space="preserve">1) </w:t>
            </w:r>
            <w:r w:rsidRPr="00A63003">
              <w:rPr>
                <w:sz w:val="26"/>
                <w:szCs w:val="26"/>
              </w:rPr>
              <w:t>проведення пошуково-рятувальних, аварійно-відновлювальних робіт, контроль за готовністю місць відпочинку, роботи рятувальних постів на пляжах;</w:t>
            </w:r>
          </w:p>
          <w:p w:rsidR="00BD0106" w:rsidRPr="00A63003" w:rsidRDefault="00BD0106" w:rsidP="00A6615C">
            <w:pPr>
              <w:ind w:right="-75"/>
              <w:jc w:val="both"/>
              <w:rPr>
                <w:sz w:val="26"/>
                <w:szCs w:val="26"/>
                <w:lang w:val="uk-UA"/>
              </w:rPr>
            </w:pPr>
            <w:r w:rsidRPr="00A63003">
              <w:rPr>
                <w:sz w:val="26"/>
                <w:szCs w:val="26"/>
                <w:lang w:val="uk-UA"/>
              </w:rPr>
              <w:t>2)</w:t>
            </w:r>
            <w:r w:rsidR="00A63003">
              <w:rPr>
                <w:sz w:val="26"/>
                <w:szCs w:val="26"/>
                <w:lang w:val="uk-UA"/>
              </w:rPr>
              <w:t xml:space="preserve"> </w:t>
            </w:r>
            <w:r w:rsidRPr="00A63003">
              <w:rPr>
                <w:sz w:val="26"/>
                <w:szCs w:val="26"/>
              </w:rPr>
              <w:t>обстеження водолазами водоймищ, призначених для купання, і очищення їх від сторонніх предметів, небезпечних для здоров’я та життя людей;</w:t>
            </w:r>
          </w:p>
        </w:tc>
        <w:tc>
          <w:tcPr>
            <w:tcW w:w="3118" w:type="dxa"/>
          </w:tcPr>
          <w:p w:rsidR="00BD0106" w:rsidRPr="00A63003" w:rsidRDefault="00BD0106" w:rsidP="00BD0106">
            <w:pPr>
              <w:ind w:left="34" w:right="-75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  <w:p w:rsidR="00BD0106" w:rsidRPr="00A63003" w:rsidRDefault="00BD0106" w:rsidP="00A63003">
            <w:pPr>
              <w:ind w:right="-75"/>
              <w:rPr>
                <w:sz w:val="26"/>
                <w:szCs w:val="26"/>
                <w:shd w:val="clear" w:color="auto" w:fill="FFFFFF"/>
                <w:lang w:val="uk-UA"/>
              </w:rPr>
            </w:pPr>
          </w:p>
          <w:p w:rsidR="00BD0106" w:rsidRPr="00A63003" w:rsidRDefault="00BD0106" w:rsidP="00BD0106">
            <w:pPr>
              <w:ind w:left="34" w:right="-75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До початку купального сезону</w:t>
            </w:r>
          </w:p>
          <w:p w:rsidR="00BD0106" w:rsidRPr="00A63003" w:rsidRDefault="00BD0106" w:rsidP="00BD0106">
            <w:pPr>
              <w:ind w:left="34" w:right="141"/>
              <w:jc w:val="center"/>
              <w:rPr>
                <w:sz w:val="26"/>
                <w:szCs w:val="26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щорічно</w:t>
            </w:r>
          </w:p>
        </w:tc>
        <w:tc>
          <w:tcPr>
            <w:tcW w:w="4820" w:type="dxa"/>
          </w:tcPr>
          <w:p w:rsidR="00BD0106" w:rsidRPr="00A63003" w:rsidRDefault="00BD0106" w:rsidP="00660323">
            <w:pPr>
              <w:ind w:left="34" w:right="141"/>
              <w:jc w:val="center"/>
              <w:rPr>
                <w:sz w:val="26"/>
                <w:szCs w:val="26"/>
              </w:rPr>
            </w:pPr>
            <w:r w:rsidRPr="00A63003">
              <w:rPr>
                <w:sz w:val="26"/>
                <w:szCs w:val="26"/>
              </w:rPr>
              <w:t>Відділ</w:t>
            </w:r>
            <w:r w:rsidR="0098557B">
              <w:rPr>
                <w:sz w:val="26"/>
                <w:szCs w:val="26"/>
                <w:lang w:val="uk-UA"/>
              </w:rPr>
              <w:t xml:space="preserve"> з питань</w:t>
            </w:r>
            <w:r w:rsidRPr="00A63003">
              <w:rPr>
                <w:sz w:val="26"/>
                <w:szCs w:val="26"/>
              </w:rPr>
              <w:t xml:space="preserve"> житлово-комунального господарства, </w:t>
            </w:r>
            <w:r w:rsidRPr="00A63003">
              <w:rPr>
                <w:sz w:val="26"/>
                <w:szCs w:val="26"/>
                <w:lang w:val="uk-UA"/>
              </w:rPr>
              <w:t xml:space="preserve">благоустрою та екології </w:t>
            </w:r>
            <w:r w:rsidR="0098557B">
              <w:rPr>
                <w:sz w:val="26"/>
                <w:szCs w:val="26"/>
                <w:lang w:val="uk-UA"/>
              </w:rPr>
              <w:t xml:space="preserve">Здолбунівської </w:t>
            </w:r>
            <w:r w:rsidRPr="00A63003">
              <w:rPr>
                <w:sz w:val="26"/>
                <w:szCs w:val="26"/>
                <w:lang w:val="uk-UA"/>
              </w:rPr>
              <w:t>міської ради</w:t>
            </w:r>
            <w:r w:rsidRPr="00A63003">
              <w:rPr>
                <w:sz w:val="26"/>
                <w:szCs w:val="26"/>
              </w:rPr>
              <w:t>, Рівненська обласна</w:t>
            </w:r>
          </w:p>
          <w:p w:rsidR="00BD0106" w:rsidRPr="00A63003" w:rsidRDefault="00BD0106" w:rsidP="00660323">
            <w:pPr>
              <w:ind w:left="34" w:right="141"/>
              <w:jc w:val="center"/>
              <w:rPr>
                <w:sz w:val="26"/>
                <w:szCs w:val="26"/>
              </w:rPr>
            </w:pPr>
            <w:r w:rsidRPr="00A63003">
              <w:rPr>
                <w:sz w:val="26"/>
                <w:szCs w:val="26"/>
              </w:rPr>
              <w:t>комунальна аварійно-рятувальна служба на водних об'єктах</w:t>
            </w:r>
          </w:p>
          <w:p w:rsidR="00BD0106" w:rsidRPr="00A63003" w:rsidRDefault="00BD0106" w:rsidP="00660323">
            <w:pPr>
              <w:ind w:left="34" w:right="141" w:hanging="141"/>
              <w:jc w:val="center"/>
              <w:rPr>
                <w:sz w:val="26"/>
                <w:szCs w:val="26"/>
              </w:rPr>
            </w:pPr>
          </w:p>
        </w:tc>
      </w:tr>
      <w:tr w:rsidR="00BD0106" w:rsidTr="00A63003">
        <w:tc>
          <w:tcPr>
            <w:tcW w:w="709" w:type="dxa"/>
          </w:tcPr>
          <w:p w:rsidR="00BD0106" w:rsidRPr="00A63003" w:rsidRDefault="00BD0106" w:rsidP="00660323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630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5528" w:type="dxa"/>
          </w:tcPr>
          <w:p w:rsidR="00BD0106" w:rsidRPr="00A63003" w:rsidRDefault="00BD0106" w:rsidP="00A6615C">
            <w:pPr>
              <w:ind w:right="-108"/>
              <w:jc w:val="both"/>
              <w:rPr>
                <w:sz w:val="26"/>
                <w:szCs w:val="26"/>
              </w:rPr>
            </w:pPr>
            <w:r w:rsidRPr="00A63003">
              <w:rPr>
                <w:sz w:val="26"/>
                <w:szCs w:val="26"/>
              </w:rPr>
              <w:t xml:space="preserve">Реалізація запобіжних заходів щодо недопущення купання у водоймищах, які не </w:t>
            </w:r>
            <w:r w:rsidRPr="00A63003">
              <w:rPr>
                <w:sz w:val="26"/>
                <w:szCs w:val="26"/>
              </w:rPr>
              <w:lastRenderedPageBreak/>
              <w:t xml:space="preserve">мають обладнаних пляжів, сезонних рятувальних постів </w:t>
            </w:r>
            <w:r w:rsidRPr="00A63003">
              <w:rPr>
                <w:sz w:val="26"/>
                <w:szCs w:val="26"/>
                <w:lang w:val="uk-UA"/>
              </w:rPr>
              <w:t xml:space="preserve">та </w:t>
            </w:r>
            <w:r w:rsidRPr="00A63003">
              <w:rPr>
                <w:sz w:val="26"/>
                <w:szCs w:val="26"/>
              </w:rPr>
              <w:t>у місцях масового відпочинку</w:t>
            </w:r>
            <w:r w:rsidRPr="00A63003">
              <w:rPr>
                <w:sz w:val="26"/>
                <w:szCs w:val="26"/>
                <w:lang w:val="uk-UA"/>
              </w:rPr>
              <w:t>,</w:t>
            </w:r>
            <w:r w:rsidRPr="00A63003">
              <w:rPr>
                <w:sz w:val="26"/>
                <w:szCs w:val="26"/>
              </w:rPr>
              <w:t xml:space="preserve"> не визначених міськвиконкомом</w:t>
            </w:r>
          </w:p>
        </w:tc>
        <w:tc>
          <w:tcPr>
            <w:tcW w:w="3118" w:type="dxa"/>
          </w:tcPr>
          <w:p w:rsidR="00BD0106" w:rsidRPr="00A63003" w:rsidRDefault="00BD0106" w:rsidP="0085741A">
            <w:pPr>
              <w:ind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  <w:p w:rsidR="00BD0106" w:rsidRPr="00A63003" w:rsidRDefault="00BD0106" w:rsidP="0085741A">
            <w:pPr>
              <w:ind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Постійно</w:t>
            </w:r>
          </w:p>
        </w:tc>
        <w:tc>
          <w:tcPr>
            <w:tcW w:w="4820" w:type="dxa"/>
          </w:tcPr>
          <w:p w:rsidR="00DE7AAD" w:rsidRPr="00A63003" w:rsidRDefault="00BD0106" w:rsidP="00DE7AAD">
            <w:pPr>
              <w:ind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 xml:space="preserve">Старости </w:t>
            </w:r>
            <w:r w:rsidR="0098557B">
              <w:rPr>
                <w:sz w:val="26"/>
                <w:szCs w:val="26"/>
                <w:shd w:val="clear" w:color="auto" w:fill="FFFFFF"/>
                <w:lang w:val="uk-UA"/>
              </w:rPr>
              <w:t xml:space="preserve">Копитівського та П’ятигірського </w:t>
            </w: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 xml:space="preserve">старостинських округів, </w:t>
            </w:r>
            <w:r w:rsidR="00DE7AAD">
              <w:rPr>
                <w:sz w:val="26"/>
                <w:szCs w:val="26"/>
                <w:shd w:val="clear" w:color="auto" w:fill="FFFFFF"/>
                <w:lang w:val="uk-UA"/>
              </w:rPr>
              <w:lastRenderedPageBreak/>
              <w:t>користувачі, орендарі</w:t>
            </w:r>
          </w:p>
          <w:p w:rsidR="00BD0106" w:rsidRPr="00A63003" w:rsidRDefault="00BD0106" w:rsidP="0085741A">
            <w:pPr>
              <w:ind w:right="141"/>
              <w:jc w:val="center"/>
              <w:rPr>
                <w:sz w:val="26"/>
                <w:szCs w:val="26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водних об’єктів</w:t>
            </w:r>
          </w:p>
        </w:tc>
      </w:tr>
      <w:tr w:rsidR="00DE7AAD" w:rsidRPr="004C166D" w:rsidTr="00A63003">
        <w:tc>
          <w:tcPr>
            <w:tcW w:w="709" w:type="dxa"/>
          </w:tcPr>
          <w:p w:rsidR="00DE7AAD" w:rsidRPr="00A63003" w:rsidRDefault="00B25286" w:rsidP="00660323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6</w:t>
            </w:r>
          </w:p>
        </w:tc>
        <w:tc>
          <w:tcPr>
            <w:tcW w:w="5528" w:type="dxa"/>
          </w:tcPr>
          <w:p w:rsidR="00DE7AAD" w:rsidRPr="00DE7AAD" w:rsidRDefault="00DE7AAD" w:rsidP="00DE7AAD">
            <w:pPr>
              <w:ind w:right="141"/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попередження </w:t>
            </w:r>
            <w:r>
              <w:rPr>
                <w:sz w:val="26"/>
                <w:szCs w:val="26"/>
                <w:shd w:val="clear" w:color="auto" w:fill="FFFFFF"/>
                <w:lang w:val="uk-UA"/>
              </w:rPr>
              <w:t xml:space="preserve">користувачів, орендарів </w:t>
            </w: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водних об’єктів</w:t>
            </w:r>
            <w:r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B25286">
              <w:rPr>
                <w:sz w:val="26"/>
                <w:szCs w:val="26"/>
                <w:shd w:val="clear" w:color="auto" w:fill="FFFFFF"/>
                <w:lang w:val="uk-UA"/>
              </w:rPr>
              <w:t>про необхідність встановлення таблички з написами «КУПАТИСЯ ЗАБОРОНЕНО» в місцях не визначених для масового відпочинку людей, кутання</w:t>
            </w:r>
          </w:p>
        </w:tc>
        <w:tc>
          <w:tcPr>
            <w:tcW w:w="3118" w:type="dxa"/>
          </w:tcPr>
          <w:p w:rsidR="00B25286" w:rsidRPr="00B25286" w:rsidRDefault="00B25286" w:rsidP="00B25286">
            <w:pPr>
              <w:ind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B25286">
              <w:rPr>
                <w:sz w:val="26"/>
                <w:szCs w:val="26"/>
                <w:shd w:val="clear" w:color="auto" w:fill="FFFFFF"/>
                <w:lang w:val="uk-UA"/>
              </w:rPr>
              <w:t>Протягом</w:t>
            </w:r>
          </w:p>
          <w:p w:rsidR="00B25286" w:rsidRPr="00B25286" w:rsidRDefault="00B25286" w:rsidP="00B25286">
            <w:pPr>
              <w:ind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B25286">
              <w:rPr>
                <w:sz w:val="26"/>
                <w:szCs w:val="26"/>
                <w:shd w:val="clear" w:color="auto" w:fill="FFFFFF"/>
                <w:lang w:val="uk-UA"/>
              </w:rPr>
              <w:t>купального сезону</w:t>
            </w:r>
          </w:p>
          <w:p w:rsidR="00DE7AAD" w:rsidRPr="00A63003" w:rsidRDefault="00DE7AAD" w:rsidP="0085741A">
            <w:pPr>
              <w:ind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4820" w:type="dxa"/>
          </w:tcPr>
          <w:p w:rsidR="00DE7AAD" w:rsidRPr="00A63003" w:rsidRDefault="00B25286" w:rsidP="0085741A">
            <w:pPr>
              <w:ind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Відділ з питань містобудування, архітектури і цивільного захисту населення Здолбунівської міської ради</w:t>
            </w:r>
            <w:r>
              <w:rPr>
                <w:sz w:val="26"/>
                <w:szCs w:val="26"/>
                <w:shd w:val="clear" w:color="auto" w:fill="FFFFFF"/>
                <w:lang w:val="uk-UA"/>
              </w:rPr>
              <w:t xml:space="preserve"> , поліцейські офіцери громади</w:t>
            </w:r>
          </w:p>
        </w:tc>
      </w:tr>
      <w:tr w:rsidR="00BD0106" w:rsidTr="00A63003">
        <w:tc>
          <w:tcPr>
            <w:tcW w:w="709" w:type="dxa"/>
          </w:tcPr>
          <w:p w:rsidR="00BD0106" w:rsidRPr="00A63003" w:rsidRDefault="00B25286" w:rsidP="00660323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5528" w:type="dxa"/>
          </w:tcPr>
          <w:p w:rsidR="00BD0106" w:rsidRPr="00A63003" w:rsidRDefault="00BD0106" w:rsidP="00A6615C">
            <w:pPr>
              <w:ind w:right="-108"/>
              <w:jc w:val="both"/>
              <w:rPr>
                <w:sz w:val="26"/>
                <w:szCs w:val="26"/>
              </w:rPr>
            </w:pPr>
            <w:r w:rsidRPr="00A63003">
              <w:rPr>
                <w:sz w:val="26"/>
                <w:szCs w:val="26"/>
              </w:rPr>
              <w:t>Підготовка та атестування матросів-рятувальників  для сезонних рятувальних постів</w:t>
            </w:r>
          </w:p>
        </w:tc>
        <w:tc>
          <w:tcPr>
            <w:tcW w:w="3118" w:type="dxa"/>
          </w:tcPr>
          <w:p w:rsidR="00BD0106" w:rsidRPr="00A63003" w:rsidRDefault="00BD0106" w:rsidP="00BD0106">
            <w:pPr>
              <w:ind w:left="34" w:right="-75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До початку купального сезону</w:t>
            </w:r>
          </w:p>
          <w:p w:rsidR="00BD0106" w:rsidRPr="00A63003" w:rsidRDefault="00BD0106" w:rsidP="00BD0106">
            <w:pPr>
              <w:ind w:right="141"/>
              <w:jc w:val="center"/>
              <w:rPr>
                <w:sz w:val="26"/>
                <w:szCs w:val="26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щорічно</w:t>
            </w:r>
          </w:p>
        </w:tc>
        <w:tc>
          <w:tcPr>
            <w:tcW w:w="4820" w:type="dxa"/>
          </w:tcPr>
          <w:p w:rsidR="00BD0106" w:rsidRPr="00A63003" w:rsidRDefault="00BD0106" w:rsidP="00660323">
            <w:pPr>
              <w:ind w:right="141"/>
              <w:jc w:val="center"/>
              <w:rPr>
                <w:sz w:val="26"/>
                <w:szCs w:val="26"/>
              </w:rPr>
            </w:pPr>
            <w:r w:rsidRPr="00A63003">
              <w:rPr>
                <w:sz w:val="26"/>
                <w:szCs w:val="26"/>
              </w:rPr>
              <w:t>Рівненська обласна комунальна аварійно-рятувальна служба на водних об’єктах</w:t>
            </w:r>
          </w:p>
        </w:tc>
      </w:tr>
      <w:tr w:rsidR="00BD0106" w:rsidRPr="00BD0106" w:rsidTr="00A63003">
        <w:tc>
          <w:tcPr>
            <w:tcW w:w="709" w:type="dxa"/>
          </w:tcPr>
          <w:p w:rsidR="00BD0106" w:rsidRPr="00A63003" w:rsidRDefault="00B25286" w:rsidP="00660323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5528" w:type="dxa"/>
          </w:tcPr>
          <w:p w:rsidR="00BD0106" w:rsidRPr="00A63003" w:rsidRDefault="00BD0106" w:rsidP="00A6615C">
            <w:pPr>
              <w:jc w:val="both"/>
              <w:rPr>
                <w:sz w:val="26"/>
                <w:szCs w:val="26"/>
                <w:lang w:val="uk-UA"/>
              </w:rPr>
            </w:pPr>
            <w:r w:rsidRPr="00A63003">
              <w:rPr>
                <w:sz w:val="26"/>
                <w:szCs w:val="26"/>
              </w:rPr>
              <w:t>Проведення роз’яснювальної роботи серед населення щодо дотримання правил поведінки на воді</w:t>
            </w:r>
          </w:p>
        </w:tc>
        <w:tc>
          <w:tcPr>
            <w:tcW w:w="3118" w:type="dxa"/>
          </w:tcPr>
          <w:p w:rsidR="00BD0106" w:rsidRPr="00A63003" w:rsidRDefault="00BD0106" w:rsidP="00660323">
            <w:pPr>
              <w:ind w:left="34" w:right="141" w:hanging="34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  <w:p w:rsidR="00BD0106" w:rsidRPr="00A63003" w:rsidRDefault="00BD0106" w:rsidP="00660323">
            <w:pPr>
              <w:ind w:left="34" w:right="141" w:hanging="34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Постійно</w:t>
            </w:r>
          </w:p>
        </w:tc>
        <w:tc>
          <w:tcPr>
            <w:tcW w:w="4820" w:type="dxa"/>
          </w:tcPr>
          <w:p w:rsidR="00DE7AAD" w:rsidRPr="00A63003" w:rsidRDefault="00BD0106" w:rsidP="00DE7AAD">
            <w:pPr>
              <w:ind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Відділ з питань містобудування, архітектури і цивільного захисту населення Здолбунівської міської ради</w:t>
            </w:r>
            <w:r w:rsidRPr="00A63003">
              <w:rPr>
                <w:sz w:val="26"/>
                <w:szCs w:val="26"/>
                <w:lang w:val="uk-UA"/>
              </w:rPr>
              <w:t xml:space="preserve">, старости </w:t>
            </w:r>
            <w:r w:rsidR="0098557B">
              <w:rPr>
                <w:sz w:val="26"/>
                <w:szCs w:val="26"/>
                <w:shd w:val="clear" w:color="auto" w:fill="FFFFFF"/>
                <w:lang w:val="uk-UA"/>
              </w:rPr>
              <w:t>Копитівського та П’ятигірського</w:t>
            </w:r>
            <w:r w:rsidR="0098557B">
              <w:rPr>
                <w:sz w:val="26"/>
                <w:szCs w:val="26"/>
                <w:lang w:val="uk-UA"/>
              </w:rPr>
              <w:t xml:space="preserve"> </w:t>
            </w:r>
            <w:r w:rsidRPr="00A63003">
              <w:rPr>
                <w:sz w:val="26"/>
                <w:szCs w:val="26"/>
                <w:lang w:val="uk-UA"/>
              </w:rPr>
              <w:t xml:space="preserve">старостинських округів, </w:t>
            </w:r>
            <w:r w:rsidR="00DE7AAD">
              <w:rPr>
                <w:sz w:val="26"/>
                <w:szCs w:val="26"/>
                <w:shd w:val="clear" w:color="auto" w:fill="FFFFFF"/>
                <w:lang w:val="uk-UA"/>
              </w:rPr>
              <w:t>користувачі, орендарі</w:t>
            </w:r>
          </w:p>
          <w:p w:rsidR="00DE7AAD" w:rsidRPr="00A63003" w:rsidRDefault="00DE7AAD" w:rsidP="00DE7AAD">
            <w:pPr>
              <w:ind w:left="34" w:right="141" w:hanging="34"/>
              <w:jc w:val="center"/>
              <w:rPr>
                <w:sz w:val="26"/>
                <w:szCs w:val="26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водних об’єктів</w:t>
            </w:r>
          </w:p>
          <w:p w:rsidR="00BD0106" w:rsidRPr="00A63003" w:rsidRDefault="00BD0106" w:rsidP="00BD0106">
            <w:pPr>
              <w:ind w:left="34" w:right="141" w:hanging="3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D0106" w:rsidTr="00A63003">
        <w:trPr>
          <w:trHeight w:val="841"/>
        </w:trPr>
        <w:tc>
          <w:tcPr>
            <w:tcW w:w="709" w:type="dxa"/>
          </w:tcPr>
          <w:p w:rsidR="00BD0106" w:rsidRPr="00A63003" w:rsidRDefault="00B25286" w:rsidP="00660323">
            <w:pPr>
              <w:pStyle w:val="af4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5528" w:type="dxa"/>
          </w:tcPr>
          <w:p w:rsidR="00BD0106" w:rsidRPr="00A63003" w:rsidRDefault="00BD0106" w:rsidP="00A6615C">
            <w:pPr>
              <w:jc w:val="both"/>
              <w:rPr>
                <w:sz w:val="26"/>
                <w:szCs w:val="26"/>
              </w:rPr>
            </w:pPr>
            <w:r w:rsidRPr="00A63003">
              <w:rPr>
                <w:sz w:val="26"/>
                <w:szCs w:val="26"/>
              </w:rPr>
              <w:t>Проведення комплексу заходів щодо безпеки людей у місцях масового відпочинку на водних об’єктах під час купання та любительського рибальства</w:t>
            </w:r>
          </w:p>
        </w:tc>
        <w:tc>
          <w:tcPr>
            <w:tcW w:w="3118" w:type="dxa"/>
          </w:tcPr>
          <w:p w:rsidR="00A63003" w:rsidRPr="00A63003" w:rsidRDefault="00A63003" w:rsidP="00A63003">
            <w:pPr>
              <w:ind w:left="34" w:right="-75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Протягом</w:t>
            </w:r>
          </w:p>
          <w:p w:rsidR="00BD0106" w:rsidRPr="00A63003" w:rsidRDefault="00A63003" w:rsidP="00A63003">
            <w:pPr>
              <w:ind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купального сезону</w:t>
            </w:r>
          </w:p>
        </w:tc>
        <w:tc>
          <w:tcPr>
            <w:tcW w:w="4820" w:type="dxa"/>
          </w:tcPr>
          <w:p w:rsidR="00DE7AAD" w:rsidRPr="00A63003" w:rsidRDefault="00BD0106" w:rsidP="00DE7AAD">
            <w:pPr>
              <w:ind w:right="141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Комунальне підприємство «Здолбунівське»</w:t>
            </w:r>
            <w:r w:rsidR="0098557B">
              <w:rPr>
                <w:sz w:val="26"/>
                <w:szCs w:val="26"/>
                <w:shd w:val="clear" w:color="auto" w:fill="FFFFFF"/>
                <w:lang w:val="uk-UA"/>
              </w:rPr>
              <w:t>Здолбунівської міської ради</w:t>
            </w:r>
            <w:r w:rsidRPr="00A63003">
              <w:rPr>
                <w:sz w:val="26"/>
                <w:szCs w:val="26"/>
                <w:lang w:val="uk-UA"/>
              </w:rPr>
              <w:t>, старост</w:t>
            </w:r>
            <w:r w:rsidR="0098557B">
              <w:rPr>
                <w:sz w:val="26"/>
                <w:szCs w:val="26"/>
                <w:lang w:val="uk-UA"/>
              </w:rPr>
              <w:t>и</w:t>
            </w:r>
            <w:r w:rsidR="0098557B">
              <w:rPr>
                <w:sz w:val="26"/>
                <w:szCs w:val="26"/>
                <w:shd w:val="clear" w:color="auto" w:fill="FFFFFF"/>
                <w:lang w:val="uk-UA"/>
              </w:rPr>
              <w:t xml:space="preserve"> Копитівського та П’ятигірського</w:t>
            </w:r>
            <w:r w:rsidRPr="00A63003">
              <w:rPr>
                <w:sz w:val="26"/>
                <w:szCs w:val="26"/>
                <w:lang w:val="uk-UA"/>
              </w:rPr>
              <w:t xml:space="preserve"> старостинських округів,</w:t>
            </w:r>
            <w:r w:rsidR="00DE7AAD">
              <w:rPr>
                <w:sz w:val="26"/>
                <w:szCs w:val="26"/>
                <w:shd w:val="clear" w:color="auto" w:fill="FFFFFF"/>
                <w:lang w:val="uk-UA"/>
              </w:rPr>
              <w:t xml:space="preserve"> користувачі, орендарі</w:t>
            </w:r>
          </w:p>
          <w:p w:rsidR="00DE7AAD" w:rsidRPr="00A63003" w:rsidRDefault="00DE7AAD" w:rsidP="00DE7AAD">
            <w:pPr>
              <w:ind w:right="141"/>
              <w:jc w:val="center"/>
              <w:rPr>
                <w:sz w:val="26"/>
                <w:szCs w:val="26"/>
              </w:rPr>
            </w:pPr>
            <w:r w:rsidRPr="00A63003">
              <w:rPr>
                <w:sz w:val="26"/>
                <w:szCs w:val="26"/>
                <w:shd w:val="clear" w:color="auto" w:fill="FFFFFF"/>
                <w:lang w:val="uk-UA"/>
              </w:rPr>
              <w:t>водних об’єктів</w:t>
            </w:r>
            <w:r w:rsidR="00BD0106" w:rsidRPr="00A63003">
              <w:rPr>
                <w:sz w:val="26"/>
                <w:szCs w:val="26"/>
                <w:lang w:val="uk-UA"/>
              </w:rPr>
              <w:t xml:space="preserve"> </w:t>
            </w:r>
          </w:p>
          <w:p w:rsidR="00BD0106" w:rsidRPr="00A63003" w:rsidRDefault="00BD0106" w:rsidP="006005A1">
            <w:pPr>
              <w:ind w:right="141"/>
              <w:jc w:val="center"/>
              <w:rPr>
                <w:sz w:val="26"/>
                <w:szCs w:val="26"/>
              </w:rPr>
            </w:pPr>
          </w:p>
        </w:tc>
      </w:tr>
    </w:tbl>
    <w:p w:rsidR="00660323" w:rsidRPr="00A6615C" w:rsidRDefault="00660323" w:rsidP="00660323">
      <w:pPr>
        <w:pStyle w:val="1"/>
        <w:tabs>
          <w:tab w:val="left" w:pos="9000"/>
        </w:tabs>
        <w:rPr>
          <w:sz w:val="24"/>
          <w:szCs w:val="24"/>
        </w:rPr>
      </w:pPr>
    </w:p>
    <w:p w:rsidR="00660323" w:rsidRDefault="00660323" w:rsidP="00660323"/>
    <w:p w:rsidR="004C166D" w:rsidRPr="004C166D" w:rsidRDefault="008221BC" w:rsidP="004C166D">
      <w:pPr>
        <w:widowControl w:val="0"/>
        <w:tabs>
          <w:tab w:val="left" w:pos="4334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C166D" w:rsidRPr="004C166D">
        <w:rPr>
          <w:sz w:val="28"/>
          <w:szCs w:val="28"/>
          <w:lang w:val="uk-UA"/>
        </w:rPr>
        <w:t xml:space="preserve">         Сек</w:t>
      </w:r>
      <w:r w:rsidR="004C166D">
        <w:rPr>
          <w:sz w:val="28"/>
          <w:szCs w:val="28"/>
          <w:lang w:val="uk-UA"/>
        </w:rPr>
        <w:t xml:space="preserve">ретар міської ради </w:t>
      </w:r>
      <w:r w:rsidR="004C166D">
        <w:rPr>
          <w:sz w:val="28"/>
          <w:szCs w:val="28"/>
          <w:lang w:val="uk-UA"/>
        </w:rPr>
        <w:tab/>
      </w:r>
      <w:r w:rsidR="004C166D">
        <w:rPr>
          <w:sz w:val="28"/>
          <w:szCs w:val="28"/>
          <w:lang w:val="uk-UA"/>
        </w:rPr>
        <w:tab/>
      </w:r>
      <w:bookmarkStart w:id="0" w:name="_GoBack"/>
      <w:bookmarkEnd w:id="0"/>
      <w:r w:rsidR="004C166D" w:rsidRPr="004C166D">
        <w:rPr>
          <w:sz w:val="28"/>
          <w:szCs w:val="28"/>
          <w:lang w:val="uk-UA"/>
        </w:rPr>
        <w:tab/>
      </w:r>
      <w:r w:rsidR="004C166D" w:rsidRPr="004C166D">
        <w:rPr>
          <w:sz w:val="28"/>
          <w:szCs w:val="28"/>
          <w:lang w:val="uk-UA"/>
        </w:rPr>
        <w:tab/>
      </w:r>
      <w:r w:rsidR="004C166D" w:rsidRPr="004C166D">
        <w:rPr>
          <w:sz w:val="28"/>
          <w:szCs w:val="28"/>
          <w:lang w:val="uk-UA"/>
        </w:rPr>
        <w:tab/>
      </w:r>
      <w:r w:rsidR="004C166D" w:rsidRPr="004C166D">
        <w:rPr>
          <w:sz w:val="28"/>
          <w:szCs w:val="28"/>
          <w:lang w:val="uk-UA"/>
        </w:rPr>
        <w:tab/>
      </w:r>
      <w:r w:rsidR="004C166D" w:rsidRPr="004C166D">
        <w:rPr>
          <w:sz w:val="28"/>
          <w:szCs w:val="28"/>
          <w:lang w:val="uk-UA"/>
        </w:rPr>
        <w:tab/>
      </w:r>
      <w:r w:rsidR="004C166D" w:rsidRPr="004C166D">
        <w:rPr>
          <w:sz w:val="28"/>
          <w:szCs w:val="28"/>
          <w:lang w:val="uk-UA"/>
        </w:rPr>
        <w:tab/>
      </w:r>
      <w:r w:rsidR="004C166D" w:rsidRPr="004C166D">
        <w:rPr>
          <w:sz w:val="28"/>
          <w:szCs w:val="28"/>
          <w:lang w:val="uk-UA"/>
        </w:rPr>
        <w:tab/>
      </w:r>
      <w:r w:rsidR="004C166D" w:rsidRPr="004C166D">
        <w:rPr>
          <w:sz w:val="28"/>
          <w:szCs w:val="28"/>
          <w:lang w:val="uk-UA"/>
        </w:rPr>
        <w:tab/>
      </w:r>
      <w:r w:rsidR="004C166D" w:rsidRPr="004C166D">
        <w:rPr>
          <w:sz w:val="28"/>
          <w:szCs w:val="28"/>
          <w:lang w:val="uk-UA"/>
        </w:rPr>
        <w:tab/>
        <w:t xml:space="preserve">  Валентина КАПІТУЛА</w:t>
      </w:r>
    </w:p>
    <w:p w:rsidR="008221BC" w:rsidRPr="00131E27" w:rsidRDefault="008221BC" w:rsidP="004C166D">
      <w:pPr>
        <w:widowControl w:val="0"/>
        <w:tabs>
          <w:tab w:val="left" w:pos="4334"/>
        </w:tabs>
        <w:autoSpaceDE w:val="0"/>
        <w:autoSpaceDN w:val="0"/>
        <w:adjustRightInd w:val="0"/>
      </w:pPr>
      <w:r>
        <w:rPr>
          <w:sz w:val="28"/>
          <w:szCs w:val="28"/>
          <w:lang w:val="uk-UA"/>
        </w:rPr>
        <w:t xml:space="preserve"> </w:t>
      </w:r>
    </w:p>
    <w:p w:rsidR="00660323" w:rsidRPr="00B1009E" w:rsidRDefault="00660323" w:rsidP="00660323"/>
    <w:sectPr w:rsidR="00660323" w:rsidRPr="00B1009E" w:rsidSect="006005A1">
      <w:headerReference w:type="default" r:id="rId8"/>
      <w:headerReference w:type="first" r:id="rId9"/>
      <w:pgSz w:w="16840" w:h="11907" w:orient="landscape" w:code="9"/>
      <w:pgMar w:top="709" w:right="1134" w:bottom="567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486" w:rsidRDefault="00E14486">
      <w:r>
        <w:separator/>
      </w:r>
    </w:p>
  </w:endnote>
  <w:endnote w:type="continuationSeparator" w:id="0">
    <w:p w:rsidR="00E14486" w:rsidRDefault="00E1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486" w:rsidRDefault="00E14486">
      <w:r>
        <w:separator/>
      </w:r>
    </w:p>
  </w:footnote>
  <w:footnote w:type="continuationSeparator" w:id="0">
    <w:p w:rsidR="00E14486" w:rsidRDefault="00E1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EC" w:rsidRPr="004A4540" w:rsidRDefault="000407EC" w:rsidP="0046485C">
    <w:pPr>
      <w:pStyle w:val="a3"/>
      <w:framePr w:wrap="auto" w:vAnchor="text" w:hAnchor="margin" w:xAlign="center" w:y="1"/>
      <w:rPr>
        <w:rStyle w:val="a5"/>
        <w:sz w:val="28"/>
        <w:szCs w:val="28"/>
      </w:rPr>
    </w:pPr>
    <w:r w:rsidRPr="004A4540">
      <w:rPr>
        <w:rStyle w:val="a5"/>
        <w:sz w:val="28"/>
        <w:szCs w:val="28"/>
      </w:rPr>
      <w:fldChar w:fldCharType="begin"/>
    </w:r>
    <w:r w:rsidRPr="004A4540">
      <w:rPr>
        <w:rStyle w:val="a5"/>
        <w:sz w:val="28"/>
        <w:szCs w:val="28"/>
      </w:rPr>
      <w:instrText xml:space="preserve">PAGE  </w:instrText>
    </w:r>
    <w:r w:rsidRPr="004A4540">
      <w:rPr>
        <w:rStyle w:val="a5"/>
        <w:sz w:val="28"/>
        <w:szCs w:val="28"/>
      </w:rPr>
      <w:fldChar w:fldCharType="separate"/>
    </w:r>
    <w:r w:rsidR="004C166D">
      <w:rPr>
        <w:rStyle w:val="a5"/>
        <w:noProof/>
        <w:sz w:val="28"/>
        <w:szCs w:val="28"/>
      </w:rPr>
      <w:t>2</w:t>
    </w:r>
    <w:r w:rsidRPr="004A4540">
      <w:rPr>
        <w:rStyle w:val="a5"/>
        <w:sz w:val="28"/>
        <w:szCs w:val="28"/>
      </w:rPr>
      <w:fldChar w:fldCharType="end"/>
    </w:r>
  </w:p>
  <w:p w:rsidR="000407EC" w:rsidRDefault="000407EC" w:rsidP="0046485C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555" w:rsidRDefault="009F3555">
    <w:pPr>
      <w:pStyle w:val="a3"/>
      <w:jc w:val="center"/>
    </w:pPr>
  </w:p>
  <w:p w:rsidR="009F3555" w:rsidRDefault="009F35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805"/>
    <w:multiLevelType w:val="hybridMultilevel"/>
    <w:tmpl w:val="8ABA8B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42F96"/>
    <w:multiLevelType w:val="hybridMultilevel"/>
    <w:tmpl w:val="7910D566"/>
    <w:lvl w:ilvl="0" w:tplc="676279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F35"/>
    <w:multiLevelType w:val="hybridMultilevel"/>
    <w:tmpl w:val="F3466B70"/>
    <w:lvl w:ilvl="0" w:tplc="E76003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53217"/>
    <w:multiLevelType w:val="multilevel"/>
    <w:tmpl w:val="67B614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46F3E6C"/>
    <w:multiLevelType w:val="hybridMultilevel"/>
    <w:tmpl w:val="AECE83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E0A30"/>
    <w:multiLevelType w:val="hybridMultilevel"/>
    <w:tmpl w:val="91A28800"/>
    <w:lvl w:ilvl="0" w:tplc="08F29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B3776B"/>
    <w:multiLevelType w:val="hybridMultilevel"/>
    <w:tmpl w:val="EF1C9752"/>
    <w:lvl w:ilvl="0" w:tplc="8CDC59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B0D6605"/>
    <w:multiLevelType w:val="hybridMultilevel"/>
    <w:tmpl w:val="387095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6C26271"/>
    <w:multiLevelType w:val="hybridMultilevel"/>
    <w:tmpl w:val="B53EB81C"/>
    <w:lvl w:ilvl="0" w:tplc="08F293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D98"/>
    <w:rsid w:val="000407EC"/>
    <w:rsid w:val="00044EBB"/>
    <w:rsid w:val="0005331E"/>
    <w:rsid w:val="00066A2D"/>
    <w:rsid w:val="00075DE4"/>
    <w:rsid w:val="00080B7D"/>
    <w:rsid w:val="000B5EAB"/>
    <w:rsid w:val="000C3AA9"/>
    <w:rsid w:val="000D6FC7"/>
    <w:rsid w:val="0010651A"/>
    <w:rsid w:val="00122213"/>
    <w:rsid w:val="00122392"/>
    <w:rsid w:val="001249D8"/>
    <w:rsid w:val="0012798A"/>
    <w:rsid w:val="001466D9"/>
    <w:rsid w:val="0021070A"/>
    <w:rsid w:val="00213625"/>
    <w:rsid w:val="00221E09"/>
    <w:rsid w:val="00230468"/>
    <w:rsid w:val="00233C60"/>
    <w:rsid w:val="00233F7C"/>
    <w:rsid w:val="00234974"/>
    <w:rsid w:val="00235214"/>
    <w:rsid w:val="00265EA5"/>
    <w:rsid w:val="0027596B"/>
    <w:rsid w:val="00284039"/>
    <w:rsid w:val="002C6BD8"/>
    <w:rsid w:val="002D09FE"/>
    <w:rsid w:val="00310F36"/>
    <w:rsid w:val="00334E98"/>
    <w:rsid w:val="00336C10"/>
    <w:rsid w:val="003374A4"/>
    <w:rsid w:val="00361C7E"/>
    <w:rsid w:val="00374D67"/>
    <w:rsid w:val="003C5C69"/>
    <w:rsid w:val="003D3C74"/>
    <w:rsid w:val="003D618A"/>
    <w:rsid w:val="003E3D98"/>
    <w:rsid w:val="0040255E"/>
    <w:rsid w:val="004134EF"/>
    <w:rsid w:val="004239EC"/>
    <w:rsid w:val="00440D9B"/>
    <w:rsid w:val="004416E4"/>
    <w:rsid w:val="00447274"/>
    <w:rsid w:val="0046485C"/>
    <w:rsid w:val="00494DFE"/>
    <w:rsid w:val="004A4540"/>
    <w:rsid w:val="004C166D"/>
    <w:rsid w:val="004E7251"/>
    <w:rsid w:val="00571C24"/>
    <w:rsid w:val="005A02FA"/>
    <w:rsid w:val="005A21FE"/>
    <w:rsid w:val="005B2A1D"/>
    <w:rsid w:val="005D3A18"/>
    <w:rsid w:val="005E198B"/>
    <w:rsid w:val="005F0C2F"/>
    <w:rsid w:val="006005A1"/>
    <w:rsid w:val="006105E5"/>
    <w:rsid w:val="00654CAB"/>
    <w:rsid w:val="00660323"/>
    <w:rsid w:val="006759C6"/>
    <w:rsid w:val="0068551A"/>
    <w:rsid w:val="006A0093"/>
    <w:rsid w:val="006A2EB1"/>
    <w:rsid w:val="006E7578"/>
    <w:rsid w:val="006F0FD2"/>
    <w:rsid w:val="006F51D8"/>
    <w:rsid w:val="00724C54"/>
    <w:rsid w:val="00740C10"/>
    <w:rsid w:val="00775BE8"/>
    <w:rsid w:val="0079577A"/>
    <w:rsid w:val="00797273"/>
    <w:rsid w:val="007E4883"/>
    <w:rsid w:val="0081285B"/>
    <w:rsid w:val="008221BC"/>
    <w:rsid w:val="00832617"/>
    <w:rsid w:val="00851173"/>
    <w:rsid w:val="0085741A"/>
    <w:rsid w:val="00887D5E"/>
    <w:rsid w:val="00893116"/>
    <w:rsid w:val="008B70A3"/>
    <w:rsid w:val="009105E8"/>
    <w:rsid w:val="009221FA"/>
    <w:rsid w:val="00961965"/>
    <w:rsid w:val="0098557B"/>
    <w:rsid w:val="0099062E"/>
    <w:rsid w:val="009B62FB"/>
    <w:rsid w:val="009E4069"/>
    <w:rsid w:val="009E618A"/>
    <w:rsid w:val="009F3555"/>
    <w:rsid w:val="00A03669"/>
    <w:rsid w:val="00A20F08"/>
    <w:rsid w:val="00A331E1"/>
    <w:rsid w:val="00A3425A"/>
    <w:rsid w:val="00A63003"/>
    <w:rsid w:val="00A6615C"/>
    <w:rsid w:val="00A71B1C"/>
    <w:rsid w:val="00A80FEE"/>
    <w:rsid w:val="00AA09BB"/>
    <w:rsid w:val="00AC2E39"/>
    <w:rsid w:val="00AC7D9B"/>
    <w:rsid w:val="00AD1ED2"/>
    <w:rsid w:val="00AF33A4"/>
    <w:rsid w:val="00B25286"/>
    <w:rsid w:val="00B27C51"/>
    <w:rsid w:val="00B52A3A"/>
    <w:rsid w:val="00B63B60"/>
    <w:rsid w:val="00B63CA5"/>
    <w:rsid w:val="00B653CB"/>
    <w:rsid w:val="00B66F02"/>
    <w:rsid w:val="00B71992"/>
    <w:rsid w:val="00BA676A"/>
    <w:rsid w:val="00BC1442"/>
    <w:rsid w:val="00BC2E72"/>
    <w:rsid w:val="00BC5640"/>
    <w:rsid w:val="00BC75EE"/>
    <w:rsid w:val="00BD0106"/>
    <w:rsid w:val="00BD7EE4"/>
    <w:rsid w:val="00C06150"/>
    <w:rsid w:val="00C17409"/>
    <w:rsid w:val="00C21F32"/>
    <w:rsid w:val="00C259D5"/>
    <w:rsid w:val="00C47176"/>
    <w:rsid w:val="00C6498D"/>
    <w:rsid w:val="00CA7F98"/>
    <w:rsid w:val="00CB5C65"/>
    <w:rsid w:val="00CD172B"/>
    <w:rsid w:val="00CD3AE9"/>
    <w:rsid w:val="00D403AC"/>
    <w:rsid w:val="00D763CC"/>
    <w:rsid w:val="00D9666C"/>
    <w:rsid w:val="00D9667B"/>
    <w:rsid w:val="00DA0776"/>
    <w:rsid w:val="00DB562A"/>
    <w:rsid w:val="00DE7AAD"/>
    <w:rsid w:val="00E01684"/>
    <w:rsid w:val="00E14486"/>
    <w:rsid w:val="00E176D7"/>
    <w:rsid w:val="00E221B9"/>
    <w:rsid w:val="00E40A17"/>
    <w:rsid w:val="00E43D76"/>
    <w:rsid w:val="00E443D5"/>
    <w:rsid w:val="00E64C1C"/>
    <w:rsid w:val="00EA48B8"/>
    <w:rsid w:val="00EB6262"/>
    <w:rsid w:val="00EC58D2"/>
    <w:rsid w:val="00ED3B5D"/>
    <w:rsid w:val="00EF1F2A"/>
    <w:rsid w:val="00F0627D"/>
    <w:rsid w:val="00F23A8D"/>
    <w:rsid w:val="00F35F28"/>
    <w:rsid w:val="00F64B1A"/>
    <w:rsid w:val="00F90F11"/>
    <w:rsid w:val="00FB4255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94187"/>
  <w15:docId w15:val="{5DA7E50F-F557-4896-A48D-72D1597A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9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4039"/>
    <w:pPr>
      <w:keepNext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64B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4B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F64B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039"/>
    <w:rPr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AA5F7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AA5F7A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AA5F7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rsid w:val="003E3D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1285B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3E3D98"/>
  </w:style>
  <w:style w:type="paragraph" w:customStyle="1" w:styleId="tjbmf">
    <w:name w:val="tj bmf"/>
    <w:basedOn w:val="a"/>
    <w:uiPriority w:val="99"/>
    <w:rsid w:val="003E3D98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4A45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81285B"/>
    <w:rPr>
      <w:sz w:val="24"/>
      <w:szCs w:val="24"/>
      <w:lang w:val="ru-RU" w:eastAsia="ru-RU"/>
    </w:rPr>
  </w:style>
  <w:style w:type="character" w:styleId="a8">
    <w:name w:val="Hyperlink"/>
    <w:uiPriority w:val="99"/>
    <w:rsid w:val="00284039"/>
    <w:rPr>
      <w:color w:val="0000FF"/>
      <w:u w:val="single"/>
    </w:rPr>
  </w:style>
  <w:style w:type="paragraph" w:styleId="a9">
    <w:name w:val="caption"/>
    <w:basedOn w:val="a"/>
    <w:uiPriority w:val="99"/>
    <w:qFormat/>
    <w:rsid w:val="008B70A3"/>
    <w:pPr>
      <w:jc w:val="center"/>
    </w:pPr>
    <w:rPr>
      <w:lang w:val="uk-UA"/>
    </w:rPr>
  </w:style>
  <w:style w:type="character" w:customStyle="1" w:styleId="11">
    <w:name w:val="Стиль1 Знак"/>
    <w:link w:val="12"/>
    <w:uiPriority w:val="99"/>
    <w:locked/>
    <w:rsid w:val="008B70A3"/>
    <w:rPr>
      <w:sz w:val="24"/>
      <w:szCs w:val="24"/>
    </w:rPr>
  </w:style>
  <w:style w:type="paragraph" w:customStyle="1" w:styleId="12">
    <w:name w:val="Стиль1"/>
    <w:basedOn w:val="a"/>
    <w:link w:val="11"/>
    <w:uiPriority w:val="99"/>
    <w:rsid w:val="008B70A3"/>
    <w:pPr>
      <w:spacing w:after="200" w:line="276" w:lineRule="auto"/>
    </w:pPr>
    <w:rPr>
      <w:lang w:val="en-US"/>
    </w:rPr>
  </w:style>
  <w:style w:type="paragraph" w:styleId="aa">
    <w:name w:val="List Paragraph"/>
    <w:basedOn w:val="a"/>
    <w:uiPriority w:val="99"/>
    <w:qFormat/>
    <w:rsid w:val="002352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233F7C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locked/>
    <w:rsid w:val="00F64B1A"/>
    <w:pPr>
      <w:suppressAutoHyphens/>
      <w:jc w:val="both"/>
    </w:pPr>
    <w:rPr>
      <w:sz w:val="28"/>
      <w:szCs w:val="28"/>
      <w:lang w:val="uk-UA" w:eastAsia="ar-SA"/>
    </w:rPr>
  </w:style>
  <w:style w:type="character" w:customStyle="1" w:styleId="ad">
    <w:name w:val="Основной текст Знак"/>
    <w:link w:val="ac"/>
    <w:uiPriority w:val="99"/>
    <w:semiHidden/>
    <w:rsid w:val="00AA5F7A"/>
    <w:rPr>
      <w:sz w:val="24"/>
      <w:szCs w:val="24"/>
      <w:lang w:val="ru-RU" w:eastAsia="ru-RU"/>
    </w:rPr>
  </w:style>
  <w:style w:type="paragraph" w:styleId="ae">
    <w:name w:val="Body Text Indent"/>
    <w:basedOn w:val="a"/>
    <w:link w:val="af"/>
    <w:uiPriority w:val="99"/>
    <w:locked/>
    <w:rsid w:val="00F64B1A"/>
    <w:pPr>
      <w:suppressAutoHyphens/>
      <w:ind w:right="26" w:firstLine="851"/>
      <w:jc w:val="both"/>
    </w:pPr>
    <w:rPr>
      <w:sz w:val="28"/>
      <w:szCs w:val="28"/>
      <w:lang w:val="uk-UA" w:eastAsia="ar-SA"/>
    </w:rPr>
  </w:style>
  <w:style w:type="character" w:customStyle="1" w:styleId="af">
    <w:name w:val="Основной текст с отступом Знак"/>
    <w:link w:val="ae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F64B1A"/>
    <w:pPr>
      <w:suppressAutoHyphens/>
      <w:ind w:firstLine="720"/>
      <w:jc w:val="both"/>
    </w:pPr>
    <w:rPr>
      <w:lang w:val="uk-UA" w:eastAsia="ar-SA"/>
    </w:rPr>
  </w:style>
  <w:style w:type="paragraph" w:styleId="af0">
    <w:name w:val="Title"/>
    <w:basedOn w:val="a"/>
    <w:link w:val="af1"/>
    <w:uiPriority w:val="99"/>
    <w:qFormat/>
    <w:rsid w:val="00F64B1A"/>
    <w:pPr>
      <w:suppressAutoHyphens/>
      <w:jc w:val="center"/>
    </w:pPr>
    <w:rPr>
      <w:b/>
      <w:bCs/>
      <w:lang w:val="uk-UA" w:eastAsia="ar-SA"/>
    </w:rPr>
  </w:style>
  <w:style w:type="character" w:customStyle="1" w:styleId="af1">
    <w:name w:val="Заголовок Знак"/>
    <w:link w:val="af0"/>
    <w:uiPriority w:val="10"/>
    <w:rsid w:val="00AA5F7A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F64B1A"/>
    <w:pPr>
      <w:suppressAutoHyphens/>
      <w:ind w:firstLine="709"/>
      <w:jc w:val="both"/>
    </w:pPr>
    <w:rPr>
      <w:sz w:val="28"/>
      <w:szCs w:val="28"/>
      <w:lang w:val="uk-UA" w:eastAsia="ar-SA"/>
    </w:rPr>
  </w:style>
  <w:style w:type="paragraph" w:styleId="22">
    <w:name w:val="Body Text Indent 2"/>
    <w:basedOn w:val="a"/>
    <w:link w:val="23"/>
    <w:uiPriority w:val="99"/>
    <w:locked/>
    <w:rsid w:val="00F64B1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3">
    <w:name w:val="Основной текст с отступом 2 Знак"/>
    <w:link w:val="2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F64B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Body Text First Indent"/>
    <w:basedOn w:val="ac"/>
    <w:link w:val="af3"/>
    <w:uiPriority w:val="99"/>
    <w:locked/>
    <w:rsid w:val="0005331E"/>
    <w:pPr>
      <w:suppressAutoHyphens w:val="0"/>
      <w:spacing w:after="120"/>
      <w:ind w:firstLine="210"/>
      <w:jc w:val="left"/>
    </w:pPr>
    <w:rPr>
      <w:sz w:val="24"/>
      <w:szCs w:val="24"/>
      <w:lang w:val="ru-RU" w:eastAsia="ru-RU"/>
    </w:rPr>
  </w:style>
  <w:style w:type="character" w:customStyle="1" w:styleId="af3">
    <w:name w:val="Красная строка Знак"/>
    <w:link w:val="af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af4">
    <w:name w:val="Содержимое таблицы"/>
    <w:basedOn w:val="ac"/>
    <w:rsid w:val="0005331E"/>
    <w:pPr>
      <w:widowControl w:val="0"/>
      <w:suppressLineNumbers/>
      <w:autoSpaceDE w:val="0"/>
      <w:autoSpaceDN w:val="0"/>
      <w:spacing w:after="120"/>
      <w:jc w:val="left"/>
    </w:pPr>
    <w:rPr>
      <w:rFonts w:ascii="Nimbus Roman No9 L" w:hAnsi="Nimbus Roman No9 L" w:cs="Nimbus Roman No9 L"/>
      <w:sz w:val="24"/>
      <w:szCs w:val="24"/>
      <w:lang w:eastAsia="ru-RU"/>
    </w:rPr>
  </w:style>
  <w:style w:type="paragraph" w:customStyle="1" w:styleId="af5">
    <w:name w:val="Заголовок таблицы"/>
    <w:basedOn w:val="af4"/>
    <w:rsid w:val="0005331E"/>
    <w:pPr>
      <w:jc w:val="center"/>
    </w:pPr>
    <w:rPr>
      <w:b/>
      <w:bCs/>
      <w:i/>
      <w:iCs/>
    </w:rPr>
  </w:style>
  <w:style w:type="character" w:customStyle="1" w:styleId="af6">
    <w:name w:val="Знак Знак"/>
    <w:uiPriority w:val="99"/>
    <w:rsid w:val="0005331E"/>
    <w:rPr>
      <w:lang w:val="ru-RU" w:eastAsia="ru-RU"/>
    </w:rPr>
  </w:style>
  <w:style w:type="table" w:styleId="af7">
    <w:name w:val="Table Grid"/>
    <w:basedOn w:val="a1"/>
    <w:rsid w:val="005A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ий текст_"/>
    <w:link w:val="14"/>
    <w:qFormat/>
    <w:locked/>
    <w:rsid w:val="005A21FE"/>
    <w:rPr>
      <w:shd w:val="clear" w:color="auto" w:fill="FFFFFF"/>
    </w:rPr>
  </w:style>
  <w:style w:type="paragraph" w:customStyle="1" w:styleId="14">
    <w:name w:val="Основной текст1"/>
    <w:basedOn w:val="a"/>
    <w:link w:val="af8"/>
    <w:rsid w:val="005A21FE"/>
    <w:pPr>
      <w:shd w:val="clear" w:color="auto" w:fill="FFFFFF"/>
      <w:suppressAutoHyphens/>
      <w:spacing w:line="240" w:lineRule="atLeast"/>
      <w:ind w:hanging="280"/>
    </w:pPr>
    <w:rPr>
      <w:sz w:val="22"/>
      <w:szCs w:val="22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locked/>
    <w:rsid w:val="008221B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822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FFD65-E809-4FB7-853A-B092ABC7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Рівненська обласна державна ажміністрація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tukrainets</dc:creator>
  <cp:keywords/>
  <dc:description/>
  <cp:lastModifiedBy>Admin</cp:lastModifiedBy>
  <cp:revision>19</cp:revision>
  <cp:lastPrinted>2023-05-26T09:50:00Z</cp:lastPrinted>
  <dcterms:created xsi:type="dcterms:W3CDTF">2001-01-01T22:50:00Z</dcterms:created>
  <dcterms:modified xsi:type="dcterms:W3CDTF">2023-06-30T05:33:00Z</dcterms:modified>
</cp:coreProperties>
</file>