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4B" w:rsidRPr="00FB784D" w:rsidRDefault="00DE324B" w:rsidP="00D57D5B">
      <w:pPr>
        <w:pStyle w:val="a3"/>
        <w:spacing w:before="0"/>
        <w:rPr>
          <w:rFonts w:ascii="Times New Roman" w:hAnsi="Times New Roman"/>
          <w:color w:val="FF0000"/>
          <w:sz w:val="28"/>
          <w:szCs w:val="28"/>
        </w:rPr>
      </w:pPr>
    </w:p>
    <w:p w:rsidR="00DE324B" w:rsidRDefault="00DE324B" w:rsidP="005A3A1C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814D7E"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</w:rPr>
        <w:t>2</w:t>
      </w:r>
      <w:r w:rsidR="007F551B" w:rsidRPr="00CB7D09">
        <w:rPr>
          <w:rFonts w:ascii="Times New Roman" w:hAnsi="Times New Roman"/>
          <w:sz w:val="28"/>
          <w:szCs w:val="28"/>
        </w:rPr>
        <w:t>4</w:t>
      </w:r>
      <w:r w:rsidRPr="00814D7E">
        <w:rPr>
          <w:rFonts w:ascii="Times New Roman" w:hAnsi="Times New Roman"/>
          <w:sz w:val="28"/>
          <w:szCs w:val="28"/>
        </w:rPr>
        <w:t xml:space="preserve"> </w:t>
      </w:r>
    </w:p>
    <w:p w:rsidR="00DE324B" w:rsidRPr="00814D7E" w:rsidRDefault="00DE324B" w:rsidP="004C69E3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</w:t>
      </w:r>
      <w:r w:rsidRPr="00814D7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D7E">
        <w:rPr>
          <w:rFonts w:ascii="Times New Roman" w:hAnsi="Times New Roman"/>
          <w:sz w:val="28"/>
          <w:szCs w:val="28"/>
          <w:lang w:eastAsia="en-US"/>
        </w:rPr>
        <w:t>рішення виконавчого комітету</w:t>
      </w:r>
    </w:p>
    <w:p w:rsidR="00DE324B" w:rsidRPr="00814D7E" w:rsidRDefault="00DE324B" w:rsidP="004C69E3">
      <w:pPr>
        <w:tabs>
          <w:tab w:val="left" w:pos="552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</w:t>
      </w:r>
      <w:r w:rsidRPr="00814D7E">
        <w:rPr>
          <w:rFonts w:ascii="Times New Roman" w:hAnsi="Times New Roman"/>
          <w:sz w:val="28"/>
          <w:szCs w:val="28"/>
          <w:lang w:eastAsia="en-US"/>
        </w:rPr>
        <w:t xml:space="preserve">Здолбунівської міської ради  </w:t>
      </w:r>
    </w:p>
    <w:p w:rsidR="00DE324B" w:rsidRDefault="00DD528F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</w:t>
      </w:r>
      <w:r w:rsidR="007F551B" w:rsidRPr="00CB7D09">
        <w:rPr>
          <w:rFonts w:ascii="Times New Roman" w:hAnsi="Times New Roman"/>
          <w:sz w:val="28"/>
          <w:szCs w:val="28"/>
          <w:lang w:val="ru-RU" w:eastAsia="en-US"/>
        </w:rPr>
        <w:t>2</w:t>
      </w:r>
      <w:r w:rsidRPr="00DD528F">
        <w:rPr>
          <w:rFonts w:ascii="Times New Roman" w:hAnsi="Times New Roman"/>
          <w:sz w:val="28"/>
          <w:szCs w:val="28"/>
          <w:lang w:eastAsia="en-US"/>
        </w:rPr>
        <w:t>4.1</w:t>
      </w:r>
      <w:r w:rsidR="007F551B" w:rsidRPr="00CB7D09">
        <w:rPr>
          <w:rFonts w:ascii="Times New Roman" w:hAnsi="Times New Roman"/>
          <w:sz w:val="28"/>
          <w:szCs w:val="28"/>
          <w:lang w:val="ru-RU" w:eastAsia="en-US"/>
        </w:rPr>
        <w:t>1</w:t>
      </w:r>
      <w:r w:rsidRPr="00DD528F">
        <w:rPr>
          <w:rFonts w:ascii="Times New Roman" w:hAnsi="Times New Roman"/>
          <w:sz w:val="28"/>
          <w:szCs w:val="28"/>
          <w:lang w:eastAsia="en-US"/>
        </w:rPr>
        <w:t>.202</w:t>
      </w:r>
      <w:r w:rsidR="007F551B" w:rsidRPr="00CB7D09">
        <w:rPr>
          <w:rFonts w:ascii="Times New Roman" w:hAnsi="Times New Roman"/>
          <w:sz w:val="28"/>
          <w:szCs w:val="28"/>
          <w:lang w:val="ru-RU" w:eastAsia="en-US"/>
        </w:rPr>
        <w:t>3</w:t>
      </w:r>
      <w:r w:rsidRPr="00DD528F">
        <w:rPr>
          <w:rFonts w:ascii="Times New Roman" w:hAnsi="Times New Roman"/>
          <w:sz w:val="28"/>
          <w:szCs w:val="28"/>
          <w:lang w:eastAsia="en-US"/>
        </w:rPr>
        <w:t xml:space="preserve"> № </w:t>
      </w:r>
      <w:r w:rsidR="008F69D2">
        <w:rPr>
          <w:rFonts w:ascii="Times New Roman" w:hAnsi="Times New Roman"/>
          <w:sz w:val="28"/>
          <w:szCs w:val="28"/>
          <w:lang w:eastAsia="en-US"/>
        </w:rPr>
        <w:t>_____</w:t>
      </w:r>
      <w:bookmarkStart w:id="0" w:name="_GoBack"/>
      <w:bookmarkEnd w:id="0"/>
    </w:p>
    <w:p w:rsidR="00CB7D09" w:rsidRDefault="00CB7D09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24B" w:rsidRPr="00FB784D" w:rsidRDefault="00DE324B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24B" w:rsidRPr="007F551B" w:rsidRDefault="00DE324B" w:rsidP="00D57D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551B">
        <w:rPr>
          <w:rFonts w:ascii="Times New Roman" w:hAnsi="Times New Roman"/>
          <w:b/>
          <w:sz w:val="28"/>
          <w:szCs w:val="28"/>
        </w:rPr>
        <w:t>Програма</w:t>
      </w:r>
    </w:p>
    <w:p w:rsidR="00DE324B" w:rsidRPr="00372B66" w:rsidRDefault="00DE324B" w:rsidP="00D57D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B66">
        <w:rPr>
          <w:rFonts w:ascii="Times New Roman" w:hAnsi="Times New Roman"/>
          <w:b/>
          <w:sz w:val="28"/>
          <w:szCs w:val="28"/>
        </w:rPr>
        <w:t xml:space="preserve">створення єдиного інформаційного простору освіти </w:t>
      </w:r>
    </w:p>
    <w:p w:rsidR="00DE324B" w:rsidRPr="00372B66" w:rsidRDefault="00DE324B" w:rsidP="00D57D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B66">
        <w:rPr>
          <w:rFonts w:ascii="Times New Roman" w:hAnsi="Times New Roman"/>
          <w:b/>
          <w:sz w:val="28"/>
          <w:szCs w:val="28"/>
        </w:rPr>
        <w:t>Здолбунівської міської територіальної громади на</w:t>
      </w:r>
      <w:r w:rsidRPr="00372B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F551B">
        <w:rPr>
          <w:rFonts w:ascii="Times New Roman" w:hAnsi="Times New Roman"/>
          <w:b/>
          <w:sz w:val="28"/>
          <w:szCs w:val="28"/>
        </w:rPr>
        <w:t>2024</w:t>
      </w:r>
      <w:r w:rsidRPr="00372B66">
        <w:rPr>
          <w:rFonts w:ascii="Times New Roman" w:hAnsi="Times New Roman"/>
          <w:b/>
          <w:sz w:val="28"/>
          <w:szCs w:val="28"/>
        </w:rPr>
        <w:t xml:space="preserve"> рік</w:t>
      </w:r>
    </w:p>
    <w:p w:rsidR="00DE324B" w:rsidRPr="00372B66" w:rsidRDefault="00DE324B" w:rsidP="00D57D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E324B" w:rsidRPr="00372B66" w:rsidRDefault="00DE324B" w:rsidP="001912A5">
      <w:pPr>
        <w:numPr>
          <w:ilvl w:val="0"/>
          <w:numId w:val="1"/>
        </w:numPr>
        <w:shd w:val="clear" w:color="auto" w:fill="FFFFFF"/>
        <w:tabs>
          <w:tab w:val="num" w:pos="142"/>
          <w:tab w:val="left" w:pos="851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b/>
          <w:sz w:val="28"/>
          <w:szCs w:val="28"/>
          <w:lang w:eastAsia="ru-RU"/>
        </w:rPr>
        <w:t xml:space="preserve">Проблеми, на розв’язання яких спрямована Програма </w:t>
      </w:r>
    </w:p>
    <w:p w:rsidR="00DE324B" w:rsidRPr="00372B66" w:rsidRDefault="00DE324B" w:rsidP="00372B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Програма розроблена на підставі оцінки та аналізу нинішнього стану теорії і практики впровадження та використання засобів інформаційних технологій у освітньому процесі навчальних закладів Здолбунівської міської ради. Програма, у цілому та в основній її частині, визначає зміст та систему створення навчального середовища навчальних закладів освіти Здолбунівської міської ради, які базуються на широкому використанні засобів інформаційних технологій та відповідають сучасному рівню розвитку науки і техніки, досягненням у галузях педагогіки, психології, новітніх методик навчання.</w:t>
      </w:r>
    </w:p>
    <w:p w:rsidR="00DE324B" w:rsidRPr="002B40AE" w:rsidRDefault="00DE324B" w:rsidP="00372B6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E324B" w:rsidRPr="00372B66" w:rsidRDefault="00DE324B" w:rsidP="002B40AE">
      <w:pPr>
        <w:pStyle w:val="aa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2B66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372B6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72B66">
        <w:rPr>
          <w:rFonts w:ascii="Times New Roman" w:hAnsi="Times New Roman"/>
          <w:b/>
          <w:sz w:val="28"/>
          <w:szCs w:val="28"/>
          <w:lang w:eastAsia="ru-RU"/>
        </w:rPr>
        <w:t>Мета та завдання Програми</w:t>
      </w:r>
    </w:p>
    <w:p w:rsidR="00DE324B" w:rsidRPr="00372B66" w:rsidRDefault="00DE324B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          Головною метою створення єдиного інформаційного простору освіти є підготовка учнівської молоді до повноцінної та плідної життєдіяльності в інформатизованому суспільстві, підвищення якості, доступності та ефективності освіти.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 Реалізація головної мети передбачає вдосконалення інформаційної культури учнів, педагогічних працівників, рівневу та профільну диференціацію освітнього процесу,</w:t>
      </w:r>
      <w:r w:rsidR="007F551B" w:rsidRPr="007F551B">
        <w:rPr>
          <w:rFonts w:ascii="Times New Roman" w:hAnsi="Times New Roman"/>
          <w:sz w:val="28"/>
          <w:szCs w:val="28"/>
        </w:rPr>
        <w:t xml:space="preserve"> </w:t>
      </w:r>
      <w:r w:rsidRPr="00372B66">
        <w:rPr>
          <w:rFonts w:ascii="Times New Roman" w:hAnsi="Times New Roman"/>
          <w:sz w:val="28"/>
          <w:szCs w:val="28"/>
        </w:rPr>
        <w:t>вдосконалення управління освітою, підвищення ефективності наукових досліджень у галузях педагогіки та педагогічної психології.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Основними завданнями Програми є: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вдосконалення комп’ютерної мережі навчальних закладів з метою відпрацювання</w:t>
      </w:r>
      <w:r w:rsidR="007F551B" w:rsidRPr="007F551B">
        <w:rPr>
          <w:rFonts w:ascii="Times New Roman" w:hAnsi="Times New Roman"/>
          <w:sz w:val="28"/>
          <w:szCs w:val="28"/>
        </w:rPr>
        <w:t xml:space="preserve"> </w:t>
      </w:r>
      <w:r w:rsidRPr="00372B66">
        <w:rPr>
          <w:rFonts w:ascii="Times New Roman" w:hAnsi="Times New Roman"/>
          <w:sz w:val="28"/>
          <w:szCs w:val="28"/>
        </w:rPr>
        <w:t>новітніх високоефективних інформаційних та телекомунікаційних технологій навчання;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оснащення закладів освіти навчальними комп’ютерними комплексами, об’єднання їх у локальну мережу класу або навчального закладу, телекомунікаційну мережу громади;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забезпечення каналами зв’язку та підключення до глобальної мережі Інтернет сільських закладів освіти;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створення системи веб-сайтів усіх навчальних закладів для опублікування кращих освітянських надбань, підтримки колективної та індивідуальної комунікації,  формування мережевих професійних об’єднань;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удосконалення мережі </w:t>
      </w:r>
      <w:r w:rsidRPr="00372B66">
        <w:rPr>
          <w:rFonts w:ascii="Times New Roman" w:hAnsi="Times New Roman"/>
          <w:sz w:val="28"/>
          <w:szCs w:val="28"/>
          <w:lang w:val="en-US"/>
        </w:rPr>
        <w:t>Web</w:t>
      </w:r>
      <w:r w:rsidRPr="00372B66">
        <w:rPr>
          <w:rFonts w:ascii="Times New Roman" w:hAnsi="Times New Roman"/>
          <w:sz w:val="28"/>
          <w:szCs w:val="28"/>
        </w:rPr>
        <w:t xml:space="preserve"> – сторінок навчальних закладів;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lastRenderedPageBreak/>
        <w:t>забезпечення навчальних закладів сучасними навчальними комп’ютерними комплексами та системними і прикладними програмними продуктами;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оновлення змісту, форм і методів викладання навчального предмета «Інформатика»;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удосконалення системи підготовки, перепідготовки та підвищення кваліфікації педагогічних кадрів із упровадженням дистанційних технологій навчання;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продовження роботи по створенню дидактичних програмних засобів для викладання за допомогою новітніх інформаційних технологій;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 розроблення інформаційного, навчального та методичного забезпечення  дистанційної освіти;</w:t>
      </w:r>
    </w:p>
    <w:p w:rsidR="00DE324B" w:rsidRPr="00372B66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формування єдиного освітнього середовища, забезпечення інформаційної інтеграції освітніх ресурсів, інформаційної безпеки та централізованого фільтрування несумісного з навчальним процесом контенту.</w:t>
      </w:r>
    </w:p>
    <w:p w:rsidR="00DE324B" w:rsidRPr="00FB784D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E324B" w:rsidRPr="00D90A3C" w:rsidRDefault="00DE324B" w:rsidP="001E5BD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b/>
          <w:sz w:val="28"/>
          <w:szCs w:val="28"/>
          <w:lang w:eastAsia="ru-RU"/>
        </w:rPr>
      </w:pPr>
      <w:r w:rsidRPr="00D90A3C">
        <w:rPr>
          <w:rFonts w:ascii="Times New Roman" w:hAnsi="Times New Roman"/>
          <w:b/>
          <w:sz w:val="28"/>
          <w:szCs w:val="28"/>
          <w:lang w:eastAsia="ru-RU"/>
        </w:rPr>
        <w:t>Шляхи і способи розв’язання проблеми, строк виконання Програми</w:t>
      </w:r>
    </w:p>
    <w:p w:rsidR="00DE324B" w:rsidRPr="001C1B5C" w:rsidRDefault="00DE324B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4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</w:t>
      </w:r>
      <w:r w:rsidRPr="001C1B5C">
        <w:rPr>
          <w:rFonts w:ascii="Times New Roman" w:hAnsi="Times New Roman"/>
          <w:sz w:val="28"/>
          <w:szCs w:val="28"/>
          <w:lang w:eastAsia="ru-RU"/>
        </w:rPr>
        <w:t>Фінансове забезпечення виконання Програми здійснюватиметься в установленому порядку за рахунок видатків місцевого бюджету, а також інших джерел фінансування, не заборонених законодавством. Видатки на виконання Програми здійснюватимуться основними виконавцями в межах асигнувань, передбачених у бюджеті на відповідні роки. Для виконання Програми може залучатися міжнародна технічна та фінансова допомога.</w:t>
      </w:r>
    </w:p>
    <w:p w:rsidR="00DE324B" w:rsidRPr="001C1B5C" w:rsidRDefault="00DE324B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B5C">
        <w:rPr>
          <w:rFonts w:ascii="Times New Roman" w:hAnsi="Times New Roman"/>
          <w:sz w:val="28"/>
          <w:szCs w:val="28"/>
          <w:lang w:eastAsia="ru-RU"/>
        </w:rPr>
        <w:tab/>
        <w:t>Строк виконання програми – протягом 202</w:t>
      </w:r>
      <w:r w:rsidR="007F551B" w:rsidRPr="007F551B"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1C1B5C">
        <w:rPr>
          <w:rFonts w:ascii="Times New Roman" w:hAnsi="Times New Roman"/>
          <w:sz w:val="28"/>
          <w:szCs w:val="28"/>
          <w:lang w:eastAsia="ru-RU"/>
        </w:rPr>
        <w:t xml:space="preserve"> року. </w:t>
      </w:r>
    </w:p>
    <w:p w:rsidR="00DE324B" w:rsidRPr="00FB784D" w:rsidRDefault="00DE324B" w:rsidP="00D57D5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E324B" w:rsidRPr="00256B2D" w:rsidRDefault="00DE324B" w:rsidP="001E5BD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675B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256B2D">
        <w:rPr>
          <w:rFonts w:ascii="Times New Roman" w:hAnsi="Times New Roman"/>
          <w:b/>
          <w:sz w:val="28"/>
          <w:szCs w:val="28"/>
          <w:lang w:eastAsia="ru-RU"/>
        </w:rPr>
        <w:t>Очікувані результати та ефективність виконання Програми</w:t>
      </w:r>
    </w:p>
    <w:p w:rsidR="00DE324B" w:rsidRPr="00256B2D" w:rsidRDefault="00DE324B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 xml:space="preserve">         Виконання Програми дасть змогу:</w:t>
      </w:r>
    </w:p>
    <w:p w:rsidR="00DE324B" w:rsidRPr="00256B2D" w:rsidRDefault="00DE324B" w:rsidP="007F55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поліпшити якість шкільної освіти, створити механізм її інноваційного розвитку, варіативності та індивідуалізації навчання;</w:t>
      </w:r>
    </w:p>
    <w:p w:rsidR="00DE324B" w:rsidRPr="00256B2D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збільшити кількість закладів освіти, підключених до мережі Інтернет, та покращити якість доступу до високоякісних локальних і мережевих освітніх інформаційних ресурсів;</w:t>
      </w:r>
    </w:p>
    <w:p w:rsidR="00DE324B" w:rsidRPr="00256B2D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створити та використати у навчально-виховній роботі сучасні електронні навчальні матеріали та організувати ефективний доступ до них через Інтернет;</w:t>
      </w:r>
    </w:p>
    <w:p w:rsidR="00DE324B" w:rsidRPr="00256B2D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створити умови для здобуття повноцінної освіти, соціальної адаптації та реабілітації дітей з обмеженим можливостями та дітей, які перебувають на довготривалому лікуванні;</w:t>
      </w:r>
    </w:p>
    <w:p w:rsidR="00DE324B" w:rsidRPr="00256B2D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запровадити дистанційне навчання та перепідготовку педагогічних кадрів;</w:t>
      </w:r>
    </w:p>
    <w:p w:rsidR="00DE324B" w:rsidRPr="00256B2D" w:rsidRDefault="00DE324B" w:rsidP="00D57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покращити роботу з творчо обдарованими учнями, учасниками різноманітних олімпіад та конкурсів;</w:t>
      </w:r>
    </w:p>
    <w:p w:rsidR="00DE324B" w:rsidRPr="0044486E" w:rsidRDefault="00DE324B" w:rsidP="00D57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  <w:lang w:val="ru-RU"/>
        </w:rPr>
        <w:tab/>
      </w:r>
      <w:r w:rsidRPr="0044486E">
        <w:rPr>
          <w:rFonts w:ascii="Times New Roman" w:hAnsi="Times New Roman"/>
          <w:sz w:val="28"/>
          <w:szCs w:val="28"/>
        </w:rPr>
        <w:t>забезпечити розвиток інформаційної взаємодії та інтеграцію закладів освіти в світовий інформаційний освітній простір.</w:t>
      </w:r>
    </w:p>
    <w:p w:rsidR="00DE324B" w:rsidRDefault="00DE324B" w:rsidP="00D57D5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DE324B" w:rsidRPr="00FB784D" w:rsidRDefault="00DE324B" w:rsidP="00D57D5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DE324B" w:rsidRDefault="00DE324B" w:rsidP="004C69E3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90A3C">
        <w:rPr>
          <w:rFonts w:ascii="Times New Roman" w:hAnsi="Times New Roman"/>
          <w:b/>
          <w:sz w:val="28"/>
          <w:szCs w:val="28"/>
          <w:lang w:eastAsia="ru-RU"/>
        </w:rPr>
        <w:lastRenderedPageBreak/>
        <w:t>Орієнтовний фінансовий план Пр</w:t>
      </w: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D90A3C">
        <w:rPr>
          <w:rFonts w:ascii="Times New Roman" w:hAnsi="Times New Roman"/>
          <w:b/>
          <w:sz w:val="28"/>
          <w:szCs w:val="28"/>
          <w:lang w:eastAsia="ru-RU"/>
        </w:rPr>
        <w:t>грами</w:t>
      </w:r>
    </w:p>
    <w:p w:rsidR="00DE324B" w:rsidRPr="00372B66" w:rsidRDefault="00DE324B" w:rsidP="0044486E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2B66">
        <w:rPr>
          <w:rFonts w:ascii="Times New Roman" w:hAnsi="Times New Roman"/>
          <w:sz w:val="28"/>
          <w:szCs w:val="28"/>
          <w:lang w:eastAsia="ru-RU"/>
        </w:rPr>
        <w:t>Фінансування Програми може здійснюватися за рахунок коштів місцевого бюджету, а також інших джерел, незаборонених чинним законодавством України.</w:t>
      </w:r>
    </w:p>
    <w:p w:rsidR="00DE324B" w:rsidRPr="00372B66" w:rsidRDefault="00DE324B" w:rsidP="00372B66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B66">
        <w:rPr>
          <w:rFonts w:ascii="Times New Roman" w:hAnsi="Times New Roman"/>
          <w:sz w:val="28"/>
          <w:szCs w:val="28"/>
          <w:lang w:eastAsia="ru-RU"/>
        </w:rPr>
        <w:t>Обсяг фінансування Програми коригується протягом року у межах видатків, передбачених головним розпорядником бюджетних коштів, відповідальним за виконання завдань і заходів Програм.</w:t>
      </w:r>
    </w:p>
    <w:p w:rsidR="00DE324B" w:rsidRPr="00372B66" w:rsidRDefault="00DE324B" w:rsidP="00372B66">
      <w:pPr>
        <w:pStyle w:val="aa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B66">
        <w:rPr>
          <w:rFonts w:ascii="Times New Roman" w:hAnsi="Times New Roman"/>
          <w:sz w:val="28"/>
          <w:szCs w:val="28"/>
          <w:lang w:eastAsia="ru-RU"/>
        </w:rPr>
        <w:t>Орієнт</w:t>
      </w:r>
      <w:r w:rsidR="0044486E">
        <w:rPr>
          <w:rFonts w:ascii="Times New Roman" w:hAnsi="Times New Roman"/>
          <w:sz w:val="28"/>
          <w:szCs w:val="28"/>
          <w:lang w:eastAsia="ru-RU"/>
        </w:rPr>
        <w:t>овний обсяг фінансування на 2024</w:t>
      </w:r>
      <w:r w:rsidRPr="00372B66">
        <w:rPr>
          <w:rFonts w:ascii="Times New Roman" w:hAnsi="Times New Roman"/>
          <w:sz w:val="28"/>
          <w:szCs w:val="28"/>
          <w:lang w:eastAsia="ru-RU"/>
        </w:rPr>
        <w:t xml:space="preserve"> рік складає</w:t>
      </w:r>
      <w:r>
        <w:rPr>
          <w:rFonts w:ascii="Times New Roman" w:hAnsi="Times New Roman"/>
          <w:sz w:val="28"/>
          <w:szCs w:val="28"/>
          <w:lang w:eastAsia="ru-RU"/>
        </w:rPr>
        <w:t xml:space="preserve"> 5 000 грн.</w:t>
      </w:r>
      <w:r w:rsidRPr="00372B66">
        <w:rPr>
          <w:rFonts w:ascii="Times New Roman" w:hAnsi="Times New Roman"/>
          <w:sz w:val="28"/>
          <w:szCs w:val="28"/>
          <w:lang w:eastAsia="ru-RU"/>
        </w:rPr>
        <w:t>:</w:t>
      </w:r>
    </w:p>
    <w:p w:rsidR="00DE324B" w:rsidRPr="00D90A3C" w:rsidRDefault="00DE324B" w:rsidP="001E5BD2">
      <w:pPr>
        <w:pStyle w:val="aa"/>
        <w:shd w:val="clear" w:color="auto" w:fill="FFFFFF"/>
        <w:spacing w:after="0" w:line="240" w:lineRule="auto"/>
        <w:ind w:left="1440"/>
        <w:rPr>
          <w:rFonts w:ascii="Times New Roman" w:hAnsi="Times New Roman"/>
          <w:b/>
          <w:sz w:val="28"/>
          <w:szCs w:val="28"/>
          <w:lang w:eastAsia="ru-RU"/>
        </w:rPr>
      </w:pPr>
    </w:p>
    <w:p w:rsidR="00DE324B" w:rsidRPr="001E5BD2" w:rsidRDefault="00DE324B" w:rsidP="001E5BD2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1E5BD2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Координація та контроль за ходом виконання Програми</w:t>
      </w:r>
    </w:p>
    <w:p w:rsidR="00DE324B" w:rsidRPr="001E5BD2" w:rsidRDefault="00DE324B" w:rsidP="001E5B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BD2">
        <w:rPr>
          <w:rFonts w:ascii="Times New Roman" w:hAnsi="Times New Roman"/>
          <w:sz w:val="28"/>
          <w:szCs w:val="28"/>
          <w:lang w:eastAsia="ru-RU"/>
        </w:rPr>
        <w:t xml:space="preserve">Координація за ходом виконання Програми покладається на управління з гуманітарних питань Здолбунівської міської ради. </w:t>
      </w:r>
    </w:p>
    <w:p w:rsidR="00DE324B" w:rsidRPr="001E5BD2" w:rsidRDefault="00DE324B" w:rsidP="001E5B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BD2">
        <w:rPr>
          <w:rFonts w:ascii="Times New Roman" w:hAnsi="Times New Roman"/>
          <w:sz w:val="28"/>
          <w:szCs w:val="28"/>
          <w:lang w:eastAsia="ru-RU"/>
        </w:rPr>
        <w:t>У разі необхідності внесення змін впродовж терміну дії Програми відповідальний виконавець готує уточнення показників і заходів та вносить їх на розгляд сесії міської ради.</w:t>
      </w:r>
    </w:p>
    <w:p w:rsidR="00DE324B" w:rsidRPr="001E5BD2" w:rsidRDefault="00DE324B" w:rsidP="001E5BD2">
      <w:pPr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BD2">
        <w:rPr>
          <w:rFonts w:ascii="Times New Roman" w:hAnsi="Times New Roman"/>
          <w:sz w:val="28"/>
          <w:szCs w:val="28"/>
          <w:lang w:eastAsia="ru-RU"/>
        </w:rPr>
        <w:t>Основні напрямки та заходи  Програми  можуть коригуватись у період її дії з урахуванням соціально-економічної ситуації та змін у законодавстві України</w:t>
      </w:r>
      <w:r w:rsidRPr="001E5BD2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E324B" w:rsidRPr="001E5BD2" w:rsidRDefault="00DE324B" w:rsidP="001E5BD2">
      <w:pPr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BD2">
        <w:rPr>
          <w:rFonts w:ascii="Times New Roman" w:hAnsi="Times New Roman"/>
          <w:sz w:val="28"/>
          <w:szCs w:val="28"/>
          <w:lang w:eastAsia="ru-RU"/>
        </w:rPr>
        <w:t xml:space="preserve">Зміни до Програми вносяться у разі потреби та можуть передбачати: </w:t>
      </w:r>
    </w:p>
    <w:p w:rsidR="00DE324B" w:rsidRPr="001E5BD2" w:rsidRDefault="00DE324B" w:rsidP="004C69E3">
      <w:pPr>
        <w:pStyle w:val="aa"/>
        <w:spacing w:after="0" w:line="240" w:lineRule="auto"/>
        <w:ind w:left="0"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BD2">
        <w:rPr>
          <w:rFonts w:ascii="Times New Roman" w:hAnsi="Times New Roman"/>
          <w:sz w:val="28"/>
          <w:szCs w:val="28"/>
          <w:lang w:eastAsia="ru-RU"/>
        </w:rPr>
        <w:t>- включення до затвердженої Програми додаткових заходів і завдань;</w:t>
      </w:r>
    </w:p>
    <w:p w:rsidR="00DE324B" w:rsidRPr="001E5BD2" w:rsidRDefault="00DE324B" w:rsidP="001E5BD2">
      <w:pPr>
        <w:pStyle w:val="aa"/>
        <w:tabs>
          <w:tab w:val="left" w:pos="851"/>
        </w:tabs>
        <w:spacing w:after="0" w:line="240" w:lineRule="auto"/>
        <w:ind w:left="0" w:right="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E5BD2">
        <w:rPr>
          <w:rFonts w:ascii="Times New Roman" w:hAnsi="Times New Roman"/>
          <w:sz w:val="28"/>
          <w:szCs w:val="28"/>
          <w:lang w:eastAsia="ru-RU"/>
        </w:rPr>
        <w:t>- уточнення показників, джерел фінансування, переліку виконавців, строків виконання Програми та окремих заходів і завдань;</w:t>
      </w:r>
    </w:p>
    <w:p w:rsidR="00DE324B" w:rsidRPr="001E5BD2" w:rsidRDefault="00DE324B" w:rsidP="001E5BD2">
      <w:pPr>
        <w:pStyle w:val="aa"/>
        <w:tabs>
          <w:tab w:val="left" w:pos="851"/>
        </w:tabs>
        <w:spacing w:after="0" w:line="240" w:lineRule="auto"/>
        <w:ind w:left="0" w:right="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E5BD2">
        <w:rPr>
          <w:rFonts w:ascii="Times New Roman" w:hAnsi="Times New Roman"/>
          <w:sz w:val="28"/>
          <w:szCs w:val="28"/>
          <w:lang w:eastAsia="ru-RU"/>
        </w:rPr>
        <w:t xml:space="preserve">- виключення із затвердженої  Програми окремих заходів і завдань, щодо яких визнано недоцільним подальше продовження робіт. </w:t>
      </w:r>
    </w:p>
    <w:p w:rsidR="00DE324B" w:rsidRPr="001E5BD2" w:rsidRDefault="00DE324B" w:rsidP="001E5BD2">
      <w:pPr>
        <w:pStyle w:val="aa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0" w:line="240" w:lineRule="auto"/>
        <w:ind w:left="0" w:right="-81" w:firstLine="567"/>
        <w:jc w:val="both"/>
        <w:rPr>
          <w:rFonts w:ascii="Times New Roman" w:hAnsi="Times New Roman"/>
          <w:sz w:val="28"/>
          <w:szCs w:val="26"/>
          <w:lang w:eastAsia="ru-RU"/>
        </w:rPr>
      </w:pPr>
      <w:r w:rsidRPr="001E5BD2">
        <w:rPr>
          <w:rFonts w:ascii="Times New Roman" w:hAnsi="Times New Roman"/>
          <w:sz w:val="28"/>
          <w:szCs w:val="20"/>
          <w:lang w:eastAsia="ru-RU"/>
        </w:rPr>
        <w:t xml:space="preserve">Контроль за ходом виконання програми залишається за </w:t>
      </w:r>
      <w:r w:rsidRPr="001E5BD2">
        <w:rPr>
          <w:rFonts w:ascii="Times New Roman" w:hAnsi="Times New Roman"/>
          <w:sz w:val="28"/>
          <w:szCs w:val="26"/>
          <w:lang w:eastAsia="ru-RU"/>
        </w:rPr>
        <w:t>Здолбунівською міською радою</w:t>
      </w:r>
      <w:r w:rsidRPr="001E5BD2">
        <w:rPr>
          <w:rFonts w:ascii="Times New Roman" w:hAnsi="Times New Roman"/>
          <w:sz w:val="28"/>
          <w:szCs w:val="28"/>
          <w:lang w:eastAsia="ru-RU"/>
        </w:rPr>
        <w:t>.</w:t>
      </w:r>
    </w:p>
    <w:p w:rsidR="00DE324B" w:rsidRDefault="00DE324B" w:rsidP="001E5BD2">
      <w:pPr>
        <w:pStyle w:val="aa"/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24B" w:rsidRDefault="00DE324B" w:rsidP="001E5BD2">
      <w:pPr>
        <w:pStyle w:val="aa"/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24B" w:rsidRPr="00C35ECA" w:rsidRDefault="00DE324B" w:rsidP="00C35ECA">
      <w:pPr>
        <w:pStyle w:val="aa"/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324B" w:rsidRPr="00C35ECA" w:rsidRDefault="00DE324B" w:rsidP="00C35ECA">
      <w:pPr>
        <w:autoSpaceDN w:val="0"/>
        <w:spacing w:after="0"/>
        <w:rPr>
          <w:rFonts w:ascii="Times New Roman" w:hAnsi="Times New Roman"/>
          <w:sz w:val="28"/>
          <w:szCs w:val="28"/>
          <w:lang w:eastAsia="zh-CN"/>
        </w:rPr>
      </w:pPr>
      <w:r w:rsidRPr="00C35ECA">
        <w:rPr>
          <w:rFonts w:ascii="Times New Roman" w:hAnsi="Times New Roman"/>
          <w:sz w:val="28"/>
          <w:szCs w:val="28"/>
          <w:lang w:eastAsia="zh-CN"/>
        </w:rPr>
        <w:t>Заступник міського голови</w:t>
      </w:r>
    </w:p>
    <w:p w:rsidR="00DE324B" w:rsidRPr="00C35ECA" w:rsidRDefault="00DE324B" w:rsidP="00C35ECA">
      <w:pPr>
        <w:autoSpaceDN w:val="0"/>
        <w:spacing w:after="0"/>
        <w:rPr>
          <w:rFonts w:ascii="Times New Roman" w:hAnsi="Times New Roman"/>
          <w:sz w:val="28"/>
          <w:szCs w:val="28"/>
          <w:lang w:eastAsia="zh-CN"/>
        </w:rPr>
      </w:pPr>
      <w:r w:rsidRPr="00C35ECA">
        <w:rPr>
          <w:rFonts w:ascii="Times New Roman" w:hAnsi="Times New Roman"/>
          <w:sz w:val="28"/>
          <w:szCs w:val="28"/>
          <w:lang w:eastAsia="zh-CN"/>
        </w:rPr>
        <w:t>з питань діяльності виконавчих органів ради                              Юрій СОСЮК</w:t>
      </w:r>
    </w:p>
    <w:p w:rsidR="00DE324B" w:rsidRPr="00C35ECA" w:rsidRDefault="00DE324B" w:rsidP="00C35ECA">
      <w:pPr>
        <w:spacing w:after="0" w:line="240" w:lineRule="auto"/>
        <w:jc w:val="both"/>
        <w:rPr>
          <w:rFonts w:ascii="Times New Roman" w:hAnsi="Times New Roman"/>
        </w:rPr>
      </w:pPr>
    </w:p>
    <w:sectPr w:rsidR="00DE324B" w:rsidRPr="00C35ECA" w:rsidSect="008F6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793" w:rsidRDefault="00660793" w:rsidP="0052449B">
      <w:pPr>
        <w:spacing w:after="0" w:line="240" w:lineRule="auto"/>
      </w:pPr>
      <w:r>
        <w:separator/>
      </w:r>
    </w:p>
  </w:endnote>
  <w:endnote w:type="continuationSeparator" w:id="0">
    <w:p w:rsidR="00660793" w:rsidRDefault="00660793" w:rsidP="0052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4B" w:rsidRDefault="00DE32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4B" w:rsidRDefault="00DE324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4B" w:rsidRDefault="00DE32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793" w:rsidRDefault="00660793" w:rsidP="0052449B">
      <w:pPr>
        <w:spacing w:after="0" w:line="240" w:lineRule="auto"/>
      </w:pPr>
      <w:r>
        <w:separator/>
      </w:r>
    </w:p>
  </w:footnote>
  <w:footnote w:type="continuationSeparator" w:id="0">
    <w:p w:rsidR="00660793" w:rsidRDefault="00660793" w:rsidP="0052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4B" w:rsidRDefault="00DE324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4B" w:rsidRDefault="00562AB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F69D2">
      <w:rPr>
        <w:noProof/>
      </w:rPr>
      <w:t>3</w:t>
    </w:r>
    <w:r>
      <w:rPr>
        <w:noProof/>
      </w:rPr>
      <w:fldChar w:fldCharType="end"/>
    </w:r>
  </w:p>
  <w:p w:rsidR="00DE324B" w:rsidRDefault="00DE324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4B" w:rsidRDefault="00DE32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264"/>
    <w:multiLevelType w:val="hybridMultilevel"/>
    <w:tmpl w:val="B948B766"/>
    <w:lvl w:ilvl="0" w:tplc="09FC7B4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214BD0"/>
    <w:multiLevelType w:val="multilevel"/>
    <w:tmpl w:val="9462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BB968B7"/>
    <w:multiLevelType w:val="hybridMultilevel"/>
    <w:tmpl w:val="7BEC915C"/>
    <w:lvl w:ilvl="0" w:tplc="D17650BA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D5B"/>
    <w:rsid w:val="000D69EC"/>
    <w:rsid w:val="000E1B73"/>
    <w:rsid w:val="001912A5"/>
    <w:rsid w:val="001C1B5C"/>
    <w:rsid w:val="001E5BD2"/>
    <w:rsid w:val="00256B2D"/>
    <w:rsid w:val="00263A57"/>
    <w:rsid w:val="002B40AE"/>
    <w:rsid w:val="002E4A2E"/>
    <w:rsid w:val="00354D96"/>
    <w:rsid w:val="00372B66"/>
    <w:rsid w:val="003846C2"/>
    <w:rsid w:val="0044486E"/>
    <w:rsid w:val="00465906"/>
    <w:rsid w:val="004C69E3"/>
    <w:rsid w:val="0052449B"/>
    <w:rsid w:val="00535B68"/>
    <w:rsid w:val="00562AB2"/>
    <w:rsid w:val="005A3A1C"/>
    <w:rsid w:val="00660793"/>
    <w:rsid w:val="007F551B"/>
    <w:rsid w:val="00814D7E"/>
    <w:rsid w:val="008F69D2"/>
    <w:rsid w:val="00950CF5"/>
    <w:rsid w:val="00A05A21"/>
    <w:rsid w:val="00A77376"/>
    <w:rsid w:val="00AB0696"/>
    <w:rsid w:val="00AC76CE"/>
    <w:rsid w:val="00B1781D"/>
    <w:rsid w:val="00B830A6"/>
    <w:rsid w:val="00BB675B"/>
    <w:rsid w:val="00C35ECA"/>
    <w:rsid w:val="00CB7D09"/>
    <w:rsid w:val="00CD2082"/>
    <w:rsid w:val="00D57D5B"/>
    <w:rsid w:val="00D70313"/>
    <w:rsid w:val="00D74944"/>
    <w:rsid w:val="00D81202"/>
    <w:rsid w:val="00D90A3C"/>
    <w:rsid w:val="00DD528F"/>
    <w:rsid w:val="00DE324B"/>
    <w:rsid w:val="00E753FB"/>
    <w:rsid w:val="00ED3088"/>
    <w:rsid w:val="00EF62BF"/>
    <w:rsid w:val="00F72DC7"/>
    <w:rsid w:val="00FB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4712A"/>
  <w15:docId w15:val="{DBEDD519-02A3-4822-BFC1-65CAACD8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D5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D57D5B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rsid w:val="0052449B"/>
    <w:pPr>
      <w:tabs>
        <w:tab w:val="center" w:pos="4819"/>
        <w:tab w:val="right" w:pos="9639"/>
      </w:tabs>
      <w:spacing w:after="0" w:line="240" w:lineRule="auto"/>
    </w:pPr>
    <w:rPr>
      <w:rFonts w:eastAsia="Calibri"/>
      <w:sz w:val="20"/>
      <w:szCs w:val="20"/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52449B"/>
    <w:rPr>
      <w:rFonts w:ascii="Calibri" w:hAnsi="Calibri"/>
      <w:lang w:eastAsia="uk-UA"/>
    </w:rPr>
  </w:style>
  <w:style w:type="paragraph" w:styleId="a6">
    <w:name w:val="footer"/>
    <w:basedOn w:val="a"/>
    <w:link w:val="a7"/>
    <w:uiPriority w:val="99"/>
    <w:rsid w:val="0052449B"/>
    <w:pPr>
      <w:tabs>
        <w:tab w:val="center" w:pos="4819"/>
        <w:tab w:val="right" w:pos="9639"/>
      </w:tabs>
      <w:spacing w:after="0" w:line="240" w:lineRule="auto"/>
    </w:pPr>
    <w:rPr>
      <w:rFonts w:eastAsia="Calibri"/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52449B"/>
    <w:rPr>
      <w:rFonts w:ascii="Calibri" w:hAnsi="Calibri"/>
      <w:lang w:eastAsia="uk-UA"/>
    </w:rPr>
  </w:style>
  <w:style w:type="paragraph" w:styleId="a8">
    <w:name w:val="Balloon Text"/>
    <w:basedOn w:val="a"/>
    <w:link w:val="a9"/>
    <w:uiPriority w:val="99"/>
    <w:semiHidden/>
    <w:rsid w:val="00354D96"/>
    <w:pPr>
      <w:spacing w:after="0" w:line="240" w:lineRule="auto"/>
    </w:pPr>
    <w:rPr>
      <w:rFonts w:ascii="Segoe UI" w:eastAsia="Calibri" w:hAnsi="Segoe UI"/>
      <w:sz w:val="18"/>
      <w:szCs w:val="18"/>
      <w:lang w:val="ru-RU"/>
    </w:rPr>
  </w:style>
  <w:style w:type="character" w:customStyle="1" w:styleId="a9">
    <w:name w:val="Текст выноски Знак"/>
    <w:link w:val="a8"/>
    <w:uiPriority w:val="99"/>
    <w:semiHidden/>
    <w:locked/>
    <w:rsid w:val="00354D96"/>
    <w:rPr>
      <w:rFonts w:ascii="Segoe UI" w:hAnsi="Segoe UI"/>
      <w:sz w:val="18"/>
      <w:lang w:eastAsia="uk-UA"/>
    </w:rPr>
  </w:style>
  <w:style w:type="paragraph" w:styleId="aa">
    <w:name w:val="List Paragraph"/>
    <w:basedOn w:val="a"/>
    <w:uiPriority w:val="99"/>
    <w:qFormat/>
    <w:rsid w:val="002B4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2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5252</Words>
  <Characters>2995</Characters>
  <Application>Microsoft Office Word</Application>
  <DocSecurity>0</DocSecurity>
  <Lines>24</Lines>
  <Paragraphs>16</Paragraphs>
  <ScaleCrop>false</ScaleCrop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</cp:lastModifiedBy>
  <cp:revision>28</cp:revision>
  <cp:lastPrinted>2022-12-14T11:59:00Z</cp:lastPrinted>
  <dcterms:created xsi:type="dcterms:W3CDTF">2021-09-28T12:48:00Z</dcterms:created>
  <dcterms:modified xsi:type="dcterms:W3CDTF">2023-11-21T13:44:00Z</dcterms:modified>
</cp:coreProperties>
</file>