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8A" w:rsidRPr="00376D8A" w:rsidRDefault="00C55535" w:rsidP="00C55535">
      <w:pPr>
        <w:jc w:val="center"/>
        <w:rPr>
          <w:rFonts w:ascii="Times New Roman" w:hAnsi="Times New Roman"/>
          <w:sz w:val="28"/>
          <w:szCs w:val="28"/>
          <w:lang w:eastAsia="ru-RU"/>
        </w:rPr>
      </w:pPr>
      <w:r>
        <w:rPr>
          <w:rFonts w:ascii="Times New Roman" w:hAnsi="Times New Roman"/>
          <w:sz w:val="28"/>
          <w:szCs w:val="28"/>
          <w:lang w:eastAsia="ru-RU"/>
        </w:rPr>
        <w:t xml:space="preserve">                                                                    </w:t>
      </w:r>
      <w:r w:rsidRPr="00C55535">
        <w:rPr>
          <w:rFonts w:ascii="Times New Roman" w:hAnsi="Times New Roman"/>
          <w:sz w:val="28"/>
          <w:szCs w:val="28"/>
          <w:lang w:eastAsia="ru-RU"/>
        </w:rPr>
        <w:t>ЗАТ</w:t>
      </w:r>
      <w:r w:rsidR="00376D8A" w:rsidRPr="00376D8A">
        <w:rPr>
          <w:rFonts w:ascii="Times New Roman" w:hAnsi="Times New Roman"/>
          <w:sz w:val="28"/>
          <w:szCs w:val="28"/>
          <w:lang w:eastAsia="ru-RU"/>
        </w:rPr>
        <w:t>ВЕРДЖЕНО</w:t>
      </w:r>
    </w:p>
    <w:p w:rsidR="00376D8A" w:rsidRPr="00376D8A" w:rsidRDefault="00F87D1E" w:rsidP="00376D8A">
      <w:pPr>
        <w:jc w:val="right"/>
        <w:rPr>
          <w:rFonts w:ascii="Times New Roman" w:hAnsi="Times New Roman"/>
          <w:sz w:val="28"/>
          <w:szCs w:val="28"/>
          <w:lang w:eastAsia="ru-RU"/>
        </w:rPr>
      </w:pPr>
      <w:r>
        <w:rPr>
          <w:rFonts w:ascii="Times New Roman" w:hAnsi="Times New Roman"/>
          <w:sz w:val="28"/>
          <w:szCs w:val="28"/>
          <w:lang w:eastAsia="ru-RU"/>
        </w:rPr>
        <w:t>Р</w:t>
      </w:r>
      <w:r w:rsidR="00376D8A" w:rsidRPr="00376D8A">
        <w:rPr>
          <w:rFonts w:ascii="Times New Roman" w:hAnsi="Times New Roman"/>
          <w:sz w:val="28"/>
          <w:szCs w:val="28"/>
          <w:lang w:eastAsia="ru-RU"/>
        </w:rPr>
        <w:t>ішення Здолбунівської міської ради</w:t>
      </w:r>
    </w:p>
    <w:p w:rsidR="00376D8A" w:rsidRPr="00376D8A" w:rsidRDefault="00C55535" w:rsidP="00C55535">
      <w:pPr>
        <w:jc w:val="center"/>
        <w:rPr>
          <w:rFonts w:ascii="Times New Roman" w:hAnsi="Times New Roman"/>
          <w:sz w:val="28"/>
          <w:szCs w:val="28"/>
          <w:lang w:eastAsia="ru-RU"/>
        </w:rPr>
      </w:pPr>
      <w:r>
        <w:rPr>
          <w:rFonts w:ascii="Times New Roman" w:hAnsi="Times New Roman"/>
          <w:sz w:val="28"/>
          <w:szCs w:val="28"/>
          <w:lang w:eastAsia="ru-RU"/>
        </w:rPr>
        <w:t xml:space="preserve">                                              </w:t>
      </w:r>
      <w:r w:rsidR="00376D8A" w:rsidRPr="00376D8A">
        <w:rPr>
          <w:rFonts w:ascii="Times New Roman" w:hAnsi="Times New Roman"/>
          <w:sz w:val="28"/>
          <w:szCs w:val="28"/>
          <w:lang w:eastAsia="ru-RU"/>
        </w:rPr>
        <w:t xml:space="preserve">від </w:t>
      </w:r>
      <w:r w:rsidR="00376D8A">
        <w:rPr>
          <w:rFonts w:ascii="Times New Roman" w:hAnsi="Times New Roman"/>
          <w:sz w:val="28"/>
          <w:szCs w:val="28"/>
          <w:lang w:eastAsia="ru-RU"/>
        </w:rPr>
        <w:t>03.11.2023</w:t>
      </w:r>
      <w:r w:rsidR="00376D8A" w:rsidRPr="00376D8A">
        <w:rPr>
          <w:rFonts w:ascii="Times New Roman" w:hAnsi="Times New Roman"/>
          <w:sz w:val="28"/>
          <w:szCs w:val="28"/>
          <w:lang w:eastAsia="ru-RU"/>
        </w:rPr>
        <w:t xml:space="preserve"> №</w:t>
      </w:r>
      <w:r>
        <w:rPr>
          <w:rFonts w:ascii="Times New Roman" w:hAnsi="Times New Roman"/>
          <w:sz w:val="28"/>
          <w:szCs w:val="28"/>
          <w:lang w:eastAsia="ru-RU"/>
        </w:rPr>
        <w:t xml:space="preserve"> </w:t>
      </w:r>
      <w:r w:rsidR="00326DC0">
        <w:rPr>
          <w:rFonts w:ascii="Times New Roman" w:hAnsi="Times New Roman"/>
          <w:sz w:val="28"/>
          <w:szCs w:val="28"/>
          <w:lang w:eastAsia="ru-RU"/>
        </w:rPr>
        <w:t>1886</w:t>
      </w:r>
    </w:p>
    <w:p w:rsidR="00376D8A" w:rsidRPr="00376D8A" w:rsidRDefault="00376D8A" w:rsidP="00376D8A">
      <w:pPr>
        <w:jc w:val="right"/>
        <w:rPr>
          <w:rFonts w:ascii="Times New Roman" w:hAnsi="Times New Roman"/>
          <w:sz w:val="28"/>
          <w:szCs w:val="28"/>
          <w:lang w:eastAsia="ru-RU"/>
        </w:rPr>
      </w:pPr>
    </w:p>
    <w:p w:rsidR="00376D8A" w:rsidRPr="00376D8A" w:rsidRDefault="00376D8A" w:rsidP="00376D8A">
      <w:pPr>
        <w:jc w:val="center"/>
        <w:outlineLvl w:val="1"/>
        <w:rPr>
          <w:rFonts w:ascii="Times New Roman" w:hAnsi="Times New Roman"/>
          <w:b/>
          <w:bCs/>
          <w:i/>
          <w:color w:val="000000"/>
          <w:sz w:val="28"/>
          <w:szCs w:val="28"/>
          <w:lang w:eastAsia="ru-RU"/>
        </w:rPr>
      </w:pPr>
      <w:r w:rsidRPr="00376D8A">
        <w:rPr>
          <w:rFonts w:ascii="Times New Roman" w:hAnsi="Times New Roman"/>
          <w:b/>
          <w:bCs/>
          <w:color w:val="000000"/>
          <w:sz w:val="28"/>
          <w:szCs w:val="28"/>
          <w:lang w:eastAsia="ru-RU"/>
        </w:rPr>
        <w:t>МЕТОДИКА</w:t>
      </w:r>
    </w:p>
    <w:p w:rsidR="00376D8A" w:rsidRPr="00376D8A" w:rsidRDefault="00376D8A" w:rsidP="00376D8A">
      <w:pPr>
        <w:ind w:firstLine="540"/>
        <w:jc w:val="center"/>
        <w:rPr>
          <w:rFonts w:ascii="Times New Roman" w:hAnsi="Times New Roman"/>
          <w:b/>
          <w:sz w:val="28"/>
          <w:szCs w:val="28"/>
          <w:lang w:eastAsia="ru-RU"/>
        </w:rPr>
      </w:pPr>
      <w:r w:rsidRPr="00376D8A">
        <w:rPr>
          <w:rFonts w:ascii="Times New Roman" w:hAnsi="Times New Roman"/>
          <w:b/>
          <w:sz w:val="28"/>
          <w:szCs w:val="28"/>
          <w:lang w:eastAsia="ru-RU"/>
        </w:rPr>
        <w:t>розрахунку орендної плати за комунальне майно Здолбунівської міської територіальної громади</w:t>
      </w:r>
    </w:p>
    <w:p w:rsidR="00376D8A" w:rsidRPr="00376D8A" w:rsidRDefault="00376D8A" w:rsidP="00376D8A">
      <w:pPr>
        <w:ind w:firstLine="540"/>
        <w:jc w:val="center"/>
        <w:rPr>
          <w:rFonts w:ascii="Times New Roman" w:hAnsi="Times New Roman"/>
          <w:b/>
          <w:sz w:val="28"/>
          <w:szCs w:val="28"/>
          <w:lang w:eastAsia="ru-RU"/>
        </w:rPr>
      </w:pP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ru-RU"/>
        </w:rPr>
        <w:t xml:space="preserve">1. </w:t>
      </w:r>
      <w:r w:rsidRPr="00376D8A">
        <w:rPr>
          <w:rFonts w:ascii="Times New Roman" w:hAnsi="Times New Roman"/>
          <w:color w:val="000000"/>
          <w:sz w:val="28"/>
          <w:szCs w:val="28"/>
          <w:lang w:eastAsia="uk-UA"/>
        </w:rPr>
        <w:t xml:space="preserve">Методику розрахунку орендної плати за комунальне майно Здолбунівської міської територіальної (надалі – Методика) </w:t>
      </w:r>
      <w:r w:rsidRPr="00376D8A">
        <w:rPr>
          <w:rFonts w:ascii="Times New Roman" w:hAnsi="Times New Roman"/>
          <w:color w:val="000000"/>
          <w:sz w:val="28"/>
          <w:szCs w:val="28"/>
          <w:lang w:eastAsia="ru-RU"/>
        </w:rPr>
        <w:t>розроблено з метою створення єдиного організаційно- економічного механізму розрахунку плати за об’єкти оренди, визначені частиною першою статті 3 Закону України «Про оренду державного та комунального майна» (далі – Закон),</w:t>
      </w:r>
      <w:r w:rsidRPr="00376D8A">
        <w:rPr>
          <w:rFonts w:ascii="Times New Roman" w:hAnsi="Times New Roman"/>
          <w:color w:val="000000"/>
          <w:sz w:val="28"/>
          <w:szCs w:val="28"/>
          <w:lang w:eastAsia="uk-UA"/>
        </w:rPr>
        <w:t xml:space="preserve"> з врахуванням положень Цивільного кодексу України, Господарського кодексу України, Закону України «Про місцеве самоврядування в Україні», Порядку передачі в оренду державного та комунального майна, затвердженим постановою Кабінету Міністрів України від 03 червня 2020 року №483 (далі - Порядок), </w:t>
      </w:r>
      <w:r w:rsidRPr="00376D8A">
        <w:rPr>
          <w:rFonts w:ascii="Times New Roman" w:hAnsi="Times New Roman"/>
          <w:color w:val="000000"/>
          <w:sz w:val="28"/>
          <w:szCs w:val="28"/>
          <w:lang w:eastAsia="ru-RU"/>
        </w:rPr>
        <w:t>Методики розрахунку орендної плати за державне майно, затвердженої постановою Кабінету Міністрів України від 28 квітня 2021 року № 630.</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Орендна плата - це встановлений договором оренди платіж у грошовій формі, який орендар сплачує за користування майном на умовах, визначених у договорі оренди (в тому числі розмір платежу, терміни внесення тощо) та незалежно від наслідків господарської та іншої діяльності.</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2.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укладених угод зобов'язуються надавати орендарю комунальне підприємство, організація на балансі яких перебуває це майно. </w:t>
      </w:r>
    </w:p>
    <w:p w:rsidR="00376D8A" w:rsidRPr="00376D8A" w:rsidRDefault="00376D8A" w:rsidP="00376D8A">
      <w:pPr>
        <w:ind w:firstLine="851"/>
        <w:jc w:val="both"/>
        <w:rPr>
          <w:rFonts w:ascii="Times New Roman" w:hAnsi="Times New Roman"/>
          <w:color w:val="000000"/>
          <w:sz w:val="28"/>
          <w:szCs w:val="28"/>
          <w:lang w:eastAsia="ru-RU"/>
        </w:rPr>
      </w:pPr>
      <w:r w:rsidRPr="00376D8A">
        <w:rPr>
          <w:rFonts w:ascii="Times New Roman" w:hAnsi="Times New Roman"/>
          <w:sz w:val="28"/>
          <w:szCs w:val="28"/>
          <w:lang w:eastAsia="ru-RU"/>
        </w:rPr>
        <w:t xml:space="preserve">Витрати на утримання нерухомого майна, переданого в оренду одночасно кільком підприємствам, організаціям, і прибудинкової території </w:t>
      </w:r>
      <w:r w:rsidRPr="00376D8A">
        <w:rPr>
          <w:rFonts w:ascii="Times New Roman" w:hAnsi="Times New Roman"/>
          <w:color w:val="000000"/>
          <w:sz w:val="28"/>
          <w:szCs w:val="28"/>
          <w:lang w:eastAsia="ru-RU"/>
        </w:rPr>
        <w:t xml:space="preserve">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w:t>
      </w:r>
      <w:proofErr w:type="spellStart"/>
      <w:r w:rsidRPr="00376D8A">
        <w:rPr>
          <w:rFonts w:ascii="Times New Roman" w:hAnsi="Times New Roman"/>
          <w:color w:val="000000"/>
          <w:sz w:val="28"/>
          <w:szCs w:val="28"/>
          <w:lang w:eastAsia="ru-RU"/>
        </w:rPr>
        <w:t>пропорційно</w:t>
      </w:r>
      <w:proofErr w:type="spellEnd"/>
      <w:r w:rsidRPr="00376D8A">
        <w:rPr>
          <w:rFonts w:ascii="Times New Roman" w:hAnsi="Times New Roman"/>
          <w:color w:val="000000"/>
          <w:sz w:val="28"/>
          <w:szCs w:val="28"/>
          <w:lang w:eastAsia="ru-RU"/>
        </w:rPr>
        <w:t xml:space="preserve"> розміру займаної підприємствами, організаціями загальної площі.</w:t>
      </w:r>
    </w:p>
    <w:p w:rsidR="00376D8A" w:rsidRPr="00376D8A" w:rsidRDefault="00376D8A" w:rsidP="00376D8A">
      <w:pPr>
        <w:ind w:firstLine="851"/>
        <w:jc w:val="both"/>
        <w:rPr>
          <w:rFonts w:ascii="Times New Roman" w:hAnsi="Times New Roman"/>
          <w:sz w:val="28"/>
          <w:shd w:val="clear" w:color="auto" w:fill="FFFFFF"/>
          <w:lang w:eastAsia="ru-RU"/>
        </w:rPr>
      </w:pPr>
      <w:r w:rsidRPr="00376D8A">
        <w:rPr>
          <w:rFonts w:ascii="Times New Roman" w:hAnsi="Times New Roman"/>
          <w:sz w:val="28"/>
          <w:shd w:val="clear" w:color="auto" w:fill="FFFFFF"/>
          <w:lang w:eastAsia="ru-RU"/>
        </w:rPr>
        <w:t>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w:t>
      </w:r>
    </w:p>
    <w:p w:rsidR="00376D8A" w:rsidRPr="00376D8A" w:rsidRDefault="00376D8A" w:rsidP="00376D8A">
      <w:pPr>
        <w:widowControl w:val="0"/>
        <w:spacing w:line="320" w:lineRule="exact"/>
        <w:ind w:firstLine="851"/>
        <w:jc w:val="both"/>
        <w:rPr>
          <w:rFonts w:ascii="Times New Roman" w:hAnsi="Times New Roman"/>
          <w:sz w:val="28"/>
          <w:szCs w:val="28"/>
        </w:rPr>
      </w:pPr>
      <w:r w:rsidRPr="00376D8A">
        <w:rPr>
          <w:rFonts w:ascii="Times New Roman" w:hAnsi="Times New Roman"/>
          <w:sz w:val="28"/>
          <w:szCs w:val="28"/>
        </w:rPr>
        <w:t>3. Розмір орендної плати визначається:</w:t>
      </w:r>
    </w:p>
    <w:p w:rsidR="00376D8A" w:rsidRPr="00376D8A" w:rsidRDefault="00376D8A" w:rsidP="00376D8A">
      <w:pPr>
        <w:widowControl w:val="0"/>
        <w:tabs>
          <w:tab w:val="left" w:pos="1315"/>
        </w:tabs>
        <w:spacing w:line="320" w:lineRule="exact"/>
        <w:ind w:firstLine="851"/>
        <w:jc w:val="both"/>
        <w:rPr>
          <w:rFonts w:ascii="Times New Roman" w:hAnsi="Times New Roman"/>
          <w:sz w:val="28"/>
          <w:szCs w:val="28"/>
        </w:rPr>
      </w:pPr>
      <w:r w:rsidRPr="00376D8A">
        <w:rPr>
          <w:rFonts w:ascii="Times New Roman" w:hAnsi="Times New Roman"/>
          <w:sz w:val="28"/>
          <w:szCs w:val="28"/>
        </w:rPr>
        <w:t>- у разі передачі комунального майна в оренду шляхом проведення електронного аукціону - відповідно до цінових пропозицій учасників аукціону;</w:t>
      </w:r>
    </w:p>
    <w:p w:rsidR="00376D8A" w:rsidRPr="00376D8A" w:rsidRDefault="00376D8A" w:rsidP="00376D8A">
      <w:pPr>
        <w:widowControl w:val="0"/>
        <w:tabs>
          <w:tab w:val="left" w:pos="1315"/>
        </w:tabs>
        <w:spacing w:line="240" w:lineRule="atLeast"/>
        <w:ind w:firstLine="851"/>
        <w:jc w:val="both"/>
        <w:rPr>
          <w:rFonts w:ascii="Times New Roman" w:hAnsi="Times New Roman"/>
          <w:sz w:val="28"/>
          <w:szCs w:val="28"/>
        </w:rPr>
      </w:pPr>
      <w:r w:rsidRPr="00376D8A">
        <w:rPr>
          <w:rFonts w:ascii="Times New Roman" w:hAnsi="Times New Roman"/>
          <w:sz w:val="28"/>
          <w:szCs w:val="28"/>
        </w:rPr>
        <w:t>- у разі передачі комунального майна в оренду без проведення аукціону згідно з цією Методикою.</w:t>
      </w:r>
    </w:p>
    <w:p w:rsidR="00376D8A" w:rsidRPr="00376D8A" w:rsidRDefault="00376D8A" w:rsidP="00376D8A">
      <w:pPr>
        <w:shd w:val="clear" w:color="auto" w:fill="FDFDFD"/>
        <w:spacing w:line="240" w:lineRule="atLeast"/>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 xml:space="preserve">Орендна плата відповідно до цієї Методики визначається на підставі застосування орендних ставок, які затверджуються рішенням міської ради, у </w:t>
      </w:r>
      <w:r w:rsidRPr="00376D8A">
        <w:rPr>
          <w:rFonts w:ascii="Times New Roman" w:hAnsi="Times New Roman"/>
          <w:color w:val="000000"/>
          <w:sz w:val="28"/>
          <w:szCs w:val="28"/>
          <w:lang w:eastAsia="uk-UA"/>
        </w:rPr>
        <w:lastRenderedPageBreak/>
        <w:t xml:space="preserve">відсотковому відношенні до ринкової вартості об’єкта оренди, визначеної відповідно до статті 8 Закону (крім оренди майна суб’єктами, зазначеними у пункті </w:t>
      </w:r>
      <w:r w:rsidRPr="00376D8A">
        <w:rPr>
          <w:rFonts w:ascii="Times New Roman" w:hAnsi="Times New Roman"/>
          <w:sz w:val="28"/>
          <w:szCs w:val="28"/>
          <w:lang w:eastAsia="uk-UA"/>
        </w:rPr>
        <w:t xml:space="preserve">13 </w:t>
      </w:r>
      <w:r w:rsidRPr="00376D8A">
        <w:rPr>
          <w:rFonts w:ascii="Times New Roman" w:hAnsi="Times New Roman"/>
          <w:color w:val="000000"/>
          <w:sz w:val="28"/>
          <w:szCs w:val="28"/>
          <w:lang w:eastAsia="uk-UA"/>
        </w:rPr>
        <w:t>Методики).</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color w:val="000000"/>
          <w:sz w:val="28"/>
          <w:szCs w:val="28"/>
          <w:lang w:eastAsia="ru-RU"/>
        </w:rPr>
        <w:t>Орендна плата</w:t>
      </w:r>
      <w:r w:rsidRPr="00376D8A">
        <w:rPr>
          <w:rFonts w:ascii="Times New Roman" w:hAnsi="Times New Roman"/>
          <w:sz w:val="28"/>
          <w:szCs w:val="28"/>
          <w:lang w:eastAsia="ru-RU"/>
        </w:rPr>
        <w:t xml:space="preserve"> за Методикою розраховується в такій послідовності: </w:t>
      </w:r>
    </w:p>
    <w:p w:rsidR="00376D8A" w:rsidRPr="00376D8A" w:rsidRDefault="00376D8A" w:rsidP="00376D8A">
      <w:pPr>
        <w:numPr>
          <w:ilvl w:val="0"/>
          <w:numId w:val="6"/>
        </w:numPr>
        <w:ind w:left="0" w:firstLine="851"/>
        <w:contextualSpacing/>
        <w:jc w:val="both"/>
        <w:rPr>
          <w:rFonts w:ascii="Times New Roman" w:eastAsia="Calibri" w:hAnsi="Times New Roman"/>
          <w:sz w:val="28"/>
          <w:szCs w:val="28"/>
          <w:lang w:eastAsia="ru-RU"/>
        </w:rPr>
      </w:pPr>
      <w:r w:rsidRPr="00376D8A">
        <w:rPr>
          <w:rFonts w:ascii="Times New Roman" w:eastAsia="Calibri" w:hAnsi="Times New Roman"/>
          <w:sz w:val="28"/>
          <w:szCs w:val="28"/>
          <w:lang w:eastAsia="ru-RU"/>
        </w:rPr>
        <w:t>визначається розмір річної орендної плати;</w:t>
      </w:r>
    </w:p>
    <w:p w:rsidR="00376D8A" w:rsidRPr="00376D8A" w:rsidRDefault="00376D8A" w:rsidP="00376D8A">
      <w:pPr>
        <w:numPr>
          <w:ilvl w:val="0"/>
          <w:numId w:val="6"/>
        </w:numPr>
        <w:ind w:left="0" w:firstLine="851"/>
        <w:contextualSpacing/>
        <w:jc w:val="both"/>
        <w:rPr>
          <w:rFonts w:ascii="Times New Roman" w:eastAsia="Calibri" w:hAnsi="Times New Roman"/>
          <w:sz w:val="28"/>
          <w:szCs w:val="28"/>
          <w:lang w:eastAsia="ru-RU"/>
        </w:rPr>
      </w:pPr>
      <w:r w:rsidRPr="00376D8A">
        <w:rPr>
          <w:rFonts w:ascii="Times New Roman" w:eastAsia="Calibri" w:hAnsi="Times New Roman"/>
          <w:sz w:val="28"/>
          <w:szCs w:val="28"/>
          <w:lang w:eastAsia="ru-RU"/>
        </w:rPr>
        <w:t>на основі розміру річної орендної плати встановлюється розмір орендної плати за базовий місяць розрахунку орендної плати – останній місяць, за який визначено індекс інфляції, яка фіксується у договорі оренди;</w:t>
      </w:r>
    </w:p>
    <w:p w:rsidR="00376D8A" w:rsidRPr="00376D8A" w:rsidRDefault="00376D8A" w:rsidP="00376D8A">
      <w:pPr>
        <w:ind w:firstLine="851"/>
        <w:contextualSpacing/>
        <w:jc w:val="both"/>
        <w:rPr>
          <w:rFonts w:ascii="Times New Roman" w:eastAsia="Calibri" w:hAnsi="Times New Roman"/>
          <w:sz w:val="28"/>
          <w:szCs w:val="28"/>
          <w:lang w:eastAsia="ru-RU"/>
        </w:rPr>
      </w:pPr>
      <w:r w:rsidRPr="00376D8A">
        <w:rPr>
          <w:rFonts w:ascii="Times New Roman" w:eastAsia="Calibri" w:hAnsi="Times New Roman"/>
          <w:sz w:val="28"/>
          <w:szCs w:val="28"/>
          <w:lang w:eastAsia="ru-RU"/>
        </w:rPr>
        <w:t>- з урахуванням розміру орендної плати за базовий місяць оренди розраховується розмір орендної плати за перший та наступні місяці оренди.</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bCs/>
          <w:color w:val="000000"/>
          <w:sz w:val="28"/>
          <w:szCs w:val="28"/>
          <w:lang w:eastAsia="uk-UA"/>
        </w:rPr>
        <w:t>4. Затверджений цією Методикою розрахунок орендної плати застосовується у випадках, визначених Законом, а саме:</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 у разі передачі єдиного майнового комплексу, нерухомого майна, іншого окремого індивідуально визначеного майна в оренду без проведення аукціону;</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 у разі продовження без проведення аукціону договорів оренди єдиного майнового комплексу, нерухомого майна, іншого окремого індивідуально визначеного майна, укладених без проведення аукціону або конкурсу.</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5. Розмір орендної плати за транспортні засоби визначається в порядку передбаченому для розрахунку орендної плати за нерухоме майно.</w:t>
      </w:r>
    </w:p>
    <w:p w:rsidR="00376D8A" w:rsidRPr="00376D8A" w:rsidRDefault="00376D8A" w:rsidP="00376D8A">
      <w:pPr>
        <w:shd w:val="clear" w:color="auto" w:fill="FDFDFD"/>
        <w:ind w:firstLine="851"/>
        <w:jc w:val="both"/>
        <w:rPr>
          <w:rFonts w:ascii="Times New Roman" w:hAnsi="Times New Roman"/>
          <w:color w:val="000000"/>
          <w:sz w:val="28"/>
          <w:szCs w:val="28"/>
          <w:lang w:eastAsia="uk-UA"/>
        </w:rPr>
      </w:pPr>
      <w:r w:rsidRPr="00376D8A">
        <w:rPr>
          <w:rFonts w:ascii="Times New Roman" w:hAnsi="Times New Roman"/>
          <w:color w:val="000000"/>
          <w:sz w:val="28"/>
          <w:szCs w:val="28"/>
          <w:lang w:eastAsia="uk-UA"/>
        </w:rPr>
        <w:t>6. У випадку коли розмір орендної плати розрахований за цією Методикою є нижчим за розмір орендної плати за договором, що продовжується, то орендна плата встановлюється на рівні останньої місячної орендної плати, встановленої договором, що продовжується.</w:t>
      </w:r>
    </w:p>
    <w:p w:rsidR="00376D8A" w:rsidRPr="00376D8A" w:rsidRDefault="00376D8A" w:rsidP="00376D8A">
      <w:pPr>
        <w:tabs>
          <w:tab w:val="left" w:pos="900"/>
        </w:tabs>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7. У разі оренди нерухомого майна (крім оренди нерухомого майна фізичними та юридичними особами, зазначеними у пункті </w:t>
      </w:r>
      <w:r w:rsidRPr="00376D8A">
        <w:rPr>
          <w:rFonts w:ascii="Times New Roman" w:hAnsi="Times New Roman"/>
          <w:sz w:val="28"/>
          <w:szCs w:val="28"/>
          <w:lang w:eastAsia="ru-RU"/>
        </w:rPr>
        <w:t>13</w:t>
      </w:r>
      <w:r w:rsidRPr="00376D8A">
        <w:rPr>
          <w:rFonts w:ascii="Times New Roman" w:hAnsi="Times New Roman"/>
          <w:color w:val="000000"/>
          <w:sz w:val="28"/>
          <w:szCs w:val="28"/>
          <w:lang w:eastAsia="ru-RU"/>
        </w:rPr>
        <w:t xml:space="preserve"> цієї Методики) розмір річної орендної плати визначається за формулою:</w:t>
      </w:r>
    </w:p>
    <w:p w:rsidR="00376D8A" w:rsidRPr="00376D8A" w:rsidRDefault="00376D8A" w:rsidP="00376D8A">
      <w:pPr>
        <w:tabs>
          <w:tab w:val="num" w:pos="0"/>
        </w:tabs>
        <w:ind w:firstLine="540"/>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 = (</w:t>
      </w:r>
      <w:proofErr w:type="spellStart"/>
      <w:r w:rsidRPr="00376D8A">
        <w:rPr>
          <w:rFonts w:ascii="Times New Roman" w:hAnsi="Times New Roman"/>
          <w:sz w:val="28"/>
          <w:szCs w:val="28"/>
          <w:lang w:eastAsia="ru-RU"/>
        </w:rPr>
        <w:t>В</w:t>
      </w:r>
      <w:r w:rsidRPr="00376D8A">
        <w:rPr>
          <w:rFonts w:ascii="Times New Roman" w:hAnsi="Times New Roman"/>
          <w:sz w:val="28"/>
          <w:szCs w:val="28"/>
          <w:vertAlign w:val="subscript"/>
          <w:lang w:eastAsia="ru-RU"/>
        </w:rPr>
        <w:t>п</w:t>
      </w:r>
      <w:proofErr w:type="spellEnd"/>
      <w:r w:rsidRPr="00376D8A">
        <w:rPr>
          <w:rFonts w:ascii="Times New Roman" w:hAnsi="Times New Roman"/>
          <w:sz w:val="28"/>
          <w:szCs w:val="28"/>
          <w:lang w:eastAsia="ru-RU"/>
        </w:rPr>
        <w:t xml:space="preserve"> </w:t>
      </w:r>
      <w:r w:rsidRPr="00376D8A">
        <w:rPr>
          <w:rFonts w:ascii="Times New Roman" w:hAnsi="Times New Roman"/>
          <w:sz w:val="28"/>
          <w:szCs w:val="28"/>
          <w:vertAlign w:val="subscript"/>
          <w:lang w:eastAsia="ru-RU"/>
        </w:rPr>
        <w:t>*</w:t>
      </w:r>
      <w:r w:rsidRPr="00376D8A">
        <w:rPr>
          <w:rFonts w:ascii="Times New Roman" w:hAnsi="Times New Roman"/>
          <w:sz w:val="28"/>
          <w:szCs w:val="28"/>
          <w:lang w:eastAsia="ru-RU"/>
        </w:rPr>
        <w:t xml:space="preserve"> </w:t>
      </w:r>
      <w:proofErr w:type="spellStart"/>
      <w:r w:rsidRPr="00376D8A">
        <w:rPr>
          <w:rFonts w:ascii="Times New Roman" w:hAnsi="Times New Roman"/>
          <w:sz w:val="28"/>
          <w:szCs w:val="28"/>
          <w:lang w:eastAsia="ru-RU"/>
        </w:rPr>
        <w:t>С</w:t>
      </w:r>
      <w:r w:rsidRPr="00376D8A">
        <w:rPr>
          <w:rFonts w:ascii="Times New Roman" w:hAnsi="Times New Roman"/>
          <w:sz w:val="28"/>
          <w:szCs w:val="28"/>
          <w:vertAlign w:val="subscript"/>
          <w:lang w:eastAsia="ru-RU"/>
        </w:rPr>
        <w:t>ор</w:t>
      </w:r>
      <w:proofErr w:type="spellEnd"/>
      <w:r w:rsidRPr="00376D8A">
        <w:rPr>
          <w:rFonts w:ascii="Times New Roman" w:hAnsi="Times New Roman"/>
          <w:sz w:val="28"/>
          <w:szCs w:val="28"/>
          <w:lang w:eastAsia="ru-RU"/>
        </w:rPr>
        <w:t>)/100</w:t>
      </w:r>
    </w:p>
    <w:p w:rsidR="00376D8A" w:rsidRPr="00376D8A" w:rsidRDefault="00376D8A" w:rsidP="00376D8A">
      <w:pPr>
        <w:jc w:val="both"/>
        <w:rPr>
          <w:rFonts w:ascii="Times New Roman" w:hAnsi="Times New Roman"/>
          <w:sz w:val="28"/>
          <w:szCs w:val="28"/>
          <w:lang w:eastAsia="ru-RU"/>
        </w:rPr>
      </w:pPr>
      <w:r w:rsidRPr="00376D8A">
        <w:rPr>
          <w:rFonts w:ascii="Times New Roman" w:hAnsi="Times New Roman"/>
          <w:sz w:val="28"/>
          <w:szCs w:val="28"/>
          <w:lang w:eastAsia="ru-RU"/>
        </w:rPr>
        <w:t xml:space="preserve">де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 - розмір річної орендної плати,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В</w:t>
      </w:r>
      <w:r w:rsidRPr="00376D8A">
        <w:rPr>
          <w:rFonts w:ascii="Times New Roman" w:hAnsi="Times New Roman"/>
          <w:sz w:val="28"/>
          <w:szCs w:val="28"/>
          <w:vertAlign w:val="subscript"/>
          <w:lang w:eastAsia="ru-RU"/>
        </w:rPr>
        <w:t>п</w:t>
      </w:r>
      <w:proofErr w:type="spellEnd"/>
      <w:r w:rsidRPr="00376D8A">
        <w:rPr>
          <w:rFonts w:ascii="Times New Roman" w:hAnsi="Times New Roman"/>
          <w:sz w:val="28"/>
          <w:szCs w:val="28"/>
          <w:lang w:eastAsia="ru-RU"/>
        </w:rPr>
        <w:t xml:space="preserve"> - вартість орендованого майна, визначена шляхом проведення незалежної оцінки,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С</w:t>
      </w:r>
      <w:r w:rsidRPr="00376D8A">
        <w:rPr>
          <w:rFonts w:ascii="Times New Roman" w:hAnsi="Times New Roman"/>
          <w:sz w:val="28"/>
          <w:szCs w:val="28"/>
          <w:vertAlign w:val="subscript"/>
          <w:lang w:eastAsia="ru-RU"/>
        </w:rPr>
        <w:t>ор</w:t>
      </w:r>
      <w:proofErr w:type="spellEnd"/>
      <w:r w:rsidRPr="00376D8A">
        <w:rPr>
          <w:rFonts w:ascii="Times New Roman" w:hAnsi="Times New Roman"/>
          <w:sz w:val="28"/>
          <w:szCs w:val="28"/>
          <w:lang w:eastAsia="ru-RU"/>
        </w:rPr>
        <w:t xml:space="preserve"> - орендна ставка, визначена згідно з додатками 1, 2 до цієї Методики (у разі укладання договору з орендарем відповідно до статті 15 Закону України «Про оренду державного та комунального майна», або для договорів оренди, строк дії яких продовжується відповідно до абзацу четвертого частини сьомої статті 18 Закону України «Про оренду державного та комунального майна»).</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Розмір орендної плати за базовий місяць оренди визначається за формулою:</w:t>
      </w:r>
    </w:p>
    <w:p w:rsidR="00376D8A" w:rsidRPr="00376D8A" w:rsidRDefault="00376D8A" w:rsidP="00376D8A">
      <w:pPr>
        <w:ind w:firstLine="851"/>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пл.міс</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xml:space="preserve">=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/12</w:t>
      </w:r>
    </w:p>
    <w:p w:rsidR="00376D8A" w:rsidRPr="00376D8A" w:rsidRDefault="00376D8A" w:rsidP="00376D8A">
      <w:pPr>
        <w:autoSpaceDE w:val="0"/>
        <w:autoSpaceDN w:val="0"/>
        <w:adjustRightInd w:val="0"/>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де         </w:t>
      </w:r>
      <w:proofErr w:type="spellStart"/>
      <w:r w:rsidRPr="00376D8A">
        <w:rPr>
          <w:rFonts w:ascii="Times New Roman" w:hAnsi="Times New Roman"/>
          <w:color w:val="000000"/>
          <w:sz w:val="28"/>
          <w:szCs w:val="28"/>
          <w:lang w:eastAsia="ru-RU"/>
        </w:rPr>
        <w:t>О</w:t>
      </w:r>
      <w:r w:rsidRPr="00376D8A">
        <w:rPr>
          <w:rFonts w:ascii="Times New Roman" w:hAnsi="Times New Roman"/>
          <w:color w:val="000000"/>
          <w:sz w:val="28"/>
          <w:szCs w:val="28"/>
          <w:vertAlign w:val="subscript"/>
          <w:lang w:eastAsia="ru-RU"/>
        </w:rPr>
        <w:t>пл</w:t>
      </w:r>
      <w:proofErr w:type="spellEnd"/>
      <w:r w:rsidRPr="00376D8A">
        <w:rPr>
          <w:rFonts w:ascii="Times New Roman" w:hAnsi="Times New Roman"/>
          <w:color w:val="000000"/>
          <w:sz w:val="28"/>
          <w:szCs w:val="28"/>
          <w:lang w:eastAsia="ru-RU"/>
        </w:rPr>
        <w:t xml:space="preserve"> - розмір річної орендної плати, визначений за цією Методикою, грн. </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lastRenderedPageBreak/>
        <w:t xml:space="preserve">У разі якщо між датою визначення орендної плати за базовий місяць і датою підписання </w:t>
      </w:r>
      <w:proofErr w:type="spellStart"/>
      <w:r w:rsidRPr="00376D8A">
        <w:rPr>
          <w:rFonts w:ascii="Times New Roman" w:hAnsi="Times New Roman"/>
          <w:sz w:val="28"/>
          <w:szCs w:val="28"/>
          <w:lang w:eastAsia="ru-RU"/>
        </w:rPr>
        <w:t>акта</w:t>
      </w:r>
      <w:proofErr w:type="spellEnd"/>
      <w:r w:rsidRPr="00376D8A">
        <w:rPr>
          <w:rFonts w:ascii="Times New Roman" w:hAnsi="Times New Roman"/>
          <w:sz w:val="28"/>
          <w:szCs w:val="28"/>
          <w:lang w:eastAsia="ru-RU"/>
        </w:rPr>
        <w:t xml:space="preserve"> приймання-передачі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перший місяць оренди на індекс інфляції у місяцях, що минули з дати визначення орендної плати за базовий місяць.</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У разі коли термін оренди менший чи більший за одну добу або за один місяць,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376D8A" w:rsidRPr="00376D8A" w:rsidRDefault="00376D8A" w:rsidP="00376D8A">
      <w:pPr>
        <w:ind w:firstLine="851"/>
        <w:rPr>
          <w:rFonts w:ascii="Times New Roman" w:hAnsi="Times New Roman"/>
          <w:sz w:val="28"/>
          <w:szCs w:val="28"/>
          <w:lang w:eastAsia="ru-RU"/>
        </w:rPr>
      </w:pPr>
      <w:r w:rsidRPr="00376D8A">
        <w:rPr>
          <w:rFonts w:ascii="Times New Roman" w:hAnsi="Times New Roman"/>
          <w:sz w:val="28"/>
          <w:szCs w:val="28"/>
          <w:lang w:eastAsia="ru-RU"/>
        </w:rPr>
        <w:t>Розмір добової орендної плати розраховується за формулою:</w:t>
      </w:r>
    </w:p>
    <w:p w:rsidR="00376D8A" w:rsidRPr="00376D8A" w:rsidRDefault="00376D8A" w:rsidP="00376D8A">
      <w:pPr>
        <w:ind w:firstLine="851"/>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пл.доб</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xml:space="preserve">=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пл.міс</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Х,</w:t>
      </w:r>
    </w:p>
    <w:p w:rsidR="00376D8A" w:rsidRPr="00376D8A" w:rsidRDefault="00376D8A" w:rsidP="00376D8A">
      <w:pPr>
        <w:rPr>
          <w:rFonts w:ascii="Times New Roman" w:hAnsi="Times New Roman"/>
          <w:sz w:val="28"/>
          <w:szCs w:val="28"/>
          <w:lang w:eastAsia="ru-RU"/>
        </w:rPr>
      </w:pPr>
      <w:r w:rsidRPr="00376D8A">
        <w:rPr>
          <w:rFonts w:ascii="Times New Roman" w:hAnsi="Times New Roman"/>
          <w:sz w:val="28"/>
          <w:szCs w:val="28"/>
          <w:lang w:eastAsia="ru-RU"/>
        </w:rPr>
        <w:t xml:space="preserve">де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пл.доб</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розмір добової орендної плати, грн.;</w:t>
      </w:r>
    </w:p>
    <w:p w:rsidR="00376D8A" w:rsidRPr="00376D8A" w:rsidRDefault="00376D8A" w:rsidP="00376D8A">
      <w:pPr>
        <w:ind w:firstLine="851"/>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пл.міс</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розмір орендної плати за місяць, грн.</w:t>
      </w:r>
    </w:p>
    <w:p w:rsidR="00376D8A" w:rsidRPr="00376D8A" w:rsidRDefault="00376D8A" w:rsidP="00376D8A">
      <w:pPr>
        <w:ind w:firstLine="851"/>
        <w:rPr>
          <w:rFonts w:ascii="Times New Roman" w:hAnsi="Times New Roman"/>
          <w:sz w:val="28"/>
          <w:szCs w:val="28"/>
          <w:lang w:eastAsia="ru-RU"/>
        </w:rPr>
      </w:pPr>
      <w:r w:rsidRPr="00376D8A">
        <w:rPr>
          <w:rFonts w:ascii="Times New Roman" w:hAnsi="Times New Roman"/>
          <w:sz w:val="28"/>
          <w:szCs w:val="28"/>
          <w:lang w:eastAsia="ru-RU"/>
        </w:rPr>
        <w:t>Х –кількість днів у місяці.</w:t>
      </w:r>
    </w:p>
    <w:p w:rsidR="00376D8A" w:rsidRPr="00376D8A" w:rsidRDefault="00376D8A" w:rsidP="00376D8A">
      <w:pPr>
        <w:ind w:firstLine="851"/>
        <w:rPr>
          <w:rFonts w:ascii="Times New Roman" w:hAnsi="Times New Roman"/>
          <w:sz w:val="28"/>
          <w:szCs w:val="28"/>
          <w:lang w:eastAsia="ru-RU"/>
        </w:rPr>
      </w:pPr>
      <w:r w:rsidRPr="00376D8A">
        <w:rPr>
          <w:rFonts w:ascii="Times New Roman" w:hAnsi="Times New Roman"/>
          <w:sz w:val="28"/>
          <w:szCs w:val="28"/>
          <w:lang w:eastAsia="ru-RU"/>
        </w:rPr>
        <w:t>Розмір погодинної орендної плати розраховується за формулою:</w:t>
      </w:r>
    </w:p>
    <w:p w:rsidR="00376D8A" w:rsidRPr="00376D8A" w:rsidRDefault="00376D8A" w:rsidP="00376D8A">
      <w:pPr>
        <w:ind w:firstLine="851"/>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пл.пог</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xml:space="preserve">=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пл.доб</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24,</w:t>
      </w:r>
    </w:p>
    <w:p w:rsidR="00376D8A" w:rsidRPr="00376D8A" w:rsidRDefault="00376D8A" w:rsidP="00376D8A">
      <w:pPr>
        <w:rPr>
          <w:rFonts w:ascii="Times New Roman" w:hAnsi="Times New Roman"/>
          <w:sz w:val="28"/>
          <w:szCs w:val="28"/>
          <w:lang w:eastAsia="ru-RU"/>
        </w:rPr>
      </w:pPr>
      <w:r w:rsidRPr="00376D8A">
        <w:rPr>
          <w:rFonts w:ascii="Times New Roman" w:hAnsi="Times New Roman"/>
          <w:sz w:val="28"/>
          <w:szCs w:val="28"/>
          <w:lang w:eastAsia="ru-RU"/>
        </w:rPr>
        <w:t xml:space="preserve">де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пл.пог</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розмір погодинної орендної плати, грн.;</w:t>
      </w:r>
    </w:p>
    <w:p w:rsidR="00376D8A" w:rsidRPr="00376D8A" w:rsidRDefault="00376D8A" w:rsidP="00376D8A">
      <w:pPr>
        <w:ind w:firstLine="851"/>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пл.доб</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розмір добової орендної плати, грн.</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Розрахунок орендної плати за базовий місяць оренди подається балансоутримувачем на погодження  міському голові.</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8. Розмір річної орендної плати за цілісний майновий комплекс, його відокремлені структурні підрозділи визначається за формулою:</w:t>
      </w:r>
    </w:p>
    <w:p w:rsidR="00376D8A" w:rsidRPr="00376D8A" w:rsidRDefault="00376D8A" w:rsidP="00376D8A">
      <w:pPr>
        <w:ind w:left="360" w:firstLine="540"/>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 = ((</w:t>
      </w:r>
      <w:proofErr w:type="spellStart"/>
      <w:r w:rsidRPr="00376D8A">
        <w:rPr>
          <w:rFonts w:ascii="Times New Roman" w:hAnsi="Times New Roman"/>
          <w:sz w:val="28"/>
          <w:szCs w:val="28"/>
          <w:lang w:eastAsia="ru-RU"/>
        </w:rPr>
        <w:t>В</w:t>
      </w:r>
      <w:r w:rsidRPr="00376D8A">
        <w:rPr>
          <w:rFonts w:ascii="Times New Roman" w:hAnsi="Times New Roman"/>
          <w:sz w:val="28"/>
          <w:szCs w:val="28"/>
          <w:vertAlign w:val="subscript"/>
          <w:lang w:eastAsia="ru-RU"/>
        </w:rPr>
        <w:t>оз</w:t>
      </w:r>
      <w:proofErr w:type="spellEnd"/>
      <w:r w:rsidRPr="00376D8A">
        <w:rPr>
          <w:rFonts w:ascii="Times New Roman" w:hAnsi="Times New Roman"/>
          <w:sz w:val="28"/>
          <w:szCs w:val="28"/>
          <w:lang w:eastAsia="ru-RU"/>
        </w:rPr>
        <w:t xml:space="preserve"> + </w:t>
      </w:r>
      <w:proofErr w:type="spellStart"/>
      <w:r w:rsidRPr="00376D8A">
        <w:rPr>
          <w:rFonts w:ascii="Times New Roman" w:hAnsi="Times New Roman"/>
          <w:sz w:val="28"/>
          <w:szCs w:val="28"/>
          <w:lang w:eastAsia="ru-RU"/>
        </w:rPr>
        <w:t>В</w:t>
      </w:r>
      <w:r w:rsidRPr="00376D8A">
        <w:rPr>
          <w:rFonts w:ascii="Times New Roman" w:hAnsi="Times New Roman"/>
          <w:sz w:val="28"/>
          <w:szCs w:val="28"/>
          <w:vertAlign w:val="subscript"/>
          <w:lang w:eastAsia="ru-RU"/>
        </w:rPr>
        <w:t>нм</w:t>
      </w:r>
      <w:proofErr w:type="spellEnd"/>
      <w:r w:rsidRPr="00376D8A">
        <w:rPr>
          <w:rFonts w:ascii="Times New Roman" w:hAnsi="Times New Roman"/>
          <w:sz w:val="28"/>
          <w:szCs w:val="28"/>
          <w:lang w:eastAsia="ru-RU"/>
        </w:rPr>
        <w:t xml:space="preserve">) х </w:t>
      </w:r>
      <w:proofErr w:type="spellStart"/>
      <w:r w:rsidRPr="00376D8A">
        <w:rPr>
          <w:rFonts w:ascii="Times New Roman" w:hAnsi="Times New Roman"/>
          <w:sz w:val="28"/>
          <w:szCs w:val="28"/>
          <w:lang w:eastAsia="ru-RU"/>
        </w:rPr>
        <w:t>С</w:t>
      </w:r>
      <w:r w:rsidRPr="00376D8A">
        <w:rPr>
          <w:rFonts w:ascii="Times New Roman" w:hAnsi="Times New Roman"/>
          <w:sz w:val="28"/>
          <w:szCs w:val="28"/>
          <w:vertAlign w:val="subscript"/>
          <w:lang w:eastAsia="ru-RU"/>
        </w:rPr>
        <w:t>ор.ц</w:t>
      </w:r>
      <w:proofErr w:type="spellEnd"/>
      <w:r w:rsidRPr="00376D8A">
        <w:rPr>
          <w:rFonts w:ascii="Times New Roman" w:hAnsi="Times New Roman"/>
          <w:sz w:val="28"/>
          <w:szCs w:val="28"/>
          <w:lang w:eastAsia="ru-RU"/>
        </w:rPr>
        <w:t>)/100,</w:t>
      </w:r>
    </w:p>
    <w:p w:rsidR="00376D8A" w:rsidRPr="00376D8A" w:rsidRDefault="00376D8A" w:rsidP="00376D8A">
      <w:pPr>
        <w:jc w:val="both"/>
        <w:rPr>
          <w:rFonts w:ascii="Times New Roman" w:hAnsi="Times New Roman"/>
          <w:sz w:val="28"/>
          <w:szCs w:val="28"/>
          <w:lang w:eastAsia="ru-RU"/>
        </w:rPr>
      </w:pPr>
      <w:r w:rsidRPr="00376D8A">
        <w:rPr>
          <w:rFonts w:ascii="Times New Roman" w:hAnsi="Times New Roman"/>
          <w:sz w:val="28"/>
          <w:szCs w:val="28"/>
          <w:lang w:eastAsia="ru-RU"/>
        </w:rPr>
        <w:t xml:space="preserve">де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  -   розмір річної орендної плати,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В</w:t>
      </w:r>
      <w:r w:rsidRPr="00376D8A">
        <w:rPr>
          <w:rFonts w:ascii="Times New Roman" w:hAnsi="Times New Roman"/>
          <w:sz w:val="28"/>
          <w:szCs w:val="28"/>
          <w:vertAlign w:val="subscript"/>
          <w:lang w:eastAsia="ru-RU"/>
        </w:rPr>
        <w:t>оз</w:t>
      </w:r>
      <w:proofErr w:type="spellEnd"/>
      <w:r w:rsidRPr="00376D8A">
        <w:rPr>
          <w:rFonts w:ascii="Times New Roman" w:hAnsi="Times New Roman"/>
          <w:sz w:val="28"/>
          <w:szCs w:val="28"/>
          <w:lang w:eastAsia="ru-RU"/>
        </w:rPr>
        <w:t xml:space="preserve"> - вартість основних засобів за незалежною оцінкою на час оцінки об’єкта оренди,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В</w:t>
      </w:r>
      <w:r w:rsidRPr="00376D8A">
        <w:rPr>
          <w:rFonts w:ascii="Times New Roman" w:hAnsi="Times New Roman"/>
          <w:sz w:val="28"/>
          <w:szCs w:val="28"/>
          <w:vertAlign w:val="subscript"/>
          <w:lang w:eastAsia="ru-RU"/>
        </w:rPr>
        <w:t>нм</w:t>
      </w:r>
      <w:proofErr w:type="spellEnd"/>
      <w:r w:rsidRPr="00376D8A">
        <w:rPr>
          <w:rFonts w:ascii="Times New Roman" w:hAnsi="Times New Roman"/>
          <w:sz w:val="28"/>
          <w:szCs w:val="28"/>
          <w:lang w:eastAsia="ru-RU"/>
        </w:rPr>
        <w:t xml:space="preserve"> – вартість нематеріальних активів за незалежною оцінкою на час оцінки об’єкта оренди,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С</w:t>
      </w:r>
      <w:r w:rsidRPr="00376D8A">
        <w:rPr>
          <w:rFonts w:ascii="Times New Roman" w:hAnsi="Times New Roman"/>
          <w:sz w:val="28"/>
          <w:szCs w:val="28"/>
          <w:vertAlign w:val="subscript"/>
          <w:lang w:eastAsia="ru-RU"/>
        </w:rPr>
        <w:t>ор.ц</w:t>
      </w:r>
      <w:proofErr w:type="spellEnd"/>
      <w:r w:rsidRPr="00376D8A">
        <w:rPr>
          <w:rFonts w:ascii="Times New Roman" w:hAnsi="Times New Roman"/>
          <w:sz w:val="28"/>
          <w:szCs w:val="28"/>
          <w:lang w:eastAsia="ru-RU"/>
        </w:rPr>
        <w:t xml:space="preserve"> - орендна ставка за використання цілісних майнових комплексів комунальних підприємств (їх відокремлених структурних підрозділів), визначена згідно з додатком 2 до цієї Методики.</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Розмір орендної плати за базовий місяць оренди за єдині майнові комплекси, їхні відокремлені структурні підрозділи визначається за формулою:</w:t>
      </w:r>
    </w:p>
    <w:p w:rsidR="00376D8A" w:rsidRPr="00376D8A" w:rsidRDefault="00376D8A" w:rsidP="00376D8A">
      <w:pPr>
        <w:ind w:firstLine="709"/>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пл.міс</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xml:space="preserve">=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 / 12</w:t>
      </w:r>
    </w:p>
    <w:p w:rsidR="00376D8A" w:rsidRPr="00376D8A" w:rsidRDefault="00376D8A" w:rsidP="00376D8A">
      <w:pPr>
        <w:tabs>
          <w:tab w:val="left" w:pos="851"/>
        </w:tabs>
        <w:autoSpaceDE w:val="0"/>
        <w:autoSpaceDN w:val="0"/>
        <w:adjustRightInd w:val="0"/>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де        О </w:t>
      </w:r>
      <w:proofErr w:type="spellStart"/>
      <w:r w:rsidRPr="00376D8A">
        <w:rPr>
          <w:rFonts w:ascii="Times New Roman" w:hAnsi="Times New Roman"/>
          <w:color w:val="000000"/>
          <w:sz w:val="28"/>
          <w:szCs w:val="28"/>
          <w:vertAlign w:val="subscript"/>
          <w:lang w:eastAsia="ru-RU"/>
        </w:rPr>
        <w:t>пл</w:t>
      </w:r>
      <w:proofErr w:type="spellEnd"/>
      <w:r w:rsidRPr="00376D8A">
        <w:rPr>
          <w:rFonts w:ascii="Times New Roman" w:hAnsi="Times New Roman"/>
          <w:color w:val="000000"/>
          <w:sz w:val="28"/>
          <w:szCs w:val="28"/>
          <w:lang w:eastAsia="ru-RU"/>
        </w:rPr>
        <w:t xml:space="preserve"> - розмір річної орендної плати, визначений за цією Методикою, грн.</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9. В разі перегляду розміру орендної плати визначається розмір орендної плати за базовий місяць розрахунку за такою формулою:</w:t>
      </w:r>
    </w:p>
    <w:p w:rsidR="00376D8A" w:rsidRPr="00376D8A" w:rsidRDefault="00376D8A" w:rsidP="00376D8A">
      <w:pPr>
        <w:ind w:firstLine="539"/>
        <w:jc w:val="center"/>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пл.міс</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xml:space="preserve">=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./12 х </w:t>
      </w:r>
      <w:proofErr w:type="spellStart"/>
      <w:r w:rsidRPr="00376D8A">
        <w:rPr>
          <w:rFonts w:ascii="Times New Roman" w:hAnsi="Times New Roman"/>
          <w:sz w:val="28"/>
          <w:szCs w:val="28"/>
          <w:lang w:eastAsia="ru-RU"/>
        </w:rPr>
        <w:t>І</w:t>
      </w:r>
      <w:r w:rsidRPr="00376D8A">
        <w:rPr>
          <w:rFonts w:ascii="Times New Roman" w:hAnsi="Times New Roman"/>
          <w:sz w:val="28"/>
          <w:szCs w:val="28"/>
          <w:vertAlign w:val="subscript"/>
          <w:lang w:eastAsia="ru-RU"/>
        </w:rPr>
        <w:t>д</w:t>
      </w:r>
      <w:r w:rsidRPr="00376D8A">
        <w:rPr>
          <w:rFonts w:ascii="Times New Roman" w:hAnsi="Times New Roman"/>
          <w:sz w:val="28"/>
          <w:szCs w:val="28"/>
          <w:lang w:eastAsia="ru-RU"/>
        </w:rPr>
        <w:t>.</w:t>
      </w:r>
      <w:r w:rsidRPr="00376D8A">
        <w:rPr>
          <w:rFonts w:ascii="Times New Roman" w:hAnsi="Times New Roman"/>
          <w:sz w:val="28"/>
          <w:szCs w:val="28"/>
          <w:vertAlign w:val="subscript"/>
          <w:lang w:eastAsia="ru-RU"/>
        </w:rPr>
        <w:t>о</w:t>
      </w:r>
      <w:proofErr w:type="spellEnd"/>
      <w:r w:rsidRPr="00376D8A">
        <w:rPr>
          <w:rFonts w:ascii="Times New Roman" w:hAnsi="Times New Roman"/>
          <w:sz w:val="28"/>
          <w:szCs w:val="28"/>
          <w:lang w:eastAsia="ru-RU"/>
        </w:rPr>
        <w:t xml:space="preserve"> х </w:t>
      </w:r>
      <w:proofErr w:type="spellStart"/>
      <w:r w:rsidRPr="00376D8A">
        <w:rPr>
          <w:rFonts w:ascii="Times New Roman" w:hAnsi="Times New Roman"/>
          <w:sz w:val="28"/>
          <w:szCs w:val="28"/>
          <w:lang w:eastAsia="ru-RU"/>
        </w:rPr>
        <w:t>І</w:t>
      </w:r>
      <w:r w:rsidRPr="00376D8A">
        <w:rPr>
          <w:rFonts w:ascii="Times New Roman" w:hAnsi="Times New Roman"/>
          <w:sz w:val="28"/>
          <w:szCs w:val="28"/>
          <w:vertAlign w:val="subscript"/>
          <w:lang w:eastAsia="ru-RU"/>
        </w:rPr>
        <w:t>м</w:t>
      </w:r>
      <w:proofErr w:type="spellEnd"/>
      <w:r w:rsidRPr="00376D8A">
        <w:rPr>
          <w:rFonts w:ascii="Times New Roman" w:hAnsi="Times New Roman"/>
          <w:sz w:val="28"/>
          <w:szCs w:val="28"/>
          <w:lang w:eastAsia="ru-RU"/>
        </w:rPr>
        <w:t>,</w:t>
      </w:r>
    </w:p>
    <w:p w:rsidR="00376D8A" w:rsidRPr="00376D8A" w:rsidRDefault="00376D8A" w:rsidP="00376D8A">
      <w:pPr>
        <w:jc w:val="both"/>
        <w:rPr>
          <w:rFonts w:ascii="Times New Roman" w:hAnsi="Times New Roman"/>
          <w:sz w:val="28"/>
          <w:szCs w:val="28"/>
          <w:lang w:eastAsia="ru-RU"/>
        </w:rPr>
      </w:pPr>
      <w:r w:rsidRPr="00376D8A">
        <w:rPr>
          <w:rFonts w:ascii="Times New Roman" w:hAnsi="Times New Roman"/>
          <w:sz w:val="28"/>
          <w:szCs w:val="28"/>
          <w:lang w:eastAsia="ru-RU"/>
        </w:rPr>
        <w:t xml:space="preserve">де        </w:t>
      </w: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пл.міс</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розмір орендної плати за базовий місяць,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О</w:t>
      </w:r>
      <w:r w:rsidRPr="00376D8A">
        <w:rPr>
          <w:rFonts w:ascii="Times New Roman" w:hAnsi="Times New Roman"/>
          <w:sz w:val="28"/>
          <w:szCs w:val="28"/>
          <w:vertAlign w:val="subscript"/>
          <w:lang w:eastAsia="ru-RU"/>
        </w:rPr>
        <w:t>пл</w:t>
      </w:r>
      <w:proofErr w:type="spellEnd"/>
      <w:r w:rsidRPr="00376D8A">
        <w:rPr>
          <w:rFonts w:ascii="Times New Roman" w:hAnsi="Times New Roman"/>
          <w:sz w:val="28"/>
          <w:szCs w:val="28"/>
          <w:lang w:eastAsia="ru-RU"/>
        </w:rPr>
        <w:t xml:space="preserve"> – розмір річної орендної плати, визначений за цією Методикою, грн.;</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Ід</w:t>
      </w:r>
      <w:r w:rsidRPr="00376D8A">
        <w:rPr>
          <w:rFonts w:ascii="Times New Roman" w:hAnsi="Times New Roman"/>
          <w:sz w:val="28"/>
          <w:szCs w:val="28"/>
          <w:vertAlign w:val="subscript"/>
          <w:lang w:eastAsia="ru-RU"/>
        </w:rPr>
        <w:t>.о</w:t>
      </w:r>
      <w:proofErr w:type="spellEnd"/>
      <w:r w:rsidRPr="00376D8A">
        <w:rPr>
          <w:rFonts w:ascii="Times New Roman" w:hAnsi="Times New Roman"/>
          <w:sz w:val="28"/>
          <w:szCs w:val="28"/>
          <w:vertAlign w:val="subscript"/>
          <w:lang w:eastAsia="ru-RU"/>
        </w:rPr>
        <w:t xml:space="preserve"> </w:t>
      </w:r>
      <w:r w:rsidRPr="00376D8A">
        <w:rPr>
          <w:rFonts w:ascii="Times New Roman" w:hAnsi="Times New Roman"/>
          <w:sz w:val="28"/>
          <w:szCs w:val="28"/>
          <w:lang w:eastAsia="ru-RU"/>
        </w:rPr>
        <w:t>– індекс інфляції за період з дати проведення незалежної оцінки або стандартизованої оцінки до базового місяця розрахунку орендної плати;</w:t>
      </w:r>
    </w:p>
    <w:p w:rsidR="00376D8A" w:rsidRPr="00376D8A" w:rsidRDefault="00376D8A" w:rsidP="00376D8A">
      <w:pPr>
        <w:ind w:firstLine="851"/>
        <w:jc w:val="both"/>
        <w:rPr>
          <w:rFonts w:ascii="Times New Roman" w:hAnsi="Times New Roman"/>
          <w:sz w:val="28"/>
          <w:szCs w:val="28"/>
          <w:lang w:eastAsia="ru-RU"/>
        </w:rPr>
      </w:pPr>
      <w:proofErr w:type="spellStart"/>
      <w:r w:rsidRPr="00376D8A">
        <w:rPr>
          <w:rFonts w:ascii="Times New Roman" w:hAnsi="Times New Roman"/>
          <w:sz w:val="28"/>
          <w:szCs w:val="28"/>
          <w:lang w:eastAsia="ru-RU"/>
        </w:rPr>
        <w:t>І</w:t>
      </w:r>
      <w:r w:rsidRPr="00376D8A">
        <w:rPr>
          <w:rFonts w:ascii="Times New Roman" w:hAnsi="Times New Roman"/>
          <w:sz w:val="28"/>
          <w:szCs w:val="28"/>
          <w:vertAlign w:val="subscript"/>
          <w:lang w:eastAsia="ru-RU"/>
        </w:rPr>
        <w:t>м</w:t>
      </w:r>
      <w:proofErr w:type="spellEnd"/>
      <w:r w:rsidRPr="00376D8A">
        <w:rPr>
          <w:rFonts w:ascii="Times New Roman" w:hAnsi="Times New Roman"/>
          <w:sz w:val="28"/>
          <w:szCs w:val="28"/>
          <w:lang w:eastAsia="ru-RU"/>
        </w:rPr>
        <w:t xml:space="preserve"> – індекс інфляції за базовий місяць розрахунку орендної плати.</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lastRenderedPageBreak/>
        <w:t>Розмір орендної плати за перший місяць оренди визначається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10. 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11. Незалежна оцінка об'єкта оренди повинна враховувати його місцезнаходження і забезпеченість інженерними мережами. </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12. </w:t>
      </w:r>
      <w:r w:rsidRPr="00376D8A">
        <w:rPr>
          <w:rFonts w:ascii="Times New Roman" w:hAnsi="Times New Roman"/>
          <w:color w:val="000000"/>
          <w:sz w:val="28"/>
          <w:szCs w:val="28"/>
          <w:lang w:eastAsia="uk-UA"/>
        </w:rPr>
        <w:t>У випадку встановлення вартості об’єкта оренди на рівні його ринкової (оціночної) вартості результати незалежної оцінки є чинними протягом 12 місяців від дати оцінки, якщо інший термін не передбачено у звіті з незалежної оцінки. Замовником рецензування звіту про оцінку майна (крім іншого окремого індивідуально визначеного майна) виступає Орендодавець/Балансоутримувач, послуги оплачує /відшкодовує Орендар</w:t>
      </w:r>
      <w:r w:rsidRPr="00376D8A">
        <w:rPr>
          <w:rFonts w:ascii="Times New Roman" w:hAnsi="Times New Roman"/>
          <w:color w:val="000000"/>
          <w:sz w:val="28"/>
          <w:szCs w:val="28"/>
          <w:lang w:eastAsia="ru-RU"/>
        </w:rPr>
        <w:t xml:space="preserve">. </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13. Розмір річної орендної плати за оренду нерухомого майна та індивідуально визначеного майна </w:t>
      </w:r>
      <w:r w:rsidRPr="00474E63">
        <w:rPr>
          <w:rFonts w:ascii="Times New Roman" w:hAnsi="Times New Roman"/>
          <w:color w:val="000000"/>
          <w:sz w:val="28"/>
          <w:szCs w:val="28"/>
          <w:lang w:eastAsia="ru-RU"/>
        </w:rPr>
        <w:t>1 гривня</w:t>
      </w:r>
      <w:r w:rsidRPr="00376D8A">
        <w:rPr>
          <w:rFonts w:ascii="Times New Roman" w:hAnsi="Times New Roman"/>
          <w:color w:val="000000"/>
          <w:sz w:val="28"/>
          <w:szCs w:val="28"/>
          <w:lang w:eastAsia="ru-RU"/>
        </w:rPr>
        <w:t xml:space="preserve"> встановлюється таким орендарям: </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 структурним підрозділам та виконавчим органам Здолбунівської міської ради, установам і організаціям, які повністю або частково фінансуються з Здолбунівського міського бюджету </w:t>
      </w:r>
    </w:p>
    <w:p w:rsidR="00376D8A" w:rsidRPr="00376D8A" w:rsidRDefault="00376D8A" w:rsidP="00376D8A">
      <w:pPr>
        <w:ind w:firstLine="851"/>
        <w:jc w:val="both"/>
        <w:rPr>
          <w:rFonts w:ascii="Times New Roman" w:hAnsi="Times New Roman"/>
          <w:sz w:val="28"/>
          <w:szCs w:val="28"/>
          <w:lang w:eastAsia="uk-UA"/>
        </w:rPr>
      </w:pPr>
      <w:r w:rsidRPr="00376D8A">
        <w:rPr>
          <w:rFonts w:ascii="Times New Roman" w:hAnsi="Times New Roman"/>
          <w:sz w:val="28"/>
          <w:szCs w:val="28"/>
          <w:lang w:eastAsia="uk-UA"/>
        </w:rPr>
        <w:t>- бюджетним організаціям, установам, закладам, які утримуються за рахунок державного або місцевого бюджету;</w:t>
      </w:r>
    </w:p>
    <w:p w:rsidR="00376D8A" w:rsidRPr="00376D8A" w:rsidRDefault="00376D8A" w:rsidP="00376D8A">
      <w:pPr>
        <w:ind w:firstLine="851"/>
        <w:jc w:val="both"/>
        <w:rPr>
          <w:rFonts w:ascii="Times New Roman" w:hAnsi="Times New Roman"/>
          <w:sz w:val="28"/>
          <w:szCs w:val="28"/>
          <w:lang w:eastAsia="uk-UA"/>
        </w:rPr>
      </w:pPr>
      <w:r w:rsidRPr="00376D8A">
        <w:rPr>
          <w:rFonts w:ascii="Times New Roman" w:hAnsi="Times New Roman"/>
          <w:sz w:val="28"/>
          <w:szCs w:val="28"/>
          <w:lang w:eastAsia="uk-UA"/>
        </w:rPr>
        <w:t xml:space="preserve">- </w:t>
      </w:r>
      <w:r w:rsidRPr="00376D8A">
        <w:rPr>
          <w:rFonts w:ascii="Times New Roman" w:hAnsi="Times New Roman"/>
          <w:sz w:val="28"/>
          <w:szCs w:val="28"/>
          <w:lang w:eastAsia="ru-RU"/>
        </w:rPr>
        <w:t>комунальним підприємствам, засновником яких є Здолбунівська міська рада.</w:t>
      </w:r>
    </w:p>
    <w:p w:rsidR="00376D8A" w:rsidRPr="00376D8A" w:rsidRDefault="00376D8A" w:rsidP="00376D8A">
      <w:pPr>
        <w:ind w:firstLine="851"/>
        <w:jc w:val="both"/>
        <w:rPr>
          <w:rFonts w:ascii="Times New Roman" w:hAnsi="Times New Roman"/>
          <w:sz w:val="28"/>
          <w:szCs w:val="28"/>
          <w:lang w:eastAsia="uk-UA"/>
        </w:rPr>
      </w:pPr>
      <w:r w:rsidRPr="00376D8A">
        <w:rPr>
          <w:rFonts w:ascii="Times New Roman" w:hAnsi="Times New Roman"/>
          <w:sz w:val="28"/>
          <w:szCs w:val="28"/>
          <w:lang w:eastAsia="uk-UA"/>
        </w:rPr>
        <w:t>- Пенсійному фонду України та його територіальним органам;</w:t>
      </w:r>
    </w:p>
    <w:p w:rsidR="00376D8A" w:rsidRPr="00376D8A" w:rsidRDefault="00376D8A" w:rsidP="00376D8A">
      <w:pPr>
        <w:ind w:firstLine="851"/>
        <w:jc w:val="both"/>
        <w:rPr>
          <w:rFonts w:ascii="Times New Roman" w:hAnsi="Times New Roman"/>
          <w:sz w:val="28"/>
          <w:szCs w:val="28"/>
          <w:lang w:eastAsia="uk-UA"/>
        </w:rPr>
      </w:pPr>
      <w:r w:rsidRPr="00376D8A">
        <w:rPr>
          <w:rFonts w:ascii="Times New Roman" w:hAnsi="Times New Roman"/>
          <w:sz w:val="28"/>
          <w:szCs w:val="28"/>
          <w:lang w:eastAsia="uk-UA"/>
        </w:rPr>
        <w:t>- музеям, які утримуються за рахунок державного та місцевих бюджетів;</w:t>
      </w:r>
    </w:p>
    <w:p w:rsidR="00376D8A" w:rsidRPr="00376D8A" w:rsidRDefault="00376D8A" w:rsidP="00376D8A">
      <w:pPr>
        <w:ind w:firstLine="851"/>
        <w:jc w:val="both"/>
        <w:rPr>
          <w:rFonts w:ascii="Times New Roman" w:hAnsi="Times New Roman"/>
          <w:sz w:val="28"/>
          <w:szCs w:val="28"/>
          <w:lang w:eastAsia="uk-UA"/>
        </w:rPr>
      </w:pPr>
      <w:r w:rsidRPr="00376D8A">
        <w:rPr>
          <w:rFonts w:ascii="Times New Roman" w:hAnsi="Times New Roman"/>
          <w:sz w:val="28"/>
          <w:szCs w:val="28"/>
          <w:lang w:eastAsia="uk-UA"/>
        </w:rPr>
        <w:t>- державним та комунальним закладам охорони здоров’я, в тому числі, що діють в статусі комунальних некомерційних підприємств (крім аптек, аптечних пунктів);</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uk-UA"/>
        </w:rPr>
        <w:t>- закладам освіти, культури, фізичної культури і спорту Здолбунівської міської територіальної громади</w:t>
      </w:r>
      <w:r w:rsidRPr="00376D8A">
        <w:rPr>
          <w:rFonts w:ascii="Times New Roman" w:hAnsi="Times New Roman"/>
          <w:sz w:val="28"/>
          <w:szCs w:val="28"/>
          <w:lang w:eastAsia="ru-RU"/>
        </w:rPr>
        <w:t xml:space="preserve">, що утримуються за рахунок місцевого бюджету; </w:t>
      </w:r>
    </w:p>
    <w:p w:rsidR="00376D8A" w:rsidRPr="00376D8A" w:rsidRDefault="00376D8A" w:rsidP="00376D8A">
      <w:pPr>
        <w:ind w:firstLine="851"/>
        <w:contextualSpacing/>
        <w:rPr>
          <w:rFonts w:ascii="Times New Roman" w:eastAsia="Calibri" w:hAnsi="Times New Roman"/>
          <w:sz w:val="28"/>
          <w:szCs w:val="28"/>
          <w:lang w:eastAsia="uk-UA"/>
        </w:rPr>
      </w:pPr>
      <w:r w:rsidRPr="00376D8A">
        <w:rPr>
          <w:rFonts w:ascii="Times New Roman" w:eastAsia="Calibri" w:hAnsi="Times New Roman"/>
          <w:sz w:val="28"/>
          <w:szCs w:val="28"/>
          <w:lang w:eastAsia="uk-UA"/>
        </w:rPr>
        <w:t>- державним та комунальним телерадіоорганізаціям (підприємствам);</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 Фонду соціального страхування, робочим органам його виконавчої дирекції та їх відділенням; </w:t>
      </w:r>
    </w:p>
    <w:p w:rsidR="00376D8A" w:rsidRPr="00376D8A" w:rsidRDefault="00376D8A" w:rsidP="00376D8A">
      <w:pPr>
        <w:autoSpaceDE w:val="0"/>
        <w:autoSpaceDN w:val="0"/>
        <w:adjustRightInd w:val="0"/>
        <w:ind w:firstLine="851"/>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 Державній службі зайнятості, регіональним та базовим центрам зайнятості; </w:t>
      </w:r>
    </w:p>
    <w:p w:rsidR="00376D8A" w:rsidRPr="00376D8A" w:rsidRDefault="00376D8A" w:rsidP="00376D8A">
      <w:pPr>
        <w:autoSpaceDE w:val="0"/>
        <w:autoSpaceDN w:val="0"/>
        <w:adjustRightInd w:val="0"/>
        <w:ind w:firstLine="851"/>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 Товариству Червоного Хреста України та його місцевим організаціям; </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 особам з інвалідністю з метою використання під гаражі для спеціальних засобів пересування; </w:t>
      </w:r>
    </w:p>
    <w:p w:rsidR="00376D8A" w:rsidRPr="00376D8A" w:rsidRDefault="00376D8A" w:rsidP="00376D8A">
      <w:pPr>
        <w:autoSpaceDE w:val="0"/>
        <w:autoSpaceDN w:val="0"/>
        <w:adjustRightInd w:val="0"/>
        <w:ind w:firstLine="851"/>
        <w:jc w:val="both"/>
        <w:rPr>
          <w:rFonts w:ascii="Times New Roman" w:hAnsi="Times New Roman"/>
          <w:color w:val="000000"/>
          <w:sz w:val="28"/>
          <w:szCs w:val="28"/>
          <w:lang w:eastAsia="ru-RU"/>
        </w:rPr>
      </w:pPr>
      <w:r w:rsidRPr="00376D8A">
        <w:rPr>
          <w:rFonts w:ascii="Times New Roman" w:hAnsi="Times New Roman"/>
          <w:sz w:val="28"/>
          <w:szCs w:val="28"/>
          <w:shd w:val="clear" w:color="auto" w:fill="FFFFFF"/>
          <w:lang w:eastAsia="ru-RU"/>
        </w:rPr>
        <w:t xml:space="preserve">-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w:t>
      </w:r>
      <w:r w:rsidRPr="00376D8A">
        <w:rPr>
          <w:rFonts w:ascii="Times New Roman" w:hAnsi="Times New Roman"/>
          <w:sz w:val="28"/>
          <w:szCs w:val="28"/>
          <w:shd w:val="clear" w:color="auto" w:fill="FFFFFF"/>
          <w:lang w:eastAsia="ru-RU"/>
        </w:rPr>
        <w:lastRenderedPageBreak/>
        <w:t xml:space="preserve">друкованим засобам масової інформації та редакціям відповідно до </w:t>
      </w:r>
      <w:hyperlink r:id="rId8" w:tgtFrame="_blank" w:history="1">
        <w:r w:rsidRPr="00207838">
          <w:rPr>
            <w:rFonts w:ascii="Times New Roman" w:hAnsi="Times New Roman"/>
            <w:sz w:val="28"/>
            <w:szCs w:val="28"/>
            <w:shd w:val="clear" w:color="auto" w:fill="FFFFFF"/>
            <w:lang w:eastAsia="ru-RU"/>
          </w:rPr>
          <w:t>Закону України</w:t>
        </w:r>
      </w:hyperlink>
      <w:r w:rsidRPr="00207838">
        <w:rPr>
          <w:rFonts w:ascii="Times New Roman" w:hAnsi="Times New Roman"/>
          <w:sz w:val="28"/>
          <w:szCs w:val="28"/>
          <w:shd w:val="clear" w:color="auto" w:fill="FFFFFF"/>
          <w:lang w:eastAsia="ru-RU"/>
        </w:rPr>
        <w:t xml:space="preserve"> </w:t>
      </w:r>
      <w:r w:rsidRPr="00376D8A">
        <w:rPr>
          <w:rFonts w:ascii="Times New Roman" w:hAnsi="Times New Roman"/>
          <w:sz w:val="28"/>
          <w:szCs w:val="28"/>
          <w:shd w:val="clear" w:color="auto" w:fill="FFFFFF"/>
          <w:lang w:eastAsia="ru-RU"/>
        </w:rPr>
        <w:t>«Про реформування державних і комунальних друкованих засобів масової інформації»</w:t>
      </w:r>
      <w:r w:rsidRPr="00376D8A">
        <w:rPr>
          <w:rFonts w:ascii="Times New Roman" w:hAnsi="Times New Roman"/>
          <w:color w:val="333333"/>
          <w:shd w:val="clear" w:color="auto" w:fill="FFFFFF"/>
          <w:lang w:eastAsia="ru-RU"/>
        </w:rPr>
        <w:t>;</w:t>
      </w:r>
    </w:p>
    <w:p w:rsidR="00376D8A" w:rsidRPr="00376D8A" w:rsidRDefault="00376D8A" w:rsidP="00376D8A">
      <w:pPr>
        <w:autoSpaceDE w:val="0"/>
        <w:autoSpaceDN w:val="0"/>
        <w:adjustRightInd w:val="0"/>
        <w:ind w:firstLine="851"/>
        <w:jc w:val="both"/>
        <w:rPr>
          <w:rFonts w:ascii="Times New Roman" w:hAnsi="Times New Roman"/>
          <w:sz w:val="28"/>
          <w:szCs w:val="28"/>
          <w:lang w:eastAsia="ru-RU"/>
        </w:rPr>
      </w:pPr>
      <w:r w:rsidRPr="00376D8A">
        <w:rPr>
          <w:rFonts w:ascii="Times New Roman" w:hAnsi="Times New Roman"/>
          <w:sz w:val="28"/>
          <w:szCs w:val="28"/>
          <w:shd w:val="clear" w:color="auto" w:fill="FFFFFF"/>
          <w:lang w:eastAsia="ru-RU"/>
        </w:rPr>
        <w:t xml:space="preserve">- громадським організаціям ветеранів та учасників антитерористичної операції, батьків дітей з інвалідністю для здійснення статутної діяльності. </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Орендна плата в розмірі, встановленому згідно з абзацом тринадцятим цього пункту, не застосовується в разі оренди нерухомого майна для розміщення засобів масової інформації:</w:t>
      </w:r>
    </w:p>
    <w:p w:rsidR="00376D8A" w:rsidRPr="00376D8A" w:rsidRDefault="00376D8A" w:rsidP="00376D8A">
      <w:pPr>
        <w:ind w:firstLine="851"/>
        <w:rPr>
          <w:rFonts w:ascii="Times New Roman" w:hAnsi="Times New Roman"/>
          <w:sz w:val="28"/>
          <w:szCs w:val="28"/>
          <w:lang w:eastAsia="ru-RU"/>
        </w:rPr>
      </w:pPr>
      <w:r w:rsidRPr="00376D8A">
        <w:rPr>
          <w:rFonts w:ascii="Times New Roman" w:hAnsi="Times New Roman"/>
          <w:sz w:val="28"/>
          <w:szCs w:val="28"/>
          <w:lang w:eastAsia="ru-RU"/>
        </w:rPr>
        <w:t>- рекламного та еротичного характеру;</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 заснованих в Україні міжнародними організаціями або за участю юридичних чи фізичних осіб інших держав, осіб без громадянства;</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 в яких понад 50 відсотків загального обсягу випуску становлять матеріали зарубіжних засобів масової інформації;</w:t>
      </w:r>
    </w:p>
    <w:p w:rsidR="00376D8A" w:rsidRPr="00376D8A" w:rsidRDefault="00376D8A" w:rsidP="00376D8A">
      <w:pPr>
        <w:ind w:firstLine="851"/>
        <w:jc w:val="both"/>
        <w:rPr>
          <w:rFonts w:ascii="Times New Roman" w:hAnsi="Times New Roman"/>
          <w:sz w:val="28"/>
          <w:szCs w:val="28"/>
          <w:lang w:eastAsia="ru-RU"/>
        </w:rPr>
      </w:pPr>
      <w:r w:rsidRPr="00376D8A">
        <w:rPr>
          <w:rFonts w:ascii="Times New Roman" w:hAnsi="Times New Roman"/>
          <w:sz w:val="28"/>
          <w:szCs w:val="28"/>
          <w:lang w:eastAsia="ru-RU"/>
        </w:rPr>
        <w:t>- 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376D8A" w:rsidRPr="00376D8A" w:rsidRDefault="00376D8A" w:rsidP="00376D8A">
      <w:pPr>
        <w:ind w:firstLine="851"/>
        <w:jc w:val="both"/>
        <w:rPr>
          <w:rFonts w:ascii="Times New Roman" w:hAnsi="Times New Roman"/>
          <w:sz w:val="28"/>
          <w:szCs w:val="28"/>
          <w:lang w:eastAsia="uk-UA"/>
        </w:rPr>
      </w:pPr>
      <w:r w:rsidRPr="00376D8A">
        <w:rPr>
          <w:rFonts w:ascii="Times New Roman" w:hAnsi="Times New Roman"/>
          <w:sz w:val="28"/>
          <w:szCs w:val="28"/>
          <w:lang w:eastAsia="uk-UA"/>
        </w:rPr>
        <w:t>Індексація орендної плати, визначеної в розмірі 1 грн. в рік не проводиться.</w:t>
      </w:r>
    </w:p>
    <w:p w:rsidR="00376D8A" w:rsidRPr="00376D8A" w:rsidRDefault="00376D8A" w:rsidP="00376D8A">
      <w:pPr>
        <w:shd w:val="clear" w:color="auto" w:fill="FFFFFF"/>
        <w:spacing w:line="0" w:lineRule="atLeast"/>
        <w:ind w:firstLine="851"/>
        <w:jc w:val="both"/>
        <w:rPr>
          <w:rFonts w:ascii="Times New Roman" w:hAnsi="Times New Roman"/>
          <w:sz w:val="28"/>
          <w:szCs w:val="28"/>
          <w:lang w:eastAsia="uk-UA"/>
        </w:rPr>
      </w:pPr>
      <w:r w:rsidRPr="00376D8A">
        <w:rPr>
          <w:rFonts w:ascii="Times New Roman" w:hAnsi="Times New Roman"/>
          <w:sz w:val="28"/>
          <w:szCs w:val="28"/>
          <w:lang w:eastAsia="uk-UA"/>
        </w:rPr>
        <w:t>14. 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bookmarkStart w:id="0" w:name="n63"/>
      <w:bookmarkEnd w:id="0"/>
    </w:p>
    <w:p w:rsidR="00376D8A" w:rsidRPr="00376D8A" w:rsidRDefault="00376D8A" w:rsidP="00376D8A">
      <w:pPr>
        <w:shd w:val="clear" w:color="auto" w:fill="FFFFFF"/>
        <w:spacing w:line="0" w:lineRule="atLeast"/>
        <w:ind w:firstLine="851"/>
        <w:jc w:val="both"/>
        <w:rPr>
          <w:rFonts w:ascii="Times New Roman" w:hAnsi="Times New Roman"/>
          <w:sz w:val="28"/>
          <w:szCs w:val="28"/>
          <w:lang w:eastAsia="uk-UA"/>
        </w:rPr>
      </w:pPr>
      <w:r w:rsidRPr="00376D8A">
        <w:rPr>
          <w:rFonts w:ascii="Times New Roman" w:hAnsi="Times New Roman"/>
          <w:sz w:val="28"/>
          <w:szCs w:val="28"/>
          <w:lang w:eastAsia="uk-UA"/>
        </w:rPr>
        <w:t>15. Розмір річної орендної плати у разі оренди транспортних засобів встановлюється на рівні 10 відсотків вартості об’єкта оренди.</w:t>
      </w:r>
    </w:p>
    <w:p w:rsidR="00376D8A" w:rsidRPr="00376D8A" w:rsidRDefault="00376D8A" w:rsidP="00376D8A">
      <w:pPr>
        <w:shd w:val="clear" w:color="auto" w:fill="FFFFFF"/>
        <w:spacing w:line="0" w:lineRule="atLeast"/>
        <w:ind w:firstLine="851"/>
        <w:jc w:val="both"/>
        <w:rPr>
          <w:rFonts w:ascii="Times New Roman" w:hAnsi="Times New Roman"/>
          <w:sz w:val="28"/>
          <w:szCs w:val="28"/>
          <w:lang w:eastAsia="uk-UA"/>
        </w:rPr>
      </w:pPr>
      <w:bookmarkStart w:id="1" w:name="n64"/>
      <w:bookmarkEnd w:id="1"/>
      <w:r w:rsidRPr="00376D8A">
        <w:rPr>
          <w:rFonts w:ascii="Times New Roman" w:hAnsi="Times New Roman"/>
          <w:sz w:val="28"/>
          <w:szCs w:val="28"/>
          <w:lang w:eastAsia="uk-UA"/>
        </w:rPr>
        <w:t>16. 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rsidR="00376D8A" w:rsidRPr="00376D8A" w:rsidRDefault="00376D8A" w:rsidP="00376D8A">
      <w:pPr>
        <w:autoSpaceDE w:val="0"/>
        <w:autoSpaceDN w:val="0"/>
        <w:adjustRightInd w:val="0"/>
        <w:spacing w:line="0" w:lineRule="atLeast"/>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 xml:space="preserve">17. Якщо орендна плата визначена на підставі цієї Методики (крім пункту 13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акту приймання-передавання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 </w:t>
      </w:r>
    </w:p>
    <w:p w:rsidR="00376D8A" w:rsidRPr="00376D8A" w:rsidRDefault="00376D8A" w:rsidP="00376D8A">
      <w:pPr>
        <w:autoSpaceDE w:val="0"/>
        <w:autoSpaceDN w:val="0"/>
        <w:adjustRightInd w:val="0"/>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 xml:space="preserve">18. Якщо орендна плата визначена відповідно до пункту 9 цієї Методики, орендна плата за січень-грудень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і кожного наступного календарного року оренди визначається шляхом коригування місячної орендної плати, що сплачувалась у попередньому році, на середньорічний індекс інфляції такого року. </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18. Терміни внесення орендної плати визначаються у договорі.</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lastRenderedPageBreak/>
        <w:t>19. Суми орендної плати, зайво перераховані до бюджету або орендодавцеві, зараховуються в рахунок наступних платежів або повертаються платникові в 5-тиденний термін від дня одержання його письмової заяви.</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20. Розмір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У разі суборенди частини нежитлових приміщень орендна плата за таку частину визначається з урахуванням частки її вартості у загальній вартості орендованого приміщення.</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Плата за суборенду майна у частині, що не перевищує орендної плати орендаря за майно, що передається в суборенду, сплачується орендарю, який передає в суборенду орендоване майно.</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У разі якщо плата за суборенду майна перевищує розмір орендної плати орендаря за це майно, то різниця плати за суборенду майна у частині, що перевищує орендну плату за майно, що передається в суборенду, спрямовується суборендарем на рахунок місцевого бюджету.</w:t>
      </w:r>
    </w:p>
    <w:p w:rsidR="00376D8A" w:rsidRPr="00376D8A" w:rsidRDefault="00376D8A" w:rsidP="00376D8A">
      <w:pPr>
        <w:spacing w:line="0" w:lineRule="atLeast"/>
        <w:ind w:firstLine="851"/>
        <w:jc w:val="both"/>
        <w:rPr>
          <w:rFonts w:ascii="Times New Roman" w:hAnsi="Times New Roman"/>
          <w:sz w:val="28"/>
          <w:szCs w:val="28"/>
          <w:lang w:eastAsia="ru-RU"/>
        </w:rPr>
      </w:pPr>
      <w:r w:rsidRPr="00376D8A">
        <w:rPr>
          <w:rFonts w:ascii="Times New Roman" w:hAnsi="Times New Roman"/>
          <w:sz w:val="28"/>
          <w:szCs w:val="28"/>
          <w:lang w:eastAsia="ru-RU"/>
        </w:rPr>
        <w:t>Різниця між нарахованою платою за кожний наступний місяць суборенди і тією її частиною, що отримує орендар, визначається шляхом коригування різниці за попередній місяць на індекс інфляції за поточний місяць.</w:t>
      </w:r>
    </w:p>
    <w:p w:rsidR="00376D8A" w:rsidRPr="00376D8A" w:rsidRDefault="00376D8A" w:rsidP="00376D8A">
      <w:pPr>
        <w:autoSpaceDE w:val="0"/>
        <w:autoSpaceDN w:val="0"/>
        <w:adjustRightInd w:val="0"/>
        <w:spacing w:line="0" w:lineRule="atLeast"/>
        <w:ind w:firstLine="851"/>
        <w:jc w:val="both"/>
        <w:rPr>
          <w:rFonts w:ascii="Times New Roman" w:hAnsi="Times New Roman"/>
          <w:color w:val="000000"/>
          <w:sz w:val="28"/>
          <w:szCs w:val="28"/>
          <w:lang w:eastAsia="ru-RU"/>
        </w:rPr>
      </w:pPr>
      <w:r w:rsidRPr="00376D8A">
        <w:rPr>
          <w:rFonts w:ascii="Times New Roman" w:hAnsi="Times New Roman"/>
          <w:color w:val="000000"/>
          <w:sz w:val="28"/>
          <w:szCs w:val="28"/>
          <w:lang w:eastAsia="ru-RU"/>
        </w:rPr>
        <w:t>У разі, якщо передача майна в суборенду призводить до зменшення розміру орендної плати, перерахунок орендної плати не проводиться.</w:t>
      </w:r>
    </w:p>
    <w:p w:rsidR="00376D8A" w:rsidRPr="00376D8A" w:rsidRDefault="00376D8A" w:rsidP="00376D8A">
      <w:pPr>
        <w:spacing w:line="0" w:lineRule="atLeast"/>
        <w:ind w:firstLine="851"/>
        <w:jc w:val="both"/>
        <w:rPr>
          <w:rFonts w:ascii="Times New Roman" w:hAnsi="Times New Roman"/>
          <w:sz w:val="28"/>
          <w:szCs w:val="28"/>
          <w:lang w:eastAsia="uk-UA"/>
        </w:rPr>
      </w:pPr>
      <w:r w:rsidRPr="00376D8A">
        <w:rPr>
          <w:rFonts w:ascii="Times New Roman" w:hAnsi="Times New Roman"/>
          <w:sz w:val="28"/>
          <w:szCs w:val="28"/>
          <w:lang w:eastAsia="uk-UA"/>
        </w:rPr>
        <w:t xml:space="preserve">21. Якщо орендоване нежитлове приміщення є часткою будівлі (споруди), то загальною площею приміщень, що передаються в оренду, вважається площа, яку фактично займає орендар, збільшена на коефіцієнт перерахунку корисної площі. Розмір загальної орендованої площі або коефіцієнт перерахунку визначає балансоутримувач за даними технічної інвентаризації або самостійно. </w:t>
      </w:r>
    </w:p>
    <w:p w:rsidR="00376D8A" w:rsidRPr="00376D8A" w:rsidRDefault="00376D8A" w:rsidP="00376D8A">
      <w:pPr>
        <w:spacing w:line="0" w:lineRule="atLeast"/>
        <w:ind w:firstLine="851"/>
        <w:jc w:val="both"/>
        <w:rPr>
          <w:rFonts w:ascii="Times New Roman" w:hAnsi="Times New Roman"/>
          <w:sz w:val="28"/>
          <w:szCs w:val="28"/>
          <w:lang w:eastAsia="uk-UA"/>
        </w:rPr>
      </w:pPr>
      <w:r w:rsidRPr="00376D8A">
        <w:rPr>
          <w:rFonts w:ascii="Times New Roman" w:hAnsi="Times New Roman"/>
          <w:sz w:val="28"/>
          <w:szCs w:val="28"/>
          <w:lang w:eastAsia="uk-UA"/>
        </w:rPr>
        <w:t>22. Нарахування податку на додану вартість на суму орендної плати здійснюється у порядку, визначеному чинним законодавством України.</w:t>
      </w:r>
    </w:p>
    <w:p w:rsidR="00376D8A" w:rsidRPr="00376D8A" w:rsidRDefault="00376D8A" w:rsidP="00376D8A">
      <w:pPr>
        <w:spacing w:line="0" w:lineRule="atLeast"/>
        <w:ind w:firstLine="851"/>
        <w:jc w:val="both"/>
        <w:rPr>
          <w:rFonts w:ascii="Times New Roman" w:hAnsi="Times New Roman"/>
          <w:sz w:val="28"/>
          <w:szCs w:val="28"/>
          <w:lang w:eastAsia="uk-UA"/>
        </w:rPr>
      </w:pPr>
      <w:r w:rsidRPr="00376D8A">
        <w:rPr>
          <w:rFonts w:ascii="Times New Roman" w:hAnsi="Times New Roman"/>
          <w:sz w:val="28"/>
          <w:szCs w:val="28"/>
          <w:lang w:eastAsia="uk-UA"/>
        </w:rPr>
        <w:t>23. У випадку змін, які відбулися в законодавстві під час дії цієї Методики, її норми застосовуються в частині, яка не суперечить чинному законодавству України.</w:t>
      </w:r>
    </w:p>
    <w:p w:rsidR="00376D8A" w:rsidRPr="00376D8A" w:rsidRDefault="00376D8A" w:rsidP="00376D8A">
      <w:pPr>
        <w:spacing w:line="0" w:lineRule="atLeast"/>
        <w:ind w:firstLine="851"/>
        <w:jc w:val="both"/>
        <w:rPr>
          <w:rFonts w:ascii="Times New Roman" w:hAnsi="Times New Roman"/>
          <w:sz w:val="28"/>
          <w:szCs w:val="28"/>
          <w:lang w:eastAsia="uk-UA"/>
        </w:rPr>
      </w:pPr>
    </w:p>
    <w:p w:rsidR="00376D8A" w:rsidRPr="00376D8A" w:rsidRDefault="00376D8A" w:rsidP="00376D8A">
      <w:pPr>
        <w:spacing w:line="0" w:lineRule="atLeast"/>
        <w:ind w:firstLine="851"/>
        <w:jc w:val="both"/>
        <w:rPr>
          <w:rFonts w:ascii="Times New Roman" w:hAnsi="Times New Roman"/>
          <w:sz w:val="28"/>
          <w:szCs w:val="28"/>
          <w:lang w:eastAsia="uk-UA"/>
        </w:rPr>
      </w:pPr>
    </w:p>
    <w:p w:rsidR="00376D8A" w:rsidRPr="00376D8A" w:rsidRDefault="00376D8A" w:rsidP="00C55535">
      <w:pPr>
        <w:spacing w:line="0" w:lineRule="atLeast"/>
        <w:jc w:val="both"/>
        <w:rPr>
          <w:rFonts w:ascii="Times New Roman" w:hAnsi="Times New Roman"/>
          <w:sz w:val="28"/>
          <w:szCs w:val="28"/>
          <w:lang w:eastAsia="uk-UA"/>
        </w:rPr>
      </w:pPr>
    </w:p>
    <w:p w:rsidR="00376D8A" w:rsidRDefault="00376D8A" w:rsidP="00376D8A">
      <w:pPr>
        <w:spacing w:line="0" w:lineRule="atLeast"/>
        <w:jc w:val="both"/>
        <w:rPr>
          <w:rFonts w:ascii="Times New Roman" w:hAnsi="Times New Roman"/>
          <w:sz w:val="28"/>
          <w:szCs w:val="28"/>
          <w:lang w:eastAsia="uk-UA"/>
        </w:rPr>
      </w:pPr>
      <w:r w:rsidRPr="00376D8A">
        <w:rPr>
          <w:rFonts w:ascii="Times New Roman" w:hAnsi="Times New Roman"/>
          <w:sz w:val="28"/>
          <w:szCs w:val="28"/>
          <w:lang w:eastAsia="uk-UA"/>
        </w:rPr>
        <w:t xml:space="preserve">Секретар міської ради                                                 Валентина КАПІТУЛА </w:t>
      </w:r>
    </w:p>
    <w:p w:rsidR="00376D8A" w:rsidRDefault="00376D8A" w:rsidP="00376D8A">
      <w:pPr>
        <w:spacing w:line="0" w:lineRule="atLeast"/>
        <w:jc w:val="both"/>
        <w:rPr>
          <w:rFonts w:ascii="Times New Roman" w:hAnsi="Times New Roman"/>
          <w:sz w:val="28"/>
          <w:szCs w:val="28"/>
          <w:lang w:eastAsia="uk-UA"/>
        </w:rPr>
      </w:pPr>
    </w:p>
    <w:p w:rsidR="00474E63" w:rsidRDefault="00474E63" w:rsidP="00376D8A">
      <w:pPr>
        <w:shd w:val="clear" w:color="auto" w:fill="FFFFFF"/>
        <w:ind w:left="448" w:right="-1"/>
        <w:jc w:val="right"/>
        <w:rPr>
          <w:rFonts w:ascii="Times New Roman" w:hAnsi="Times New Roman"/>
          <w:sz w:val="28"/>
          <w:szCs w:val="28"/>
          <w:lang w:eastAsia="uk-UA"/>
        </w:rPr>
      </w:pPr>
    </w:p>
    <w:p w:rsidR="00474E63" w:rsidRDefault="00474E63" w:rsidP="00376D8A">
      <w:pPr>
        <w:shd w:val="clear" w:color="auto" w:fill="FFFFFF"/>
        <w:ind w:left="448" w:right="-1"/>
        <w:jc w:val="right"/>
        <w:rPr>
          <w:rFonts w:ascii="Times New Roman" w:hAnsi="Times New Roman"/>
          <w:sz w:val="28"/>
          <w:szCs w:val="28"/>
          <w:lang w:eastAsia="uk-UA"/>
        </w:rPr>
      </w:pPr>
    </w:p>
    <w:p w:rsidR="00474E63" w:rsidRDefault="00474E63" w:rsidP="00376D8A">
      <w:pPr>
        <w:shd w:val="clear" w:color="auto" w:fill="FFFFFF"/>
        <w:ind w:left="448" w:right="-1"/>
        <w:jc w:val="right"/>
        <w:rPr>
          <w:rFonts w:ascii="Times New Roman" w:hAnsi="Times New Roman"/>
          <w:sz w:val="28"/>
          <w:szCs w:val="28"/>
          <w:lang w:eastAsia="uk-UA"/>
        </w:rPr>
      </w:pPr>
      <w:bookmarkStart w:id="2" w:name="_GoBack"/>
      <w:bookmarkEnd w:id="2"/>
    </w:p>
    <w:sectPr w:rsidR="00474E63" w:rsidSect="00CD304A">
      <w:headerReference w:type="default" r:id="rId9"/>
      <w:headerReference w:type="first" r:id="rId10"/>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B4" w:rsidRDefault="006C72B4" w:rsidP="00376D8A">
      <w:r>
        <w:separator/>
      </w:r>
    </w:p>
  </w:endnote>
  <w:endnote w:type="continuationSeparator" w:id="0">
    <w:p w:rsidR="006C72B4" w:rsidRDefault="006C72B4" w:rsidP="0037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B4" w:rsidRDefault="006C72B4" w:rsidP="00376D8A">
      <w:r>
        <w:separator/>
      </w:r>
    </w:p>
  </w:footnote>
  <w:footnote w:type="continuationSeparator" w:id="0">
    <w:p w:rsidR="006C72B4" w:rsidRDefault="006C72B4" w:rsidP="0037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601475"/>
      <w:docPartObj>
        <w:docPartGallery w:val="Page Numbers (Top of Page)"/>
        <w:docPartUnique/>
      </w:docPartObj>
    </w:sdtPr>
    <w:sdtEndPr/>
    <w:sdtContent>
      <w:p w:rsidR="004E3C52" w:rsidRDefault="004E3C52">
        <w:pPr>
          <w:pStyle w:val="aff"/>
          <w:jc w:val="center"/>
        </w:pPr>
        <w:r>
          <w:fldChar w:fldCharType="begin"/>
        </w:r>
        <w:r>
          <w:instrText>PAGE   \* MERGEFORMAT</w:instrText>
        </w:r>
        <w:r>
          <w:fldChar w:fldCharType="separate"/>
        </w:r>
        <w:r w:rsidR="00C55535" w:rsidRPr="00C55535">
          <w:rPr>
            <w:noProof/>
            <w:lang w:val="ru-RU"/>
          </w:rPr>
          <w:t>6</w:t>
        </w:r>
        <w:r>
          <w:fldChar w:fldCharType="end"/>
        </w:r>
      </w:p>
    </w:sdtContent>
  </w:sdt>
  <w:p w:rsidR="00474E63" w:rsidRDefault="00474E63">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E63" w:rsidRDefault="00474E63">
    <w:pPr>
      <w:pStyle w:val="aff"/>
      <w:jc w:val="center"/>
    </w:pPr>
  </w:p>
  <w:p w:rsidR="00474E63" w:rsidRDefault="00474E63">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31C5"/>
    <w:multiLevelType w:val="hybridMultilevel"/>
    <w:tmpl w:val="8A6830D8"/>
    <w:lvl w:ilvl="0" w:tplc="742ADA9E">
      <w:start w:val="1"/>
      <w:numFmt w:val="decimal"/>
      <w:lvlText w:val="%1."/>
      <w:lvlJc w:val="left"/>
      <w:pPr>
        <w:ind w:left="2066" w:hanging="121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266C2926"/>
    <w:multiLevelType w:val="hybridMultilevel"/>
    <w:tmpl w:val="93D28734"/>
    <w:lvl w:ilvl="0" w:tplc="731C71C8">
      <w:start w:val="3"/>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
    <w:nsid w:val="3A116BDF"/>
    <w:multiLevelType w:val="hybridMultilevel"/>
    <w:tmpl w:val="010CAB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1BE5AEE"/>
    <w:multiLevelType w:val="hybridMultilevel"/>
    <w:tmpl w:val="5D1435C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48036094"/>
    <w:multiLevelType w:val="multilevel"/>
    <w:tmpl w:val="991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1B3152"/>
    <w:multiLevelType w:val="hybridMultilevel"/>
    <w:tmpl w:val="B3F408B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73FC4FD2"/>
    <w:multiLevelType w:val="hybridMultilevel"/>
    <w:tmpl w:val="061CD7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D6"/>
    <w:rsid w:val="000433AC"/>
    <w:rsid w:val="00084801"/>
    <w:rsid w:val="00094959"/>
    <w:rsid w:val="000E63BA"/>
    <w:rsid w:val="000E691A"/>
    <w:rsid w:val="00100BBA"/>
    <w:rsid w:val="00113DF9"/>
    <w:rsid w:val="0019041D"/>
    <w:rsid w:val="00193BD6"/>
    <w:rsid w:val="001C43A8"/>
    <w:rsid w:val="001E3169"/>
    <w:rsid w:val="00207838"/>
    <w:rsid w:val="00213480"/>
    <w:rsid w:val="002715FC"/>
    <w:rsid w:val="00326DC0"/>
    <w:rsid w:val="00376D8A"/>
    <w:rsid w:val="003B4478"/>
    <w:rsid w:val="003F7D05"/>
    <w:rsid w:val="004072D1"/>
    <w:rsid w:val="00437663"/>
    <w:rsid w:val="004627B1"/>
    <w:rsid w:val="00474E63"/>
    <w:rsid w:val="00482C92"/>
    <w:rsid w:val="004E3C52"/>
    <w:rsid w:val="00563F48"/>
    <w:rsid w:val="005B0068"/>
    <w:rsid w:val="005D656B"/>
    <w:rsid w:val="005D69CD"/>
    <w:rsid w:val="00624588"/>
    <w:rsid w:val="006574D4"/>
    <w:rsid w:val="006C2F6A"/>
    <w:rsid w:val="006C72B4"/>
    <w:rsid w:val="006E114F"/>
    <w:rsid w:val="007E1461"/>
    <w:rsid w:val="007E60F8"/>
    <w:rsid w:val="009E084B"/>
    <w:rsid w:val="009F2B10"/>
    <w:rsid w:val="00A631DF"/>
    <w:rsid w:val="00A81E86"/>
    <w:rsid w:val="00A9122A"/>
    <w:rsid w:val="00B4036E"/>
    <w:rsid w:val="00BB72D3"/>
    <w:rsid w:val="00BC297D"/>
    <w:rsid w:val="00BF5CA2"/>
    <w:rsid w:val="00C55535"/>
    <w:rsid w:val="00CD304A"/>
    <w:rsid w:val="00DD3488"/>
    <w:rsid w:val="00DF0F87"/>
    <w:rsid w:val="00E476D4"/>
    <w:rsid w:val="00E47A43"/>
    <w:rsid w:val="00F0290B"/>
    <w:rsid w:val="00F66640"/>
    <w:rsid w:val="00F869CC"/>
    <w:rsid w:val="00F87D1E"/>
    <w:rsid w:val="00FE2C79"/>
    <w:rsid w:val="00FE3D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4F"/>
    <w:rPr>
      <w:sz w:val="24"/>
      <w:szCs w:val="24"/>
      <w:lang w:eastAsia="en-US"/>
    </w:rPr>
  </w:style>
  <w:style w:type="paragraph" w:styleId="1">
    <w:name w:val="heading 1"/>
    <w:basedOn w:val="a"/>
    <w:next w:val="a"/>
    <w:link w:val="10"/>
    <w:uiPriority w:val="9"/>
    <w:qFormat/>
    <w:rsid w:val="006E114F"/>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6E114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E114F"/>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6E114F"/>
    <w:pPr>
      <w:keepNext/>
      <w:spacing w:before="240" w:after="60"/>
      <w:outlineLvl w:val="3"/>
    </w:pPr>
    <w:rPr>
      <w:b/>
      <w:bCs/>
      <w:sz w:val="28"/>
      <w:szCs w:val="28"/>
    </w:rPr>
  </w:style>
  <w:style w:type="paragraph" w:styleId="5">
    <w:name w:val="heading 5"/>
    <w:basedOn w:val="a"/>
    <w:next w:val="a"/>
    <w:link w:val="50"/>
    <w:uiPriority w:val="9"/>
    <w:semiHidden/>
    <w:unhideWhenUsed/>
    <w:qFormat/>
    <w:rsid w:val="006E114F"/>
    <w:pPr>
      <w:spacing w:before="240" w:after="60"/>
      <w:outlineLvl w:val="4"/>
    </w:pPr>
    <w:rPr>
      <w:b/>
      <w:bCs/>
      <w:i/>
      <w:iCs/>
      <w:sz w:val="26"/>
      <w:szCs w:val="26"/>
    </w:rPr>
  </w:style>
  <w:style w:type="paragraph" w:styleId="6">
    <w:name w:val="heading 6"/>
    <w:basedOn w:val="a"/>
    <w:next w:val="a"/>
    <w:link w:val="60"/>
    <w:uiPriority w:val="9"/>
    <w:semiHidden/>
    <w:unhideWhenUsed/>
    <w:qFormat/>
    <w:rsid w:val="006E114F"/>
    <w:pPr>
      <w:spacing w:before="240" w:after="60"/>
      <w:outlineLvl w:val="5"/>
    </w:pPr>
    <w:rPr>
      <w:b/>
      <w:bCs/>
      <w:sz w:val="22"/>
      <w:szCs w:val="22"/>
    </w:rPr>
  </w:style>
  <w:style w:type="paragraph" w:styleId="7">
    <w:name w:val="heading 7"/>
    <w:basedOn w:val="a"/>
    <w:next w:val="a"/>
    <w:link w:val="70"/>
    <w:uiPriority w:val="9"/>
    <w:semiHidden/>
    <w:unhideWhenUsed/>
    <w:qFormat/>
    <w:rsid w:val="006E114F"/>
    <w:pPr>
      <w:spacing w:before="240" w:after="60"/>
      <w:outlineLvl w:val="6"/>
    </w:pPr>
  </w:style>
  <w:style w:type="paragraph" w:styleId="8">
    <w:name w:val="heading 8"/>
    <w:basedOn w:val="a"/>
    <w:next w:val="a"/>
    <w:link w:val="80"/>
    <w:uiPriority w:val="9"/>
    <w:semiHidden/>
    <w:unhideWhenUsed/>
    <w:qFormat/>
    <w:rsid w:val="006E114F"/>
    <w:pPr>
      <w:spacing w:before="240" w:after="60"/>
      <w:outlineLvl w:val="7"/>
    </w:pPr>
    <w:rPr>
      <w:i/>
      <w:iCs/>
    </w:rPr>
  </w:style>
  <w:style w:type="paragraph" w:styleId="9">
    <w:name w:val="heading 9"/>
    <w:basedOn w:val="a"/>
    <w:next w:val="a"/>
    <w:link w:val="90"/>
    <w:uiPriority w:val="9"/>
    <w:semiHidden/>
    <w:unhideWhenUsed/>
    <w:qFormat/>
    <w:rsid w:val="006E114F"/>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rsid w:val="00193BD6"/>
    <w:pPr>
      <w:jc w:val="center"/>
    </w:pPr>
    <w:rPr>
      <w:rFonts w:ascii="Times New Roman" w:hAnsi="Times New Roman"/>
      <w:sz w:val="36"/>
    </w:rPr>
  </w:style>
  <w:style w:type="character" w:customStyle="1" w:styleId="a5">
    <w:name w:val="Название Знак"/>
    <w:link w:val="a3"/>
    <w:rsid w:val="00193BD6"/>
    <w:rPr>
      <w:rFonts w:ascii="Times New Roman" w:eastAsia="Times New Roman" w:hAnsi="Times New Roman"/>
      <w:sz w:val="36"/>
      <w:lang w:val="uk-UA"/>
    </w:rPr>
  </w:style>
  <w:style w:type="paragraph" w:customStyle="1" w:styleId="a4">
    <w:name w:val="Заголовок"/>
    <w:basedOn w:val="a"/>
    <w:next w:val="a"/>
    <w:link w:val="a6"/>
    <w:uiPriority w:val="10"/>
    <w:qFormat/>
    <w:rsid w:val="006E114F"/>
    <w:pPr>
      <w:spacing w:before="240" w:after="60"/>
      <w:jc w:val="center"/>
      <w:outlineLvl w:val="0"/>
    </w:pPr>
    <w:rPr>
      <w:rFonts w:ascii="Calibri Light" w:hAnsi="Calibri Light"/>
      <w:b/>
      <w:bCs/>
      <w:kern w:val="28"/>
      <w:sz w:val="32"/>
      <w:szCs w:val="32"/>
    </w:rPr>
  </w:style>
  <w:style w:type="character" w:customStyle="1" w:styleId="a6">
    <w:name w:val="Заголовок Знак"/>
    <w:link w:val="a4"/>
    <w:uiPriority w:val="10"/>
    <w:rsid w:val="006E114F"/>
    <w:rPr>
      <w:rFonts w:ascii="Calibri Light" w:eastAsia="Times New Roman" w:hAnsi="Calibri Light" w:cs="Times New Roman"/>
      <w:b/>
      <w:bCs/>
      <w:kern w:val="28"/>
      <w:sz w:val="32"/>
      <w:szCs w:val="32"/>
    </w:rPr>
  </w:style>
  <w:style w:type="character" w:customStyle="1" w:styleId="10">
    <w:name w:val="Заголовок 1 Знак"/>
    <w:link w:val="1"/>
    <w:uiPriority w:val="9"/>
    <w:rsid w:val="006E114F"/>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sid w:val="006E114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6E114F"/>
    <w:rPr>
      <w:rFonts w:ascii="Calibri Light" w:eastAsia="Times New Roman" w:hAnsi="Calibri Light" w:cs="Times New Roman"/>
      <w:b/>
      <w:bCs/>
      <w:sz w:val="26"/>
      <w:szCs w:val="26"/>
    </w:rPr>
  </w:style>
  <w:style w:type="character" w:customStyle="1" w:styleId="40">
    <w:name w:val="Заголовок 4 Знак"/>
    <w:link w:val="4"/>
    <w:uiPriority w:val="9"/>
    <w:semiHidden/>
    <w:rsid w:val="006E114F"/>
    <w:rPr>
      <w:rFonts w:cs="Times New Roman"/>
      <w:b/>
      <w:bCs/>
      <w:sz w:val="28"/>
      <w:szCs w:val="28"/>
    </w:rPr>
  </w:style>
  <w:style w:type="character" w:customStyle="1" w:styleId="50">
    <w:name w:val="Заголовок 5 Знак"/>
    <w:link w:val="5"/>
    <w:uiPriority w:val="9"/>
    <w:semiHidden/>
    <w:rsid w:val="006E114F"/>
    <w:rPr>
      <w:rFonts w:cs="Times New Roman"/>
      <w:b/>
      <w:bCs/>
      <w:i/>
      <w:iCs/>
      <w:sz w:val="26"/>
      <w:szCs w:val="26"/>
    </w:rPr>
  </w:style>
  <w:style w:type="character" w:customStyle="1" w:styleId="60">
    <w:name w:val="Заголовок 6 Знак"/>
    <w:link w:val="6"/>
    <w:uiPriority w:val="9"/>
    <w:semiHidden/>
    <w:rsid w:val="006E114F"/>
    <w:rPr>
      <w:rFonts w:cs="Times New Roman"/>
      <w:b/>
      <w:bCs/>
    </w:rPr>
  </w:style>
  <w:style w:type="character" w:customStyle="1" w:styleId="70">
    <w:name w:val="Заголовок 7 Знак"/>
    <w:link w:val="7"/>
    <w:uiPriority w:val="9"/>
    <w:semiHidden/>
    <w:rsid w:val="006E114F"/>
    <w:rPr>
      <w:rFonts w:cs="Times New Roman"/>
      <w:sz w:val="24"/>
      <w:szCs w:val="24"/>
    </w:rPr>
  </w:style>
  <w:style w:type="character" w:customStyle="1" w:styleId="80">
    <w:name w:val="Заголовок 8 Знак"/>
    <w:link w:val="8"/>
    <w:uiPriority w:val="9"/>
    <w:semiHidden/>
    <w:rsid w:val="006E114F"/>
    <w:rPr>
      <w:rFonts w:cs="Times New Roman"/>
      <w:i/>
      <w:iCs/>
      <w:sz w:val="24"/>
      <w:szCs w:val="24"/>
    </w:rPr>
  </w:style>
  <w:style w:type="character" w:customStyle="1" w:styleId="90">
    <w:name w:val="Заголовок 9 Знак"/>
    <w:link w:val="9"/>
    <w:uiPriority w:val="9"/>
    <w:semiHidden/>
    <w:rsid w:val="006E114F"/>
    <w:rPr>
      <w:rFonts w:ascii="Calibri Light" w:eastAsia="Times New Roman" w:hAnsi="Calibri Light" w:cs="Times New Roman"/>
    </w:rPr>
  </w:style>
  <w:style w:type="paragraph" w:styleId="a7">
    <w:name w:val="caption"/>
    <w:basedOn w:val="a"/>
    <w:next w:val="a"/>
    <w:uiPriority w:val="35"/>
    <w:semiHidden/>
    <w:unhideWhenUsed/>
    <w:rsid w:val="006E114F"/>
    <w:pPr>
      <w:spacing w:after="200"/>
    </w:pPr>
    <w:rPr>
      <w:i/>
      <w:iCs/>
      <w:color w:val="44546A"/>
      <w:sz w:val="18"/>
      <w:szCs w:val="18"/>
    </w:rPr>
  </w:style>
  <w:style w:type="paragraph" w:styleId="a8">
    <w:name w:val="Subtitle"/>
    <w:basedOn w:val="a"/>
    <w:next w:val="a"/>
    <w:link w:val="a9"/>
    <w:uiPriority w:val="11"/>
    <w:qFormat/>
    <w:rsid w:val="006E114F"/>
    <w:pPr>
      <w:spacing w:after="60"/>
      <w:jc w:val="center"/>
      <w:outlineLvl w:val="1"/>
    </w:pPr>
    <w:rPr>
      <w:rFonts w:ascii="Calibri Light" w:hAnsi="Calibri Light"/>
    </w:rPr>
  </w:style>
  <w:style w:type="character" w:customStyle="1" w:styleId="a9">
    <w:name w:val="Подзаголовок Знак"/>
    <w:link w:val="a8"/>
    <w:uiPriority w:val="11"/>
    <w:rsid w:val="006E114F"/>
    <w:rPr>
      <w:rFonts w:ascii="Calibri Light" w:eastAsia="Times New Roman" w:hAnsi="Calibri Light"/>
      <w:sz w:val="24"/>
      <w:szCs w:val="24"/>
    </w:rPr>
  </w:style>
  <w:style w:type="character" w:styleId="aa">
    <w:name w:val="Strong"/>
    <w:uiPriority w:val="22"/>
    <w:qFormat/>
    <w:rsid w:val="006E114F"/>
    <w:rPr>
      <w:b/>
      <w:bCs/>
    </w:rPr>
  </w:style>
  <w:style w:type="character" w:styleId="ab">
    <w:name w:val="Emphasis"/>
    <w:uiPriority w:val="20"/>
    <w:qFormat/>
    <w:rsid w:val="006E114F"/>
    <w:rPr>
      <w:rFonts w:ascii="Calibri" w:hAnsi="Calibri"/>
      <w:b/>
      <w:i/>
      <w:iCs/>
    </w:rPr>
  </w:style>
  <w:style w:type="paragraph" w:styleId="ac">
    <w:name w:val="No Spacing"/>
    <w:basedOn w:val="a"/>
    <w:uiPriority w:val="1"/>
    <w:qFormat/>
    <w:rsid w:val="006E114F"/>
    <w:rPr>
      <w:szCs w:val="32"/>
    </w:rPr>
  </w:style>
  <w:style w:type="paragraph" w:styleId="21">
    <w:name w:val="Quote"/>
    <w:basedOn w:val="a"/>
    <w:next w:val="a"/>
    <w:link w:val="22"/>
    <w:uiPriority w:val="29"/>
    <w:qFormat/>
    <w:rsid w:val="006E114F"/>
    <w:rPr>
      <w:i/>
    </w:rPr>
  </w:style>
  <w:style w:type="character" w:customStyle="1" w:styleId="22">
    <w:name w:val="Цитата 2 Знак"/>
    <w:link w:val="21"/>
    <w:uiPriority w:val="29"/>
    <w:rsid w:val="006E114F"/>
    <w:rPr>
      <w:i/>
      <w:sz w:val="24"/>
      <w:szCs w:val="24"/>
    </w:rPr>
  </w:style>
  <w:style w:type="paragraph" w:styleId="ad">
    <w:name w:val="Intense Quote"/>
    <w:basedOn w:val="a"/>
    <w:next w:val="a"/>
    <w:link w:val="ae"/>
    <w:uiPriority w:val="30"/>
    <w:qFormat/>
    <w:rsid w:val="006E114F"/>
    <w:pPr>
      <w:ind w:left="720" w:right="720"/>
    </w:pPr>
    <w:rPr>
      <w:b/>
      <w:i/>
      <w:szCs w:val="22"/>
    </w:rPr>
  </w:style>
  <w:style w:type="character" w:customStyle="1" w:styleId="ae">
    <w:name w:val="Выделенная цитата Знак"/>
    <w:link w:val="ad"/>
    <w:uiPriority w:val="30"/>
    <w:rsid w:val="006E114F"/>
    <w:rPr>
      <w:b/>
      <w:i/>
      <w:sz w:val="24"/>
    </w:rPr>
  </w:style>
  <w:style w:type="character" w:styleId="af">
    <w:name w:val="Subtle Emphasis"/>
    <w:uiPriority w:val="19"/>
    <w:qFormat/>
    <w:rsid w:val="006E114F"/>
    <w:rPr>
      <w:i/>
      <w:color w:val="5A5A5A"/>
    </w:rPr>
  </w:style>
  <w:style w:type="character" w:styleId="af0">
    <w:name w:val="Intense Emphasis"/>
    <w:uiPriority w:val="21"/>
    <w:qFormat/>
    <w:rsid w:val="006E114F"/>
    <w:rPr>
      <w:b/>
      <w:i/>
      <w:sz w:val="24"/>
      <w:szCs w:val="24"/>
      <w:u w:val="single"/>
    </w:rPr>
  </w:style>
  <w:style w:type="character" w:styleId="af1">
    <w:name w:val="Subtle Reference"/>
    <w:uiPriority w:val="31"/>
    <w:qFormat/>
    <w:rsid w:val="006E114F"/>
    <w:rPr>
      <w:sz w:val="24"/>
      <w:szCs w:val="24"/>
      <w:u w:val="single"/>
    </w:rPr>
  </w:style>
  <w:style w:type="character" w:styleId="af2">
    <w:name w:val="Intense Reference"/>
    <w:uiPriority w:val="32"/>
    <w:qFormat/>
    <w:rsid w:val="006E114F"/>
    <w:rPr>
      <w:b/>
      <w:sz w:val="24"/>
      <w:u w:val="single"/>
    </w:rPr>
  </w:style>
  <w:style w:type="character" w:styleId="af3">
    <w:name w:val="Book Title"/>
    <w:uiPriority w:val="33"/>
    <w:qFormat/>
    <w:rsid w:val="006E114F"/>
    <w:rPr>
      <w:rFonts w:ascii="Calibri Light" w:eastAsia="Times New Roman" w:hAnsi="Calibri Light"/>
      <w:b/>
      <w:i/>
      <w:sz w:val="24"/>
      <w:szCs w:val="24"/>
    </w:rPr>
  </w:style>
  <w:style w:type="paragraph" w:styleId="af4">
    <w:name w:val="TOC Heading"/>
    <w:basedOn w:val="1"/>
    <w:next w:val="a"/>
    <w:uiPriority w:val="39"/>
    <w:semiHidden/>
    <w:unhideWhenUsed/>
    <w:qFormat/>
    <w:rsid w:val="006E114F"/>
    <w:pPr>
      <w:outlineLvl w:val="9"/>
    </w:pPr>
  </w:style>
  <w:style w:type="paragraph" w:styleId="af5">
    <w:name w:val="List Paragraph"/>
    <w:basedOn w:val="a"/>
    <w:uiPriority w:val="34"/>
    <w:qFormat/>
    <w:rsid w:val="006E114F"/>
    <w:pPr>
      <w:ind w:left="720"/>
      <w:contextualSpacing/>
    </w:pPr>
  </w:style>
  <w:style w:type="paragraph" w:styleId="af6">
    <w:name w:val="Normal (Web)"/>
    <w:basedOn w:val="a"/>
    <w:uiPriority w:val="99"/>
    <w:unhideWhenUsed/>
    <w:rsid w:val="00A631DF"/>
    <w:pPr>
      <w:spacing w:before="100" w:beforeAutospacing="1" w:after="100" w:afterAutospacing="1"/>
    </w:pPr>
    <w:rPr>
      <w:rFonts w:ascii="Times New Roman" w:hAnsi="Times New Roman"/>
      <w:lang w:eastAsia="uk-UA"/>
    </w:rPr>
  </w:style>
  <w:style w:type="paragraph" w:styleId="af7">
    <w:name w:val="Body Text Indent"/>
    <w:basedOn w:val="a"/>
    <w:link w:val="af8"/>
    <w:rsid w:val="00A631DF"/>
    <w:pPr>
      <w:spacing w:after="160" w:line="259" w:lineRule="auto"/>
      <w:ind w:firstLine="1134"/>
      <w:jc w:val="both"/>
    </w:pPr>
    <w:rPr>
      <w:rFonts w:eastAsia="Calibri"/>
      <w:sz w:val="28"/>
      <w:szCs w:val="20"/>
      <w:lang w:eastAsia="uk-UA"/>
    </w:rPr>
  </w:style>
  <w:style w:type="character" w:customStyle="1" w:styleId="af8">
    <w:name w:val="Основной текст с отступом Знак"/>
    <w:link w:val="af7"/>
    <w:rsid w:val="00A631DF"/>
    <w:rPr>
      <w:rFonts w:ascii="Calibri" w:eastAsia="Calibri" w:hAnsi="Calibri"/>
      <w:sz w:val="28"/>
      <w:szCs w:val="20"/>
      <w:lang w:eastAsia="uk-UA"/>
    </w:rPr>
  </w:style>
  <w:style w:type="paragraph" w:styleId="af9">
    <w:name w:val="Balloon Text"/>
    <w:basedOn w:val="a"/>
    <w:link w:val="afa"/>
    <w:uiPriority w:val="99"/>
    <w:semiHidden/>
    <w:unhideWhenUsed/>
    <w:rsid w:val="002715FC"/>
    <w:rPr>
      <w:rFonts w:ascii="Segoe UI" w:hAnsi="Segoe UI" w:cs="Segoe UI"/>
      <w:sz w:val="18"/>
      <w:szCs w:val="18"/>
    </w:rPr>
  </w:style>
  <w:style w:type="character" w:customStyle="1" w:styleId="afa">
    <w:name w:val="Текст выноски Знак"/>
    <w:link w:val="af9"/>
    <w:uiPriority w:val="99"/>
    <w:semiHidden/>
    <w:rsid w:val="002715FC"/>
    <w:rPr>
      <w:rFonts w:ascii="Segoe UI" w:hAnsi="Segoe UI" w:cs="Segoe UI"/>
      <w:sz w:val="18"/>
      <w:szCs w:val="18"/>
      <w:lang w:eastAsia="en-US"/>
    </w:rPr>
  </w:style>
  <w:style w:type="character" w:styleId="afb">
    <w:name w:val="Hyperlink"/>
    <w:uiPriority w:val="99"/>
    <w:semiHidden/>
    <w:unhideWhenUsed/>
    <w:rsid w:val="00DD3488"/>
    <w:rPr>
      <w:color w:val="0000FF"/>
      <w:u w:val="single"/>
    </w:rPr>
  </w:style>
  <w:style w:type="character" w:customStyle="1" w:styleId="afc">
    <w:name w:val="Основной текст_"/>
    <w:link w:val="11"/>
    <w:rsid w:val="00E47A43"/>
    <w:rPr>
      <w:rFonts w:ascii="Times New Roman" w:hAnsi="Times New Roman"/>
    </w:rPr>
  </w:style>
  <w:style w:type="paragraph" w:customStyle="1" w:styleId="11">
    <w:name w:val="Основной текст1"/>
    <w:basedOn w:val="a"/>
    <w:link w:val="afc"/>
    <w:rsid w:val="00E47A43"/>
    <w:pPr>
      <w:widowControl w:val="0"/>
      <w:ind w:firstLine="400"/>
    </w:pPr>
    <w:rPr>
      <w:rFonts w:ascii="Times New Roman" w:hAnsi="Times New Roman"/>
      <w:sz w:val="20"/>
      <w:szCs w:val="20"/>
      <w:lang w:eastAsia="uk-UA"/>
    </w:rPr>
  </w:style>
  <w:style w:type="paragraph" w:styleId="afd">
    <w:name w:val="Body Text"/>
    <w:basedOn w:val="a"/>
    <w:link w:val="afe"/>
    <w:uiPriority w:val="99"/>
    <w:semiHidden/>
    <w:unhideWhenUsed/>
    <w:rsid w:val="00376D8A"/>
    <w:pPr>
      <w:spacing w:after="120"/>
    </w:pPr>
  </w:style>
  <w:style w:type="character" w:customStyle="1" w:styleId="afe">
    <w:name w:val="Основной текст Знак"/>
    <w:basedOn w:val="a0"/>
    <w:link w:val="afd"/>
    <w:uiPriority w:val="99"/>
    <w:semiHidden/>
    <w:rsid w:val="00376D8A"/>
    <w:rPr>
      <w:sz w:val="24"/>
      <w:szCs w:val="24"/>
      <w:lang w:eastAsia="en-US"/>
    </w:rPr>
  </w:style>
  <w:style w:type="paragraph" w:styleId="aff">
    <w:name w:val="header"/>
    <w:basedOn w:val="a"/>
    <w:link w:val="aff0"/>
    <w:uiPriority w:val="99"/>
    <w:unhideWhenUsed/>
    <w:rsid w:val="00376D8A"/>
    <w:pPr>
      <w:tabs>
        <w:tab w:val="center" w:pos="4819"/>
        <w:tab w:val="right" w:pos="9639"/>
      </w:tabs>
    </w:pPr>
  </w:style>
  <w:style w:type="character" w:customStyle="1" w:styleId="aff0">
    <w:name w:val="Верхний колонтитул Знак"/>
    <w:basedOn w:val="a0"/>
    <w:link w:val="aff"/>
    <w:uiPriority w:val="99"/>
    <w:rsid w:val="00376D8A"/>
    <w:rPr>
      <w:sz w:val="24"/>
      <w:szCs w:val="24"/>
      <w:lang w:eastAsia="en-US"/>
    </w:rPr>
  </w:style>
  <w:style w:type="paragraph" w:styleId="aff1">
    <w:name w:val="footer"/>
    <w:basedOn w:val="a"/>
    <w:link w:val="aff2"/>
    <w:uiPriority w:val="99"/>
    <w:unhideWhenUsed/>
    <w:rsid w:val="00376D8A"/>
    <w:pPr>
      <w:tabs>
        <w:tab w:val="center" w:pos="4819"/>
        <w:tab w:val="right" w:pos="9639"/>
      </w:tabs>
    </w:pPr>
  </w:style>
  <w:style w:type="character" w:customStyle="1" w:styleId="aff2">
    <w:name w:val="Нижний колонтитул Знак"/>
    <w:basedOn w:val="a0"/>
    <w:link w:val="aff1"/>
    <w:uiPriority w:val="99"/>
    <w:rsid w:val="00376D8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4F"/>
    <w:rPr>
      <w:sz w:val="24"/>
      <w:szCs w:val="24"/>
      <w:lang w:eastAsia="en-US"/>
    </w:rPr>
  </w:style>
  <w:style w:type="paragraph" w:styleId="1">
    <w:name w:val="heading 1"/>
    <w:basedOn w:val="a"/>
    <w:next w:val="a"/>
    <w:link w:val="10"/>
    <w:uiPriority w:val="9"/>
    <w:qFormat/>
    <w:rsid w:val="006E114F"/>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semiHidden/>
    <w:unhideWhenUsed/>
    <w:qFormat/>
    <w:rsid w:val="006E114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E114F"/>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6E114F"/>
    <w:pPr>
      <w:keepNext/>
      <w:spacing w:before="240" w:after="60"/>
      <w:outlineLvl w:val="3"/>
    </w:pPr>
    <w:rPr>
      <w:b/>
      <w:bCs/>
      <w:sz w:val="28"/>
      <w:szCs w:val="28"/>
    </w:rPr>
  </w:style>
  <w:style w:type="paragraph" w:styleId="5">
    <w:name w:val="heading 5"/>
    <w:basedOn w:val="a"/>
    <w:next w:val="a"/>
    <w:link w:val="50"/>
    <w:uiPriority w:val="9"/>
    <w:semiHidden/>
    <w:unhideWhenUsed/>
    <w:qFormat/>
    <w:rsid w:val="006E114F"/>
    <w:pPr>
      <w:spacing w:before="240" w:after="60"/>
      <w:outlineLvl w:val="4"/>
    </w:pPr>
    <w:rPr>
      <w:b/>
      <w:bCs/>
      <w:i/>
      <w:iCs/>
      <w:sz w:val="26"/>
      <w:szCs w:val="26"/>
    </w:rPr>
  </w:style>
  <w:style w:type="paragraph" w:styleId="6">
    <w:name w:val="heading 6"/>
    <w:basedOn w:val="a"/>
    <w:next w:val="a"/>
    <w:link w:val="60"/>
    <w:uiPriority w:val="9"/>
    <w:semiHidden/>
    <w:unhideWhenUsed/>
    <w:qFormat/>
    <w:rsid w:val="006E114F"/>
    <w:pPr>
      <w:spacing w:before="240" w:after="60"/>
      <w:outlineLvl w:val="5"/>
    </w:pPr>
    <w:rPr>
      <w:b/>
      <w:bCs/>
      <w:sz w:val="22"/>
      <w:szCs w:val="22"/>
    </w:rPr>
  </w:style>
  <w:style w:type="paragraph" w:styleId="7">
    <w:name w:val="heading 7"/>
    <w:basedOn w:val="a"/>
    <w:next w:val="a"/>
    <w:link w:val="70"/>
    <w:uiPriority w:val="9"/>
    <w:semiHidden/>
    <w:unhideWhenUsed/>
    <w:qFormat/>
    <w:rsid w:val="006E114F"/>
    <w:pPr>
      <w:spacing w:before="240" w:after="60"/>
      <w:outlineLvl w:val="6"/>
    </w:pPr>
  </w:style>
  <w:style w:type="paragraph" w:styleId="8">
    <w:name w:val="heading 8"/>
    <w:basedOn w:val="a"/>
    <w:next w:val="a"/>
    <w:link w:val="80"/>
    <w:uiPriority w:val="9"/>
    <w:semiHidden/>
    <w:unhideWhenUsed/>
    <w:qFormat/>
    <w:rsid w:val="006E114F"/>
    <w:pPr>
      <w:spacing w:before="240" w:after="60"/>
      <w:outlineLvl w:val="7"/>
    </w:pPr>
    <w:rPr>
      <w:i/>
      <w:iCs/>
    </w:rPr>
  </w:style>
  <w:style w:type="paragraph" w:styleId="9">
    <w:name w:val="heading 9"/>
    <w:basedOn w:val="a"/>
    <w:next w:val="a"/>
    <w:link w:val="90"/>
    <w:uiPriority w:val="9"/>
    <w:semiHidden/>
    <w:unhideWhenUsed/>
    <w:qFormat/>
    <w:rsid w:val="006E114F"/>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rsid w:val="00193BD6"/>
    <w:pPr>
      <w:jc w:val="center"/>
    </w:pPr>
    <w:rPr>
      <w:rFonts w:ascii="Times New Roman" w:hAnsi="Times New Roman"/>
      <w:sz w:val="36"/>
    </w:rPr>
  </w:style>
  <w:style w:type="character" w:customStyle="1" w:styleId="a5">
    <w:name w:val="Название Знак"/>
    <w:link w:val="a3"/>
    <w:rsid w:val="00193BD6"/>
    <w:rPr>
      <w:rFonts w:ascii="Times New Roman" w:eastAsia="Times New Roman" w:hAnsi="Times New Roman"/>
      <w:sz w:val="36"/>
      <w:lang w:val="uk-UA"/>
    </w:rPr>
  </w:style>
  <w:style w:type="paragraph" w:customStyle="1" w:styleId="a4">
    <w:name w:val="Заголовок"/>
    <w:basedOn w:val="a"/>
    <w:next w:val="a"/>
    <w:link w:val="a6"/>
    <w:uiPriority w:val="10"/>
    <w:qFormat/>
    <w:rsid w:val="006E114F"/>
    <w:pPr>
      <w:spacing w:before="240" w:after="60"/>
      <w:jc w:val="center"/>
      <w:outlineLvl w:val="0"/>
    </w:pPr>
    <w:rPr>
      <w:rFonts w:ascii="Calibri Light" w:hAnsi="Calibri Light"/>
      <w:b/>
      <w:bCs/>
      <w:kern w:val="28"/>
      <w:sz w:val="32"/>
      <w:szCs w:val="32"/>
    </w:rPr>
  </w:style>
  <w:style w:type="character" w:customStyle="1" w:styleId="a6">
    <w:name w:val="Заголовок Знак"/>
    <w:link w:val="a4"/>
    <w:uiPriority w:val="10"/>
    <w:rsid w:val="006E114F"/>
    <w:rPr>
      <w:rFonts w:ascii="Calibri Light" w:eastAsia="Times New Roman" w:hAnsi="Calibri Light" w:cs="Times New Roman"/>
      <w:b/>
      <w:bCs/>
      <w:kern w:val="28"/>
      <w:sz w:val="32"/>
      <w:szCs w:val="32"/>
    </w:rPr>
  </w:style>
  <w:style w:type="character" w:customStyle="1" w:styleId="10">
    <w:name w:val="Заголовок 1 Знак"/>
    <w:link w:val="1"/>
    <w:uiPriority w:val="9"/>
    <w:rsid w:val="006E114F"/>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sid w:val="006E114F"/>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6E114F"/>
    <w:rPr>
      <w:rFonts w:ascii="Calibri Light" w:eastAsia="Times New Roman" w:hAnsi="Calibri Light" w:cs="Times New Roman"/>
      <w:b/>
      <w:bCs/>
      <w:sz w:val="26"/>
      <w:szCs w:val="26"/>
    </w:rPr>
  </w:style>
  <w:style w:type="character" w:customStyle="1" w:styleId="40">
    <w:name w:val="Заголовок 4 Знак"/>
    <w:link w:val="4"/>
    <w:uiPriority w:val="9"/>
    <w:semiHidden/>
    <w:rsid w:val="006E114F"/>
    <w:rPr>
      <w:rFonts w:cs="Times New Roman"/>
      <w:b/>
      <w:bCs/>
      <w:sz w:val="28"/>
      <w:szCs w:val="28"/>
    </w:rPr>
  </w:style>
  <w:style w:type="character" w:customStyle="1" w:styleId="50">
    <w:name w:val="Заголовок 5 Знак"/>
    <w:link w:val="5"/>
    <w:uiPriority w:val="9"/>
    <w:semiHidden/>
    <w:rsid w:val="006E114F"/>
    <w:rPr>
      <w:rFonts w:cs="Times New Roman"/>
      <w:b/>
      <w:bCs/>
      <w:i/>
      <w:iCs/>
      <w:sz w:val="26"/>
      <w:szCs w:val="26"/>
    </w:rPr>
  </w:style>
  <w:style w:type="character" w:customStyle="1" w:styleId="60">
    <w:name w:val="Заголовок 6 Знак"/>
    <w:link w:val="6"/>
    <w:uiPriority w:val="9"/>
    <w:semiHidden/>
    <w:rsid w:val="006E114F"/>
    <w:rPr>
      <w:rFonts w:cs="Times New Roman"/>
      <w:b/>
      <w:bCs/>
    </w:rPr>
  </w:style>
  <w:style w:type="character" w:customStyle="1" w:styleId="70">
    <w:name w:val="Заголовок 7 Знак"/>
    <w:link w:val="7"/>
    <w:uiPriority w:val="9"/>
    <w:semiHidden/>
    <w:rsid w:val="006E114F"/>
    <w:rPr>
      <w:rFonts w:cs="Times New Roman"/>
      <w:sz w:val="24"/>
      <w:szCs w:val="24"/>
    </w:rPr>
  </w:style>
  <w:style w:type="character" w:customStyle="1" w:styleId="80">
    <w:name w:val="Заголовок 8 Знак"/>
    <w:link w:val="8"/>
    <w:uiPriority w:val="9"/>
    <w:semiHidden/>
    <w:rsid w:val="006E114F"/>
    <w:rPr>
      <w:rFonts w:cs="Times New Roman"/>
      <w:i/>
      <w:iCs/>
      <w:sz w:val="24"/>
      <w:szCs w:val="24"/>
    </w:rPr>
  </w:style>
  <w:style w:type="character" w:customStyle="1" w:styleId="90">
    <w:name w:val="Заголовок 9 Знак"/>
    <w:link w:val="9"/>
    <w:uiPriority w:val="9"/>
    <w:semiHidden/>
    <w:rsid w:val="006E114F"/>
    <w:rPr>
      <w:rFonts w:ascii="Calibri Light" w:eastAsia="Times New Roman" w:hAnsi="Calibri Light" w:cs="Times New Roman"/>
    </w:rPr>
  </w:style>
  <w:style w:type="paragraph" w:styleId="a7">
    <w:name w:val="caption"/>
    <w:basedOn w:val="a"/>
    <w:next w:val="a"/>
    <w:uiPriority w:val="35"/>
    <w:semiHidden/>
    <w:unhideWhenUsed/>
    <w:rsid w:val="006E114F"/>
    <w:pPr>
      <w:spacing w:after="200"/>
    </w:pPr>
    <w:rPr>
      <w:i/>
      <w:iCs/>
      <w:color w:val="44546A"/>
      <w:sz w:val="18"/>
      <w:szCs w:val="18"/>
    </w:rPr>
  </w:style>
  <w:style w:type="paragraph" w:styleId="a8">
    <w:name w:val="Subtitle"/>
    <w:basedOn w:val="a"/>
    <w:next w:val="a"/>
    <w:link w:val="a9"/>
    <w:uiPriority w:val="11"/>
    <w:qFormat/>
    <w:rsid w:val="006E114F"/>
    <w:pPr>
      <w:spacing w:after="60"/>
      <w:jc w:val="center"/>
      <w:outlineLvl w:val="1"/>
    </w:pPr>
    <w:rPr>
      <w:rFonts w:ascii="Calibri Light" w:hAnsi="Calibri Light"/>
    </w:rPr>
  </w:style>
  <w:style w:type="character" w:customStyle="1" w:styleId="a9">
    <w:name w:val="Подзаголовок Знак"/>
    <w:link w:val="a8"/>
    <w:uiPriority w:val="11"/>
    <w:rsid w:val="006E114F"/>
    <w:rPr>
      <w:rFonts w:ascii="Calibri Light" w:eastAsia="Times New Roman" w:hAnsi="Calibri Light"/>
      <w:sz w:val="24"/>
      <w:szCs w:val="24"/>
    </w:rPr>
  </w:style>
  <w:style w:type="character" w:styleId="aa">
    <w:name w:val="Strong"/>
    <w:uiPriority w:val="22"/>
    <w:qFormat/>
    <w:rsid w:val="006E114F"/>
    <w:rPr>
      <w:b/>
      <w:bCs/>
    </w:rPr>
  </w:style>
  <w:style w:type="character" w:styleId="ab">
    <w:name w:val="Emphasis"/>
    <w:uiPriority w:val="20"/>
    <w:qFormat/>
    <w:rsid w:val="006E114F"/>
    <w:rPr>
      <w:rFonts w:ascii="Calibri" w:hAnsi="Calibri"/>
      <w:b/>
      <w:i/>
      <w:iCs/>
    </w:rPr>
  </w:style>
  <w:style w:type="paragraph" w:styleId="ac">
    <w:name w:val="No Spacing"/>
    <w:basedOn w:val="a"/>
    <w:uiPriority w:val="1"/>
    <w:qFormat/>
    <w:rsid w:val="006E114F"/>
    <w:rPr>
      <w:szCs w:val="32"/>
    </w:rPr>
  </w:style>
  <w:style w:type="paragraph" w:styleId="21">
    <w:name w:val="Quote"/>
    <w:basedOn w:val="a"/>
    <w:next w:val="a"/>
    <w:link w:val="22"/>
    <w:uiPriority w:val="29"/>
    <w:qFormat/>
    <w:rsid w:val="006E114F"/>
    <w:rPr>
      <w:i/>
    </w:rPr>
  </w:style>
  <w:style w:type="character" w:customStyle="1" w:styleId="22">
    <w:name w:val="Цитата 2 Знак"/>
    <w:link w:val="21"/>
    <w:uiPriority w:val="29"/>
    <w:rsid w:val="006E114F"/>
    <w:rPr>
      <w:i/>
      <w:sz w:val="24"/>
      <w:szCs w:val="24"/>
    </w:rPr>
  </w:style>
  <w:style w:type="paragraph" w:styleId="ad">
    <w:name w:val="Intense Quote"/>
    <w:basedOn w:val="a"/>
    <w:next w:val="a"/>
    <w:link w:val="ae"/>
    <w:uiPriority w:val="30"/>
    <w:qFormat/>
    <w:rsid w:val="006E114F"/>
    <w:pPr>
      <w:ind w:left="720" w:right="720"/>
    </w:pPr>
    <w:rPr>
      <w:b/>
      <w:i/>
      <w:szCs w:val="22"/>
    </w:rPr>
  </w:style>
  <w:style w:type="character" w:customStyle="1" w:styleId="ae">
    <w:name w:val="Выделенная цитата Знак"/>
    <w:link w:val="ad"/>
    <w:uiPriority w:val="30"/>
    <w:rsid w:val="006E114F"/>
    <w:rPr>
      <w:b/>
      <w:i/>
      <w:sz w:val="24"/>
    </w:rPr>
  </w:style>
  <w:style w:type="character" w:styleId="af">
    <w:name w:val="Subtle Emphasis"/>
    <w:uiPriority w:val="19"/>
    <w:qFormat/>
    <w:rsid w:val="006E114F"/>
    <w:rPr>
      <w:i/>
      <w:color w:val="5A5A5A"/>
    </w:rPr>
  </w:style>
  <w:style w:type="character" w:styleId="af0">
    <w:name w:val="Intense Emphasis"/>
    <w:uiPriority w:val="21"/>
    <w:qFormat/>
    <w:rsid w:val="006E114F"/>
    <w:rPr>
      <w:b/>
      <w:i/>
      <w:sz w:val="24"/>
      <w:szCs w:val="24"/>
      <w:u w:val="single"/>
    </w:rPr>
  </w:style>
  <w:style w:type="character" w:styleId="af1">
    <w:name w:val="Subtle Reference"/>
    <w:uiPriority w:val="31"/>
    <w:qFormat/>
    <w:rsid w:val="006E114F"/>
    <w:rPr>
      <w:sz w:val="24"/>
      <w:szCs w:val="24"/>
      <w:u w:val="single"/>
    </w:rPr>
  </w:style>
  <w:style w:type="character" w:styleId="af2">
    <w:name w:val="Intense Reference"/>
    <w:uiPriority w:val="32"/>
    <w:qFormat/>
    <w:rsid w:val="006E114F"/>
    <w:rPr>
      <w:b/>
      <w:sz w:val="24"/>
      <w:u w:val="single"/>
    </w:rPr>
  </w:style>
  <w:style w:type="character" w:styleId="af3">
    <w:name w:val="Book Title"/>
    <w:uiPriority w:val="33"/>
    <w:qFormat/>
    <w:rsid w:val="006E114F"/>
    <w:rPr>
      <w:rFonts w:ascii="Calibri Light" w:eastAsia="Times New Roman" w:hAnsi="Calibri Light"/>
      <w:b/>
      <w:i/>
      <w:sz w:val="24"/>
      <w:szCs w:val="24"/>
    </w:rPr>
  </w:style>
  <w:style w:type="paragraph" w:styleId="af4">
    <w:name w:val="TOC Heading"/>
    <w:basedOn w:val="1"/>
    <w:next w:val="a"/>
    <w:uiPriority w:val="39"/>
    <w:semiHidden/>
    <w:unhideWhenUsed/>
    <w:qFormat/>
    <w:rsid w:val="006E114F"/>
    <w:pPr>
      <w:outlineLvl w:val="9"/>
    </w:pPr>
  </w:style>
  <w:style w:type="paragraph" w:styleId="af5">
    <w:name w:val="List Paragraph"/>
    <w:basedOn w:val="a"/>
    <w:uiPriority w:val="34"/>
    <w:qFormat/>
    <w:rsid w:val="006E114F"/>
    <w:pPr>
      <w:ind w:left="720"/>
      <w:contextualSpacing/>
    </w:pPr>
  </w:style>
  <w:style w:type="paragraph" w:styleId="af6">
    <w:name w:val="Normal (Web)"/>
    <w:basedOn w:val="a"/>
    <w:uiPriority w:val="99"/>
    <w:unhideWhenUsed/>
    <w:rsid w:val="00A631DF"/>
    <w:pPr>
      <w:spacing w:before="100" w:beforeAutospacing="1" w:after="100" w:afterAutospacing="1"/>
    </w:pPr>
    <w:rPr>
      <w:rFonts w:ascii="Times New Roman" w:hAnsi="Times New Roman"/>
      <w:lang w:eastAsia="uk-UA"/>
    </w:rPr>
  </w:style>
  <w:style w:type="paragraph" w:styleId="af7">
    <w:name w:val="Body Text Indent"/>
    <w:basedOn w:val="a"/>
    <w:link w:val="af8"/>
    <w:rsid w:val="00A631DF"/>
    <w:pPr>
      <w:spacing w:after="160" w:line="259" w:lineRule="auto"/>
      <w:ind w:firstLine="1134"/>
      <w:jc w:val="both"/>
    </w:pPr>
    <w:rPr>
      <w:rFonts w:eastAsia="Calibri"/>
      <w:sz w:val="28"/>
      <w:szCs w:val="20"/>
      <w:lang w:eastAsia="uk-UA"/>
    </w:rPr>
  </w:style>
  <w:style w:type="character" w:customStyle="1" w:styleId="af8">
    <w:name w:val="Основной текст с отступом Знак"/>
    <w:link w:val="af7"/>
    <w:rsid w:val="00A631DF"/>
    <w:rPr>
      <w:rFonts w:ascii="Calibri" w:eastAsia="Calibri" w:hAnsi="Calibri"/>
      <w:sz w:val="28"/>
      <w:szCs w:val="20"/>
      <w:lang w:eastAsia="uk-UA"/>
    </w:rPr>
  </w:style>
  <w:style w:type="paragraph" w:styleId="af9">
    <w:name w:val="Balloon Text"/>
    <w:basedOn w:val="a"/>
    <w:link w:val="afa"/>
    <w:uiPriority w:val="99"/>
    <w:semiHidden/>
    <w:unhideWhenUsed/>
    <w:rsid w:val="002715FC"/>
    <w:rPr>
      <w:rFonts w:ascii="Segoe UI" w:hAnsi="Segoe UI" w:cs="Segoe UI"/>
      <w:sz w:val="18"/>
      <w:szCs w:val="18"/>
    </w:rPr>
  </w:style>
  <w:style w:type="character" w:customStyle="1" w:styleId="afa">
    <w:name w:val="Текст выноски Знак"/>
    <w:link w:val="af9"/>
    <w:uiPriority w:val="99"/>
    <w:semiHidden/>
    <w:rsid w:val="002715FC"/>
    <w:rPr>
      <w:rFonts w:ascii="Segoe UI" w:hAnsi="Segoe UI" w:cs="Segoe UI"/>
      <w:sz w:val="18"/>
      <w:szCs w:val="18"/>
      <w:lang w:eastAsia="en-US"/>
    </w:rPr>
  </w:style>
  <w:style w:type="character" w:styleId="afb">
    <w:name w:val="Hyperlink"/>
    <w:uiPriority w:val="99"/>
    <w:semiHidden/>
    <w:unhideWhenUsed/>
    <w:rsid w:val="00DD3488"/>
    <w:rPr>
      <w:color w:val="0000FF"/>
      <w:u w:val="single"/>
    </w:rPr>
  </w:style>
  <w:style w:type="character" w:customStyle="1" w:styleId="afc">
    <w:name w:val="Основной текст_"/>
    <w:link w:val="11"/>
    <w:rsid w:val="00E47A43"/>
    <w:rPr>
      <w:rFonts w:ascii="Times New Roman" w:hAnsi="Times New Roman"/>
    </w:rPr>
  </w:style>
  <w:style w:type="paragraph" w:customStyle="1" w:styleId="11">
    <w:name w:val="Основной текст1"/>
    <w:basedOn w:val="a"/>
    <w:link w:val="afc"/>
    <w:rsid w:val="00E47A43"/>
    <w:pPr>
      <w:widowControl w:val="0"/>
      <w:ind w:firstLine="400"/>
    </w:pPr>
    <w:rPr>
      <w:rFonts w:ascii="Times New Roman" w:hAnsi="Times New Roman"/>
      <w:sz w:val="20"/>
      <w:szCs w:val="20"/>
      <w:lang w:eastAsia="uk-UA"/>
    </w:rPr>
  </w:style>
  <w:style w:type="paragraph" w:styleId="afd">
    <w:name w:val="Body Text"/>
    <w:basedOn w:val="a"/>
    <w:link w:val="afe"/>
    <w:uiPriority w:val="99"/>
    <w:semiHidden/>
    <w:unhideWhenUsed/>
    <w:rsid w:val="00376D8A"/>
    <w:pPr>
      <w:spacing w:after="120"/>
    </w:pPr>
  </w:style>
  <w:style w:type="character" w:customStyle="1" w:styleId="afe">
    <w:name w:val="Основной текст Знак"/>
    <w:basedOn w:val="a0"/>
    <w:link w:val="afd"/>
    <w:uiPriority w:val="99"/>
    <w:semiHidden/>
    <w:rsid w:val="00376D8A"/>
    <w:rPr>
      <w:sz w:val="24"/>
      <w:szCs w:val="24"/>
      <w:lang w:eastAsia="en-US"/>
    </w:rPr>
  </w:style>
  <w:style w:type="paragraph" w:styleId="aff">
    <w:name w:val="header"/>
    <w:basedOn w:val="a"/>
    <w:link w:val="aff0"/>
    <w:uiPriority w:val="99"/>
    <w:unhideWhenUsed/>
    <w:rsid w:val="00376D8A"/>
    <w:pPr>
      <w:tabs>
        <w:tab w:val="center" w:pos="4819"/>
        <w:tab w:val="right" w:pos="9639"/>
      </w:tabs>
    </w:pPr>
  </w:style>
  <w:style w:type="character" w:customStyle="1" w:styleId="aff0">
    <w:name w:val="Верхний колонтитул Знак"/>
    <w:basedOn w:val="a0"/>
    <w:link w:val="aff"/>
    <w:uiPriority w:val="99"/>
    <w:rsid w:val="00376D8A"/>
    <w:rPr>
      <w:sz w:val="24"/>
      <w:szCs w:val="24"/>
      <w:lang w:eastAsia="en-US"/>
    </w:rPr>
  </w:style>
  <w:style w:type="paragraph" w:styleId="aff1">
    <w:name w:val="footer"/>
    <w:basedOn w:val="a"/>
    <w:link w:val="aff2"/>
    <w:uiPriority w:val="99"/>
    <w:unhideWhenUsed/>
    <w:rsid w:val="00376D8A"/>
    <w:pPr>
      <w:tabs>
        <w:tab w:val="center" w:pos="4819"/>
        <w:tab w:val="right" w:pos="9639"/>
      </w:tabs>
    </w:pPr>
  </w:style>
  <w:style w:type="character" w:customStyle="1" w:styleId="aff2">
    <w:name w:val="Нижний колонтитул Знак"/>
    <w:basedOn w:val="a0"/>
    <w:link w:val="aff1"/>
    <w:uiPriority w:val="99"/>
    <w:rsid w:val="00376D8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13737">
      <w:bodyDiv w:val="1"/>
      <w:marLeft w:val="0"/>
      <w:marRight w:val="0"/>
      <w:marTop w:val="0"/>
      <w:marBottom w:val="0"/>
      <w:divBdr>
        <w:top w:val="none" w:sz="0" w:space="0" w:color="auto"/>
        <w:left w:val="none" w:sz="0" w:space="0" w:color="auto"/>
        <w:bottom w:val="none" w:sz="0" w:space="0" w:color="auto"/>
        <w:right w:val="none" w:sz="0" w:space="0" w:color="auto"/>
      </w:divBdr>
    </w:div>
    <w:div w:id="196126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17-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9708</Words>
  <Characters>5535</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userpc</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2023-10-31T13:26:00Z</cp:lastPrinted>
  <dcterms:created xsi:type="dcterms:W3CDTF">2023-10-27T06:44:00Z</dcterms:created>
  <dcterms:modified xsi:type="dcterms:W3CDTF">2023-11-06T10:14:00Z</dcterms:modified>
</cp:coreProperties>
</file>