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1E" w:rsidRPr="00743074" w:rsidRDefault="009D5ED7" w:rsidP="002F71E5">
      <w:pPr>
        <w:pStyle w:val="a5"/>
        <w:spacing w:line="0" w:lineRule="atLeast"/>
        <w:ind w:left="5664"/>
      </w:pPr>
      <w:r>
        <w:t xml:space="preserve">          </w:t>
      </w:r>
      <w:r w:rsidR="007A7667">
        <w:t>ЗАТВЕРДЖЕНО</w:t>
      </w:r>
      <w:r w:rsidR="00BB524E" w:rsidRPr="00743074">
        <w:t xml:space="preserve"> </w:t>
      </w:r>
    </w:p>
    <w:p w:rsidR="00543D1E" w:rsidRPr="00743074" w:rsidRDefault="007A7667" w:rsidP="002F71E5">
      <w:pPr>
        <w:spacing w:line="0" w:lineRule="atLeast"/>
        <w:ind w:left="56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BB524E" w:rsidRPr="00743074">
        <w:rPr>
          <w:sz w:val="28"/>
          <w:szCs w:val="28"/>
          <w:lang w:eastAsia="en-US"/>
        </w:rPr>
        <w:t>ішення</w:t>
      </w:r>
      <w:r w:rsidR="00D658A7">
        <w:rPr>
          <w:sz w:val="28"/>
          <w:szCs w:val="28"/>
          <w:lang w:eastAsia="en-US"/>
        </w:rPr>
        <w:t xml:space="preserve"> Здолбунівської </w:t>
      </w:r>
      <w:r w:rsidR="00BB524E" w:rsidRPr="00743074">
        <w:rPr>
          <w:sz w:val="28"/>
          <w:szCs w:val="28"/>
          <w:lang w:eastAsia="en-US"/>
        </w:rPr>
        <w:t>міської ради</w:t>
      </w:r>
      <w:r w:rsidR="00543D1E" w:rsidRPr="00743074">
        <w:rPr>
          <w:sz w:val="28"/>
          <w:szCs w:val="28"/>
          <w:lang w:eastAsia="en-US"/>
        </w:rPr>
        <w:t xml:space="preserve"> </w:t>
      </w:r>
    </w:p>
    <w:p w:rsidR="00BB524E" w:rsidRPr="00743074" w:rsidRDefault="00D658A7" w:rsidP="002F71E5">
      <w:pPr>
        <w:spacing w:line="0" w:lineRule="atLeast"/>
        <w:ind w:left="56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від</w:t>
      </w:r>
      <w:r w:rsidR="009E448D">
        <w:rPr>
          <w:sz w:val="28"/>
          <w:szCs w:val="28"/>
          <w:lang w:eastAsia="en-US"/>
        </w:rPr>
        <w:t xml:space="preserve"> 03.11.2023  </w:t>
      </w:r>
      <w:r>
        <w:rPr>
          <w:sz w:val="28"/>
          <w:szCs w:val="28"/>
          <w:lang w:eastAsia="en-US"/>
        </w:rPr>
        <w:t>№</w:t>
      </w:r>
      <w:r w:rsidR="009E40B7">
        <w:rPr>
          <w:sz w:val="28"/>
          <w:szCs w:val="28"/>
          <w:lang w:eastAsia="en-US"/>
        </w:rPr>
        <w:t xml:space="preserve"> 1887</w:t>
      </w:r>
    </w:p>
    <w:p w:rsidR="002F71E5" w:rsidRDefault="002F71E5" w:rsidP="002F71E5">
      <w:pPr>
        <w:pStyle w:val="3"/>
        <w:spacing w:line="0" w:lineRule="atLeast"/>
        <w:rPr>
          <w:b/>
          <w:szCs w:val="28"/>
          <w:lang w:val="uk-UA"/>
        </w:rPr>
      </w:pPr>
    </w:p>
    <w:p w:rsidR="00FD70AE" w:rsidRPr="00743074" w:rsidRDefault="00D658A7" w:rsidP="002F71E5">
      <w:pPr>
        <w:pStyle w:val="3"/>
        <w:spacing w:line="0" w:lineRule="atLeast"/>
        <w:rPr>
          <w:b/>
          <w:szCs w:val="28"/>
          <w:lang w:val="uk-UA"/>
        </w:rPr>
      </w:pPr>
      <w:r>
        <w:rPr>
          <w:b/>
          <w:szCs w:val="28"/>
          <w:lang w:val="uk-UA"/>
        </w:rPr>
        <w:t>П</w:t>
      </w:r>
      <w:r w:rsidR="006D701C" w:rsidRPr="00743074">
        <w:rPr>
          <w:b/>
          <w:szCs w:val="28"/>
          <w:lang w:val="uk-UA"/>
        </w:rPr>
        <w:t>орядок списання майна, що є комунальною</w:t>
      </w:r>
    </w:p>
    <w:p w:rsidR="00FD70AE" w:rsidRDefault="006D701C" w:rsidP="002F71E5">
      <w:pPr>
        <w:pStyle w:val="3"/>
        <w:spacing w:line="0" w:lineRule="atLeast"/>
        <w:rPr>
          <w:b/>
          <w:szCs w:val="28"/>
          <w:lang w:val="uk-UA"/>
        </w:rPr>
      </w:pPr>
      <w:r w:rsidRPr="00743074">
        <w:rPr>
          <w:b/>
          <w:szCs w:val="28"/>
          <w:lang w:val="uk-UA"/>
        </w:rPr>
        <w:t xml:space="preserve">власністю </w:t>
      </w:r>
      <w:r w:rsidR="00D658A7">
        <w:rPr>
          <w:b/>
          <w:szCs w:val="28"/>
          <w:lang w:val="uk-UA"/>
        </w:rPr>
        <w:t xml:space="preserve">Здолбунівської міської </w:t>
      </w:r>
      <w:r w:rsidRPr="00743074">
        <w:rPr>
          <w:b/>
          <w:szCs w:val="28"/>
          <w:lang w:val="uk-UA"/>
        </w:rPr>
        <w:t xml:space="preserve">територіальної громади </w:t>
      </w:r>
    </w:p>
    <w:p w:rsidR="00D658A7" w:rsidRPr="00743074" w:rsidRDefault="00D658A7" w:rsidP="002F71E5">
      <w:pPr>
        <w:pStyle w:val="3"/>
        <w:spacing w:line="0" w:lineRule="atLeast"/>
        <w:rPr>
          <w:szCs w:val="28"/>
          <w:lang w:val="uk-UA"/>
        </w:rPr>
      </w:pPr>
    </w:p>
    <w:p w:rsidR="00FD70AE" w:rsidRPr="00743074" w:rsidRDefault="006D701C" w:rsidP="002F71E5">
      <w:pPr>
        <w:pStyle w:val="3"/>
        <w:spacing w:line="0" w:lineRule="atLeast"/>
        <w:rPr>
          <w:szCs w:val="28"/>
          <w:lang w:val="uk-UA"/>
        </w:rPr>
      </w:pPr>
      <w:r w:rsidRPr="00743074">
        <w:rPr>
          <w:b/>
          <w:szCs w:val="28"/>
          <w:lang w:val="uk-UA"/>
        </w:rPr>
        <w:t>1.</w:t>
      </w:r>
      <w:r w:rsidR="00543D1E" w:rsidRPr="00743074">
        <w:rPr>
          <w:b/>
          <w:szCs w:val="28"/>
          <w:lang w:val="uk-UA"/>
        </w:rPr>
        <w:t xml:space="preserve"> </w:t>
      </w:r>
      <w:r w:rsidRPr="00743074">
        <w:rPr>
          <w:b/>
          <w:szCs w:val="28"/>
          <w:lang w:val="uk-UA"/>
        </w:rPr>
        <w:t xml:space="preserve">Загальна </w:t>
      </w:r>
      <w:r w:rsidR="00FD70AE" w:rsidRPr="00743074">
        <w:rPr>
          <w:b/>
          <w:szCs w:val="28"/>
          <w:lang w:val="uk-UA"/>
        </w:rPr>
        <w:t>частина</w:t>
      </w:r>
    </w:p>
    <w:p w:rsidR="00FD70AE" w:rsidRPr="00743074" w:rsidRDefault="00FD70AE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1.1.</w:t>
      </w:r>
      <w:r w:rsidR="00543D1E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По</w:t>
      </w:r>
      <w:r w:rsidR="000956FA">
        <w:rPr>
          <w:szCs w:val="28"/>
          <w:lang w:val="uk-UA"/>
        </w:rPr>
        <w:t>рядок</w:t>
      </w:r>
      <w:r w:rsidRPr="00743074">
        <w:rPr>
          <w:szCs w:val="28"/>
          <w:lang w:val="uk-UA"/>
        </w:rPr>
        <w:t xml:space="preserve"> визначає єдині вимоги до порядку списання майна, </w:t>
      </w:r>
      <w:r w:rsidR="006D701C" w:rsidRPr="00743074">
        <w:rPr>
          <w:szCs w:val="28"/>
          <w:lang w:val="uk-UA"/>
        </w:rPr>
        <w:t xml:space="preserve">що є комунальною </w:t>
      </w:r>
      <w:r w:rsidRPr="00743074">
        <w:rPr>
          <w:szCs w:val="28"/>
          <w:lang w:val="uk-UA"/>
        </w:rPr>
        <w:t xml:space="preserve">власністю </w:t>
      </w:r>
      <w:r w:rsidR="000956FA">
        <w:rPr>
          <w:szCs w:val="28"/>
          <w:lang w:val="uk-UA"/>
        </w:rPr>
        <w:t xml:space="preserve">Здолбунівської </w:t>
      </w:r>
      <w:r w:rsidRPr="00743074">
        <w:rPr>
          <w:szCs w:val="28"/>
          <w:lang w:val="uk-UA"/>
        </w:rPr>
        <w:t>територіальної громади, а саме: матеріальні активи, що відповідно до законодавства визнаються основними фондами (засобами)</w:t>
      </w:r>
      <w:r w:rsidR="000723C1" w:rsidRPr="00743074">
        <w:rPr>
          <w:szCs w:val="28"/>
          <w:lang w:val="uk-UA"/>
        </w:rPr>
        <w:t>, іншими необоротними матеріальними активами</w:t>
      </w:r>
      <w:r w:rsidRPr="00743074">
        <w:rPr>
          <w:szCs w:val="28"/>
          <w:lang w:val="uk-UA"/>
        </w:rPr>
        <w:t xml:space="preserve"> та об’єкти незавершеного будівництва (незавершені капі</w:t>
      </w:r>
      <w:r w:rsidR="006D701C" w:rsidRPr="00743074">
        <w:rPr>
          <w:szCs w:val="28"/>
          <w:lang w:val="uk-UA"/>
        </w:rPr>
        <w:t xml:space="preserve">тальні інвестиції в необоротні </w:t>
      </w:r>
      <w:r w:rsidRPr="00743074">
        <w:rPr>
          <w:szCs w:val="28"/>
          <w:lang w:val="uk-UA"/>
        </w:rPr>
        <w:t>матеріальні активи), (далі – майно).</w:t>
      </w:r>
    </w:p>
    <w:p w:rsidR="00543D1E" w:rsidRPr="00743074" w:rsidRDefault="00FD70AE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У цьому Положенні суб’єктами господарювання є комунальні підприємства, ус</w:t>
      </w:r>
      <w:r w:rsidR="003F0893">
        <w:rPr>
          <w:szCs w:val="28"/>
          <w:lang w:val="uk-UA"/>
        </w:rPr>
        <w:t>танови, організації</w:t>
      </w:r>
      <w:r w:rsidR="0025608C">
        <w:rPr>
          <w:szCs w:val="28"/>
          <w:lang w:val="uk-UA"/>
        </w:rPr>
        <w:t>,</w:t>
      </w:r>
      <w:r w:rsidR="003F0893">
        <w:rPr>
          <w:szCs w:val="28"/>
          <w:lang w:val="uk-UA"/>
        </w:rPr>
        <w:t xml:space="preserve"> </w:t>
      </w:r>
      <w:r w:rsidR="001642AC">
        <w:rPr>
          <w:szCs w:val="28"/>
          <w:lang w:val="uk-UA"/>
        </w:rPr>
        <w:t>засновником яких є</w:t>
      </w:r>
      <w:r w:rsidRPr="00743074">
        <w:rPr>
          <w:szCs w:val="28"/>
          <w:lang w:val="uk-UA"/>
        </w:rPr>
        <w:t xml:space="preserve"> </w:t>
      </w:r>
      <w:r w:rsidR="001642AC">
        <w:rPr>
          <w:szCs w:val="28"/>
          <w:lang w:val="uk-UA"/>
        </w:rPr>
        <w:t>Здолбунівська міська рада</w:t>
      </w:r>
      <w:r w:rsidRPr="00743074">
        <w:rPr>
          <w:szCs w:val="28"/>
          <w:lang w:val="uk-UA"/>
        </w:rPr>
        <w:t>.</w:t>
      </w:r>
    </w:p>
    <w:p w:rsidR="00543D1E" w:rsidRPr="00743074" w:rsidRDefault="00543D1E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Терміни, які використовуються у</w:t>
      </w:r>
      <w:r w:rsidR="00FD70AE" w:rsidRPr="00743074">
        <w:rPr>
          <w:szCs w:val="28"/>
          <w:lang w:val="uk-UA"/>
        </w:rPr>
        <w:t xml:space="preserve"> цьому Положенні, вживаються у значенні, наведеному в законодавчих актах, що регулюють питання правового режиму власності відповідного майна та питання управління майном, його оцінки та бухгалтерського обліку. </w:t>
      </w:r>
    </w:p>
    <w:p w:rsidR="00543D1E" w:rsidRPr="00743074" w:rsidRDefault="006D701C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1.2.</w:t>
      </w:r>
      <w:r w:rsidR="00543D1E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Дія цього Положення поширюється на майно, що передане підприєм</w:t>
      </w:r>
      <w:r w:rsidRPr="00743074">
        <w:rPr>
          <w:szCs w:val="28"/>
          <w:lang w:val="uk-UA"/>
        </w:rPr>
        <w:t xml:space="preserve">ствам, установам, організаціям </w:t>
      </w:r>
      <w:r w:rsidR="00543D1E" w:rsidRPr="00743074">
        <w:rPr>
          <w:szCs w:val="28"/>
          <w:lang w:val="uk-UA"/>
        </w:rPr>
        <w:t xml:space="preserve">комунальної власності </w:t>
      </w:r>
      <w:r w:rsidR="00FD70AE" w:rsidRPr="00743074">
        <w:rPr>
          <w:szCs w:val="28"/>
          <w:lang w:val="uk-UA"/>
        </w:rPr>
        <w:t>на правах господарського відання та оперативного управління.</w:t>
      </w:r>
    </w:p>
    <w:p w:rsidR="00FD70AE" w:rsidRPr="00743074" w:rsidRDefault="000723C1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1.3.</w:t>
      </w:r>
      <w:r w:rsidR="00543D1E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 xml:space="preserve">Дія цього Положення </w:t>
      </w:r>
      <w:r w:rsidR="00FD70AE" w:rsidRPr="00743074">
        <w:rPr>
          <w:szCs w:val="28"/>
          <w:lang w:val="uk-UA"/>
        </w:rPr>
        <w:t>не поширюється на майно, порядок списання якого визначається окремими законами (об’єкти житлового фонду та об’єкти цивільної оборони тощо).</w:t>
      </w:r>
    </w:p>
    <w:p w:rsidR="00FD70AE" w:rsidRPr="00743074" w:rsidRDefault="00FD70AE" w:rsidP="002F71E5">
      <w:pPr>
        <w:pStyle w:val="3"/>
        <w:spacing w:line="0" w:lineRule="atLeast"/>
        <w:rPr>
          <w:szCs w:val="28"/>
          <w:lang w:val="uk-UA"/>
        </w:rPr>
      </w:pPr>
    </w:p>
    <w:p w:rsidR="006D701C" w:rsidRPr="00743074" w:rsidRDefault="006D701C" w:rsidP="002F71E5">
      <w:pPr>
        <w:pStyle w:val="3"/>
        <w:spacing w:line="0" w:lineRule="atLeast"/>
        <w:rPr>
          <w:b/>
          <w:szCs w:val="28"/>
          <w:lang w:val="uk-UA"/>
        </w:rPr>
      </w:pPr>
      <w:r w:rsidRPr="00743074">
        <w:rPr>
          <w:b/>
          <w:szCs w:val="28"/>
          <w:lang w:val="uk-UA"/>
        </w:rPr>
        <w:t>2.</w:t>
      </w:r>
      <w:r w:rsidR="003F0893">
        <w:rPr>
          <w:b/>
          <w:szCs w:val="28"/>
          <w:lang w:val="uk-UA"/>
        </w:rPr>
        <w:t xml:space="preserve"> </w:t>
      </w:r>
      <w:r w:rsidR="00FD70AE" w:rsidRPr="00743074">
        <w:rPr>
          <w:b/>
          <w:szCs w:val="28"/>
          <w:lang w:val="uk-UA"/>
        </w:rPr>
        <w:t xml:space="preserve">Порядок списання майна, що є комунальною власністю </w:t>
      </w:r>
    </w:p>
    <w:p w:rsidR="00FD70AE" w:rsidRDefault="005C0A7A" w:rsidP="002F71E5">
      <w:pPr>
        <w:pStyle w:val="3"/>
        <w:spacing w:line="0" w:lineRule="atLeast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Здолбунівської міської </w:t>
      </w:r>
      <w:r w:rsidR="00FD70AE" w:rsidRPr="00743074">
        <w:rPr>
          <w:b/>
          <w:szCs w:val="28"/>
          <w:lang w:val="uk-UA"/>
        </w:rPr>
        <w:t>територіаль</w:t>
      </w:r>
      <w:r w:rsidR="006D701C" w:rsidRPr="00743074">
        <w:rPr>
          <w:b/>
          <w:szCs w:val="28"/>
          <w:lang w:val="uk-UA"/>
        </w:rPr>
        <w:t xml:space="preserve">ної громади </w:t>
      </w:r>
    </w:p>
    <w:p w:rsidR="009D5ED7" w:rsidRDefault="009D5ED7" w:rsidP="002F71E5">
      <w:pPr>
        <w:pStyle w:val="3"/>
        <w:spacing w:line="0" w:lineRule="atLeast"/>
        <w:rPr>
          <w:b/>
          <w:szCs w:val="28"/>
          <w:lang w:val="uk-UA"/>
        </w:rPr>
      </w:pPr>
    </w:p>
    <w:p w:rsidR="002F71E5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2.1.</w:t>
      </w:r>
      <w:r w:rsidR="00543D1E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Списанню підлягає майно, що не може бути в установленому порядку відчужене, безоплатно передане комунальним підприємствам, установам чи організаціям та щодо як</w:t>
      </w:r>
      <w:r w:rsidR="00970DF5" w:rsidRPr="00743074">
        <w:rPr>
          <w:szCs w:val="28"/>
          <w:lang w:val="uk-UA"/>
        </w:rPr>
        <w:t>ого не можуть бути застосовані</w:t>
      </w:r>
      <w:r w:rsidRPr="00743074">
        <w:rPr>
          <w:szCs w:val="28"/>
          <w:lang w:val="uk-UA"/>
        </w:rPr>
        <w:t xml:space="preserve"> </w:t>
      </w:r>
      <w:r w:rsidR="00543D1E" w:rsidRPr="00743074">
        <w:rPr>
          <w:szCs w:val="28"/>
          <w:lang w:val="uk-UA"/>
        </w:rPr>
        <w:t>інші способи управління (або їх</w:t>
      </w:r>
      <w:r w:rsidR="00970DF5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застосування може бути економічно недоцільне), у разі, коли таке майно морально</w:t>
      </w:r>
      <w:r w:rsidR="007D00D4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чи фізично</w:t>
      </w:r>
      <w:r w:rsidR="00653867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зношене,</w:t>
      </w:r>
      <w:r w:rsidR="00653867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непридатне для</w:t>
      </w:r>
      <w:r w:rsidR="00653867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подальшого</w:t>
      </w:r>
      <w:r w:rsidR="00653867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використання суб’єктом</w:t>
      </w:r>
      <w:r w:rsidR="00653867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господарювання, зокрема у зв’язку з будівництвом, розширенням, реконструкцією і технічним переоснащенням, або пошкоджене внаслідок аварії чи стихійного лиха т</w:t>
      </w:r>
      <w:r w:rsidR="006D701C" w:rsidRPr="00743074">
        <w:rPr>
          <w:szCs w:val="28"/>
          <w:lang w:val="uk-UA"/>
        </w:rPr>
        <w:t xml:space="preserve">а відновленню не підлягає, або виявлене </w:t>
      </w:r>
      <w:r w:rsidRPr="00743074">
        <w:rPr>
          <w:szCs w:val="28"/>
          <w:lang w:val="uk-UA"/>
        </w:rPr>
        <w:t>в результаті інвентаризації як нестача.</w:t>
      </w:r>
    </w:p>
    <w:p w:rsidR="0098647C" w:rsidRPr="00743074" w:rsidRDefault="0098647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Списання майна, виявленого в результаті інвентаризації як нестача, здійснюється з подальшим його відображенням у бухгалтерському обліку в порядку, встановленому Мін</w:t>
      </w:r>
      <w:r w:rsidR="00ED655F">
        <w:rPr>
          <w:szCs w:val="28"/>
          <w:lang w:val="uk-UA"/>
        </w:rPr>
        <w:t xml:space="preserve">істерством </w:t>
      </w:r>
      <w:r w:rsidRPr="00743074">
        <w:rPr>
          <w:szCs w:val="28"/>
          <w:lang w:val="uk-UA"/>
        </w:rPr>
        <w:t>фін</w:t>
      </w:r>
      <w:r w:rsidR="00ED655F">
        <w:rPr>
          <w:szCs w:val="28"/>
          <w:lang w:val="uk-UA"/>
        </w:rPr>
        <w:t>ансів України.</w:t>
      </w:r>
      <w:r w:rsidRPr="00743074">
        <w:rPr>
          <w:szCs w:val="28"/>
          <w:lang w:val="uk-UA"/>
        </w:rPr>
        <w:t xml:space="preserve"> </w:t>
      </w:r>
    </w:p>
    <w:p w:rsidR="00633D79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lastRenderedPageBreak/>
        <w:t>2.2.</w:t>
      </w:r>
      <w:r w:rsidR="00543D1E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 xml:space="preserve">Списання майна здійснюється суб’єктом господарювання, на балансі якого воно перебуває, на підставі рішення про надання згоди на його списання. </w:t>
      </w:r>
    </w:p>
    <w:p w:rsidR="00B22DF1" w:rsidRPr="00ED655F" w:rsidRDefault="00B22DF1" w:rsidP="002F71E5">
      <w:pPr>
        <w:pStyle w:val="3"/>
        <w:spacing w:line="0" w:lineRule="atLeast"/>
        <w:ind w:firstLine="720"/>
        <w:jc w:val="both"/>
        <w:rPr>
          <w:color w:val="000000"/>
          <w:szCs w:val="28"/>
          <w:lang w:val="uk-UA"/>
        </w:rPr>
      </w:pPr>
      <w:r w:rsidRPr="00ED655F">
        <w:rPr>
          <w:color w:val="000000"/>
          <w:szCs w:val="28"/>
          <w:lang w:val="uk-UA" w:eastAsia="uk-UA"/>
        </w:rPr>
        <w:t>Списання майна здійснюється за умови врахування особливостей правового режиму майна, наявності встановлених законодавчими актами обтяжень чи обмежень щодо розпорядження майном (крім випадків, коли встановлено заборону розпорядження майном).</w:t>
      </w:r>
    </w:p>
    <w:p w:rsidR="00633D79" w:rsidRPr="00743074" w:rsidRDefault="00633D79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Списання повністю амортизованих основних фондів (засобів)</w:t>
      </w:r>
      <w:r w:rsidR="00653867" w:rsidRPr="00743074">
        <w:rPr>
          <w:szCs w:val="28"/>
          <w:lang w:val="uk-UA"/>
        </w:rPr>
        <w:t xml:space="preserve">, інших </w:t>
      </w:r>
      <w:r w:rsidR="00653867" w:rsidRPr="00743074">
        <w:rPr>
          <w:spacing w:val="-8"/>
          <w:szCs w:val="28"/>
          <w:lang w:val="uk-UA"/>
        </w:rPr>
        <w:t xml:space="preserve">необоротних матеріальних активів </w:t>
      </w:r>
      <w:r w:rsidR="007854C5">
        <w:rPr>
          <w:spacing w:val="-8"/>
          <w:szCs w:val="28"/>
          <w:lang w:val="uk-UA"/>
        </w:rPr>
        <w:t xml:space="preserve">суб’єктів господарювання </w:t>
      </w:r>
      <w:r w:rsidRPr="00743074">
        <w:rPr>
          <w:szCs w:val="28"/>
          <w:lang w:val="uk-UA"/>
        </w:rPr>
        <w:t>п</w:t>
      </w:r>
      <w:r w:rsidR="007D00D4" w:rsidRPr="00743074">
        <w:rPr>
          <w:szCs w:val="28"/>
          <w:lang w:val="uk-UA"/>
        </w:rPr>
        <w:t xml:space="preserve">ервісна (переоцінена) вартість </w:t>
      </w:r>
      <w:r w:rsidRPr="00743074">
        <w:rPr>
          <w:szCs w:val="28"/>
          <w:lang w:val="uk-UA"/>
        </w:rPr>
        <w:t>яких становить мен</w:t>
      </w:r>
      <w:r w:rsidR="00653867" w:rsidRPr="00743074">
        <w:rPr>
          <w:szCs w:val="28"/>
          <w:lang w:val="uk-UA"/>
        </w:rPr>
        <w:t>ш як 2</w:t>
      </w:r>
      <w:r w:rsidR="007854C5">
        <w:rPr>
          <w:szCs w:val="28"/>
          <w:lang w:val="uk-UA"/>
        </w:rPr>
        <w:t xml:space="preserve">0 тисяч </w:t>
      </w:r>
      <w:r w:rsidRPr="00743074">
        <w:rPr>
          <w:szCs w:val="28"/>
          <w:lang w:val="uk-UA"/>
        </w:rPr>
        <w:t>гривень, здійснюється за рішенням керівника підприємства відповідно до цього Порядку.</w:t>
      </w:r>
    </w:p>
    <w:p w:rsidR="00FD70AE" w:rsidRPr="00743074" w:rsidRDefault="006D701C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2.3.</w:t>
      </w:r>
      <w:r w:rsidR="00543D1E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 xml:space="preserve">З метою отримання згоди на списання майна суб’єкт господарювання подає </w:t>
      </w:r>
      <w:r w:rsidR="007854C5">
        <w:rPr>
          <w:szCs w:val="28"/>
          <w:lang w:val="uk-UA"/>
        </w:rPr>
        <w:t>Здолбунівській міській раді</w:t>
      </w:r>
      <w:r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разом із зверненням стосовно списання майна, такі документи:</w:t>
      </w:r>
    </w:p>
    <w:p w:rsidR="00FD70AE" w:rsidRPr="00743074" w:rsidRDefault="00543D1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 xml:space="preserve">2.3.1. </w:t>
      </w:r>
      <w:r w:rsidR="00FD70AE" w:rsidRPr="00743074">
        <w:rPr>
          <w:szCs w:val="28"/>
          <w:lang w:val="uk-UA"/>
        </w:rPr>
        <w:t>техніко-економічне обґрунтування необхідності списання майна, в яком</w:t>
      </w:r>
      <w:r w:rsidR="006D701C" w:rsidRPr="00743074">
        <w:rPr>
          <w:szCs w:val="28"/>
          <w:lang w:val="uk-UA"/>
        </w:rPr>
        <w:t xml:space="preserve">у містяться економічні та/або </w:t>
      </w:r>
      <w:r w:rsidR="00FD70AE" w:rsidRPr="00743074">
        <w:rPr>
          <w:szCs w:val="28"/>
          <w:lang w:val="uk-UA"/>
        </w:rPr>
        <w:t>технічні розрахунки, ін</w:t>
      </w:r>
      <w:r w:rsidR="00970DF5" w:rsidRPr="00743074">
        <w:rPr>
          <w:szCs w:val="28"/>
          <w:lang w:val="uk-UA"/>
        </w:rPr>
        <w:t>формація про</w:t>
      </w:r>
      <w:r w:rsidR="00FD70AE" w:rsidRPr="00743074">
        <w:rPr>
          <w:szCs w:val="28"/>
          <w:lang w:val="uk-UA"/>
        </w:rPr>
        <w:t xml:space="preserve"> очікуваний фінансовий результат списання майна,</w:t>
      </w:r>
      <w:r w:rsidR="00970DF5" w:rsidRPr="00743074">
        <w:rPr>
          <w:szCs w:val="28"/>
          <w:lang w:val="uk-UA"/>
        </w:rPr>
        <w:t xml:space="preserve"> а також напрямки використання </w:t>
      </w:r>
      <w:r w:rsidR="00FD70AE" w:rsidRPr="00743074">
        <w:rPr>
          <w:szCs w:val="28"/>
          <w:lang w:val="uk-UA"/>
        </w:rPr>
        <w:t>коштів, які передбачається одержати в результаті списання;</w:t>
      </w:r>
    </w:p>
    <w:p w:rsidR="00FD70AE" w:rsidRPr="00743074" w:rsidRDefault="00543D1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pacing w:val="-8"/>
          <w:szCs w:val="28"/>
          <w:lang w:val="uk-UA"/>
        </w:rPr>
        <w:t>2.3.</w:t>
      </w:r>
      <w:r w:rsidR="00653867" w:rsidRPr="00743074">
        <w:rPr>
          <w:spacing w:val="-8"/>
          <w:szCs w:val="28"/>
          <w:lang w:val="uk-UA"/>
        </w:rPr>
        <w:t>2</w:t>
      </w:r>
      <w:r w:rsidRPr="00743074">
        <w:rPr>
          <w:spacing w:val="-8"/>
          <w:szCs w:val="28"/>
          <w:lang w:val="uk-UA"/>
        </w:rPr>
        <w:t xml:space="preserve">. </w:t>
      </w:r>
      <w:r w:rsidR="00FD70AE" w:rsidRPr="00743074">
        <w:rPr>
          <w:spacing w:val="-8"/>
          <w:szCs w:val="28"/>
          <w:lang w:val="uk-UA"/>
        </w:rPr>
        <w:t>відом</w:t>
      </w:r>
      <w:r w:rsidR="00970DF5" w:rsidRPr="00743074">
        <w:rPr>
          <w:spacing w:val="-8"/>
          <w:szCs w:val="28"/>
          <w:lang w:val="uk-UA"/>
        </w:rPr>
        <w:t>ості про майно, що пропонується</w:t>
      </w:r>
      <w:r w:rsidR="00FD70AE" w:rsidRPr="00743074">
        <w:rPr>
          <w:spacing w:val="-8"/>
          <w:szCs w:val="28"/>
          <w:lang w:val="uk-UA"/>
        </w:rPr>
        <w:t xml:space="preserve"> списати за даними бухгалтерського</w:t>
      </w:r>
      <w:r w:rsidR="00FD70AE" w:rsidRPr="00743074">
        <w:rPr>
          <w:szCs w:val="28"/>
          <w:lang w:val="uk-UA"/>
        </w:rPr>
        <w:t xml:space="preserve"> обліку (крім об’єктів неза</w:t>
      </w:r>
      <w:r w:rsidR="00653867" w:rsidRPr="00743074">
        <w:rPr>
          <w:szCs w:val="28"/>
          <w:lang w:val="uk-UA"/>
        </w:rPr>
        <w:t xml:space="preserve">вершеного будівництва), згідно </w:t>
      </w:r>
      <w:r w:rsidR="00FD70AE" w:rsidRPr="00743074">
        <w:rPr>
          <w:szCs w:val="28"/>
          <w:lang w:val="uk-UA"/>
        </w:rPr>
        <w:t>з додатком 1;</w:t>
      </w:r>
    </w:p>
    <w:p w:rsidR="00FD70AE" w:rsidRPr="00743074" w:rsidRDefault="00543D1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2.3.</w:t>
      </w:r>
      <w:r w:rsidR="00653867" w:rsidRPr="00743074">
        <w:rPr>
          <w:szCs w:val="28"/>
          <w:lang w:val="uk-UA"/>
        </w:rPr>
        <w:t>3</w:t>
      </w:r>
      <w:r w:rsidRPr="00743074">
        <w:rPr>
          <w:szCs w:val="28"/>
          <w:lang w:val="uk-UA"/>
        </w:rPr>
        <w:t xml:space="preserve">. </w:t>
      </w:r>
      <w:r w:rsidR="00FD70AE" w:rsidRPr="00743074">
        <w:rPr>
          <w:szCs w:val="28"/>
          <w:lang w:val="uk-UA"/>
        </w:rPr>
        <w:t>акт інвентаризації майна, що пропонується до списання, згідно з додатком 2;</w:t>
      </w:r>
    </w:p>
    <w:p w:rsidR="00653867" w:rsidRPr="00743074" w:rsidRDefault="00543D1E" w:rsidP="002F71E5">
      <w:pPr>
        <w:spacing w:line="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3074">
        <w:rPr>
          <w:sz w:val="28"/>
          <w:szCs w:val="28"/>
        </w:rPr>
        <w:t xml:space="preserve">2.3.4. </w:t>
      </w:r>
      <w:r w:rsidR="00653867" w:rsidRPr="00743074">
        <w:rPr>
          <w:color w:val="000000"/>
          <w:sz w:val="28"/>
          <w:szCs w:val="28"/>
          <w:shd w:val="clear" w:color="auto" w:fill="FFFFFF"/>
        </w:rPr>
        <w:t>акт технічного стану майна, затверджений керівником суб’єкта господарювання (не подається у разі списання майна, виявленого в результаті інвентаризації як нестача);</w:t>
      </w:r>
    </w:p>
    <w:p w:rsidR="00FD70AE" w:rsidRPr="00743074" w:rsidRDefault="00543D1E" w:rsidP="002F71E5">
      <w:pPr>
        <w:pStyle w:val="3"/>
        <w:spacing w:line="0" w:lineRule="atLeast"/>
        <w:ind w:firstLine="720"/>
        <w:jc w:val="both"/>
        <w:rPr>
          <w:spacing w:val="-2"/>
          <w:szCs w:val="28"/>
          <w:lang w:val="uk-UA"/>
        </w:rPr>
      </w:pPr>
      <w:r w:rsidRPr="00743074">
        <w:rPr>
          <w:szCs w:val="28"/>
          <w:lang w:val="uk-UA"/>
        </w:rPr>
        <w:t xml:space="preserve">2.3.5. </w:t>
      </w:r>
      <w:r w:rsidR="00FD70AE" w:rsidRPr="00743074">
        <w:rPr>
          <w:szCs w:val="28"/>
          <w:lang w:val="uk-UA"/>
        </w:rPr>
        <w:t>відомості про наявність обтяжень чи обмежень стосовно розпорядження</w:t>
      </w:r>
      <w:r w:rsidR="00FD70AE" w:rsidRPr="00743074">
        <w:rPr>
          <w:spacing w:val="-2"/>
          <w:szCs w:val="28"/>
          <w:lang w:val="uk-UA"/>
        </w:rPr>
        <w:t xml:space="preserve"> майном, що пропонується списати (разом з відповідними підтвердними документами);</w:t>
      </w:r>
    </w:p>
    <w:p w:rsidR="00FD70AE" w:rsidRPr="00743074" w:rsidRDefault="00543D1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 xml:space="preserve">2.3.6. </w:t>
      </w:r>
      <w:r w:rsidR="00FD70AE" w:rsidRPr="00743074">
        <w:rPr>
          <w:szCs w:val="28"/>
          <w:lang w:val="uk-UA"/>
        </w:rPr>
        <w:t>відомості</w:t>
      </w:r>
      <w:r w:rsidR="00970DF5" w:rsidRPr="00743074">
        <w:rPr>
          <w:szCs w:val="28"/>
          <w:lang w:val="uk-UA"/>
        </w:rPr>
        <w:t xml:space="preserve"> про земельну ділянку, на якій </w:t>
      </w:r>
      <w:r w:rsidR="00FD70AE" w:rsidRPr="00743074">
        <w:rPr>
          <w:szCs w:val="28"/>
          <w:lang w:val="uk-UA"/>
        </w:rPr>
        <w:t xml:space="preserve">розташоване нерухоме майно, із зазначенням напрямків подальшого використання земельних ділянок, які вивільняються, а також копії відповідних підтвердних документів, зокрема </w:t>
      </w:r>
      <w:r w:rsidR="00FD70AE" w:rsidRPr="00743074">
        <w:rPr>
          <w:spacing w:val="-2"/>
          <w:szCs w:val="28"/>
          <w:lang w:val="uk-UA"/>
        </w:rPr>
        <w:t>державного акта на право постійного користування землею, кадастрового плану;</w:t>
      </w:r>
    </w:p>
    <w:p w:rsidR="00865A66" w:rsidRPr="00743074" w:rsidRDefault="00543D1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 xml:space="preserve">2.3.7. </w:t>
      </w:r>
      <w:r w:rsidR="00FD70AE" w:rsidRPr="00743074">
        <w:rPr>
          <w:szCs w:val="28"/>
          <w:lang w:val="uk-UA"/>
        </w:rPr>
        <w:t>відомості про об’єкти незавершеного будівництва, а саме: дата початку і припинення будівництва, затверджена загальна вартість, вартість робіт, виконаних станом на дату припинення будівництва (ким і коли затверджено завдання на проектування, загальна кошторисна вартість проектно-вишукувальних робіт, кошторисна вартість проектно-вишукувальних робіт, виконаних до їх припинення, стадії виконання робіт)</w:t>
      </w:r>
      <w:r w:rsidR="00ED655F">
        <w:rPr>
          <w:szCs w:val="28"/>
          <w:lang w:val="uk-UA"/>
        </w:rPr>
        <w:t>;</w:t>
      </w:r>
    </w:p>
    <w:p w:rsidR="007D00D4" w:rsidRPr="00743074" w:rsidRDefault="00543D1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pacing w:val="-6"/>
          <w:szCs w:val="28"/>
          <w:lang w:val="uk-UA"/>
        </w:rPr>
        <w:t>2.3.8.</w:t>
      </w:r>
      <w:r w:rsidR="007854C5">
        <w:rPr>
          <w:spacing w:val="-6"/>
          <w:szCs w:val="28"/>
          <w:lang w:val="uk-UA"/>
        </w:rPr>
        <w:t xml:space="preserve"> у разі потреби відділ приватизації, комунальної власності та житлових питань міської ради </w:t>
      </w:r>
      <w:r w:rsidR="00916F9A" w:rsidRPr="00743074">
        <w:rPr>
          <w:spacing w:val="-6"/>
          <w:szCs w:val="28"/>
          <w:lang w:val="uk-UA"/>
        </w:rPr>
        <w:t>може запитувати від суб’єкта</w:t>
      </w:r>
      <w:r w:rsidR="00916F9A" w:rsidRPr="00743074">
        <w:rPr>
          <w:szCs w:val="28"/>
          <w:lang w:val="uk-UA"/>
        </w:rPr>
        <w:t xml:space="preserve"> господарювання додаткові документи, необхідні для прийняття рішення про списання майна (технічні паспорти, вит</w:t>
      </w:r>
      <w:r w:rsidR="00550D23" w:rsidRPr="00743074">
        <w:rPr>
          <w:szCs w:val="28"/>
          <w:lang w:val="uk-UA"/>
        </w:rPr>
        <w:t xml:space="preserve">яги з реєстрів, висновки </w:t>
      </w:r>
      <w:r w:rsidR="00916F9A" w:rsidRPr="00743074">
        <w:rPr>
          <w:szCs w:val="28"/>
          <w:lang w:val="uk-UA"/>
        </w:rPr>
        <w:t>спеціалізованих орган</w:t>
      </w:r>
      <w:r w:rsidR="005E5A91">
        <w:rPr>
          <w:szCs w:val="28"/>
          <w:lang w:val="uk-UA"/>
        </w:rPr>
        <w:t>ізацій, договори або їх проекти</w:t>
      </w:r>
      <w:r w:rsidR="00916F9A" w:rsidRPr="00743074">
        <w:rPr>
          <w:szCs w:val="28"/>
          <w:lang w:val="uk-UA"/>
        </w:rPr>
        <w:t xml:space="preserve"> тощо). </w:t>
      </w:r>
    </w:p>
    <w:p w:rsidR="00161772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pacing w:val="-8"/>
          <w:szCs w:val="28"/>
          <w:lang w:val="uk-UA"/>
        </w:rPr>
        <w:t>2.4.</w:t>
      </w:r>
      <w:r w:rsidR="00543D1E" w:rsidRPr="00743074">
        <w:rPr>
          <w:spacing w:val="-8"/>
          <w:szCs w:val="28"/>
          <w:lang w:val="uk-UA"/>
        </w:rPr>
        <w:t xml:space="preserve"> </w:t>
      </w:r>
      <w:r w:rsidR="005E5A91">
        <w:rPr>
          <w:spacing w:val="-8"/>
          <w:szCs w:val="28"/>
          <w:lang w:val="uk-UA"/>
        </w:rPr>
        <w:t>В</w:t>
      </w:r>
      <w:r w:rsidR="005E5A91" w:rsidRPr="005E5A91">
        <w:rPr>
          <w:spacing w:val="-8"/>
          <w:szCs w:val="28"/>
          <w:lang w:val="uk-UA"/>
        </w:rPr>
        <w:t xml:space="preserve">ідділ приватизації, комунальної власності та житлових питань міської ради </w:t>
      </w:r>
      <w:r w:rsidR="00FD70AE" w:rsidRPr="00743074">
        <w:rPr>
          <w:spacing w:val="-8"/>
          <w:szCs w:val="28"/>
          <w:lang w:val="uk-UA"/>
        </w:rPr>
        <w:t>готує проект рішення міської ради</w:t>
      </w:r>
      <w:r w:rsidR="00FD70AE" w:rsidRPr="00743074">
        <w:rPr>
          <w:szCs w:val="28"/>
          <w:lang w:val="uk-UA"/>
        </w:rPr>
        <w:t xml:space="preserve"> </w:t>
      </w:r>
      <w:r w:rsidR="00F42106" w:rsidRPr="00743074">
        <w:rPr>
          <w:spacing w:val="-4"/>
          <w:szCs w:val="28"/>
          <w:lang w:val="uk-UA"/>
        </w:rPr>
        <w:t xml:space="preserve">про надання чи відмову в наданні згоди </w:t>
      </w:r>
      <w:r w:rsidR="00FD70AE" w:rsidRPr="00743074">
        <w:rPr>
          <w:spacing w:val="-4"/>
          <w:szCs w:val="28"/>
          <w:lang w:val="uk-UA"/>
        </w:rPr>
        <w:t xml:space="preserve">на </w:t>
      </w:r>
      <w:r w:rsidR="00FD70AE" w:rsidRPr="00743074">
        <w:rPr>
          <w:spacing w:val="-4"/>
          <w:szCs w:val="28"/>
          <w:lang w:val="uk-UA"/>
        </w:rPr>
        <w:lastRenderedPageBreak/>
        <w:t>списання майна п</w:t>
      </w:r>
      <w:r w:rsidRPr="00743074">
        <w:rPr>
          <w:spacing w:val="-4"/>
          <w:szCs w:val="28"/>
          <w:lang w:val="uk-UA"/>
        </w:rPr>
        <w:t xml:space="preserve">ротягом 30 </w:t>
      </w:r>
      <w:r w:rsidR="00F42106" w:rsidRPr="00743074">
        <w:rPr>
          <w:spacing w:val="-4"/>
          <w:szCs w:val="28"/>
          <w:lang w:val="uk-UA"/>
        </w:rPr>
        <w:t>робочих</w:t>
      </w:r>
      <w:r w:rsidR="00F42106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днів з дати надх</w:t>
      </w:r>
      <w:r w:rsidRPr="00743074">
        <w:rPr>
          <w:szCs w:val="28"/>
          <w:lang w:val="uk-UA"/>
        </w:rPr>
        <w:t xml:space="preserve">одження документів, зазначених </w:t>
      </w:r>
      <w:r w:rsidR="00970DF5" w:rsidRPr="00743074">
        <w:rPr>
          <w:szCs w:val="28"/>
          <w:lang w:val="uk-UA"/>
        </w:rPr>
        <w:t>у пункті 2.3</w:t>
      </w:r>
      <w:r w:rsidR="00550D23" w:rsidRPr="00743074">
        <w:rPr>
          <w:szCs w:val="28"/>
          <w:lang w:val="uk-UA"/>
        </w:rPr>
        <w:t>.</w:t>
      </w:r>
      <w:r w:rsidR="00970DF5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цього Положення.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Рішення про надання згоди на списання майна приймається міською р</w:t>
      </w:r>
      <w:r w:rsidR="002A3454">
        <w:rPr>
          <w:szCs w:val="28"/>
          <w:lang w:val="uk-UA"/>
        </w:rPr>
        <w:t>адою у формі розпорядчого акт</w:t>
      </w:r>
      <w:r w:rsidR="00ED655F">
        <w:rPr>
          <w:szCs w:val="28"/>
          <w:lang w:val="uk-UA"/>
        </w:rPr>
        <w:t>у</w:t>
      </w:r>
      <w:r w:rsidR="002A3454">
        <w:rPr>
          <w:szCs w:val="28"/>
          <w:lang w:val="uk-UA"/>
        </w:rPr>
        <w:t xml:space="preserve">: об’єктів нерухомого майна та транспортних засобів – рішення міської ради, основних засобів та активів, вартість яких становить більше 20 тисяч гривень – рішення виконавчого комітету міської ради, </w:t>
      </w:r>
      <w:r w:rsidRPr="00743074">
        <w:rPr>
          <w:szCs w:val="28"/>
          <w:lang w:val="uk-UA"/>
        </w:rPr>
        <w:t>а про відмову в наданні такої згоди – у формі листа</w:t>
      </w:r>
      <w:r w:rsidR="005E71AC" w:rsidRPr="00743074">
        <w:rPr>
          <w:szCs w:val="28"/>
          <w:lang w:val="uk-UA"/>
        </w:rPr>
        <w:t>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pacing w:val="-4"/>
          <w:szCs w:val="28"/>
          <w:lang w:val="uk-UA"/>
        </w:rPr>
      </w:pPr>
      <w:r w:rsidRPr="00743074">
        <w:rPr>
          <w:spacing w:val="-4"/>
          <w:szCs w:val="28"/>
          <w:lang w:val="uk-UA"/>
        </w:rPr>
        <w:t>Лист про відмову в наданні згоди на списання майна надається у разі, коли: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pacing w:val="-2"/>
          <w:szCs w:val="28"/>
          <w:lang w:val="uk-UA"/>
        </w:rPr>
      </w:pPr>
      <w:r w:rsidRPr="00743074">
        <w:rPr>
          <w:spacing w:val="-2"/>
          <w:szCs w:val="28"/>
          <w:lang w:val="uk-UA"/>
        </w:rPr>
        <w:t>- майно не відповідає вимогам, визначеним у пункті 2.3. цього Положення;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 xml:space="preserve">- суб’єкт управління визначив інші шляхи використання майна, що пропонуються до списання; 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pacing w:val="-4"/>
          <w:szCs w:val="28"/>
          <w:lang w:val="uk-UA"/>
        </w:rPr>
        <w:t>- суб’єкт господарювання подав передбачені цим Положенням документи з</w:t>
      </w:r>
      <w:r w:rsidRPr="00743074">
        <w:rPr>
          <w:szCs w:val="28"/>
          <w:lang w:val="uk-UA"/>
        </w:rPr>
        <w:t xml:space="preserve"> </w:t>
      </w:r>
      <w:r w:rsidRPr="00743074">
        <w:rPr>
          <w:spacing w:val="-4"/>
          <w:szCs w:val="28"/>
          <w:lang w:val="uk-UA"/>
        </w:rPr>
        <w:t>порушенням установлених вимог, а також коли в документах наявні суперечності;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pacing w:val="-4"/>
          <w:szCs w:val="28"/>
          <w:lang w:val="uk-UA"/>
        </w:rPr>
      </w:pPr>
      <w:r w:rsidRPr="00743074">
        <w:rPr>
          <w:szCs w:val="28"/>
          <w:lang w:val="uk-UA"/>
        </w:rPr>
        <w:t xml:space="preserve">- у техніко-економічному обґрунтуванні доцільності списання майна відсутні </w:t>
      </w:r>
      <w:r w:rsidRPr="00743074">
        <w:rPr>
          <w:spacing w:val="-4"/>
          <w:szCs w:val="28"/>
          <w:lang w:val="uk-UA"/>
        </w:rPr>
        <w:t>економічні та/або технічні розрахунки, що підтверджують необхідність списання майна.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</w:t>
      </w:r>
      <w:r w:rsidR="002A3454">
        <w:rPr>
          <w:szCs w:val="28"/>
          <w:lang w:val="uk-UA"/>
        </w:rPr>
        <w:t>5</w:t>
      </w:r>
      <w:r w:rsidRPr="00743074">
        <w:rPr>
          <w:szCs w:val="28"/>
          <w:lang w:val="uk-UA"/>
        </w:rPr>
        <w:t>.</w:t>
      </w:r>
      <w:r w:rsidR="00550D23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 xml:space="preserve">Для встановлення факту непридатності майна, що є комунальною власністю </w:t>
      </w:r>
      <w:r w:rsidR="002A3454">
        <w:rPr>
          <w:szCs w:val="28"/>
          <w:lang w:val="uk-UA"/>
        </w:rPr>
        <w:t xml:space="preserve">Здолбунівської міської </w:t>
      </w:r>
      <w:r w:rsidRPr="00743074">
        <w:rPr>
          <w:szCs w:val="28"/>
          <w:lang w:val="uk-UA"/>
        </w:rPr>
        <w:t xml:space="preserve">територіальної громади і встановлення неможливості або неефективності проведення його відновного ремонту чи неможливості його </w:t>
      </w:r>
      <w:r w:rsidRPr="00743074">
        <w:rPr>
          <w:spacing w:val="-4"/>
          <w:szCs w:val="28"/>
          <w:lang w:val="uk-UA"/>
        </w:rPr>
        <w:t xml:space="preserve">використання іншим чином, а </w:t>
      </w:r>
      <w:r w:rsidR="005E71AC" w:rsidRPr="00743074">
        <w:rPr>
          <w:spacing w:val="-4"/>
          <w:szCs w:val="28"/>
          <w:lang w:val="uk-UA"/>
        </w:rPr>
        <w:t>також для оформлення документів</w:t>
      </w:r>
      <w:r w:rsidRPr="00743074">
        <w:rPr>
          <w:spacing w:val="-4"/>
          <w:szCs w:val="28"/>
          <w:lang w:val="uk-UA"/>
        </w:rPr>
        <w:t xml:space="preserve"> на його списання</w:t>
      </w:r>
      <w:r w:rsidRPr="00743074">
        <w:rPr>
          <w:szCs w:val="28"/>
          <w:lang w:val="uk-UA"/>
        </w:rPr>
        <w:t xml:space="preserve"> наказом керівника суб’єкта господа</w:t>
      </w:r>
      <w:r w:rsidR="005E71AC" w:rsidRPr="00743074">
        <w:rPr>
          <w:szCs w:val="28"/>
          <w:lang w:val="uk-UA"/>
        </w:rPr>
        <w:t xml:space="preserve">рювання створюється комісія </w:t>
      </w:r>
      <w:r w:rsidRPr="00743074">
        <w:rPr>
          <w:szCs w:val="28"/>
          <w:lang w:val="uk-UA"/>
        </w:rPr>
        <w:t>у складі:</w:t>
      </w:r>
    </w:p>
    <w:p w:rsidR="00FD70AE" w:rsidRPr="00743074" w:rsidRDefault="00FD70AE" w:rsidP="002F71E5">
      <w:pPr>
        <w:pStyle w:val="3"/>
        <w:spacing w:line="0" w:lineRule="atLeast"/>
        <w:ind w:left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 xml:space="preserve">- </w:t>
      </w:r>
      <w:r w:rsidR="00ED655F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керівника або його заступника (голова комісії);</w:t>
      </w:r>
    </w:p>
    <w:p w:rsidR="00FD70AE" w:rsidRPr="00743074" w:rsidRDefault="00FD70AE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- бухгалтера або особи, на яку покладено ведення бухгалтерського обліку);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- працівників відповідного профілю або інших досвідчених працівників суб’єкта господарювання, які добре знають об’єкти, що підлягають списанню.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Повноваження з визначення непридатності майна можуть бути надані щорічній інвентаризаційній комісії.</w:t>
      </w:r>
    </w:p>
    <w:p w:rsidR="00865A66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Наказ про створення комісії поновлюється щорічно або за потреби.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Для участі в роботі комісії із встановлення непридатності майна, що перебуває під наглядом державних інспекцій</w:t>
      </w:r>
      <w:r w:rsidR="005D4895">
        <w:rPr>
          <w:szCs w:val="28"/>
          <w:lang w:val="uk-UA"/>
        </w:rPr>
        <w:t xml:space="preserve"> (транспортних засобів, котлів тощо)</w:t>
      </w:r>
      <w:r w:rsidRPr="00743074">
        <w:rPr>
          <w:szCs w:val="28"/>
          <w:lang w:val="uk-UA"/>
        </w:rPr>
        <w:t>, запрошується представник відповідної інспекції, який підписує акт про списання або передає комісії свій письмовий ви</w:t>
      </w:r>
      <w:r w:rsidR="00550D23" w:rsidRPr="00743074">
        <w:rPr>
          <w:szCs w:val="28"/>
          <w:lang w:val="uk-UA"/>
        </w:rPr>
        <w:t>сновок, який додається до акта.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550D23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Комісія суб’єкта господарювання: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pacing w:val="-2"/>
          <w:szCs w:val="28"/>
          <w:lang w:val="uk-UA"/>
        </w:rPr>
        <w:t>2.7.</w:t>
      </w:r>
      <w:r w:rsidR="00FD70AE" w:rsidRPr="00743074">
        <w:rPr>
          <w:spacing w:val="-2"/>
          <w:szCs w:val="28"/>
          <w:lang w:val="uk-UA"/>
        </w:rPr>
        <w:t>1</w:t>
      </w:r>
      <w:r w:rsidRPr="00743074">
        <w:rPr>
          <w:spacing w:val="-2"/>
          <w:szCs w:val="28"/>
          <w:lang w:val="uk-UA"/>
        </w:rPr>
        <w:t>.</w:t>
      </w:r>
      <w:r w:rsidR="00FD70AE" w:rsidRPr="00743074">
        <w:rPr>
          <w:spacing w:val="-2"/>
          <w:szCs w:val="28"/>
          <w:lang w:val="uk-UA"/>
        </w:rPr>
        <w:t xml:space="preserve"> проводить в установленому законодавством порядку інвентаризацію</w:t>
      </w:r>
      <w:r w:rsidR="00FD70AE" w:rsidRPr="00743074">
        <w:rPr>
          <w:szCs w:val="28"/>
          <w:lang w:val="uk-UA"/>
        </w:rPr>
        <w:t xml:space="preserve"> </w:t>
      </w:r>
      <w:r w:rsidR="00FD70AE" w:rsidRPr="00743074">
        <w:rPr>
          <w:spacing w:val="-6"/>
          <w:szCs w:val="28"/>
          <w:lang w:val="uk-UA"/>
        </w:rPr>
        <w:t>майна, що пропонується до списання, та за її результатами складає відповідний акт;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FD70AE" w:rsidRPr="00743074">
        <w:rPr>
          <w:szCs w:val="28"/>
          <w:lang w:val="uk-UA"/>
        </w:rPr>
        <w:t>2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проводить обстеження майна, що підлягає списанню, </w:t>
      </w:r>
      <w:r w:rsidR="00FD70AE" w:rsidRPr="00743074">
        <w:rPr>
          <w:spacing w:val="-4"/>
          <w:szCs w:val="28"/>
          <w:lang w:val="uk-UA"/>
        </w:rPr>
        <w:t>використовуючи при цьому необхідну технічну документацію (технічні паспорти,</w:t>
      </w:r>
      <w:r w:rsidR="00FD70AE" w:rsidRPr="00743074">
        <w:rPr>
          <w:szCs w:val="28"/>
          <w:lang w:val="uk-UA"/>
        </w:rPr>
        <w:t xml:space="preserve"> відомості дефектів та інші документи), а також дані бухгалтерського обліку;</w:t>
      </w:r>
    </w:p>
    <w:p w:rsidR="00161772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5E71AC" w:rsidRPr="00743074">
        <w:rPr>
          <w:szCs w:val="28"/>
          <w:lang w:val="uk-UA"/>
        </w:rPr>
        <w:t>3</w:t>
      </w:r>
      <w:r w:rsidRPr="00743074">
        <w:rPr>
          <w:szCs w:val="28"/>
          <w:lang w:val="uk-UA"/>
        </w:rPr>
        <w:t>.</w:t>
      </w:r>
      <w:r w:rsidR="005E71AC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визначає економічну (технічну) доцільність чи недоцільність відновлення та/або подальшого використання майна і вносить відповідні пропозиції про його продаж, безоплатну передачу чи ліквідацію;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5E71AC" w:rsidRPr="00743074">
        <w:rPr>
          <w:szCs w:val="28"/>
          <w:lang w:val="uk-UA"/>
        </w:rPr>
        <w:t>4</w:t>
      </w:r>
      <w:r w:rsidRPr="00743074">
        <w:rPr>
          <w:szCs w:val="28"/>
          <w:lang w:val="uk-UA"/>
        </w:rPr>
        <w:t>.</w:t>
      </w:r>
      <w:r w:rsidR="005E71AC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 xml:space="preserve">установлює конкретні причини списання майна: фізична зношеність, моральна застарілість, непридатність для подальшого використання </w:t>
      </w:r>
      <w:r w:rsidR="00FD70AE" w:rsidRPr="00743074">
        <w:rPr>
          <w:szCs w:val="28"/>
          <w:lang w:val="uk-UA"/>
        </w:rPr>
        <w:lastRenderedPageBreak/>
        <w:t>суб’єктом господарювання, зокрема у зв’язку з будівництвом, розширенням, реконструкцією і</w:t>
      </w:r>
      <w:r w:rsidRPr="00743074">
        <w:rPr>
          <w:szCs w:val="28"/>
          <w:lang w:val="uk-UA"/>
        </w:rPr>
        <w:t xml:space="preserve"> технічним переоснащенням, або </w:t>
      </w:r>
      <w:r w:rsidR="00FD70AE" w:rsidRPr="00743074">
        <w:rPr>
          <w:szCs w:val="28"/>
          <w:lang w:val="uk-UA"/>
        </w:rPr>
        <w:t>пошкодження внаслідок аварії чи стихійного лиха та неможливість відновлення, або виявлення його в результаті інвентаризації як нестачі;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FD70AE" w:rsidRPr="00743074">
        <w:rPr>
          <w:szCs w:val="28"/>
          <w:lang w:val="uk-UA"/>
        </w:rPr>
        <w:t>5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установлює осіб, з вини яких трапився передчасний вихід майна з ладу (якщо такі є);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FD70AE" w:rsidRPr="00743074">
        <w:rPr>
          <w:szCs w:val="28"/>
          <w:lang w:val="uk-UA"/>
        </w:rPr>
        <w:t>6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визначає можливість використання окремих вузлів, деталей, матеріалів та агрегатів об’єкта, що підлягає списанню і проводить їх оцінку;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FD70AE" w:rsidRPr="00743074">
        <w:rPr>
          <w:szCs w:val="28"/>
          <w:lang w:val="uk-UA"/>
        </w:rPr>
        <w:t>7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здійснює контроль за вилученням із списаного майна придатних вузлів, деталей, матеріалів та агрегатів, а також вузлів, деталей, матеріалів та агрегатів, що містять дорогоцінні метали і дорогоцінне каміння, визначає їх кількість, вагу та контролює здачу на склад і оприбуткування на відповідних балансових рахунках;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2.7.</w:t>
      </w:r>
      <w:r w:rsidR="00E475F8" w:rsidRPr="00743074">
        <w:rPr>
          <w:szCs w:val="28"/>
          <w:lang w:val="uk-UA"/>
        </w:rPr>
        <w:t>8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складає відповідно до законодавства акти на списання майна за встановленою типовою формою.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2.8.</w:t>
      </w:r>
      <w:r w:rsidR="00550D23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За результатами роботи складається протокол засідання комісії, до якого додаються: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2.8.</w:t>
      </w:r>
      <w:r w:rsidR="00FD70AE" w:rsidRPr="00743074">
        <w:rPr>
          <w:szCs w:val="28"/>
          <w:lang w:val="uk-UA"/>
        </w:rPr>
        <w:t>1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акт інвентаризації майна, що пропонується до списання;</w:t>
      </w:r>
    </w:p>
    <w:p w:rsidR="00FD70AE" w:rsidRPr="00743074" w:rsidRDefault="00550D23" w:rsidP="002F71E5">
      <w:pPr>
        <w:pStyle w:val="HTML"/>
        <w:shd w:val="clear" w:color="auto" w:fill="FFFFFF"/>
        <w:spacing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>2.8.</w:t>
      </w:r>
      <w:r w:rsidR="00FD70AE"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D70AE"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акти технічного стану майна, що пропонується до списання</w:t>
      </w:r>
      <w:r w:rsidR="000D4091"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D5E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="000D4091"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0D4091" w:rsidRPr="0074307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не додаються у разі списання майна, виявленого в результаті інвентаризації як нестача</w:t>
      </w:r>
      <w:r w:rsidR="000D4091" w:rsidRPr="00743074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2.8.</w:t>
      </w:r>
      <w:r w:rsidR="00FD70AE" w:rsidRPr="00743074">
        <w:rPr>
          <w:szCs w:val="28"/>
          <w:lang w:val="uk-UA"/>
        </w:rPr>
        <w:t>3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акти на списання майна;</w:t>
      </w:r>
    </w:p>
    <w:p w:rsidR="00FD70AE" w:rsidRPr="00743074" w:rsidRDefault="00550D23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2.8.</w:t>
      </w:r>
      <w:r w:rsidR="00FD70AE" w:rsidRPr="00743074">
        <w:rPr>
          <w:szCs w:val="28"/>
          <w:lang w:val="uk-UA"/>
        </w:rPr>
        <w:t>4</w:t>
      </w:r>
      <w:r w:rsidRPr="00743074">
        <w:rPr>
          <w:szCs w:val="28"/>
          <w:lang w:val="uk-UA"/>
        </w:rPr>
        <w:t>.</w:t>
      </w:r>
      <w:r w:rsidR="00FD70AE" w:rsidRPr="00743074">
        <w:rPr>
          <w:szCs w:val="28"/>
          <w:lang w:val="uk-UA"/>
        </w:rPr>
        <w:t xml:space="preserve"> інші документи (копія акта про аварію, висновки відповідних інспекцій, державних органів тощо (за наявності).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У протоколі засідання комісії зазначаються пропозиції щодо шляхів використання майна, списання якого за висновками комісії є недоцільними, заходи з відшкодування вартості майна, в результаті інвентаризації якого виявлена нестача, чи розукомплектованого.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Протокол засідання комісії підписується всіма членами комісії. У разі незгоди з рішенням комісії її члени мають право викласти у письмовій формі свою окрему думку, що додається до протоколу засідання.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В актах</w:t>
      </w:r>
      <w:r w:rsidR="00FD70AE" w:rsidRPr="00743074">
        <w:rPr>
          <w:szCs w:val="28"/>
          <w:lang w:val="uk-UA"/>
        </w:rPr>
        <w:t xml:space="preserve"> технічного стану майна зазначаються рік виготовлення (будівництва) майна, дата введення в експлуатацію, обсяг проведеної роботи з модернізації, модифікації, добудови, дообладнання і реконструкції, стан основних частин, деталей і вузлів, конструктивних елементів.</w:t>
      </w:r>
    </w:p>
    <w:p w:rsidR="003F0FFF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В акті на списання майна детально зазначаються причини його списання та робиться висновок про економічну (технічну) недоцільність та/або неможливість відновлення майна.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У разі списання майна, пошкодженого внаслідок аварії чи стихійного лиха, до акта на його списання додається належним чином завірена копія акта про аварію, в якій зазначаються причини, що призвели до неї.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Протокол засідання комісії, акт інвентаризації, акти на списання майна та технічного стану затверджуються керівником суб’єкта господарювання.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lastRenderedPageBreak/>
        <w:t>2.9.</w:t>
      </w:r>
      <w:r w:rsidR="00550D23" w:rsidRPr="00743074">
        <w:rPr>
          <w:szCs w:val="28"/>
          <w:lang w:val="uk-UA"/>
        </w:rPr>
        <w:t xml:space="preserve"> </w:t>
      </w:r>
      <w:r w:rsidRPr="00743074">
        <w:rPr>
          <w:szCs w:val="28"/>
          <w:lang w:val="uk-UA"/>
        </w:rPr>
        <w:t>Розбирання та демонтаж майна, що пропонується до списання, проводиться тільки після прийняття міською радою рішення про надання згоди на списання майна.</w:t>
      </w:r>
    </w:p>
    <w:p w:rsidR="00550D23" w:rsidRPr="00743074" w:rsidRDefault="00161772" w:rsidP="002F71E5">
      <w:pPr>
        <w:pStyle w:val="3"/>
        <w:spacing w:line="0" w:lineRule="atLeast"/>
        <w:ind w:firstLine="720"/>
        <w:jc w:val="both"/>
        <w:rPr>
          <w:lang w:val="uk-UA"/>
        </w:rPr>
      </w:pPr>
      <w:r w:rsidRPr="00743074">
        <w:rPr>
          <w:lang w:val="uk-UA"/>
        </w:rPr>
        <w:t>2.10.</w:t>
      </w:r>
      <w:r w:rsidR="00550D23" w:rsidRPr="00743074">
        <w:rPr>
          <w:lang w:val="uk-UA"/>
        </w:rPr>
        <w:t xml:space="preserve"> </w:t>
      </w:r>
      <w:r w:rsidR="00FD70AE" w:rsidRPr="00743074">
        <w:rPr>
          <w:lang w:val="uk-UA"/>
        </w:rPr>
        <w:t>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забезпечується безпосередньо суб’єктом господарювання, на балансі якого перебуває майно.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pacing w:val="-4"/>
          <w:lang w:val="uk-UA"/>
        </w:rPr>
        <w:t>2.11.</w:t>
      </w:r>
      <w:r w:rsidR="00550D23" w:rsidRPr="00743074">
        <w:rPr>
          <w:spacing w:val="-4"/>
          <w:lang w:val="uk-UA"/>
        </w:rPr>
        <w:t xml:space="preserve"> </w:t>
      </w:r>
      <w:r w:rsidRPr="00743074">
        <w:rPr>
          <w:spacing w:val="-4"/>
          <w:lang w:val="uk-UA"/>
        </w:rPr>
        <w:t>Усі вузли, деталі, матеріали та агрегати розібраног</w:t>
      </w:r>
      <w:r w:rsidR="005E71AC" w:rsidRPr="00743074">
        <w:rPr>
          <w:spacing w:val="-4"/>
          <w:lang w:val="uk-UA"/>
        </w:rPr>
        <w:t>о та демонтованого</w:t>
      </w:r>
      <w:r w:rsidR="005E71AC" w:rsidRPr="00743074">
        <w:rPr>
          <w:lang w:val="uk-UA"/>
        </w:rPr>
        <w:t xml:space="preserve"> обладнання, </w:t>
      </w:r>
      <w:r w:rsidRPr="00743074">
        <w:rPr>
          <w:lang w:val="uk-UA"/>
        </w:rPr>
        <w:t xml:space="preserve">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</w:t>
      </w:r>
      <w:r w:rsidRPr="00743074">
        <w:rPr>
          <w:spacing w:val="-4"/>
          <w:lang w:val="uk-UA"/>
        </w:rPr>
        <w:t>запасів.</w:t>
      </w:r>
      <w:r w:rsidR="00671744" w:rsidRPr="00743074">
        <w:rPr>
          <w:color w:val="000000"/>
          <w:spacing w:val="-4"/>
          <w:lang w:val="uk-UA"/>
        </w:rPr>
        <w:t xml:space="preserve"> </w:t>
      </w:r>
      <w:r w:rsidR="00550D23" w:rsidRPr="00743074">
        <w:rPr>
          <w:color w:val="000000"/>
          <w:spacing w:val="-4"/>
          <w:lang w:val="uk-UA"/>
        </w:rPr>
        <w:t>Отримані в результаті списання</w:t>
      </w:r>
      <w:r w:rsidR="00671744" w:rsidRPr="00743074">
        <w:rPr>
          <w:color w:val="000000"/>
          <w:spacing w:val="-4"/>
          <w:lang w:val="uk-UA"/>
        </w:rPr>
        <w:t xml:space="preserve"> майна основні засоби оприбутковуються</w:t>
      </w:r>
      <w:r w:rsidR="00671744" w:rsidRPr="00743074">
        <w:rPr>
          <w:color w:val="000000"/>
          <w:lang w:val="uk-UA"/>
        </w:rPr>
        <w:t xml:space="preserve"> з відображенням на рахунках бухгалтерського обліку основних засобів.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 xml:space="preserve">Непридатні для використання </w:t>
      </w:r>
      <w:r w:rsidR="00FD70AE" w:rsidRPr="00743074">
        <w:rPr>
          <w:szCs w:val="28"/>
          <w:lang w:val="uk-UA"/>
        </w:rPr>
        <w:t>вузли, деталі, матеріали та агрегати, оприбутковуються як вторинна сировина (металобрухт тощо).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2.12.</w:t>
      </w:r>
      <w:r w:rsidR="00550D23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Оцінка придатних вузлів, деталей, матеріалів та агрегатів, отриманих в результаті списання майна, проводитьс</w:t>
      </w:r>
      <w:r w:rsidRPr="00743074">
        <w:rPr>
          <w:szCs w:val="28"/>
          <w:lang w:val="uk-UA"/>
        </w:rPr>
        <w:t>я відповідно до законодавства.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2.13.</w:t>
      </w:r>
      <w:r w:rsidR="003052A9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Вилучені після</w:t>
      </w:r>
      <w:r w:rsidR="00EA0CDC" w:rsidRPr="00743074">
        <w:rPr>
          <w:szCs w:val="28"/>
          <w:lang w:val="uk-UA"/>
        </w:rPr>
        <w:t xml:space="preserve"> демонтажу та розбирання майна </w:t>
      </w:r>
      <w:r w:rsidR="00FD70AE" w:rsidRPr="00743074">
        <w:rPr>
          <w:szCs w:val="28"/>
          <w:lang w:val="uk-UA"/>
        </w:rPr>
        <w:t>вузли, деталі, матеріали та агрегати, що містять дорогоцінні метали</w:t>
      </w:r>
      <w:r w:rsidR="00EA0CDC" w:rsidRPr="00743074">
        <w:rPr>
          <w:szCs w:val="28"/>
          <w:lang w:val="uk-UA"/>
        </w:rPr>
        <w:t xml:space="preserve">, </w:t>
      </w:r>
      <w:r w:rsidR="00FD70AE" w:rsidRPr="00743074">
        <w:rPr>
          <w:szCs w:val="28"/>
          <w:lang w:val="uk-UA"/>
        </w:rPr>
        <w:t>підлягають здачі суб’єктам господарювання, які провадять діяльність із збирання та первинної обробки брухту і відходів дорогоцінних металів на підставі ліцензій, одержаних відповідно до вимог Закону України «Про ліцензування певних видів господарської діяльності».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2.14.</w:t>
      </w:r>
      <w:r w:rsidR="003052A9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Забороняється знищувати, здавати в брухт</w:t>
      </w:r>
      <w:r w:rsidR="003052A9" w:rsidRPr="00743074">
        <w:rPr>
          <w:szCs w:val="28"/>
          <w:lang w:val="uk-UA"/>
        </w:rPr>
        <w:t xml:space="preserve"> з кольорових і чорних металів </w:t>
      </w:r>
      <w:r w:rsidR="00FD70AE" w:rsidRPr="00743074">
        <w:rPr>
          <w:szCs w:val="28"/>
          <w:lang w:val="uk-UA"/>
        </w:rPr>
        <w:t>техніку, апаратуру, прилади та інші вироби, що містять дорогоцінні метали, без попереднього їх вилучення та одночасного оприбуткування придатних для подальшого використання деталей.</w:t>
      </w:r>
    </w:p>
    <w:p w:rsidR="00FD70AE" w:rsidRPr="00743074" w:rsidRDefault="00FD70AE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2.15.</w:t>
      </w:r>
      <w:r w:rsidR="003052A9" w:rsidRPr="00743074">
        <w:rPr>
          <w:szCs w:val="28"/>
          <w:lang w:val="uk-UA"/>
        </w:rPr>
        <w:t xml:space="preserve"> </w:t>
      </w:r>
      <w:r w:rsidR="005E71AC" w:rsidRPr="00743074">
        <w:rPr>
          <w:spacing w:val="-2"/>
          <w:szCs w:val="28"/>
          <w:lang w:val="uk-UA"/>
        </w:rPr>
        <w:t>Кошти, що надійшли</w:t>
      </w:r>
      <w:r w:rsidRPr="00743074">
        <w:rPr>
          <w:spacing w:val="-2"/>
          <w:szCs w:val="28"/>
          <w:lang w:val="uk-UA"/>
        </w:rPr>
        <w:t xml:space="preserve"> в результаті списання майна залишаються у розпоряд</w:t>
      </w:r>
      <w:r w:rsidR="00E475F8" w:rsidRPr="00743074">
        <w:rPr>
          <w:spacing w:val="-4"/>
          <w:szCs w:val="28"/>
          <w:lang w:val="uk-UA"/>
        </w:rPr>
        <w:t>женні суб’єктів господарювання та спрямовуються відповідно до вимог законодавства.</w:t>
      </w:r>
      <w:r w:rsidR="00E475F8" w:rsidRPr="00743074">
        <w:rPr>
          <w:spacing w:val="-2"/>
          <w:szCs w:val="28"/>
          <w:lang w:val="uk-UA"/>
        </w:rPr>
        <w:t xml:space="preserve"> 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2.16.</w:t>
      </w:r>
      <w:r w:rsidR="003052A9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 xml:space="preserve">Суб’єкти господарювання, на балансі яких перебувало майно, подають </w:t>
      </w:r>
      <w:r w:rsidR="00C25E6A">
        <w:rPr>
          <w:szCs w:val="28"/>
          <w:lang w:val="uk-UA"/>
        </w:rPr>
        <w:t xml:space="preserve">до </w:t>
      </w:r>
      <w:r w:rsidR="00C25E6A" w:rsidRPr="00C25E6A">
        <w:rPr>
          <w:szCs w:val="28"/>
          <w:lang w:val="uk-UA"/>
        </w:rPr>
        <w:t>відділ</w:t>
      </w:r>
      <w:r w:rsidR="00C25E6A">
        <w:rPr>
          <w:szCs w:val="28"/>
          <w:lang w:val="uk-UA"/>
        </w:rPr>
        <w:t>у</w:t>
      </w:r>
      <w:r w:rsidR="00C25E6A" w:rsidRPr="00C25E6A">
        <w:rPr>
          <w:szCs w:val="28"/>
          <w:lang w:val="uk-UA"/>
        </w:rPr>
        <w:t xml:space="preserve"> приватизації, комунальної власності та житлових питань міської ради </w:t>
      </w:r>
      <w:r w:rsidR="00FD70AE" w:rsidRPr="00743074">
        <w:rPr>
          <w:szCs w:val="28"/>
          <w:lang w:val="uk-UA"/>
        </w:rPr>
        <w:t>у місячний термін після закінчення процедури розбирання, демонтажу та оприбуткування звіт про списання майна згідно з додатком 3.</w:t>
      </w:r>
    </w:p>
    <w:p w:rsidR="00FD70AE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2.17.</w:t>
      </w:r>
      <w:r w:rsidR="003052A9" w:rsidRPr="00743074">
        <w:rPr>
          <w:szCs w:val="28"/>
          <w:lang w:val="uk-UA"/>
        </w:rPr>
        <w:t xml:space="preserve"> </w:t>
      </w:r>
      <w:r w:rsidR="00FD70AE" w:rsidRPr="00743074">
        <w:rPr>
          <w:szCs w:val="28"/>
          <w:lang w:val="uk-UA"/>
        </w:rPr>
        <w:t>Процедура списання майна вважається закінченою з моменту подання суб’єктом  господарювання звіту про списання майна</w:t>
      </w:r>
      <w:r w:rsidR="0025608C">
        <w:rPr>
          <w:szCs w:val="28"/>
          <w:lang w:val="uk-UA"/>
        </w:rPr>
        <w:t>, згідно з додатком</w:t>
      </w:r>
      <w:r w:rsidR="00FD70AE" w:rsidRPr="00743074">
        <w:rPr>
          <w:szCs w:val="28"/>
          <w:lang w:val="uk-UA"/>
        </w:rPr>
        <w:t>.</w:t>
      </w:r>
    </w:p>
    <w:p w:rsidR="00FD70AE" w:rsidRPr="00743074" w:rsidRDefault="00FD70AE" w:rsidP="002F71E5">
      <w:pPr>
        <w:pStyle w:val="3"/>
        <w:spacing w:line="0" w:lineRule="atLeast"/>
        <w:ind w:firstLine="708"/>
        <w:jc w:val="both"/>
        <w:rPr>
          <w:szCs w:val="28"/>
          <w:lang w:val="uk-UA"/>
        </w:rPr>
      </w:pPr>
      <w:r w:rsidRPr="00743074">
        <w:rPr>
          <w:szCs w:val="28"/>
          <w:lang w:val="uk-UA"/>
        </w:rPr>
        <w:t>2.18.</w:t>
      </w:r>
      <w:r w:rsidR="003052A9" w:rsidRPr="00743074">
        <w:rPr>
          <w:szCs w:val="28"/>
          <w:lang w:val="uk-UA"/>
        </w:rPr>
        <w:t xml:space="preserve"> </w:t>
      </w:r>
      <w:r w:rsidR="00C25E6A">
        <w:rPr>
          <w:szCs w:val="28"/>
          <w:lang w:val="uk-UA"/>
        </w:rPr>
        <w:t>Відповідальність за подання достовірних матеріалів на списання комунального майна несе к</w:t>
      </w:r>
      <w:r w:rsidRPr="00743074">
        <w:rPr>
          <w:szCs w:val="28"/>
          <w:lang w:val="uk-UA"/>
        </w:rPr>
        <w:t>ерівник суб’єкта господарювання.</w:t>
      </w:r>
    </w:p>
    <w:p w:rsidR="005E71AC" w:rsidRPr="00743074" w:rsidRDefault="005E71AC" w:rsidP="002F71E5">
      <w:pPr>
        <w:pStyle w:val="3"/>
        <w:spacing w:line="0" w:lineRule="atLeast"/>
        <w:ind w:firstLine="720"/>
        <w:jc w:val="both"/>
        <w:rPr>
          <w:szCs w:val="28"/>
          <w:lang w:val="uk-UA"/>
        </w:rPr>
      </w:pPr>
    </w:p>
    <w:p w:rsidR="005D4C41" w:rsidRDefault="005D4C41" w:rsidP="00E52C51">
      <w:pPr>
        <w:pStyle w:val="10"/>
        <w:jc w:val="both"/>
        <w:rPr>
          <w:sz w:val="28"/>
          <w:szCs w:val="28"/>
          <w:lang w:val="uk-UA"/>
        </w:rPr>
      </w:pPr>
    </w:p>
    <w:p w:rsidR="002817BF" w:rsidRPr="009D5ED7" w:rsidRDefault="005D4C41" w:rsidP="00CF2E25">
      <w:pPr>
        <w:rPr>
          <w:sz w:val="28"/>
          <w:szCs w:val="28"/>
        </w:rPr>
      </w:pPr>
      <w:r w:rsidRPr="005D4C41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Валентина КАПІТУЛА</w:t>
      </w:r>
    </w:p>
    <w:sectPr w:rsidR="002817BF" w:rsidRPr="009D5ED7" w:rsidSect="00CF2E25">
      <w:headerReference w:type="default" r:id="rId8"/>
      <w:pgSz w:w="11907" w:h="16840"/>
      <w:pgMar w:top="1134" w:right="567" w:bottom="1134" w:left="1701" w:header="680" w:footer="7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23" w:rsidRDefault="00617823" w:rsidP="009E448D">
      <w:r>
        <w:separator/>
      </w:r>
    </w:p>
  </w:endnote>
  <w:endnote w:type="continuationSeparator" w:id="0">
    <w:p w:rsidR="00617823" w:rsidRDefault="00617823" w:rsidP="009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23" w:rsidRDefault="00617823" w:rsidP="009E448D">
      <w:r>
        <w:separator/>
      </w:r>
    </w:p>
  </w:footnote>
  <w:footnote w:type="continuationSeparator" w:id="0">
    <w:p w:rsidR="00617823" w:rsidRDefault="00617823" w:rsidP="009E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06451"/>
      <w:docPartObj>
        <w:docPartGallery w:val="Page Numbers (Top of Page)"/>
        <w:docPartUnique/>
      </w:docPartObj>
    </w:sdtPr>
    <w:sdtContent>
      <w:p w:rsidR="00CF2E25" w:rsidRDefault="00CF2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2E25">
          <w:rPr>
            <w:noProof/>
            <w:lang w:val="ru-RU"/>
          </w:rPr>
          <w:t>5</w:t>
        </w:r>
        <w:r>
          <w:fldChar w:fldCharType="end"/>
        </w:r>
      </w:p>
    </w:sdtContent>
  </w:sdt>
  <w:p w:rsidR="009E448D" w:rsidRDefault="009E448D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AE"/>
    <w:rsid w:val="00000472"/>
    <w:rsid w:val="00043F48"/>
    <w:rsid w:val="000646C4"/>
    <w:rsid w:val="000723C1"/>
    <w:rsid w:val="000956FA"/>
    <w:rsid w:val="0009697F"/>
    <w:rsid w:val="000D4091"/>
    <w:rsid w:val="000F5C91"/>
    <w:rsid w:val="00101AD0"/>
    <w:rsid w:val="00110EF4"/>
    <w:rsid w:val="00125BFA"/>
    <w:rsid w:val="0015198E"/>
    <w:rsid w:val="00154711"/>
    <w:rsid w:val="00161772"/>
    <w:rsid w:val="001642AC"/>
    <w:rsid w:val="001650B3"/>
    <w:rsid w:val="00194BF9"/>
    <w:rsid w:val="001A79FF"/>
    <w:rsid w:val="001B0104"/>
    <w:rsid w:val="001C27C5"/>
    <w:rsid w:val="001C3E4B"/>
    <w:rsid w:val="001E3563"/>
    <w:rsid w:val="001F2164"/>
    <w:rsid w:val="00235394"/>
    <w:rsid w:val="00236530"/>
    <w:rsid w:val="0025608C"/>
    <w:rsid w:val="0025766F"/>
    <w:rsid w:val="002669E4"/>
    <w:rsid w:val="002817BF"/>
    <w:rsid w:val="00282BCB"/>
    <w:rsid w:val="002956D8"/>
    <w:rsid w:val="00295E15"/>
    <w:rsid w:val="002A3454"/>
    <w:rsid w:val="002B6885"/>
    <w:rsid w:val="002F71E5"/>
    <w:rsid w:val="003052A9"/>
    <w:rsid w:val="00316C5D"/>
    <w:rsid w:val="003248EC"/>
    <w:rsid w:val="00336E74"/>
    <w:rsid w:val="00380C1E"/>
    <w:rsid w:val="003A27AB"/>
    <w:rsid w:val="003C777B"/>
    <w:rsid w:val="003E097F"/>
    <w:rsid w:val="003F0893"/>
    <w:rsid w:val="003F0FFF"/>
    <w:rsid w:val="003F38C1"/>
    <w:rsid w:val="003F7299"/>
    <w:rsid w:val="00411011"/>
    <w:rsid w:val="004320BF"/>
    <w:rsid w:val="004A3B6C"/>
    <w:rsid w:val="004D64EF"/>
    <w:rsid w:val="004F588F"/>
    <w:rsid w:val="004F5B67"/>
    <w:rsid w:val="00543D1E"/>
    <w:rsid w:val="00550D23"/>
    <w:rsid w:val="005A1DE1"/>
    <w:rsid w:val="005A45DD"/>
    <w:rsid w:val="005A6D51"/>
    <w:rsid w:val="005C0A7A"/>
    <w:rsid w:val="005C2723"/>
    <w:rsid w:val="005D4895"/>
    <w:rsid w:val="005D4C41"/>
    <w:rsid w:val="005E1470"/>
    <w:rsid w:val="005E5A91"/>
    <w:rsid w:val="005E71AC"/>
    <w:rsid w:val="005F39D0"/>
    <w:rsid w:val="00617823"/>
    <w:rsid w:val="00627C7D"/>
    <w:rsid w:val="00633D79"/>
    <w:rsid w:val="006374B2"/>
    <w:rsid w:val="00653867"/>
    <w:rsid w:val="00664B16"/>
    <w:rsid w:val="00671744"/>
    <w:rsid w:val="00690A17"/>
    <w:rsid w:val="0069452D"/>
    <w:rsid w:val="00697B51"/>
    <w:rsid w:val="006D701C"/>
    <w:rsid w:val="00742C57"/>
    <w:rsid w:val="00743074"/>
    <w:rsid w:val="007502CB"/>
    <w:rsid w:val="00762CF9"/>
    <w:rsid w:val="00763EEC"/>
    <w:rsid w:val="007755E5"/>
    <w:rsid w:val="007854C5"/>
    <w:rsid w:val="00785B35"/>
    <w:rsid w:val="007A0C38"/>
    <w:rsid w:val="007A4D2F"/>
    <w:rsid w:val="007A7667"/>
    <w:rsid w:val="007D00D4"/>
    <w:rsid w:val="007D0A78"/>
    <w:rsid w:val="007E60D1"/>
    <w:rsid w:val="0081688A"/>
    <w:rsid w:val="00855737"/>
    <w:rsid w:val="00865A66"/>
    <w:rsid w:val="00886955"/>
    <w:rsid w:val="008F04BB"/>
    <w:rsid w:val="00907DEA"/>
    <w:rsid w:val="00916F9A"/>
    <w:rsid w:val="00922303"/>
    <w:rsid w:val="009646D0"/>
    <w:rsid w:val="00970DF5"/>
    <w:rsid w:val="00975367"/>
    <w:rsid w:val="00976622"/>
    <w:rsid w:val="009818FD"/>
    <w:rsid w:val="0098647C"/>
    <w:rsid w:val="009A7809"/>
    <w:rsid w:val="009B26AB"/>
    <w:rsid w:val="009B27D2"/>
    <w:rsid w:val="009C2F9F"/>
    <w:rsid w:val="009C36AE"/>
    <w:rsid w:val="009D5ED7"/>
    <w:rsid w:val="009E40B7"/>
    <w:rsid w:val="009E448D"/>
    <w:rsid w:val="009F249E"/>
    <w:rsid w:val="00AE3D48"/>
    <w:rsid w:val="00B1698C"/>
    <w:rsid w:val="00B22DF1"/>
    <w:rsid w:val="00B27F4E"/>
    <w:rsid w:val="00BB524E"/>
    <w:rsid w:val="00BE3706"/>
    <w:rsid w:val="00BE3B55"/>
    <w:rsid w:val="00BF38BA"/>
    <w:rsid w:val="00C25E6A"/>
    <w:rsid w:val="00C35721"/>
    <w:rsid w:val="00C82ACB"/>
    <w:rsid w:val="00CF2E25"/>
    <w:rsid w:val="00D01E72"/>
    <w:rsid w:val="00D26C5C"/>
    <w:rsid w:val="00D658A7"/>
    <w:rsid w:val="00D85C04"/>
    <w:rsid w:val="00DA45BE"/>
    <w:rsid w:val="00DB674D"/>
    <w:rsid w:val="00DF4DD0"/>
    <w:rsid w:val="00E025FE"/>
    <w:rsid w:val="00E05B01"/>
    <w:rsid w:val="00E13C64"/>
    <w:rsid w:val="00E339BB"/>
    <w:rsid w:val="00E35D84"/>
    <w:rsid w:val="00E37279"/>
    <w:rsid w:val="00E475F8"/>
    <w:rsid w:val="00E50E23"/>
    <w:rsid w:val="00E52C51"/>
    <w:rsid w:val="00E83009"/>
    <w:rsid w:val="00E957F6"/>
    <w:rsid w:val="00EA0CDC"/>
    <w:rsid w:val="00EA62DF"/>
    <w:rsid w:val="00EC0BCE"/>
    <w:rsid w:val="00ED52A6"/>
    <w:rsid w:val="00ED655F"/>
    <w:rsid w:val="00EE3424"/>
    <w:rsid w:val="00EF338C"/>
    <w:rsid w:val="00F3084B"/>
    <w:rsid w:val="00F42106"/>
    <w:rsid w:val="00FD58E1"/>
    <w:rsid w:val="00FD70A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CB05-0CA2-45BC-B9D6-71D75C20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8351</Words>
  <Characters>4761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Tycoon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q</dc:creator>
  <cp:lastModifiedBy>user</cp:lastModifiedBy>
  <cp:revision>19</cp:revision>
  <cp:lastPrinted>2023-11-06T10:33:00Z</cp:lastPrinted>
  <dcterms:created xsi:type="dcterms:W3CDTF">2023-10-26T05:53:00Z</dcterms:created>
  <dcterms:modified xsi:type="dcterms:W3CDTF">2023-11-06T10:33:00Z</dcterms:modified>
</cp:coreProperties>
</file>