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24D6B" w14:textId="77777777" w:rsidR="00663E22" w:rsidRDefault="00663E22" w:rsidP="000078DE"/>
    <w:p w14:paraId="352BF9BA" w14:textId="77777777" w:rsidR="00663E22" w:rsidRDefault="00663E22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2855AA3" w14:textId="3DFB75F8" w:rsidR="00663E22" w:rsidRDefault="00663E22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2E98574" w14:textId="03B1B598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39044D6" w14:textId="60AD9D8E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F824C4A" w14:textId="44B5AED0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9004C30" w14:textId="6B77931E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553E340" w14:textId="5E420A1B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68A9151" w14:textId="2CF58C4C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313F81A" w14:textId="1021FC01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2CD5DD3" w14:textId="1B95289E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443FB62" w14:textId="7F0FC21A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A96680B" w14:textId="77777777" w:rsidR="00B179BE" w:rsidRDefault="00B179BE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0A049EC" w14:textId="77777777" w:rsidR="00663E22" w:rsidRDefault="00663E22" w:rsidP="005242F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AFA51CF" w14:textId="50F2E0A0" w:rsidR="00875E1C" w:rsidRPr="00B179BE" w:rsidRDefault="005242F9" w:rsidP="005242F9">
      <w:pPr>
        <w:spacing w:after="0"/>
        <w:jc w:val="center"/>
        <w:rPr>
          <w:rFonts w:ascii="Arial Rounded MT Bold" w:hAnsi="Arial Rounded MT Bold"/>
          <w:b/>
          <w:sz w:val="52"/>
          <w:szCs w:val="44"/>
        </w:rPr>
      </w:pPr>
      <w:r w:rsidRPr="00B179BE">
        <w:rPr>
          <w:rFonts w:cs="Calibri"/>
          <w:b/>
          <w:sz w:val="52"/>
          <w:szCs w:val="44"/>
        </w:rPr>
        <w:t>З</w:t>
      </w:r>
      <w:r w:rsidRPr="00B179BE">
        <w:rPr>
          <w:rFonts w:ascii="Arial Rounded MT Bold" w:hAnsi="Arial Rounded MT Bold"/>
          <w:b/>
          <w:sz w:val="52"/>
          <w:szCs w:val="44"/>
        </w:rPr>
        <w:t xml:space="preserve"> </w:t>
      </w:r>
      <w:r w:rsidRPr="00B179BE">
        <w:rPr>
          <w:rFonts w:cs="Calibri"/>
          <w:b/>
          <w:sz w:val="52"/>
          <w:szCs w:val="44"/>
        </w:rPr>
        <w:t>В</w:t>
      </w:r>
      <w:r w:rsidRPr="00B179BE">
        <w:rPr>
          <w:rFonts w:ascii="Arial Rounded MT Bold" w:hAnsi="Arial Rounded MT Bold"/>
          <w:b/>
          <w:sz w:val="52"/>
          <w:szCs w:val="44"/>
        </w:rPr>
        <w:t xml:space="preserve"> </w:t>
      </w:r>
      <w:r w:rsidRPr="00B179BE">
        <w:rPr>
          <w:rFonts w:cs="Calibri"/>
          <w:b/>
          <w:sz w:val="52"/>
          <w:szCs w:val="44"/>
        </w:rPr>
        <w:t>І</w:t>
      </w:r>
      <w:r w:rsidRPr="00B179BE">
        <w:rPr>
          <w:rFonts w:ascii="Arial Rounded MT Bold" w:hAnsi="Arial Rounded MT Bold"/>
          <w:b/>
          <w:sz w:val="52"/>
          <w:szCs w:val="44"/>
        </w:rPr>
        <w:t xml:space="preserve"> </w:t>
      </w:r>
      <w:r w:rsidRPr="00B179BE">
        <w:rPr>
          <w:rFonts w:cs="Calibri"/>
          <w:b/>
          <w:sz w:val="52"/>
          <w:szCs w:val="44"/>
        </w:rPr>
        <w:t>Т</w:t>
      </w:r>
    </w:p>
    <w:p w14:paraId="4B7A39FF" w14:textId="77777777" w:rsidR="00B179BE" w:rsidRDefault="00B179BE" w:rsidP="00B179BE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77BE6C3E" w14:textId="23A3517F" w:rsidR="00B179BE" w:rsidRPr="00B179BE" w:rsidRDefault="005242F9" w:rsidP="00B179BE">
      <w:pPr>
        <w:spacing w:after="0" w:line="360" w:lineRule="auto"/>
        <w:jc w:val="center"/>
        <w:rPr>
          <w:rFonts w:ascii="Cavolini" w:hAnsi="Cavolini" w:cs="Cavolini"/>
          <w:sz w:val="28"/>
        </w:rPr>
      </w:pPr>
      <w:r w:rsidRPr="00B179BE">
        <w:rPr>
          <w:rFonts w:ascii="Cavolini" w:hAnsi="Cavolini" w:cs="Cavolini"/>
          <w:sz w:val="28"/>
        </w:rPr>
        <w:t>про роботу комунального підприємства</w:t>
      </w:r>
    </w:p>
    <w:p w14:paraId="402137BC" w14:textId="5C4EEAEB" w:rsidR="005242F9" w:rsidRPr="00B179BE" w:rsidRDefault="005242F9" w:rsidP="00B179BE">
      <w:pPr>
        <w:spacing w:after="0" w:line="360" w:lineRule="auto"/>
        <w:jc w:val="center"/>
        <w:rPr>
          <w:rFonts w:ascii="Cavolini" w:hAnsi="Cavolini" w:cs="Cavolini"/>
          <w:i/>
          <w:iCs/>
          <w:sz w:val="40"/>
          <w:szCs w:val="32"/>
        </w:rPr>
      </w:pPr>
      <w:r w:rsidRPr="00B179BE">
        <w:rPr>
          <w:rFonts w:ascii="Cavolini" w:hAnsi="Cavolini" w:cs="Cavolini"/>
          <w:i/>
          <w:iCs/>
          <w:sz w:val="40"/>
          <w:szCs w:val="32"/>
        </w:rPr>
        <w:t xml:space="preserve"> «Здолбун</w:t>
      </w:r>
      <w:r w:rsidR="004F13F9">
        <w:rPr>
          <w:rFonts w:ascii="Cavolini" w:hAnsi="Cavolini" w:cs="Cavolini"/>
          <w:i/>
          <w:iCs/>
          <w:sz w:val="40"/>
          <w:szCs w:val="32"/>
        </w:rPr>
        <w:t>і</w:t>
      </w:r>
      <w:r w:rsidRPr="00B179BE">
        <w:rPr>
          <w:rFonts w:ascii="Cavolini" w:hAnsi="Cavolini" w:cs="Cavolini"/>
          <w:i/>
          <w:iCs/>
          <w:sz w:val="40"/>
          <w:szCs w:val="32"/>
        </w:rPr>
        <w:t>вкомуненергія»</w:t>
      </w:r>
    </w:p>
    <w:p w14:paraId="67E2A647" w14:textId="77777777" w:rsidR="00B179BE" w:rsidRDefault="00B179BE" w:rsidP="00B179BE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76088A5A" w14:textId="11C64D9F" w:rsidR="005242F9" w:rsidRDefault="005242F9" w:rsidP="00D724F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5242F9">
        <w:rPr>
          <w:rFonts w:ascii="Times New Roman" w:hAnsi="Times New Roman"/>
          <w:sz w:val="28"/>
        </w:rPr>
        <w:t>за 202</w:t>
      </w:r>
      <w:r w:rsidR="004F13F9">
        <w:rPr>
          <w:rFonts w:ascii="Times New Roman" w:hAnsi="Times New Roman"/>
          <w:sz w:val="28"/>
        </w:rPr>
        <w:t>3</w:t>
      </w:r>
      <w:r w:rsidRPr="005242F9">
        <w:rPr>
          <w:rFonts w:ascii="Times New Roman" w:hAnsi="Times New Roman"/>
          <w:sz w:val="28"/>
        </w:rPr>
        <w:t xml:space="preserve"> р</w:t>
      </w:r>
      <w:r w:rsidR="00D724FC">
        <w:rPr>
          <w:rFonts w:ascii="Times New Roman" w:hAnsi="Times New Roman"/>
          <w:sz w:val="28"/>
        </w:rPr>
        <w:t>ік</w:t>
      </w:r>
    </w:p>
    <w:p w14:paraId="01E5214B" w14:textId="18BB1F87" w:rsidR="00663E22" w:rsidRDefault="001F4E65" w:rsidP="005242F9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3CCD886" wp14:editId="3818567F">
            <wp:simplePos x="0" y="0"/>
            <wp:positionH relativeFrom="column">
              <wp:posOffset>3062605</wp:posOffset>
            </wp:positionH>
            <wp:positionV relativeFrom="paragraph">
              <wp:posOffset>1509395</wp:posOffset>
            </wp:positionV>
            <wp:extent cx="3343275" cy="2800350"/>
            <wp:effectExtent l="0" t="0" r="0" b="0"/>
            <wp:wrapSquare wrapText="bothSides"/>
            <wp:docPr id="2" name="Рисунок 2" descr="Cabinet paper submitted over Norochcholai, Trinco coal power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inet paper submitted over Norochcholai, Trinco coal power plant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6" r="1909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5AC02" w14:textId="03C47529" w:rsidR="000D45FB" w:rsidRDefault="000D45FB" w:rsidP="00663E22">
      <w:pPr>
        <w:pStyle w:val="a5"/>
        <w:jc w:val="center"/>
        <w:rPr>
          <w:b/>
          <w:bCs/>
          <w:color w:val="auto"/>
        </w:rPr>
        <w:sectPr w:rsidR="000D45FB" w:rsidSect="000D45FB">
          <w:headerReference w:type="default" r:id="rId11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14:paraId="4710B79E" w14:textId="48C403BA" w:rsidR="00663E22" w:rsidRPr="00663E22" w:rsidRDefault="00663E22" w:rsidP="00663E22">
      <w:pPr>
        <w:pStyle w:val="a5"/>
        <w:jc w:val="center"/>
        <w:rPr>
          <w:b/>
          <w:bCs/>
          <w:color w:val="auto"/>
        </w:rPr>
      </w:pPr>
      <w:r w:rsidRPr="00663E22">
        <w:rPr>
          <w:b/>
          <w:bCs/>
          <w:color w:val="auto"/>
        </w:rPr>
        <w:lastRenderedPageBreak/>
        <w:t>ЗМІСТ</w:t>
      </w:r>
    </w:p>
    <w:sdt>
      <w:sdtPr>
        <w:rPr>
          <w:rFonts w:ascii="Calibri" w:eastAsia="Calibri" w:hAnsi="Calibri"/>
          <w:color w:val="auto"/>
          <w:sz w:val="22"/>
          <w:szCs w:val="22"/>
          <w:lang w:eastAsia="en-US"/>
        </w:rPr>
        <w:id w:val="1956669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B8E1BC" w14:textId="4A04092E" w:rsidR="00B05C3A" w:rsidRDefault="00B05C3A">
          <w:pPr>
            <w:pStyle w:val="a5"/>
          </w:pPr>
        </w:p>
        <w:p w14:paraId="631D218D" w14:textId="4CE2B760" w:rsidR="00B05C3A" w:rsidRPr="00B05C3A" w:rsidRDefault="00B05C3A" w:rsidP="00B05C3A">
          <w:pPr>
            <w:pStyle w:val="11"/>
            <w:spacing w:after="0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r w:rsidRPr="00B05C3A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B05C3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B05C3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10418442" w:history="1">
            <w:r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1.</w:t>
            </w:r>
            <w:r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Загальна технічна характеристика підприємства</w:t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_Toc110418442 \h </w:instrText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9D0911" w14:textId="7F2AE85B" w:rsidR="00B05C3A" w:rsidRPr="00B05C3A" w:rsidRDefault="007B3D52" w:rsidP="00B05C3A">
          <w:pPr>
            <w:pStyle w:val="11"/>
            <w:spacing w:after="0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hyperlink w:anchor="_Toc110418443" w:history="1"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B05C3A"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Фінансово-господарська діяльність підприємства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_Toc110418443 \h </w:instrTex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71D220" w14:textId="5BAE3017" w:rsidR="00B05C3A" w:rsidRPr="00B05C3A" w:rsidRDefault="007B3D52" w:rsidP="00B05C3A">
          <w:pPr>
            <w:pStyle w:val="21"/>
            <w:tabs>
              <w:tab w:val="left" w:pos="880"/>
              <w:tab w:val="right" w:leader="dot" w:pos="9923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hyperlink w:anchor="_Toc110418444" w:history="1"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2.1.</w:t>
            </w:r>
            <w:r w:rsidR="00B05C3A"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Тарифи на теплопостачання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_Toc110418444 \h </w:instrTex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9706B2" w14:textId="08ADE8E4" w:rsidR="00B05C3A" w:rsidRPr="00B05C3A" w:rsidRDefault="007B3D52" w:rsidP="00B05C3A">
          <w:pPr>
            <w:pStyle w:val="21"/>
            <w:tabs>
              <w:tab w:val="left" w:pos="880"/>
              <w:tab w:val="right" w:leader="dot" w:pos="9923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hyperlink w:anchor="_Toc110418445" w:history="1"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2.2.</w:t>
            </w:r>
            <w:r w:rsidR="00B05C3A"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Розрахунки за спожиті паливно-енергетичні ресурси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_Toc110418445 \h </w:instrTex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E891E3" w14:textId="35D4B591" w:rsidR="00B05C3A" w:rsidRPr="00B05C3A" w:rsidRDefault="007B3D52" w:rsidP="00B05C3A">
          <w:pPr>
            <w:pStyle w:val="11"/>
            <w:spacing w:after="0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hyperlink w:anchor="_Toc110418446" w:history="1"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B05C3A"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Розрахунки споживачів за отримані послуги з постачання теплової енергії та постачання гарячої води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_Toc110418446 \h </w:instrTex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18649" w14:textId="18E4FC7B" w:rsidR="00B05C3A" w:rsidRDefault="007B3D52" w:rsidP="00B05C3A">
          <w:pPr>
            <w:pStyle w:val="11"/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10418447" w:history="1"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B05C3A" w:rsidRPr="00B05C3A">
              <w:rPr>
                <w:rFonts w:ascii="Times New Roman" w:eastAsiaTheme="minorEastAsia" w:hAnsi="Times New Roman"/>
                <w:noProof/>
                <w:sz w:val="28"/>
                <w:szCs w:val="28"/>
                <w:lang w:eastAsia="uk-UA"/>
              </w:rPr>
              <w:tab/>
            </w:r>
            <w:r w:rsidR="00B05C3A" w:rsidRPr="00B05C3A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Фінансово-економічні показники діяльності підприємства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_Toc110418447 \h </w:instrTex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56C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B05C3A" w:rsidRPr="00B05C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C9F608" w14:textId="34997EB4" w:rsidR="00507E31" w:rsidRPr="005742F3" w:rsidRDefault="00507E31" w:rsidP="00507E31">
          <w:pPr>
            <w:rPr>
              <w:rFonts w:ascii="Times New Roman" w:hAnsi="Times New Roman"/>
              <w:sz w:val="28"/>
              <w:lang w:val="en-US"/>
            </w:rPr>
          </w:pPr>
          <w:r w:rsidRPr="00507E31">
            <w:rPr>
              <w:rFonts w:ascii="Times New Roman" w:hAnsi="Times New Roman"/>
              <w:sz w:val="28"/>
            </w:rPr>
            <w:t xml:space="preserve">5. </w:t>
          </w:r>
          <w:r>
            <w:rPr>
              <w:rFonts w:ascii="Times New Roman" w:hAnsi="Times New Roman"/>
              <w:sz w:val="28"/>
            </w:rPr>
            <w:t xml:space="preserve">  Модернізація підпри</w:t>
          </w:r>
          <w:r w:rsidR="005742F3">
            <w:rPr>
              <w:rFonts w:ascii="Times New Roman" w:hAnsi="Times New Roman"/>
              <w:sz w:val="28"/>
            </w:rPr>
            <w:t>ємства………………….…………………………………...1</w:t>
          </w:r>
          <w:r w:rsidR="005742F3">
            <w:rPr>
              <w:rFonts w:ascii="Times New Roman" w:hAnsi="Times New Roman"/>
              <w:sz w:val="28"/>
              <w:lang w:val="en-US"/>
            </w:rPr>
            <w:t>6</w:t>
          </w:r>
        </w:p>
        <w:p w14:paraId="5F991555" w14:textId="057808D7" w:rsidR="00507E31" w:rsidRPr="00507E31" w:rsidRDefault="00507E31" w:rsidP="00507E31"/>
        <w:p w14:paraId="46F969AC" w14:textId="0089ED3E" w:rsidR="00B05C3A" w:rsidRPr="00B05C3A" w:rsidRDefault="007B3D52" w:rsidP="00B05C3A">
          <w:pPr>
            <w:pStyle w:val="11"/>
            <w:spacing w:after="0"/>
            <w:rPr>
              <w:rFonts w:ascii="Times New Roman" w:eastAsiaTheme="minorEastAsia" w:hAnsi="Times New Roman"/>
              <w:noProof/>
              <w:sz w:val="28"/>
              <w:szCs w:val="28"/>
              <w:lang w:eastAsia="uk-UA"/>
            </w:rPr>
          </w:pPr>
          <w:hyperlink w:anchor="_Toc110418448" w:history="1"/>
        </w:p>
        <w:p w14:paraId="47B8DE43" w14:textId="2A25DC10" w:rsidR="00B05C3A" w:rsidRDefault="00B05C3A" w:rsidP="00B05C3A">
          <w:pPr>
            <w:spacing w:after="0" w:line="360" w:lineRule="auto"/>
          </w:pPr>
          <w:r w:rsidRPr="00B05C3A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760F845" w14:textId="69E386D7" w:rsidR="00663E22" w:rsidRDefault="00663E22" w:rsidP="00B05C3A">
      <w:pPr>
        <w:spacing w:line="360" w:lineRule="auto"/>
      </w:pPr>
    </w:p>
    <w:p w14:paraId="64B383B6" w14:textId="77777777" w:rsidR="00663E22" w:rsidRDefault="00663E22" w:rsidP="00663E22">
      <w:pPr>
        <w:rPr>
          <w:rFonts w:ascii="Times New Roman" w:hAnsi="Times New Roman"/>
          <w:b/>
          <w:sz w:val="28"/>
        </w:rPr>
      </w:pPr>
    </w:p>
    <w:p w14:paraId="40B0A0D9" w14:textId="55D0DBD2" w:rsidR="005242F9" w:rsidRPr="009F4FF4" w:rsidRDefault="00663E22" w:rsidP="008E2AB8">
      <w:pPr>
        <w:pStyle w:val="1"/>
        <w:numPr>
          <w:ilvl w:val="0"/>
          <w:numId w:val="3"/>
        </w:numPr>
        <w:jc w:val="center"/>
        <w:rPr>
          <w:rFonts w:ascii="Times New Roman" w:hAnsi="Times New Roman"/>
        </w:rPr>
      </w:pPr>
      <w:r>
        <w:br w:type="page"/>
      </w:r>
      <w:bookmarkStart w:id="0" w:name="_Toc110418394"/>
      <w:bookmarkStart w:id="1" w:name="_Toc110418442"/>
      <w:r w:rsidR="0087285B" w:rsidRPr="009F4FF4">
        <w:rPr>
          <w:rFonts w:ascii="Times New Roman" w:hAnsi="Times New Roman"/>
        </w:rPr>
        <w:lastRenderedPageBreak/>
        <w:t xml:space="preserve">Загальна технічна характеристика </w:t>
      </w:r>
      <w:r w:rsidRPr="009F4FF4">
        <w:rPr>
          <w:rFonts w:ascii="Times New Roman" w:hAnsi="Times New Roman"/>
        </w:rPr>
        <w:t>п</w:t>
      </w:r>
      <w:r w:rsidR="0087285B" w:rsidRPr="009F4FF4">
        <w:rPr>
          <w:rFonts w:ascii="Times New Roman" w:hAnsi="Times New Roman"/>
        </w:rPr>
        <w:t>ідприємства</w:t>
      </w:r>
      <w:bookmarkEnd w:id="0"/>
      <w:bookmarkEnd w:id="1"/>
    </w:p>
    <w:p w14:paraId="3F9D9267" w14:textId="77777777" w:rsidR="007C48E8" w:rsidRPr="009F4FF4" w:rsidRDefault="007C48E8" w:rsidP="005242F9">
      <w:pPr>
        <w:jc w:val="both"/>
        <w:rPr>
          <w:rFonts w:ascii="Times New Roman" w:hAnsi="Times New Roman"/>
          <w:sz w:val="28"/>
        </w:rPr>
      </w:pPr>
    </w:p>
    <w:p w14:paraId="53176BF0" w14:textId="07A33010" w:rsidR="005242F9" w:rsidRPr="009F4FF4" w:rsidRDefault="005242F9" w:rsidP="00F2795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Комунальне підприємство «Здолбунівкомуненергія» провадить фінансово-господарську діяльність відповідно до законів України «Про теплопостачання», «Про житлово-комунальні послуги», «Про комерційний облік теплової енергії та водопостачання»</w:t>
      </w:r>
      <w:r w:rsidR="00AB4447" w:rsidRPr="009F4FF4">
        <w:rPr>
          <w:rFonts w:ascii="Times New Roman" w:hAnsi="Times New Roman"/>
          <w:sz w:val="28"/>
        </w:rPr>
        <w:t>,</w:t>
      </w:r>
      <w:r w:rsidRPr="009F4FF4">
        <w:rPr>
          <w:rFonts w:ascii="Times New Roman" w:hAnsi="Times New Roman"/>
          <w:sz w:val="28"/>
        </w:rPr>
        <w:t xml:space="preserve"> інших нормативно-правових актів</w:t>
      </w:r>
      <w:r w:rsidR="00D724FC">
        <w:rPr>
          <w:rFonts w:ascii="Times New Roman" w:hAnsi="Times New Roman"/>
          <w:sz w:val="28"/>
        </w:rPr>
        <w:t>,</w:t>
      </w:r>
      <w:r w:rsidR="00AB4447" w:rsidRPr="009F4FF4">
        <w:rPr>
          <w:rFonts w:ascii="Times New Roman" w:hAnsi="Times New Roman"/>
          <w:sz w:val="28"/>
        </w:rPr>
        <w:t xml:space="preserve"> рішень Здолбунівської міської ради</w:t>
      </w:r>
      <w:r w:rsidR="00EA6057" w:rsidRPr="009F4FF4">
        <w:rPr>
          <w:rFonts w:ascii="Times New Roman" w:hAnsi="Times New Roman"/>
          <w:sz w:val="28"/>
        </w:rPr>
        <w:t>,</w:t>
      </w:r>
      <w:r w:rsidR="00AB4447" w:rsidRPr="009F4FF4">
        <w:rPr>
          <w:rFonts w:ascii="Times New Roman" w:hAnsi="Times New Roman"/>
          <w:sz w:val="28"/>
        </w:rPr>
        <w:t xml:space="preserve"> виконавчого комітету Здолбунівської міської ради, Статуту підприємства</w:t>
      </w:r>
      <w:r w:rsidRPr="009F4FF4">
        <w:rPr>
          <w:rFonts w:ascii="Times New Roman" w:hAnsi="Times New Roman"/>
          <w:sz w:val="28"/>
        </w:rPr>
        <w:t>.</w:t>
      </w:r>
    </w:p>
    <w:p w14:paraId="4494BE7D" w14:textId="6AB08A9E" w:rsidR="005242F9" w:rsidRPr="009F4FF4" w:rsidRDefault="005242F9" w:rsidP="00F2795E">
      <w:pPr>
        <w:spacing w:after="0" w:line="276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9F4FF4">
        <w:rPr>
          <w:rFonts w:ascii="Times New Roman" w:hAnsi="Times New Roman"/>
          <w:sz w:val="28"/>
        </w:rPr>
        <w:t xml:space="preserve">У звітному періоді Підприємство здійснювало господарську діяльність з виробництва, транспортування та постачання теплової енергії, надавало послуги з постачання теплової енергії на підставі ліцензій на провадження </w:t>
      </w:r>
      <w:r w:rsidR="00787BFD" w:rsidRPr="009F4FF4">
        <w:rPr>
          <w:rFonts w:ascii="Times New Roman" w:hAnsi="Times New Roman"/>
          <w:sz w:val="28"/>
        </w:rPr>
        <w:t xml:space="preserve">господарської діяльності з виробництва теплової енергії від 25.06.2012 серія АВ №597463, з транспортування теплової енергії магістральними та місцевими (розподільчими) тепловими мережами від 25.06.2012 серія АВ №597464, з постачання теплової енергії від 25.06.2012 серія АВ №597465, </w:t>
      </w:r>
      <w:r w:rsidRPr="009F4FF4">
        <w:rPr>
          <w:rFonts w:ascii="Times New Roman" w:hAnsi="Times New Roman"/>
          <w:sz w:val="28"/>
        </w:rPr>
        <w:t>виданих</w:t>
      </w:r>
      <w:r w:rsidR="00AB4447" w:rsidRPr="009F4FF4">
        <w:rPr>
          <w:rFonts w:ascii="Times New Roman" w:hAnsi="Times New Roman"/>
          <w:sz w:val="28"/>
        </w:rPr>
        <w:t xml:space="preserve"> Н</w:t>
      </w:r>
      <w:r w:rsidR="00787BFD" w:rsidRPr="009F4FF4">
        <w:rPr>
          <w:rFonts w:ascii="Times New Roman" w:hAnsi="Times New Roman"/>
          <w:sz w:val="28"/>
        </w:rPr>
        <w:t xml:space="preserve">аціональною комісією, що здійснює державне регулювання у сфері комунальних послуг </w:t>
      </w:r>
      <w:r w:rsidR="00AB4447" w:rsidRPr="009F4FF4">
        <w:rPr>
          <w:rFonts w:ascii="Times New Roman" w:hAnsi="Times New Roman"/>
          <w:sz w:val="28"/>
        </w:rPr>
        <w:t>та які у відповідності до п.6 ст. 21 Закону України «Про ліцензування видів господарської діяльності» від 02.03.2015 № 222-</w:t>
      </w:r>
      <w:r w:rsidR="00AB4447" w:rsidRPr="009F4FF4">
        <w:rPr>
          <w:rFonts w:ascii="Times New Roman" w:hAnsi="Times New Roman"/>
          <w:sz w:val="28"/>
          <w:lang w:val="en-US"/>
        </w:rPr>
        <w:t>VIII</w:t>
      </w:r>
      <w:r w:rsidR="00AB4447" w:rsidRPr="009F4FF4">
        <w:rPr>
          <w:rFonts w:ascii="Times New Roman" w:hAnsi="Times New Roman"/>
          <w:sz w:val="28"/>
        </w:rPr>
        <w:t xml:space="preserve"> </w:t>
      </w:r>
      <w:r w:rsidR="00AB4447" w:rsidRPr="009F4FF4">
        <w:rPr>
          <w:rFonts w:ascii="Times New Roman" w:hAnsi="Times New Roman"/>
          <w:sz w:val="28"/>
          <w:u w:val="single"/>
        </w:rPr>
        <w:t>є чинними.</w:t>
      </w:r>
    </w:p>
    <w:p w14:paraId="2D832190" w14:textId="0ABFE024" w:rsidR="008E2D99" w:rsidRPr="009F4FF4" w:rsidRDefault="00165644" w:rsidP="0016564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   </w:t>
      </w:r>
      <w:r w:rsidR="008E2D99" w:rsidRPr="009F4FF4">
        <w:rPr>
          <w:rFonts w:ascii="Times New Roman" w:hAnsi="Times New Roman"/>
          <w:sz w:val="28"/>
        </w:rPr>
        <w:t xml:space="preserve">Станом на </w:t>
      </w:r>
      <w:r w:rsidR="008E2D99" w:rsidRPr="009F4FF4">
        <w:rPr>
          <w:rFonts w:ascii="Times New Roman" w:hAnsi="Times New Roman"/>
          <w:sz w:val="28"/>
          <w:lang w:val="ru-RU"/>
        </w:rPr>
        <w:t>01</w:t>
      </w:r>
      <w:r w:rsidR="008E2D99" w:rsidRPr="009F4FF4">
        <w:rPr>
          <w:rFonts w:ascii="Times New Roman" w:hAnsi="Times New Roman"/>
          <w:sz w:val="28"/>
        </w:rPr>
        <w:t>.0</w:t>
      </w:r>
      <w:r w:rsidR="009F4FF4" w:rsidRPr="009F4FF4">
        <w:rPr>
          <w:rFonts w:ascii="Times New Roman" w:hAnsi="Times New Roman"/>
          <w:sz w:val="28"/>
        </w:rPr>
        <w:t>1</w:t>
      </w:r>
      <w:r w:rsidR="008E2D99" w:rsidRPr="009F4FF4">
        <w:rPr>
          <w:rFonts w:ascii="Times New Roman" w:hAnsi="Times New Roman"/>
          <w:sz w:val="28"/>
        </w:rPr>
        <w:t>.202</w:t>
      </w:r>
      <w:r w:rsidR="009F4FF4" w:rsidRPr="009F4FF4">
        <w:rPr>
          <w:rFonts w:ascii="Times New Roman" w:hAnsi="Times New Roman"/>
          <w:sz w:val="28"/>
        </w:rPr>
        <w:t>4</w:t>
      </w:r>
      <w:r w:rsidR="008E2D99" w:rsidRPr="009F4FF4">
        <w:rPr>
          <w:rFonts w:ascii="Times New Roman" w:hAnsi="Times New Roman"/>
          <w:sz w:val="28"/>
        </w:rPr>
        <w:t xml:space="preserve"> </w:t>
      </w:r>
      <w:r w:rsidR="0053498E" w:rsidRPr="009F4FF4">
        <w:rPr>
          <w:rFonts w:ascii="Times New Roman" w:hAnsi="Times New Roman"/>
          <w:sz w:val="28"/>
        </w:rPr>
        <w:t xml:space="preserve">в </w:t>
      </w:r>
      <w:r w:rsidR="008E2D99" w:rsidRPr="009F4FF4">
        <w:rPr>
          <w:rFonts w:ascii="Times New Roman" w:hAnsi="Times New Roman"/>
          <w:sz w:val="28"/>
        </w:rPr>
        <w:t>експлуат</w:t>
      </w:r>
      <w:r w:rsidR="0053498E" w:rsidRPr="009F4FF4">
        <w:rPr>
          <w:rFonts w:ascii="Times New Roman" w:hAnsi="Times New Roman"/>
          <w:sz w:val="28"/>
        </w:rPr>
        <w:t xml:space="preserve">ації Підприємства знаходиться </w:t>
      </w:r>
      <w:r w:rsidR="008E2D99" w:rsidRPr="009F4FF4">
        <w:rPr>
          <w:rFonts w:ascii="Times New Roman" w:hAnsi="Times New Roman"/>
          <w:sz w:val="28"/>
        </w:rPr>
        <w:t xml:space="preserve">9 </w:t>
      </w:r>
      <w:proofErr w:type="spellStart"/>
      <w:r w:rsidR="008E2D99" w:rsidRPr="009F4FF4">
        <w:rPr>
          <w:rFonts w:ascii="Times New Roman" w:hAnsi="Times New Roman"/>
          <w:sz w:val="28"/>
        </w:rPr>
        <w:t>котелень</w:t>
      </w:r>
      <w:proofErr w:type="spellEnd"/>
      <w:r w:rsidR="008E2D99" w:rsidRPr="009F4FF4">
        <w:rPr>
          <w:rFonts w:ascii="Times New Roman" w:hAnsi="Times New Roman"/>
          <w:sz w:val="28"/>
        </w:rPr>
        <w:t>.</w:t>
      </w:r>
    </w:p>
    <w:p w14:paraId="1AAB6409" w14:textId="77777777" w:rsidR="008E2D99" w:rsidRPr="009F4FF4" w:rsidRDefault="008E2D99" w:rsidP="008E2D99">
      <w:pPr>
        <w:spacing w:after="120" w:line="240" w:lineRule="auto"/>
        <w:jc w:val="center"/>
        <w:rPr>
          <w:rFonts w:ascii="Times New Roman" w:hAnsi="Times New Roman"/>
          <w:sz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23"/>
        <w:gridCol w:w="1351"/>
        <w:gridCol w:w="1088"/>
        <w:gridCol w:w="712"/>
        <w:gridCol w:w="1434"/>
        <w:gridCol w:w="1586"/>
      </w:tblGrid>
      <w:tr w:rsidR="008E2D99" w:rsidRPr="009F4FF4" w14:paraId="7167D7D8" w14:textId="77777777" w:rsidTr="002242DF">
        <w:tc>
          <w:tcPr>
            <w:tcW w:w="857" w:type="pct"/>
            <w:vMerge w:val="restart"/>
            <w:shd w:val="clear" w:color="auto" w:fill="D9D9D9"/>
            <w:vAlign w:val="center"/>
          </w:tcPr>
          <w:p w14:paraId="3C297520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Назва</w:t>
            </w:r>
          </w:p>
        </w:tc>
        <w:tc>
          <w:tcPr>
            <w:tcW w:w="1023" w:type="pct"/>
            <w:vMerge w:val="restart"/>
            <w:shd w:val="clear" w:color="auto" w:fill="D9D9D9"/>
            <w:vAlign w:val="center"/>
          </w:tcPr>
          <w:p w14:paraId="1D7F2DE2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0081A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Адреса котельні</w:t>
            </w:r>
          </w:p>
          <w:p w14:paraId="09138E7D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pct"/>
            <w:gridSpan w:val="2"/>
            <w:shd w:val="clear" w:color="auto" w:fill="D9D9D9"/>
            <w:vAlign w:val="center"/>
          </w:tcPr>
          <w:p w14:paraId="4E4DF7F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Тип котлів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9D9D9"/>
            <w:vAlign w:val="center"/>
          </w:tcPr>
          <w:p w14:paraId="202FE062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Кіль-</w:t>
            </w:r>
          </w:p>
          <w:p w14:paraId="67BFD4E8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кість</w:t>
            </w:r>
          </w:p>
        </w:tc>
        <w:tc>
          <w:tcPr>
            <w:tcW w:w="725" w:type="pct"/>
            <w:tcBorders>
              <w:bottom w:val="nil"/>
            </w:tcBorders>
            <w:shd w:val="clear" w:color="auto" w:fill="D9D9D9"/>
            <w:vAlign w:val="center"/>
          </w:tcPr>
          <w:p w14:paraId="4557C928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Встановлена потужність</w:t>
            </w:r>
          </w:p>
          <w:p w14:paraId="53CCED8E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4FF4">
              <w:rPr>
                <w:rFonts w:ascii="Times New Roman" w:hAnsi="Times New Roman"/>
              </w:rPr>
              <w:t>Гкал</w:t>
            </w:r>
            <w:proofErr w:type="spellEnd"/>
            <w:r w:rsidRPr="009F4FF4">
              <w:rPr>
                <w:rFonts w:ascii="Times New Roman" w:hAnsi="Times New Roman"/>
              </w:rPr>
              <w:t>/год</w:t>
            </w:r>
          </w:p>
        </w:tc>
        <w:tc>
          <w:tcPr>
            <w:tcW w:w="802" w:type="pct"/>
            <w:tcBorders>
              <w:bottom w:val="nil"/>
            </w:tcBorders>
            <w:shd w:val="clear" w:color="auto" w:fill="D9D9D9"/>
            <w:vAlign w:val="center"/>
          </w:tcPr>
          <w:p w14:paraId="77C23B3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Підключене навантаження, </w:t>
            </w:r>
            <w:proofErr w:type="spellStart"/>
            <w:r w:rsidRPr="009F4FF4">
              <w:rPr>
                <w:rFonts w:ascii="Times New Roman" w:hAnsi="Times New Roman"/>
              </w:rPr>
              <w:t>Гкал</w:t>
            </w:r>
            <w:proofErr w:type="spellEnd"/>
            <w:r w:rsidRPr="009F4FF4">
              <w:rPr>
                <w:rFonts w:ascii="Times New Roman" w:hAnsi="Times New Roman"/>
              </w:rPr>
              <w:t>/год</w:t>
            </w:r>
          </w:p>
        </w:tc>
      </w:tr>
      <w:tr w:rsidR="008E2D99" w:rsidRPr="009F4FF4" w14:paraId="67F71A68" w14:textId="77777777" w:rsidTr="002242DF">
        <w:tc>
          <w:tcPr>
            <w:tcW w:w="857" w:type="pct"/>
            <w:vMerge/>
            <w:shd w:val="clear" w:color="auto" w:fill="auto"/>
          </w:tcPr>
          <w:p w14:paraId="37D0725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14:paraId="52BED9E7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3" w:type="pct"/>
            <w:shd w:val="clear" w:color="auto" w:fill="D9D9D9"/>
          </w:tcPr>
          <w:p w14:paraId="7EBA678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F4FF4">
              <w:rPr>
                <w:rFonts w:ascii="Times New Roman" w:hAnsi="Times New Roman"/>
                <w:sz w:val="20"/>
                <w:szCs w:val="18"/>
              </w:rPr>
              <w:t>Марка</w:t>
            </w:r>
          </w:p>
        </w:tc>
        <w:tc>
          <w:tcPr>
            <w:tcW w:w="550" w:type="pct"/>
            <w:shd w:val="clear" w:color="auto" w:fill="D9D9D9"/>
          </w:tcPr>
          <w:p w14:paraId="5021B1FA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F4FF4">
              <w:rPr>
                <w:rFonts w:ascii="Times New Roman" w:hAnsi="Times New Roman"/>
                <w:sz w:val="20"/>
                <w:szCs w:val="18"/>
              </w:rPr>
              <w:t xml:space="preserve">Рік введення в </w:t>
            </w:r>
            <w:proofErr w:type="spellStart"/>
            <w:r w:rsidRPr="009F4FF4">
              <w:rPr>
                <w:rFonts w:ascii="Times New Roman" w:hAnsi="Times New Roman"/>
                <w:sz w:val="20"/>
                <w:szCs w:val="18"/>
              </w:rPr>
              <w:t>експуат</w:t>
            </w:r>
            <w:proofErr w:type="spellEnd"/>
            <w:r w:rsidRPr="009F4FF4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9D9D9" w:themeFill="background1" w:themeFillShade="D9"/>
          </w:tcPr>
          <w:p w14:paraId="37B5B63D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F4FF4">
              <w:rPr>
                <w:rFonts w:ascii="Times New Roman" w:hAnsi="Times New Roman"/>
                <w:sz w:val="24"/>
              </w:rPr>
              <w:t>кот-лів</w:t>
            </w:r>
            <w:proofErr w:type="spellEnd"/>
          </w:p>
        </w:tc>
        <w:tc>
          <w:tcPr>
            <w:tcW w:w="725" w:type="pct"/>
            <w:tcBorders>
              <w:top w:val="nil"/>
            </w:tcBorders>
            <w:shd w:val="clear" w:color="auto" w:fill="D9D9D9" w:themeFill="background1" w:themeFillShade="D9"/>
          </w:tcPr>
          <w:p w14:paraId="511D03A6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pct"/>
            <w:tcBorders>
              <w:top w:val="nil"/>
            </w:tcBorders>
            <w:shd w:val="clear" w:color="auto" w:fill="D9D9D9" w:themeFill="background1" w:themeFillShade="D9"/>
          </w:tcPr>
          <w:p w14:paraId="6121C7B3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2D99" w:rsidRPr="009F4FF4" w14:paraId="1EF7C7D8" w14:textId="77777777" w:rsidTr="002242DF">
        <w:tc>
          <w:tcPr>
            <w:tcW w:w="857" w:type="pct"/>
            <w:shd w:val="clear" w:color="auto" w:fill="auto"/>
          </w:tcPr>
          <w:p w14:paraId="0DBCF5B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1</w:t>
            </w:r>
          </w:p>
        </w:tc>
        <w:tc>
          <w:tcPr>
            <w:tcW w:w="1023" w:type="pct"/>
            <w:shd w:val="clear" w:color="auto" w:fill="auto"/>
          </w:tcPr>
          <w:p w14:paraId="252ABFC7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Шкільна, 40б</w:t>
            </w:r>
          </w:p>
        </w:tc>
        <w:tc>
          <w:tcPr>
            <w:tcW w:w="683" w:type="pct"/>
            <w:shd w:val="clear" w:color="auto" w:fill="auto"/>
          </w:tcPr>
          <w:p w14:paraId="740BF069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ТВГ-8М</w:t>
            </w:r>
          </w:p>
        </w:tc>
        <w:tc>
          <w:tcPr>
            <w:tcW w:w="550" w:type="pct"/>
            <w:shd w:val="clear" w:color="auto" w:fill="auto"/>
          </w:tcPr>
          <w:p w14:paraId="0912D20D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1981</w:t>
            </w:r>
          </w:p>
        </w:tc>
        <w:tc>
          <w:tcPr>
            <w:tcW w:w="360" w:type="pct"/>
            <w:shd w:val="clear" w:color="auto" w:fill="auto"/>
          </w:tcPr>
          <w:p w14:paraId="3210F166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14:paraId="4F09A42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16,6</w:t>
            </w:r>
          </w:p>
        </w:tc>
        <w:tc>
          <w:tcPr>
            <w:tcW w:w="802" w:type="pct"/>
            <w:shd w:val="clear" w:color="auto" w:fill="auto"/>
          </w:tcPr>
          <w:p w14:paraId="3FEA6A2B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3,</w:t>
            </w:r>
            <w:r w:rsidRPr="009F4FF4">
              <w:rPr>
                <w:rFonts w:ascii="Times New Roman" w:hAnsi="Times New Roman"/>
                <w:lang w:val="en-US"/>
              </w:rPr>
              <w:t>1</w:t>
            </w:r>
            <w:r w:rsidRPr="009F4FF4">
              <w:rPr>
                <w:rFonts w:ascii="Times New Roman" w:hAnsi="Times New Roman"/>
              </w:rPr>
              <w:t>3</w:t>
            </w:r>
          </w:p>
        </w:tc>
      </w:tr>
      <w:tr w:rsidR="008E2D99" w:rsidRPr="009F4FF4" w14:paraId="0DE23506" w14:textId="77777777" w:rsidTr="002242DF">
        <w:tc>
          <w:tcPr>
            <w:tcW w:w="857" w:type="pct"/>
            <w:shd w:val="clear" w:color="auto" w:fill="auto"/>
          </w:tcPr>
          <w:p w14:paraId="22BA633E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2</w:t>
            </w:r>
          </w:p>
        </w:tc>
        <w:tc>
          <w:tcPr>
            <w:tcW w:w="1023" w:type="pct"/>
            <w:shd w:val="clear" w:color="auto" w:fill="auto"/>
          </w:tcPr>
          <w:p w14:paraId="637DF6B8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Шкільна, 40</w:t>
            </w:r>
          </w:p>
        </w:tc>
        <w:tc>
          <w:tcPr>
            <w:tcW w:w="683" w:type="pct"/>
            <w:shd w:val="clear" w:color="auto" w:fill="auto"/>
          </w:tcPr>
          <w:p w14:paraId="726EEFB2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НІІСТУ-5</w:t>
            </w:r>
          </w:p>
          <w:p w14:paraId="24EE6D5C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КОЛВІ-1000</w:t>
            </w:r>
          </w:p>
        </w:tc>
        <w:tc>
          <w:tcPr>
            <w:tcW w:w="550" w:type="pct"/>
            <w:shd w:val="clear" w:color="auto" w:fill="auto"/>
          </w:tcPr>
          <w:p w14:paraId="69E63943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1993</w:t>
            </w:r>
          </w:p>
          <w:p w14:paraId="402FAD2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2016</w:t>
            </w:r>
          </w:p>
        </w:tc>
        <w:tc>
          <w:tcPr>
            <w:tcW w:w="360" w:type="pct"/>
            <w:shd w:val="clear" w:color="auto" w:fill="auto"/>
          </w:tcPr>
          <w:p w14:paraId="0013C8DB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4</w:t>
            </w:r>
          </w:p>
          <w:p w14:paraId="120D38CD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</w:t>
            </w:r>
          </w:p>
        </w:tc>
        <w:tc>
          <w:tcPr>
            <w:tcW w:w="725" w:type="pct"/>
            <w:shd w:val="clear" w:color="auto" w:fill="auto"/>
          </w:tcPr>
          <w:p w14:paraId="2048CFA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3,79</w:t>
            </w:r>
          </w:p>
        </w:tc>
        <w:tc>
          <w:tcPr>
            <w:tcW w:w="802" w:type="pct"/>
            <w:shd w:val="clear" w:color="auto" w:fill="auto"/>
          </w:tcPr>
          <w:p w14:paraId="24528C6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</w:rPr>
              <w:t>1,6</w:t>
            </w:r>
            <w:r w:rsidRPr="009F4FF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E2D99" w:rsidRPr="009F4FF4" w14:paraId="05B92CEC" w14:textId="77777777" w:rsidTr="002242DF">
        <w:tc>
          <w:tcPr>
            <w:tcW w:w="857" w:type="pct"/>
            <w:shd w:val="clear" w:color="auto" w:fill="auto"/>
          </w:tcPr>
          <w:p w14:paraId="3A18F196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3</w:t>
            </w:r>
          </w:p>
        </w:tc>
        <w:tc>
          <w:tcPr>
            <w:tcW w:w="1023" w:type="pct"/>
            <w:shd w:val="clear" w:color="auto" w:fill="auto"/>
          </w:tcPr>
          <w:p w14:paraId="69F8C921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8 Березня, 40</w:t>
            </w:r>
          </w:p>
        </w:tc>
        <w:tc>
          <w:tcPr>
            <w:tcW w:w="683" w:type="pct"/>
            <w:shd w:val="clear" w:color="auto" w:fill="auto"/>
          </w:tcPr>
          <w:p w14:paraId="0848D554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НІІСТУ-5</w:t>
            </w:r>
          </w:p>
          <w:p w14:paraId="6D2C9EED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Е 1/9-2Г</w:t>
            </w:r>
          </w:p>
          <w:p w14:paraId="63D9D8C4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КОЛВІ-100</w:t>
            </w:r>
          </w:p>
        </w:tc>
        <w:tc>
          <w:tcPr>
            <w:tcW w:w="550" w:type="pct"/>
            <w:shd w:val="clear" w:color="auto" w:fill="auto"/>
          </w:tcPr>
          <w:p w14:paraId="375DBBFC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1994</w:t>
            </w:r>
          </w:p>
          <w:p w14:paraId="220171CA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1998</w:t>
            </w:r>
          </w:p>
          <w:p w14:paraId="2C77118D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2014</w:t>
            </w:r>
          </w:p>
        </w:tc>
        <w:tc>
          <w:tcPr>
            <w:tcW w:w="360" w:type="pct"/>
            <w:shd w:val="clear" w:color="auto" w:fill="auto"/>
          </w:tcPr>
          <w:p w14:paraId="6EE9066B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  <w:p w14:paraId="7CA8198C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</w:t>
            </w:r>
          </w:p>
          <w:p w14:paraId="57E9189A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</w:t>
            </w:r>
          </w:p>
        </w:tc>
        <w:tc>
          <w:tcPr>
            <w:tcW w:w="725" w:type="pct"/>
            <w:shd w:val="clear" w:color="auto" w:fill="auto"/>
          </w:tcPr>
          <w:p w14:paraId="2461B8D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1,60</w:t>
            </w:r>
          </w:p>
        </w:tc>
        <w:tc>
          <w:tcPr>
            <w:tcW w:w="802" w:type="pct"/>
            <w:shd w:val="clear" w:color="auto" w:fill="auto"/>
          </w:tcPr>
          <w:p w14:paraId="53FC00D7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0,38</w:t>
            </w:r>
          </w:p>
        </w:tc>
      </w:tr>
      <w:tr w:rsidR="008E2D99" w:rsidRPr="009F4FF4" w14:paraId="58E5389E" w14:textId="77777777" w:rsidTr="002242DF">
        <w:tc>
          <w:tcPr>
            <w:tcW w:w="857" w:type="pct"/>
            <w:shd w:val="clear" w:color="auto" w:fill="auto"/>
          </w:tcPr>
          <w:p w14:paraId="2BFD1408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4</w:t>
            </w:r>
          </w:p>
        </w:tc>
        <w:tc>
          <w:tcPr>
            <w:tcW w:w="1023" w:type="pct"/>
            <w:shd w:val="clear" w:color="auto" w:fill="auto"/>
          </w:tcPr>
          <w:p w14:paraId="26F63686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Фабрична, 1/2</w:t>
            </w:r>
          </w:p>
        </w:tc>
        <w:tc>
          <w:tcPr>
            <w:tcW w:w="683" w:type="pct"/>
            <w:shd w:val="clear" w:color="auto" w:fill="auto"/>
          </w:tcPr>
          <w:p w14:paraId="4E966E52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КБНГ-2,5</w:t>
            </w:r>
          </w:p>
        </w:tc>
        <w:tc>
          <w:tcPr>
            <w:tcW w:w="550" w:type="pct"/>
            <w:shd w:val="clear" w:color="auto" w:fill="auto"/>
          </w:tcPr>
          <w:p w14:paraId="7C13301A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2004</w:t>
            </w:r>
          </w:p>
        </w:tc>
        <w:tc>
          <w:tcPr>
            <w:tcW w:w="360" w:type="pct"/>
            <w:shd w:val="clear" w:color="auto" w:fill="auto"/>
          </w:tcPr>
          <w:p w14:paraId="0729605E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5962A0A2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7,50</w:t>
            </w:r>
          </w:p>
        </w:tc>
        <w:tc>
          <w:tcPr>
            <w:tcW w:w="802" w:type="pct"/>
            <w:shd w:val="clear" w:color="auto" w:fill="auto"/>
          </w:tcPr>
          <w:p w14:paraId="37B9405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</w:rPr>
              <w:t>1,</w:t>
            </w:r>
            <w:r w:rsidRPr="009F4FF4">
              <w:rPr>
                <w:rFonts w:ascii="Times New Roman" w:hAnsi="Times New Roman"/>
                <w:lang w:val="en-US"/>
              </w:rPr>
              <w:t>81</w:t>
            </w:r>
          </w:p>
        </w:tc>
      </w:tr>
      <w:tr w:rsidR="008E2D99" w:rsidRPr="009F4FF4" w14:paraId="1AB8B186" w14:textId="77777777" w:rsidTr="002242DF">
        <w:tc>
          <w:tcPr>
            <w:tcW w:w="857" w:type="pct"/>
            <w:shd w:val="clear" w:color="auto" w:fill="auto"/>
          </w:tcPr>
          <w:p w14:paraId="6CB9F36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5</w:t>
            </w:r>
          </w:p>
        </w:tc>
        <w:tc>
          <w:tcPr>
            <w:tcW w:w="1023" w:type="pct"/>
            <w:shd w:val="clear" w:color="auto" w:fill="auto"/>
          </w:tcPr>
          <w:p w14:paraId="34BB360B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Заводська, 2б</w:t>
            </w:r>
          </w:p>
        </w:tc>
        <w:tc>
          <w:tcPr>
            <w:tcW w:w="683" w:type="pct"/>
            <w:shd w:val="clear" w:color="auto" w:fill="auto"/>
          </w:tcPr>
          <w:p w14:paraId="0D15216F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КБНГ-2,5</w:t>
            </w:r>
          </w:p>
        </w:tc>
        <w:tc>
          <w:tcPr>
            <w:tcW w:w="550" w:type="pct"/>
            <w:shd w:val="clear" w:color="auto" w:fill="auto"/>
          </w:tcPr>
          <w:p w14:paraId="7EB0663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2008</w:t>
            </w:r>
          </w:p>
        </w:tc>
        <w:tc>
          <w:tcPr>
            <w:tcW w:w="360" w:type="pct"/>
            <w:shd w:val="clear" w:color="auto" w:fill="auto"/>
          </w:tcPr>
          <w:p w14:paraId="504DD2A6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14:paraId="54970A96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7,50</w:t>
            </w:r>
          </w:p>
        </w:tc>
        <w:tc>
          <w:tcPr>
            <w:tcW w:w="802" w:type="pct"/>
            <w:shd w:val="clear" w:color="auto" w:fill="auto"/>
          </w:tcPr>
          <w:p w14:paraId="417E05FE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</w:rPr>
              <w:t>2,</w:t>
            </w:r>
            <w:r w:rsidRPr="009F4FF4">
              <w:rPr>
                <w:rFonts w:ascii="Times New Roman" w:hAnsi="Times New Roman"/>
                <w:lang w:val="en-US"/>
              </w:rPr>
              <w:t>74</w:t>
            </w:r>
          </w:p>
        </w:tc>
      </w:tr>
      <w:tr w:rsidR="008E2D99" w:rsidRPr="009F4FF4" w14:paraId="7BBB038A" w14:textId="77777777" w:rsidTr="002242DF">
        <w:tc>
          <w:tcPr>
            <w:tcW w:w="857" w:type="pct"/>
            <w:shd w:val="clear" w:color="auto" w:fill="auto"/>
          </w:tcPr>
          <w:p w14:paraId="3A7F29C3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6</w:t>
            </w:r>
          </w:p>
        </w:tc>
        <w:tc>
          <w:tcPr>
            <w:tcW w:w="1023" w:type="pct"/>
            <w:shd w:val="clear" w:color="auto" w:fill="auto"/>
          </w:tcPr>
          <w:p w14:paraId="3B71EDA4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Шевченка, 202</w:t>
            </w:r>
          </w:p>
        </w:tc>
        <w:tc>
          <w:tcPr>
            <w:tcW w:w="683" w:type="pct"/>
            <w:shd w:val="clear" w:color="auto" w:fill="auto"/>
          </w:tcPr>
          <w:p w14:paraId="1CB67137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  <w:lang w:val="en-US"/>
              </w:rPr>
              <w:t>Vitoplex-100</w:t>
            </w:r>
          </w:p>
        </w:tc>
        <w:tc>
          <w:tcPr>
            <w:tcW w:w="550" w:type="pct"/>
            <w:shd w:val="clear" w:color="auto" w:fill="auto"/>
          </w:tcPr>
          <w:p w14:paraId="1E220D25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2014</w:t>
            </w:r>
          </w:p>
        </w:tc>
        <w:tc>
          <w:tcPr>
            <w:tcW w:w="360" w:type="pct"/>
            <w:shd w:val="clear" w:color="auto" w:fill="auto"/>
          </w:tcPr>
          <w:p w14:paraId="1B5F06D5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14:paraId="2795CA4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0,68</w:t>
            </w:r>
          </w:p>
        </w:tc>
        <w:tc>
          <w:tcPr>
            <w:tcW w:w="802" w:type="pct"/>
            <w:shd w:val="clear" w:color="auto" w:fill="auto"/>
          </w:tcPr>
          <w:p w14:paraId="387F03A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0,50</w:t>
            </w:r>
          </w:p>
        </w:tc>
      </w:tr>
      <w:tr w:rsidR="008E2D99" w:rsidRPr="009F4FF4" w14:paraId="140BE0E3" w14:textId="77777777" w:rsidTr="002242DF">
        <w:tc>
          <w:tcPr>
            <w:tcW w:w="857" w:type="pct"/>
            <w:shd w:val="clear" w:color="auto" w:fill="auto"/>
          </w:tcPr>
          <w:p w14:paraId="5083ACFC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7</w:t>
            </w:r>
          </w:p>
        </w:tc>
        <w:tc>
          <w:tcPr>
            <w:tcW w:w="1023" w:type="pct"/>
            <w:shd w:val="clear" w:color="auto" w:fill="auto"/>
          </w:tcPr>
          <w:p w14:paraId="66901018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Д. Галицького, 16</w:t>
            </w:r>
          </w:p>
        </w:tc>
        <w:tc>
          <w:tcPr>
            <w:tcW w:w="683" w:type="pct"/>
            <w:shd w:val="clear" w:color="auto" w:fill="auto"/>
          </w:tcPr>
          <w:p w14:paraId="3FC64CAC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КОЛВІ -100</w:t>
            </w:r>
          </w:p>
          <w:p w14:paraId="3578482A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КОЛВІ -100</w:t>
            </w:r>
          </w:p>
        </w:tc>
        <w:tc>
          <w:tcPr>
            <w:tcW w:w="550" w:type="pct"/>
            <w:shd w:val="clear" w:color="auto" w:fill="auto"/>
          </w:tcPr>
          <w:p w14:paraId="6275396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2014</w:t>
            </w:r>
          </w:p>
          <w:p w14:paraId="46278BC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2020</w:t>
            </w:r>
          </w:p>
        </w:tc>
        <w:tc>
          <w:tcPr>
            <w:tcW w:w="360" w:type="pct"/>
            <w:shd w:val="clear" w:color="auto" w:fill="auto"/>
          </w:tcPr>
          <w:p w14:paraId="7629C14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  <w:p w14:paraId="3AE7DFC3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</w:t>
            </w:r>
          </w:p>
        </w:tc>
        <w:tc>
          <w:tcPr>
            <w:tcW w:w="725" w:type="pct"/>
            <w:shd w:val="clear" w:color="auto" w:fill="auto"/>
          </w:tcPr>
          <w:p w14:paraId="6C800D22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0,16</w:t>
            </w:r>
          </w:p>
          <w:p w14:paraId="0784D4A1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0,08</w:t>
            </w:r>
          </w:p>
        </w:tc>
        <w:tc>
          <w:tcPr>
            <w:tcW w:w="802" w:type="pct"/>
            <w:shd w:val="clear" w:color="auto" w:fill="auto"/>
          </w:tcPr>
          <w:p w14:paraId="0DDDE0F5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0,14</w:t>
            </w:r>
          </w:p>
        </w:tc>
      </w:tr>
      <w:tr w:rsidR="008E2D99" w:rsidRPr="009F4FF4" w14:paraId="412EA97A" w14:textId="77777777" w:rsidTr="002242DF">
        <w:tc>
          <w:tcPr>
            <w:tcW w:w="857" w:type="pct"/>
            <w:shd w:val="clear" w:color="auto" w:fill="auto"/>
          </w:tcPr>
          <w:p w14:paraId="26BF1BB0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8</w:t>
            </w:r>
          </w:p>
        </w:tc>
        <w:tc>
          <w:tcPr>
            <w:tcW w:w="1023" w:type="pct"/>
            <w:shd w:val="clear" w:color="auto" w:fill="auto"/>
          </w:tcPr>
          <w:p w14:paraId="0C9603C3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Коперника, 65б</w:t>
            </w:r>
          </w:p>
        </w:tc>
        <w:tc>
          <w:tcPr>
            <w:tcW w:w="683" w:type="pct"/>
            <w:shd w:val="clear" w:color="auto" w:fill="auto"/>
          </w:tcPr>
          <w:p w14:paraId="721AF4A0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  <w:lang w:val="en-US"/>
              </w:rPr>
              <w:t>Vitoplex-100</w:t>
            </w:r>
          </w:p>
        </w:tc>
        <w:tc>
          <w:tcPr>
            <w:tcW w:w="550" w:type="pct"/>
            <w:shd w:val="clear" w:color="auto" w:fill="auto"/>
          </w:tcPr>
          <w:p w14:paraId="0F27A573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2008</w:t>
            </w:r>
          </w:p>
        </w:tc>
        <w:tc>
          <w:tcPr>
            <w:tcW w:w="360" w:type="pct"/>
            <w:shd w:val="clear" w:color="auto" w:fill="auto"/>
          </w:tcPr>
          <w:p w14:paraId="7F02E20C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14:paraId="2CA6EC2F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0,62</w:t>
            </w:r>
          </w:p>
        </w:tc>
        <w:tc>
          <w:tcPr>
            <w:tcW w:w="802" w:type="pct"/>
            <w:shd w:val="clear" w:color="auto" w:fill="auto"/>
          </w:tcPr>
          <w:p w14:paraId="1ABF8A70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4FF4">
              <w:rPr>
                <w:rFonts w:ascii="Times New Roman" w:hAnsi="Times New Roman"/>
              </w:rPr>
              <w:t>0,2</w:t>
            </w:r>
            <w:r w:rsidRPr="009F4FF4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8E2D99" w:rsidRPr="009F4FF4" w14:paraId="33353850" w14:textId="77777777" w:rsidTr="002242DF">
        <w:tc>
          <w:tcPr>
            <w:tcW w:w="857" w:type="pct"/>
            <w:shd w:val="clear" w:color="auto" w:fill="auto"/>
          </w:tcPr>
          <w:p w14:paraId="36288F67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Котельня 9</w:t>
            </w:r>
          </w:p>
        </w:tc>
        <w:tc>
          <w:tcPr>
            <w:tcW w:w="1023" w:type="pct"/>
            <w:shd w:val="clear" w:color="auto" w:fill="auto"/>
          </w:tcPr>
          <w:p w14:paraId="4D123357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Грушевського, 14</w:t>
            </w:r>
          </w:p>
        </w:tc>
        <w:tc>
          <w:tcPr>
            <w:tcW w:w="683" w:type="pct"/>
            <w:shd w:val="clear" w:color="auto" w:fill="auto"/>
          </w:tcPr>
          <w:p w14:paraId="4E48710A" w14:textId="77777777" w:rsidR="008E2D99" w:rsidRPr="009F4FF4" w:rsidRDefault="008E2D99" w:rsidP="002242D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F4FF4">
              <w:rPr>
                <w:rFonts w:ascii="Times New Roman" w:hAnsi="Times New Roman"/>
                <w:lang w:val="en-US"/>
              </w:rPr>
              <w:t xml:space="preserve">ATON </w:t>
            </w:r>
            <w:r w:rsidRPr="009F4FF4">
              <w:rPr>
                <w:rFonts w:ascii="Times New Roman" w:hAnsi="Times New Roman"/>
              </w:rPr>
              <w:t>КОГВ</w:t>
            </w:r>
            <w:r w:rsidRPr="009F4FF4">
              <w:rPr>
                <w:rFonts w:ascii="Times New Roman" w:hAnsi="Times New Roman"/>
                <w:lang w:val="en-US"/>
              </w:rPr>
              <w:t>-</w:t>
            </w:r>
            <w:r w:rsidRPr="009F4FF4">
              <w:rPr>
                <w:rFonts w:ascii="Times New Roman" w:hAnsi="Times New Roman"/>
              </w:rPr>
              <w:t>96</w:t>
            </w:r>
          </w:p>
        </w:tc>
        <w:tc>
          <w:tcPr>
            <w:tcW w:w="550" w:type="pct"/>
            <w:shd w:val="clear" w:color="auto" w:fill="auto"/>
          </w:tcPr>
          <w:p w14:paraId="4C255DB4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2011</w:t>
            </w:r>
          </w:p>
        </w:tc>
        <w:tc>
          <w:tcPr>
            <w:tcW w:w="360" w:type="pct"/>
            <w:shd w:val="clear" w:color="auto" w:fill="auto"/>
          </w:tcPr>
          <w:p w14:paraId="5088B0C2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14:paraId="26F1F1AC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0,165</w:t>
            </w:r>
          </w:p>
        </w:tc>
        <w:tc>
          <w:tcPr>
            <w:tcW w:w="802" w:type="pct"/>
            <w:shd w:val="clear" w:color="auto" w:fill="auto"/>
          </w:tcPr>
          <w:p w14:paraId="2AD11C3E" w14:textId="77777777" w:rsidR="008E2D99" w:rsidRPr="009F4FF4" w:rsidRDefault="008E2D99" w:rsidP="00224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0,</w:t>
            </w:r>
            <w:r w:rsidRPr="009F4FF4">
              <w:rPr>
                <w:rFonts w:ascii="Times New Roman" w:hAnsi="Times New Roman"/>
                <w:lang w:val="en-US"/>
              </w:rPr>
              <w:t>1</w:t>
            </w:r>
            <w:r w:rsidRPr="009F4FF4">
              <w:rPr>
                <w:rFonts w:ascii="Times New Roman" w:hAnsi="Times New Roman"/>
              </w:rPr>
              <w:t>8</w:t>
            </w:r>
          </w:p>
        </w:tc>
      </w:tr>
    </w:tbl>
    <w:p w14:paraId="1BBE1AF9" w14:textId="77777777" w:rsidR="008E2D99" w:rsidRPr="009F4FF4" w:rsidRDefault="008E2D99" w:rsidP="008E2D99">
      <w:pPr>
        <w:spacing w:after="0"/>
        <w:jc w:val="both"/>
        <w:rPr>
          <w:rFonts w:ascii="Times New Roman" w:hAnsi="Times New Roman"/>
          <w:sz w:val="28"/>
        </w:rPr>
      </w:pPr>
    </w:p>
    <w:p w14:paraId="671D87FD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Для виробництва теплової енергії Підприємство використовує генеруюче  обладнання, що є застарілим, зокрема: 34,6% котлів працюють більше 20 років, </w:t>
      </w:r>
      <w:r w:rsidRPr="009F4FF4">
        <w:rPr>
          <w:rFonts w:ascii="Times New Roman" w:hAnsi="Times New Roman"/>
          <w:sz w:val="28"/>
        </w:rPr>
        <w:lastRenderedPageBreak/>
        <w:t xml:space="preserve">38,5% котлів – експлуатуються більше 10 років. Тобто 73,1% котлоагрегатів потребує оновлення. Від 5-ти до 10-ти років в експлуатації перебуває 23,1% котлів та лише один котел введено в експлуатацію в 2020 році (3,8%). </w:t>
      </w:r>
    </w:p>
    <w:p w14:paraId="72F6E453" w14:textId="77777777" w:rsidR="008E2D99" w:rsidRPr="009F4FF4" w:rsidRDefault="008E2D99" w:rsidP="008E2D99">
      <w:pPr>
        <w:spacing w:after="0"/>
        <w:jc w:val="center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noProof/>
          <w:lang w:eastAsia="uk-UA"/>
        </w:rPr>
        <w:drawing>
          <wp:inline distT="0" distB="0" distL="0" distR="0" wp14:anchorId="040E0981" wp14:editId="298F4A92">
            <wp:extent cx="4572000" cy="27432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A2482E" w14:textId="5A5CF63D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>Рис.1  Частка котлів за терміном використання</w:t>
      </w:r>
      <w:r w:rsidR="00AD16F6">
        <w:rPr>
          <w:rFonts w:ascii="Times New Roman" w:hAnsi="Times New Roman"/>
          <w:i/>
          <w:sz w:val="28"/>
        </w:rPr>
        <w:t>.</w:t>
      </w:r>
      <w:r w:rsidRPr="009F4FF4">
        <w:rPr>
          <w:rFonts w:ascii="Times New Roman" w:hAnsi="Times New Roman"/>
          <w:i/>
          <w:sz w:val="28"/>
        </w:rPr>
        <w:t xml:space="preserve"> </w:t>
      </w:r>
    </w:p>
    <w:p w14:paraId="60B7C248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4A53F7E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Встановлена потужність генеруючого обладнання становить 38,695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>/год, підключене навантаження - 1</w:t>
      </w:r>
      <w:r w:rsidRPr="009F4FF4">
        <w:rPr>
          <w:rFonts w:ascii="Times New Roman" w:hAnsi="Times New Roman"/>
          <w:sz w:val="28"/>
          <w:lang w:val="ru-RU"/>
        </w:rPr>
        <w:t>0</w:t>
      </w:r>
      <w:r w:rsidRPr="009F4FF4">
        <w:rPr>
          <w:rFonts w:ascii="Times New Roman" w:hAnsi="Times New Roman"/>
          <w:sz w:val="28"/>
        </w:rPr>
        <w:t>,</w:t>
      </w:r>
      <w:r w:rsidRPr="009F4FF4">
        <w:rPr>
          <w:rFonts w:ascii="Times New Roman" w:hAnsi="Times New Roman"/>
          <w:sz w:val="28"/>
          <w:lang w:val="ru-RU"/>
        </w:rPr>
        <w:t>75</w:t>
      </w:r>
      <w:r w:rsidRPr="009F4FF4">
        <w:rPr>
          <w:rFonts w:ascii="Times New Roman" w:hAnsi="Times New Roman"/>
          <w:sz w:val="28"/>
        </w:rPr>
        <w:t xml:space="preserve">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>/год (27,8 % від встановленої потужності).</w:t>
      </w:r>
    </w:p>
    <w:p w14:paraId="52817780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Загальна протяжність теплових мереж складає 14,6 км у двотрубному вимірі, з них 90 % терміном експлуатації більше 25-ти років.</w:t>
      </w:r>
    </w:p>
    <w:p w14:paraId="1A17DCC5" w14:textId="77777777" w:rsidR="009F4FF4" w:rsidRPr="009F4FF4" w:rsidRDefault="009F4FF4" w:rsidP="009F4FF4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Станом на 01.01.2024 загальна кількість абонентів Підприємства становить 4782, з них 2511 абонентів є споживачами послуги з постачання теплової енергії на опалення житлових та нежитлових приміщень, в тому числі населення - 2482 абонентів (98,8%), установи та організації, що фінансуються бюджетними коштами - 22 абоненти (0,9%), інші споживачі - 7 абонентів (0,3%). Інші абоненти – це власники житлових та нежитлових приміщень багатоквартирних житлових будинків, що відокремлені від системи централізованого опалення щодо отримання послуги з постачання теплової енергії на опалення житлових та нежитлових приміщень, власниками яких вони є, та оплачують витрати теплової енергії на </w:t>
      </w:r>
      <w:proofErr w:type="spellStart"/>
      <w:r w:rsidRPr="009F4FF4">
        <w:rPr>
          <w:rFonts w:ascii="Times New Roman" w:hAnsi="Times New Roman"/>
          <w:sz w:val="28"/>
        </w:rPr>
        <w:t>загальнобудинкові</w:t>
      </w:r>
      <w:proofErr w:type="spellEnd"/>
      <w:r w:rsidRPr="009F4FF4">
        <w:rPr>
          <w:rFonts w:ascii="Times New Roman" w:hAnsi="Times New Roman"/>
          <w:sz w:val="28"/>
        </w:rPr>
        <w:t xml:space="preserve"> потреби (опалення місць загального користування та допоміжних приміщень та на функціонування </w:t>
      </w:r>
      <w:proofErr w:type="spellStart"/>
      <w:r w:rsidRPr="009F4FF4">
        <w:rPr>
          <w:rFonts w:ascii="Times New Roman" w:hAnsi="Times New Roman"/>
          <w:sz w:val="28"/>
        </w:rPr>
        <w:t>внутрішньобудинкової</w:t>
      </w:r>
      <w:proofErr w:type="spellEnd"/>
      <w:r w:rsidRPr="009F4FF4">
        <w:rPr>
          <w:rFonts w:ascii="Times New Roman" w:hAnsi="Times New Roman"/>
          <w:sz w:val="28"/>
        </w:rPr>
        <w:t xml:space="preserve"> системи опалення). </w:t>
      </w:r>
    </w:p>
    <w:p w14:paraId="207D306F" w14:textId="77777777" w:rsidR="009F4FF4" w:rsidRPr="009F4FF4" w:rsidRDefault="009F4FF4" w:rsidP="009F4FF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C431437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46B72D3" w14:textId="18827A60" w:rsidR="008E2D99" w:rsidRPr="009F4FF4" w:rsidRDefault="00B92D88" w:rsidP="008E2D99">
      <w:pPr>
        <w:spacing w:after="0"/>
        <w:jc w:val="center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noProof/>
          <w:lang w:eastAsia="uk-UA"/>
        </w:rPr>
        <w:lastRenderedPageBreak/>
        <w:drawing>
          <wp:inline distT="0" distB="0" distL="0" distR="0" wp14:anchorId="425216FE" wp14:editId="1A42BD46">
            <wp:extent cx="4572000" cy="27432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20D141" w14:textId="58A5593A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>Рис.2 Структура споживачів теплової енергії на опалення приміщень</w:t>
      </w:r>
      <w:r w:rsidR="00AD16F6">
        <w:rPr>
          <w:rFonts w:ascii="Times New Roman" w:hAnsi="Times New Roman"/>
          <w:i/>
          <w:sz w:val="28"/>
        </w:rPr>
        <w:t>.</w:t>
      </w:r>
    </w:p>
    <w:p w14:paraId="7B08AB30" w14:textId="77777777" w:rsidR="008E2D99" w:rsidRPr="009F4FF4" w:rsidRDefault="008E2D99" w:rsidP="008E2D99">
      <w:pPr>
        <w:spacing w:after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1073A0E5" w14:textId="77777777" w:rsidR="009F4FF4" w:rsidRPr="009F4FF4" w:rsidRDefault="009F4FF4" w:rsidP="009F4FF4">
      <w:pPr>
        <w:spacing w:after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9F4FF4">
        <w:rPr>
          <w:rFonts w:ascii="Times New Roman" w:hAnsi="Times New Roman"/>
          <w:sz w:val="28"/>
        </w:rPr>
        <w:t>Загальна опалювальна площа 14</w:t>
      </w:r>
      <w:r w:rsidRPr="009F4FF4">
        <w:rPr>
          <w:rFonts w:ascii="Times New Roman" w:hAnsi="Times New Roman"/>
          <w:sz w:val="28"/>
          <w:lang w:val="ru-RU"/>
        </w:rPr>
        <w:t>0</w:t>
      </w:r>
      <w:r w:rsidRPr="009F4FF4">
        <w:rPr>
          <w:rFonts w:ascii="Times New Roman" w:hAnsi="Times New Roman"/>
          <w:sz w:val="28"/>
        </w:rPr>
        <w:t>,</w:t>
      </w:r>
      <w:r w:rsidRPr="009F4FF4">
        <w:rPr>
          <w:rFonts w:ascii="Times New Roman" w:hAnsi="Times New Roman"/>
          <w:sz w:val="28"/>
          <w:lang w:val="ru-RU"/>
        </w:rPr>
        <w:t>5</w:t>
      </w:r>
      <w:r w:rsidRPr="009F4FF4">
        <w:rPr>
          <w:rFonts w:ascii="Times New Roman" w:hAnsi="Times New Roman"/>
          <w:sz w:val="28"/>
        </w:rPr>
        <w:t xml:space="preserve"> тис. </w:t>
      </w:r>
      <w:proofErr w:type="spellStart"/>
      <w:r w:rsidRPr="009F4FF4">
        <w:rPr>
          <w:rFonts w:ascii="Times New Roman" w:hAnsi="Times New Roman"/>
          <w:sz w:val="28"/>
        </w:rPr>
        <w:t>кв</w:t>
      </w:r>
      <w:proofErr w:type="spellEnd"/>
      <w:r w:rsidRPr="009F4FF4">
        <w:rPr>
          <w:rFonts w:ascii="Times New Roman" w:hAnsi="Times New Roman"/>
          <w:sz w:val="28"/>
        </w:rPr>
        <w:t>. м, в тому числі населення 10</w:t>
      </w:r>
      <w:r w:rsidRPr="009F4FF4">
        <w:rPr>
          <w:rFonts w:ascii="Times New Roman" w:hAnsi="Times New Roman"/>
          <w:sz w:val="28"/>
          <w:lang w:val="ru-RU"/>
        </w:rPr>
        <w:t>6</w:t>
      </w:r>
      <w:r w:rsidRPr="009F4FF4">
        <w:rPr>
          <w:rFonts w:ascii="Times New Roman" w:hAnsi="Times New Roman"/>
          <w:sz w:val="28"/>
        </w:rPr>
        <w:t>,</w:t>
      </w:r>
      <w:r w:rsidRPr="009F4FF4">
        <w:rPr>
          <w:rFonts w:ascii="Times New Roman" w:hAnsi="Times New Roman"/>
          <w:sz w:val="28"/>
          <w:lang w:val="ru-RU"/>
        </w:rPr>
        <w:t>0</w:t>
      </w:r>
      <w:r w:rsidRPr="009F4FF4">
        <w:rPr>
          <w:rFonts w:ascii="Times New Roman" w:hAnsi="Times New Roman"/>
          <w:sz w:val="28"/>
        </w:rPr>
        <w:t xml:space="preserve"> тис. </w:t>
      </w:r>
      <w:proofErr w:type="spellStart"/>
      <w:r w:rsidRPr="009F4FF4">
        <w:rPr>
          <w:rFonts w:ascii="Times New Roman" w:hAnsi="Times New Roman"/>
          <w:sz w:val="28"/>
        </w:rPr>
        <w:t>кв</w:t>
      </w:r>
      <w:proofErr w:type="spellEnd"/>
      <w:r w:rsidRPr="009F4FF4">
        <w:rPr>
          <w:rFonts w:ascii="Times New Roman" w:hAnsi="Times New Roman"/>
          <w:sz w:val="28"/>
        </w:rPr>
        <w:t>. м. (75,</w:t>
      </w:r>
      <w:r w:rsidRPr="009F4FF4">
        <w:rPr>
          <w:rFonts w:ascii="Times New Roman" w:hAnsi="Times New Roman"/>
          <w:sz w:val="28"/>
          <w:lang w:val="ru-RU"/>
        </w:rPr>
        <w:t>4</w:t>
      </w:r>
      <w:r w:rsidRPr="009F4FF4">
        <w:rPr>
          <w:rFonts w:ascii="Times New Roman" w:hAnsi="Times New Roman"/>
          <w:sz w:val="28"/>
        </w:rPr>
        <w:t>%).</w:t>
      </w:r>
    </w:p>
    <w:p w14:paraId="0CB0A5AF" w14:textId="77777777" w:rsidR="000D45FB" w:rsidRPr="009F4FF4" w:rsidRDefault="000D45FB" w:rsidP="00B179BE">
      <w:pPr>
        <w:spacing w:after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2D7EF877" w14:textId="4E004655" w:rsidR="00087750" w:rsidRPr="009F4FF4" w:rsidRDefault="00964F27" w:rsidP="00663E22">
      <w:pPr>
        <w:pStyle w:val="1"/>
        <w:numPr>
          <w:ilvl w:val="0"/>
          <w:numId w:val="3"/>
        </w:numPr>
        <w:rPr>
          <w:rFonts w:ascii="Times New Roman" w:hAnsi="Times New Roman"/>
        </w:rPr>
      </w:pPr>
      <w:bookmarkStart w:id="2" w:name="_Toc110418395"/>
      <w:bookmarkStart w:id="3" w:name="_Toc110418443"/>
      <w:r w:rsidRPr="009F4FF4">
        <w:rPr>
          <w:rFonts w:ascii="Times New Roman" w:hAnsi="Times New Roman"/>
        </w:rPr>
        <w:t xml:space="preserve">Фінансово-господарська </w:t>
      </w:r>
      <w:r w:rsidR="00087750" w:rsidRPr="009F4FF4">
        <w:rPr>
          <w:rFonts w:ascii="Times New Roman" w:hAnsi="Times New Roman"/>
        </w:rPr>
        <w:t>діяльність</w:t>
      </w:r>
      <w:r w:rsidR="00663E22" w:rsidRPr="009F4FF4">
        <w:rPr>
          <w:rFonts w:ascii="Times New Roman" w:hAnsi="Times New Roman"/>
        </w:rPr>
        <w:t xml:space="preserve"> підприємства</w:t>
      </w:r>
      <w:bookmarkEnd w:id="2"/>
      <w:bookmarkEnd w:id="3"/>
    </w:p>
    <w:p w14:paraId="5A3DAB47" w14:textId="77777777" w:rsidR="00567BFD" w:rsidRPr="009F4FF4" w:rsidRDefault="00567BFD" w:rsidP="00EA09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14:paraId="7E1203AA" w14:textId="0093BF1C" w:rsidR="00007628" w:rsidRPr="009F4FF4" w:rsidRDefault="00007628" w:rsidP="001102F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Підприємством розроблено комплекс заходів з підготовки об</w:t>
      </w:r>
      <w:r w:rsidRPr="009F4FF4">
        <w:rPr>
          <w:rFonts w:ascii="Times New Roman" w:hAnsi="Times New Roman"/>
          <w:sz w:val="28"/>
          <w:lang w:val="ru-RU"/>
        </w:rPr>
        <w:t>’</w:t>
      </w:r>
      <w:proofErr w:type="spellStart"/>
      <w:r w:rsidRPr="009F4FF4">
        <w:rPr>
          <w:rFonts w:ascii="Times New Roman" w:hAnsi="Times New Roman"/>
          <w:sz w:val="28"/>
        </w:rPr>
        <w:t>єктів</w:t>
      </w:r>
      <w:proofErr w:type="spellEnd"/>
      <w:r w:rsidRPr="009F4FF4">
        <w:rPr>
          <w:rFonts w:ascii="Times New Roman" w:hAnsi="Times New Roman"/>
          <w:sz w:val="28"/>
        </w:rPr>
        <w:t xml:space="preserve"> теплопостачання до роботи в осінньо-зимовий період 2023/24 років. Рішенням виконавчого комітету Здолбунівської міської ради від </w:t>
      </w:r>
      <w:r w:rsidR="001102F4" w:rsidRPr="009F4FF4">
        <w:rPr>
          <w:rFonts w:ascii="Times New Roman" w:hAnsi="Times New Roman"/>
          <w:sz w:val="28"/>
        </w:rPr>
        <w:t>28</w:t>
      </w:r>
      <w:r w:rsidRPr="009F4FF4">
        <w:rPr>
          <w:rFonts w:ascii="Times New Roman" w:hAnsi="Times New Roman"/>
          <w:sz w:val="28"/>
        </w:rPr>
        <w:t>.06.202</w:t>
      </w:r>
      <w:r w:rsidR="001102F4" w:rsidRPr="009F4FF4">
        <w:rPr>
          <w:rFonts w:ascii="Times New Roman" w:hAnsi="Times New Roman"/>
          <w:sz w:val="28"/>
        </w:rPr>
        <w:t>3</w:t>
      </w:r>
      <w:r w:rsidRPr="009F4FF4">
        <w:rPr>
          <w:rFonts w:ascii="Times New Roman" w:hAnsi="Times New Roman"/>
          <w:sz w:val="28"/>
        </w:rPr>
        <w:t xml:space="preserve"> № 1</w:t>
      </w:r>
      <w:r w:rsidR="001102F4" w:rsidRPr="009F4FF4">
        <w:rPr>
          <w:rFonts w:ascii="Times New Roman" w:hAnsi="Times New Roman"/>
          <w:sz w:val="28"/>
        </w:rPr>
        <w:t>4</w:t>
      </w:r>
      <w:r w:rsidRPr="009F4FF4">
        <w:rPr>
          <w:rFonts w:ascii="Times New Roman" w:hAnsi="Times New Roman"/>
          <w:sz w:val="28"/>
        </w:rPr>
        <w:t xml:space="preserve">0 визначені заходи затверджені. </w:t>
      </w:r>
    </w:p>
    <w:p w14:paraId="7B0EB383" w14:textId="45E13295" w:rsidR="00087750" w:rsidRPr="009F4FF4" w:rsidRDefault="00087750" w:rsidP="00F96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У  відповідності до план</w:t>
      </w:r>
      <w:r w:rsidR="00F962E5" w:rsidRPr="009F4FF4">
        <w:rPr>
          <w:rFonts w:ascii="Times New Roman" w:eastAsia="Times New Roman" w:hAnsi="Times New Roman"/>
          <w:sz w:val="28"/>
          <w:szCs w:val="24"/>
          <w:lang w:eastAsia="zh-CN"/>
        </w:rPr>
        <w:t>у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-графік</w:t>
      </w:r>
      <w:r w:rsidR="00F962E5" w:rsidRPr="009F4FF4">
        <w:rPr>
          <w:rFonts w:ascii="Times New Roman" w:eastAsia="Times New Roman" w:hAnsi="Times New Roman"/>
          <w:sz w:val="28"/>
          <w:szCs w:val="24"/>
          <w:lang w:eastAsia="zh-CN"/>
        </w:rPr>
        <w:t>у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підготов</w:t>
      </w:r>
      <w:r w:rsidR="00F962E5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ки об'єктів теплопостачання до 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опалювального </w:t>
      </w:r>
      <w:r w:rsidR="00F962E5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сезону </w:t>
      </w:r>
      <w:r w:rsidR="008E2D99" w:rsidRPr="009F4FF4">
        <w:rPr>
          <w:rFonts w:ascii="Times New Roman" w:eastAsia="Times New Roman" w:hAnsi="Times New Roman"/>
          <w:sz w:val="28"/>
          <w:szCs w:val="24"/>
          <w:lang w:eastAsia="zh-CN"/>
        </w:rPr>
        <w:t>20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2</w:t>
      </w:r>
      <w:r w:rsidR="008E2D99" w:rsidRPr="009F4FF4">
        <w:rPr>
          <w:rFonts w:ascii="Times New Roman" w:eastAsia="Times New Roman" w:hAnsi="Times New Roman"/>
          <w:sz w:val="28"/>
          <w:szCs w:val="24"/>
          <w:lang w:eastAsia="zh-CN"/>
        </w:rPr>
        <w:t>3/24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років</w:t>
      </w:r>
      <w:r w:rsidR="009F4FF4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Підприємством виконано наступні заходи:</w:t>
      </w:r>
    </w:p>
    <w:p w14:paraId="3DAA77CC" w14:textId="48697808" w:rsidR="0010502B" w:rsidRPr="009F4FF4" w:rsidRDefault="00087750" w:rsidP="00FA24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Підготовлено до роботи </w:t>
      </w:r>
      <w:r w:rsidR="009F4FF4" w:rsidRPr="009F4FF4">
        <w:rPr>
          <w:rFonts w:ascii="Times New Roman" w:eastAsia="Times New Roman" w:hAnsi="Times New Roman"/>
          <w:sz w:val="28"/>
          <w:szCs w:val="24"/>
          <w:lang w:eastAsia="zh-CN"/>
        </w:rPr>
        <w:t>котел</w:t>
      </w:r>
      <w:r w:rsidR="00E14620" w:rsidRPr="009F4FF4">
        <w:rPr>
          <w:rFonts w:ascii="Times New Roman" w:eastAsia="Times New Roman" w:hAnsi="Times New Roman"/>
          <w:sz w:val="28"/>
          <w:szCs w:val="24"/>
          <w:lang w:eastAsia="zh-CN"/>
        </w:rPr>
        <w:t>ь</w:t>
      </w:r>
      <w:r w:rsidR="009F4FF4" w:rsidRPr="009F4FF4">
        <w:rPr>
          <w:rFonts w:ascii="Times New Roman" w:eastAsia="Times New Roman" w:hAnsi="Times New Roman"/>
          <w:sz w:val="28"/>
          <w:szCs w:val="24"/>
          <w:lang w:eastAsia="zh-CN"/>
        </w:rPr>
        <w:t>ні</w:t>
      </w:r>
      <w:r w:rsidR="00E14620" w:rsidRPr="009F4FF4">
        <w:rPr>
          <w:rFonts w:ascii="Times New Roman" w:eastAsia="Times New Roman" w:hAnsi="Times New Roman"/>
          <w:sz w:val="28"/>
          <w:szCs w:val="24"/>
          <w:lang w:eastAsia="zh-CN"/>
        </w:rPr>
        <w:t>, що знаходяться в експлуатації підприємства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, </w:t>
      </w:r>
      <w:r w:rsidR="009F4FF4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в тому числі 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17 котлів.</w:t>
      </w:r>
    </w:p>
    <w:p w14:paraId="510AC8D9" w14:textId="00E9591F" w:rsidR="00087750" w:rsidRPr="009F4FF4" w:rsidRDefault="0010502B" w:rsidP="00200C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Замінено труби на</w:t>
      </w:r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аварійних ділянк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ах тепломережі</w:t>
      </w:r>
      <w:r w:rsidR="00200C91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. </w:t>
      </w:r>
    </w:p>
    <w:p w14:paraId="25C7FC2F" w14:textId="4FCBB9A6" w:rsidR="00087750" w:rsidRPr="009F4FF4" w:rsidRDefault="00087750" w:rsidP="0010502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Проведено гідравлічне випробування теплових мереж</w:t>
      </w:r>
      <w:r w:rsidR="0010502B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. </w:t>
      </w:r>
    </w:p>
    <w:p w14:paraId="40428428" w14:textId="11D5727F" w:rsidR="0010502B" w:rsidRPr="009F4FF4" w:rsidRDefault="00885AE0" w:rsidP="00FA24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Частково проведені </w:t>
      </w:r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роботи з поточного ремонту </w:t>
      </w:r>
      <w:proofErr w:type="spellStart"/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>електро</w:t>
      </w:r>
      <w:proofErr w:type="spellEnd"/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- та газового обладнання </w:t>
      </w:r>
      <w:proofErr w:type="spellStart"/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>котелень</w:t>
      </w:r>
      <w:proofErr w:type="spellEnd"/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49D2F77F" w14:textId="77777777" w:rsidR="0010502B" w:rsidRPr="009F4FF4" w:rsidRDefault="00087750" w:rsidP="00FA24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Проведена повірка засобів вимірювальної техніки</w:t>
      </w:r>
      <w:r w:rsidR="0010502B" w:rsidRPr="009F4FF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2452996A" w14:textId="2D17D480" w:rsidR="0010502B" w:rsidRPr="009F4FF4" w:rsidRDefault="00087750" w:rsidP="00FA24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Виконано ревізію запірної арматури в 229 теплових камерах</w:t>
      </w:r>
      <w:r w:rsidR="0010502B" w:rsidRPr="009F4FF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1EDB2D76" w14:textId="5576A0A5" w:rsidR="00087750" w:rsidRPr="009F4FF4" w:rsidRDefault="00DA2E55" w:rsidP="00FA24B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Проведено ремонти </w:t>
      </w:r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приміщення </w:t>
      </w:r>
      <w:proofErr w:type="spellStart"/>
      <w:r w:rsidR="00087750" w:rsidRPr="009F4FF4">
        <w:rPr>
          <w:rFonts w:ascii="Times New Roman" w:eastAsia="Times New Roman" w:hAnsi="Times New Roman"/>
          <w:sz w:val="28"/>
          <w:szCs w:val="24"/>
          <w:lang w:eastAsia="zh-CN"/>
        </w:rPr>
        <w:t>котелень</w:t>
      </w:r>
      <w:proofErr w:type="spellEnd"/>
      <w:r w:rsidR="00885AE0" w:rsidRPr="009F4FF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3BDD5359" w14:textId="737CC034" w:rsidR="007D1540" w:rsidRPr="009F4FF4" w:rsidRDefault="00087750" w:rsidP="002758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ab/>
      </w:r>
      <w:r w:rsidR="007B1BAA" w:rsidRPr="009F4FF4">
        <w:rPr>
          <w:rFonts w:ascii="Times New Roman" w:eastAsia="Times New Roman" w:hAnsi="Times New Roman"/>
          <w:sz w:val="28"/>
          <w:szCs w:val="24"/>
          <w:lang w:eastAsia="zh-CN"/>
        </w:rPr>
        <w:t>Р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оботи  проводились </w:t>
      </w:r>
      <w:r w:rsidR="00200C91" w:rsidRPr="009F4FF4">
        <w:rPr>
          <w:rFonts w:ascii="Times New Roman" w:eastAsia="Times New Roman" w:hAnsi="Times New Roman"/>
          <w:sz w:val="28"/>
          <w:szCs w:val="24"/>
          <w:lang w:eastAsia="zh-CN"/>
        </w:rPr>
        <w:t>власними силами (господарс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ьким способом</w:t>
      </w:r>
      <w:r w:rsidR="00200C91" w:rsidRPr="009F4FF4">
        <w:rPr>
          <w:rFonts w:ascii="Times New Roman" w:eastAsia="Times New Roman" w:hAnsi="Times New Roman"/>
          <w:sz w:val="28"/>
          <w:szCs w:val="24"/>
          <w:lang w:eastAsia="zh-CN"/>
        </w:rPr>
        <w:t>)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. </w:t>
      </w:r>
    </w:p>
    <w:p w14:paraId="5970E356" w14:textId="77777777" w:rsidR="00FF019A" w:rsidRPr="009F4FF4" w:rsidRDefault="00FF019A" w:rsidP="002758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14:paraId="49766AE6" w14:textId="2381166A" w:rsidR="00087750" w:rsidRPr="009F4FF4" w:rsidRDefault="00087750" w:rsidP="002758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За 202</w:t>
      </w:r>
      <w:r w:rsidR="00FF019A" w:rsidRPr="009F4FF4">
        <w:rPr>
          <w:rFonts w:ascii="Times New Roman" w:eastAsia="Times New Roman" w:hAnsi="Times New Roman"/>
          <w:sz w:val="28"/>
          <w:szCs w:val="24"/>
          <w:lang w:eastAsia="zh-CN"/>
        </w:rPr>
        <w:t>3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р</w:t>
      </w:r>
      <w:r w:rsidR="009F4FF4" w:rsidRPr="009F4FF4">
        <w:rPr>
          <w:rFonts w:ascii="Times New Roman" w:eastAsia="Times New Roman" w:hAnsi="Times New Roman"/>
          <w:sz w:val="28"/>
          <w:szCs w:val="24"/>
          <w:lang w:eastAsia="zh-CN"/>
        </w:rPr>
        <w:t>ік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="00007628"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Підприємством 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використано на виробництво теплової енергії паливно-енергетичн</w:t>
      </w:r>
      <w:r w:rsidR="00007628" w:rsidRPr="009F4FF4">
        <w:rPr>
          <w:rFonts w:ascii="Times New Roman" w:eastAsia="Times New Roman" w:hAnsi="Times New Roman"/>
          <w:sz w:val="28"/>
          <w:szCs w:val="24"/>
          <w:lang w:eastAsia="zh-CN"/>
        </w:rPr>
        <w:t>і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 xml:space="preserve"> ресурс</w:t>
      </w:r>
      <w:r w:rsidR="00007628" w:rsidRPr="009F4FF4">
        <w:rPr>
          <w:rFonts w:ascii="Times New Roman" w:eastAsia="Times New Roman" w:hAnsi="Times New Roman"/>
          <w:sz w:val="28"/>
          <w:szCs w:val="24"/>
          <w:lang w:eastAsia="zh-CN"/>
        </w:rPr>
        <w:t>и</w:t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>:</w:t>
      </w:r>
    </w:p>
    <w:p w14:paraId="5EEFE41A" w14:textId="0BD49738" w:rsidR="00087750" w:rsidRPr="00880544" w:rsidRDefault="00087750" w:rsidP="000877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ab/>
      </w: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tab/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-  природн</w:t>
      </w:r>
      <w:r w:rsidR="00967565"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ий 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газ — </w:t>
      </w:r>
      <w:r w:rsidR="00880544" w:rsidRPr="00880544">
        <w:rPr>
          <w:rFonts w:ascii="Times New Roman" w:eastAsia="Times New Roman" w:hAnsi="Times New Roman"/>
          <w:sz w:val="28"/>
          <w:szCs w:val="24"/>
          <w:lang w:eastAsia="zh-CN"/>
        </w:rPr>
        <w:t>2494,56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тис.</w:t>
      </w:r>
      <w:r w:rsidR="00FF019A"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куб.</w:t>
      </w:r>
      <w:r w:rsidR="00FF019A"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="00967565" w:rsidRPr="00880544">
        <w:rPr>
          <w:rFonts w:ascii="Times New Roman" w:eastAsia="Times New Roman" w:hAnsi="Times New Roman"/>
          <w:sz w:val="28"/>
          <w:szCs w:val="24"/>
          <w:lang w:eastAsia="zh-CN"/>
        </w:rPr>
        <w:t>м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;</w:t>
      </w:r>
    </w:p>
    <w:p w14:paraId="340EB587" w14:textId="2CDF2F79" w:rsidR="00087750" w:rsidRPr="00E51BB3" w:rsidRDefault="00087750" w:rsidP="000877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E51BB3">
        <w:rPr>
          <w:rFonts w:ascii="Times New Roman" w:eastAsia="Times New Roman" w:hAnsi="Times New Roman"/>
          <w:sz w:val="28"/>
          <w:szCs w:val="24"/>
          <w:lang w:eastAsia="zh-CN"/>
        </w:rPr>
        <w:tab/>
      </w:r>
      <w:r w:rsidRPr="00E51BB3">
        <w:rPr>
          <w:rFonts w:ascii="Times New Roman" w:eastAsia="Times New Roman" w:hAnsi="Times New Roman"/>
          <w:sz w:val="28"/>
          <w:szCs w:val="24"/>
          <w:lang w:eastAsia="zh-CN"/>
        </w:rPr>
        <w:tab/>
        <w:t>-  електроенергі</w:t>
      </w:r>
      <w:r w:rsidR="00967565" w:rsidRPr="00E51BB3">
        <w:rPr>
          <w:rFonts w:ascii="Times New Roman" w:eastAsia="Times New Roman" w:hAnsi="Times New Roman"/>
          <w:sz w:val="28"/>
          <w:szCs w:val="24"/>
          <w:lang w:eastAsia="zh-CN"/>
        </w:rPr>
        <w:t>я</w:t>
      </w:r>
      <w:r w:rsidRPr="00E51BB3">
        <w:rPr>
          <w:rFonts w:ascii="Times New Roman" w:eastAsia="Times New Roman" w:hAnsi="Times New Roman"/>
          <w:sz w:val="28"/>
          <w:szCs w:val="24"/>
          <w:lang w:eastAsia="zh-CN"/>
        </w:rPr>
        <w:t xml:space="preserve"> — </w:t>
      </w:r>
      <w:r w:rsidR="00AC159F" w:rsidRPr="00E51BB3">
        <w:rPr>
          <w:rFonts w:ascii="Times New Roman" w:eastAsia="Times New Roman" w:hAnsi="Times New Roman"/>
          <w:sz w:val="28"/>
          <w:szCs w:val="24"/>
          <w:lang w:eastAsia="zh-CN"/>
        </w:rPr>
        <w:t xml:space="preserve">  </w:t>
      </w:r>
      <w:r w:rsidR="00E51BB3" w:rsidRPr="00E51BB3">
        <w:rPr>
          <w:rFonts w:ascii="Times New Roman" w:eastAsia="Times New Roman" w:hAnsi="Times New Roman"/>
          <w:sz w:val="28"/>
          <w:szCs w:val="24"/>
          <w:lang w:eastAsia="zh-CN"/>
        </w:rPr>
        <w:t>710,3</w:t>
      </w:r>
      <w:r w:rsidRPr="00E51BB3">
        <w:rPr>
          <w:rFonts w:ascii="Times New Roman" w:eastAsia="Times New Roman" w:hAnsi="Times New Roman"/>
          <w:sz w:val="28"/>
          <w:szCs w:val="24"/>
          <w:lang w:eastAsia="zh-CN"/>
        </w:rPr>
        <w:t xml:space="preserve"> тис.</w:t>
      </w:r>
      <w:r w:rsidR="00FF019A" w:rsidRPr="00E51BB3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E51BB3">
        <w:rPr>
          <w:rFonts w:ascii="Times New Roman" w:eastAsia="Times New Roman" w:hAnsi="Times New Roman"/>
          <w:sz w:val="28"/>
          <w:szCs w:val="24"/>
          <w:lang w:eastAsia="zh-CN"/>
        </w:rPr>
        <w:t>кВт/год.;</w:t>
      </w:r>
    </w:p>
    <w:p w14:paraId="3356CE17" w14:textId="55148CC5" w:rsidR="00087750" w:rsidRPr="009F4FF4" w:rsidRDefault="00087750" w:rsidP="000877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ab/>
      </w: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ab/>
        <w:t>-  водопостачання —</w:t>
      </w:r>
      <w:r w:rsidR="00AC159F" w:rsidRPr="00165644">
        <w:rPr>
          <w:rFonts w:ascii="Times New Roman" w:eastAsia="Times New Roman" w:hAnsi="Times New Roman"/>
          <w:sz w:val="28"/>
          <w:szCs w:val="24"/>
          <w:lang w:eastAsia="zh-CN"/>
        </w:rPr>
        <w:t xml:space="preserve">    </w:t>
      </w: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="00165644" w:rsidRPr="00165644">
        <w:rPr>
          <w:rFonts w:ascii="Times New Roman" w:eastAsia="Times New Roman" w:hAnsi="Times New Roman"/>
          <w:sz w:val="28"/>
          <w:szCs w:val="24"/>
          <w:lang w:val="en-US" w:eastAsia="zh-CN"/>
        </w:rPr>
        <w:t>6</w:t>
      </w:r>
      <w:r w:rsidR="00D733F4" w:rsidRPr="00165644">
        <w:rPr>
          <w:rFonts w:ascii="Times New Roman" w:eastAsia="Times New Roman" w:hAnsi="Times New Roman"/>
          <w:sz w:val="28"/>
          <w:szCs w:val="24"/>
          <w:lang w:eastAsia="zh-CN"/>
        </w:rPr>
        <w:t xml:space="preserve">,4 </w:t>
      </w: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>тис.</w:t>
      </w:r>
      <w:r w:rsidR="00FF019A" w:rsidRPr="001656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>куб.</w:t>
      </w:r>
      <w:r w:rsidR="00FF019A" w:rsidRPr="001656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="00967565" w:rsidRPr="00165644">
        <w:rPr>
          <w:rFonts w:ascii="Times New Roman" w:eastAsia="Times New Roman" w:hAnsi="Times New Roman"/>
          <w:sz w:val="28"/>
          <w:szCs w:val="24"/>
          <w:lang w:eastAsia="zh-CN"/>
        </w:rPr>
        <w:t>м</w:t>
      </w:r>
      <w:r w:rsidRPr="0016564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242D1E3A" w14:textId="0AC2C45A" w:rsidR="00087750" w:rsidRPr="009F4FF4" w:rsidRDefault="00087750" w:rsidP="000877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9F4FF4">
        <w:rPr>
          <w:rFonts w:ascii="Times New Roman" w:eastAsia="Times New Roman" w:hAnsi="Times New Roman"/>
          <w:sz w:val="28"/>
          <w:szCs w:val="24"/>
          <w:lang w:eastAsia="zh-CN"/>
        </w:rPr>
        <w:lastRenderedPageBreak/>
        <w:tab/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Виробництво теплової енергії в 202</w:t>
      </w:r>
      <w:r w:rsidR="00FF019A" w:rsidRPr="00880544">
        <w:rPr>
          <w:rFonts w:ascii="Times New Roman" w:eastAsia="Times New Roman" w:hAnsi="Times New Roman"/>
          <w:sz w:val="28"/>
          <w:szCs w:val="24"/>
          <w:lang w:eastAsia="zh-CN"/>
        </w:rPr>
        <w:t>3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ро</w:t>
      </w:r>
      <w:r w:rsidR="009F4FF4" w:rsidRPr="00880544">
        <w:rPr>
          <w:rFonts w:ascii="Times New Roman" w:eastAsia="Times New Roman" w:hAnsi="Times New Roman"/>
          <w:sz w:val="28"/>
          <w:szCs w:val="24"/>
          <w:lang w:eastAsia="zh-CN"/>
        </w:rPr>
        <w:t>ці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становило 1</w:t>
      </w:r>
      <w:r w:rsidR="00E545C7" w:rsidRPr="00880544">
        <w:rPr>
          <w:rFonts w:ascii="Times New Roman" w:eastAsia="Times New Roman" w:hAnsi="Times New Roman"/>
          <w:sz w:val="28"/>
          <w:szCs w:val="24"/>
          <w:lang w:eastAsia="zh-CN"/>
        </w:rPr>
        <w:t>7,1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тис. </w:t>
      </w:r>
      <w:proofErr w:type="spellStart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Гкал</w:t>
      </w:r>
      <w:proofErr w:type="spellEnd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,  відпуск теплової енергії становив 1</w:t>
      </w:r>
      <w:r w:rsidR="00E545C7" w:rsidRPr="00880544">
        <w:rPr>
          <w:rFonts w:ascii="Times New Roman" w:eastAsia="Times New Roman" w:hAnsi="Times New Roman"/>
          <w:sz w:val="28"/>
          <w:szCs w:val="24"/>
          <w:lang w:eastAsia="zh-CN"/>
        </w:rPr>
        <w:t>6,8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тис. </w:t>
      </w:r>
      <w:proofErr w:type="spellStart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Гкал</w:t>
      </w:r>
      <w:proofErr w:type="spellEnd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, реалізація споживачам — </w:t>
      </w:r>
      <w:r w:rsidR="00675FF5">
        <w:rPr>
          <w:rFonts w:ascii="Times New Roman" w:eastAsia="Times New Roman" w:hAnsi="Times New Roman"/>
          <w:sz w:val="28"/>
          <w:szCs w:val="24"/>
          <w:lang w:eastAsia="zh-CN"/>
        </w:rPr>
        <w:t>13,7</w:t>
      </w:r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тис.</w:t>
      </w:r>
      <w:r w:rsidR="004015D7" w:rsidRPr="0088054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proofErr w:type="spellStart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Гкал</w:t>
      </w:r>
      <w:proofErr w:type="spellEnd"/>
      <w:r w:rsidRPr="00880544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14:paraId="71ED50B0" w14:textId="77777777" w:rsidR="00747440" w:rsidRPr="009F4FF4" w:rsidRDefault="00747440" w:rsidP="0087285B">
      <w:pPr>
        <w:jc w:val="both"/>
        <w:rPr>
          <w:rFonts w:ascii="Times New Roman" w:hAnsi="Times New Roman"/>
          <w:sz w:val="28"/>
        </w:rPr>
      </w:pPr>
    </w:p>
    <w:p w14:paraId="383D63ED" w14:textId="3916EBE5" w:rsidR="00747440" w:rsidRPr="009F4FF4" w:rsidRDefault="00747440" w:rsidP="00663E22">
      <w:pPr>
        <w:pStyle w:val="2"/>
        <w:numPr>
          <w:ilvl w:val="1"/>
          <w:numId w:val="4"/>
        </w:numPr>
        <w:rPr>
          <w:rFonts w:ascii="Times New Roman" w:hAnsi="Times New Roman"/>
        </w:rPr>
      </w:pPr>
      <w:bookmarkStart w:id="4" w:name="_Toc110418396"/>
      <w:bookmarkStart w:id="5" w:name="_Toc110418444"/>
      <w:r w:rsidRPr="009F4FF4">
        <w:rPr>
          <w:rFonts w:ascii="Times New Roman" w:hAnsi="Times New Roman"/>
        </w:rPr>
        <w:t>Тарифи на теплопостачання</w:t>
      </w:r>
      <w:bookmarkEnd w:id="4"/>
      <w:bookmarkEnd w:id="5"/>
    </w:p>
    <w:p w14:paraId="4FB0B069" w14:textId="74A75E82" w:rsidR="009E446C" w:rsidRPr="009F4FF4" w:rsidRDefault="00D724FC" w:rsidP="009E446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9F4FF4">
        <w:rPr>
          <w:rFonts w:ascii="Times New Roman" w:hAnsi="Times New Roman"/>
          <w:sz w:val="28"/>
        </w:rPr>
        <w:t xml:space="preserve">В січні – вересні 2023 року, відповідно до статті </w:t>
      </w:r>
      <w:r w:rsidR="006934AE">
        <w:rPr>
          <w:rFonts w:ascii="Times New Roman" w:hAnsi="Times New Roman"/>
          <w:sz w:val="28"/>
        </w:rPr>
        <w:t>1 Закону України «</w:t>
      </w:r>
      <w:r w:rsidR="006934AE" w:rsidRPr="006934AE">
        <w:rPr>
          <w:rFonts w:ascii="Times New Roman" w:hAnsi="Times New Roman"/>
          <w:sz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6934AE">
        <w:rPr>
          <w:rFonts w:ascii="Times New Roman" w:hAnsi="Times New Roman"/>
          <w:sz w:val="28"/>
        </w:rPr>
        <w:t xml:space="preserve">» </w:t>
      </w:r>
      <w:r w:rsidR="00ED242D">
        <w:rPr>
          <w:rFonts w:ascii="Times New Roman" w:hAnsi="Times New Roman"/>
          <w:sz w:val="28"/>
        </w:rPr>
        <w:t xml:space="preserve">від 29.07.2022 № 2479-ХІ </w:t>
      </w:r>
      <w:r w:rsidR="006934AE">
        <w:rPr>
          <w:rFonts w:ascii="Times New Roman" w:hAnsi="Times New Roman"/>
          <w:sz w:val="28"/>
        </w:rPr>
        <w:t>(далі – Закон №2479), у розрахунках зі споживачами всіх категорій підприємство застосовувало тарифи, які діяли станом на 24.02.20</w:t>
      </w:r>
      <w:r w:rsidR="00ED242D">
        <w:rPr>
          <w:rFonts w:ascii="Times New Roman" w:hAnsi="Times New Roman"/>
          <w:sz w:val="28"/>
        </w:rPr>
        <w:t xml:space="preserve">22р. та відповідно </w:t>
      </w:r>
      <w:r>
        <w:rPr>
          <w:rFonts w:ascii="Times New Roman" w:hAnsi="Times New Roman"/>
          <w:sz w:val="28"/>
        </w:rPr>
        <w:t>не були економічно-</w:t>
      </w:r>
      <w:proofErr w:type="spellStart"/>
      <w:r w:rsidR="00ED242D">
        <w:rPr>
          <w:rFonts w:ascii="Times New Roman" w:hAnsi="Times New Roman"/>
          <w:sz w:val="28"/>
        </w:rPr>
        <w:t>обгрунтовані</w:t>
      </w:r>
      <w:proofErr w:type="spellEnd"/>
      <w:r w:rsidR="006934AE">
        <w:rPr>
          <w:rFonts w:ascii="Times New Roman" w:hAnsi="Times New Roman"/>
          <w:sz w:val="28"/>
        </w:rPr>
        <w:t>. З 1 жовтня 2023 року, відповідно до змін внесених до статті 1 Закону №2479, у розрахунках зі споживачами категорій «бюджетні установи та організації» та «інші споживачі»</w:t>
      </w:r>
      <w:r w:rsidR="009E446C" w:rsidRPr="009F4FF4">
        <w:rPr>
          <w:rFonts w:ascii="Times New Roman" w:hAnsi="Times New Roman"/>
          <w:sz w:val="28"/>
        </w:rPr>
        <w:t xml:space="preserve"> </w:t>
      </w:r>
      <w:r w:rsidR="006934AE">
        <w:rPr>
          <w:rFonts w:ascii="Times New Roman" w:hAnsi="Times New Roman"/>
          <w:sz w:val="28"/>
        </w:rPr>
        <w:t xml:space="preserve">підприємство застосовувало тарифи на теплову енергію встановлені </w:t>
      </w:r>
      <w:r w:rsidR="009E446C" w:rsidRPr="009F4FF4">
        <w:rPr>
          <w:rFonts w:ascii="Times New Roman" w:hAnsi="Times New Roman"/>
          <w:sz w:val="28"/>
        </w:rPr>
        <w:t>рішенням виконавчого комітету Здолбунівської міської ради від 2</w:t>
      </w:r>
      <w:r w:rsidR="006934AE">
        <w:rPr>
          <w:rFonts w:ascii="Times New Roman" w:hAnsi="Times New Roman"/>
          <w:sz w:val="28"/>
        </w:rPr>
        <w:t>2.09.2023</w:t>
      </w:r>
      <w:r w:rsidR="009E446C" w:rsidRPr="009F4FF4">
        <w:rPr>
          <w:rFonts w:ascii="Times New Roman" w:hAnsi="Times New Roman"/>
          <w:sz w:val="28"/>
        </w:rPr>
        <w:t xml:space="preserve"> № </w:t>
      </w:r>
      <w:r w:rsidR="006934AE">
        <w:rPr>
          <w:rFonts w:ascii="Times New Roman" w:hAnsi="Times New Roman"/>
          <w:sz w:val="28"/>
        </w:rPr>
        <w:t>220 «</w:t>
      </w:r>
      <w:r w:rsidR="009E446C" w:rsidRPr="009F4FF4">
        <w:rPr>
          <w:rFonts w:ascii="Times New Roman" w:hAnsi="Times New Roman"/>
          <w:sz w:val="28"/>
        </w:rPr>
        <w:t>Про встановлення розмірів тарифів на виробництво, транспортування, постачання теплової енергії та послугу з постачання теплової енергії, що надається комунальним підприємством «Здолбунівкомуненергія</w:t>
      </w:r>
      <w:r w:rsidR="00ED242D">
        <w:rPr>
          <w:rFonts w:ascii="Times New Roman" w:hAnsi="Times New Roman"/>
          <w:sz w:val="28"/>
        </w:rPr>
        <w:t>»</w:t>
      </w:r>
      <w:r w:rsidR="009E446C" w:rsidRPr="009F4FF4">
        <w:rPr>
          <w:rFonts w:ascii="Times New Roman" w:hAnsi="Times New Roman"/>
          <w:sz w:val="28"/>
        </w:rPr>
        <w:t xml:space="preserve">: </w:t>
      </w:r>
    </w:p>
    <w:p w14:paraId="04ED943D" w14:textId="2F965748" w:rsidR="009E446C" w:rsidRPr="009F4FF4" w:rsidRDefault="00D724FC" w:rsidP="009E446C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9E446C" w:rsidRPr="009F4FF4">
        <w:rPr>
          <w:rFonts w:ascii="Times New Roman" w:hAnsi="Times New Roman"/>
          <w:sz w:val="28"/>
        </w:rPr>
        <w:t>аблиця 2.1.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1593"/>
        <w:gridCol w:w="1843"/>
        <w:gridCol w:w="1701"/>
      </w:tblGrid>
      <w:tr w:rsidR="00314F5C" w:rsidRPr="009F4FF4" w14:paraId="0FA01DE8" w14:textId="5137EDF7" w:rsidTr="00314F5C">
        <w:trPr>
          <w:trHeight w:val="5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59DAD8" w14:textId="77777777" w:rsidR="00314F5C" w:rsidRPr="009F4FF4" w:rsidRDefault="00314F5C" w:rsidP="00AE7D9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Перелік послуг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2D321D" w14:textId="77777777" w:rsidR="00314F5C" w:rsidRPr="009F4FF4" w:rsidRDefault="00314F5C" w:rsidP="00AE7D9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Од.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E84B5D" w14:textId="2D182604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Тариф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9F4FF4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що діяли в період з 01.01.2023 по 30.09.2023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10AF3" w14:textId="12774305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Тарифи, що діяли в період з 01.10.2023 по 31.12.2023</w:t>
            </w:r>
          </w:p>
        </w:tc>
      </w:tr>
      <w:tr w:rsidR="00314F5C" w:rsidRPr="009F4FF4" w14:paraId="32F26FD6" w14:textId="47FDED89" w:rsidTr="00314F5C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71C4" w14:textId="5A08B415" w:rsidR="00314F5C" w:rsidRPr="009F4FF4" w:rsidRDefault="00314F5C" w:rsidP="0066028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НАСЕЛЕННЯ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314F5C" w:rsidRPr="009F4FF4" w14:paraId="33084DFD" w14:textId="3AAF539B" w:rsidTr="00314F5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3930" w14:textId="6A703FA3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9F4FF4">
              <w:rPr>
                <w:rFonts w:ascii="Times New Roman" w:hAnsi="Times New Roman"/>
                <w:sz w:val="24"/>
                <w:szCs w:val="28"/>
              </w:rPr>
              <w:t>ослуга з постачання теплової енергії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(встановлений рішенням ВК ЗМР від 28.11.2018 № 256)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B51C" w14:textId="77777777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9F4FF4">
              <w:rPr>
                <w:rFonts w:ascii="Times New Roman" w:hAnsi="Times New Roman"/>
                <w:sz w:val="24"/>
                <w:szCs w:val="28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E8BC" w14:textId="22DBDDA3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2161,15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98C" w14:textId="77777777" w:rsidR="00314F5C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73272E42" w14:textId="716B3BB8" w:rsidR="00314F5C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2161,15</w:t>
            </w:r>
          </w:p>
        </w:tc>
      </w:tr>
      <w:tr w:rsidR="00314F5C" w:rsidRPr="009F4FF4" w14:paraId="2799E993" w14:textId="412688B9" w:rsidTr="00314F5C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E6A9" w14:textId="3D7246CB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БЮДЖЕТНІ УСТАНОВИ</w:t>
            </w:r>
          </w:p>
        </w:tc>
      </w:tr>
      <w:tr w:rsidR="00314F5C" w:rsidRPr="009F4FF4" w14:paraId="6D24995A" w14:textId="0D38F036" w:rsidTr="00314F5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279E1" w14:textId="77777777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A7F89" w14:textId="77777777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9F4FF4">
              <w:rPr>
                <w:rFonts w:ascii="Times New Roman" w:hAnsi="Times New Roman"/>
                <w:sz w:val="24"/>
                <w:szCs w:val="28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7999" w14:textId="6CBF3265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4182,39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032F" w14:textId="39982C8A" w:rsidR="00314F5C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4819,52</w:t>
            </w:r>
          </w:p>
        </w:tc>
      </w:tr>
      <w:tr w:rsidR="00314F5C" w:rsidRPr="009F4FF4" w14:paraId="3EA2A4D7" w14:textId="03DB0B6D" w:rsidTr="00314F5C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6EA" w14:textId="75145AAB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ІНШІ СПОЖИВАЧІ</w:t>
            </w:r>
          </w:p>
        </w:tc>
      </w:tr>
      <w:tr w:rsidR="00314F5C" w:rsidRPr="009F4FF4" w14:paraId="1FADF1F9" w14:textId="3945B8F8" w:rsidTr="00314F5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AAAD2" w14:textId="77777777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DE2E" w14:textId="77777777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FF4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9F4FF4">
              <w:rPr>
                <w:rFonts w:ascii="Times New Roman" w:hAnsi="Times New Roman"/>
                <w:sz w:val="24"/>
                <w:szCs w:val="28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64C8" w14:textId="379002FF" w:rsidR="00314F5C" w:rsidRPr="009F4FF4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7863,96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125" w14:textId="1DF18972" w:rsidR="00314F5C" w:rsidRDefault="00314F5C" w:rsidP="00314F5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4781,10</w:t>
            </w:r>
          </w:p>
        </w:tc>
      </w:tr>
    </w:tbl>
    <w:p w14:paraId="05853A57" w14:textId="77777777" w:rsidR="00B87829" w:rsidRPr="009F4FF4" w:rsidRDefault="00B87829" w:rsidP="005242F9">
      <w:pPr>
        <w:jc w:val="both"/>
        <w:rPr>
          <w:rFonts w:ascii="Times New Roman" w:hAnsi="Times New Roman"/>
          <w:sz w:val="28"/>
        </w:rPr>
      </w:pPr>
    </w:p>
    <w:p w14:paraId="109E4B83" w14:textId="0B398ED6" w:rsidR="006F4D38" w:rsidRPr="009F4FF4" w:rsidRDefault="006F4D38" w:rsidP="006F4D38">
      <w:pPr>
        <w:jc w:val="right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Таблиця 2.2.</w:t>
      </w:r>
    </w:p>
    <w:p w14:paraId="3A296A81" w14:textId="53BFE634" w:rsidR="006F4D38" w:rsidRPr="009F4FF4" w:rsidRDefault="006F4D38" w:rsidP="00314F5C">
      <w:pPr>
        <w:spacing w:after="0"/>
        <w:jc w:val="center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Структура </w:t>
      </w:r>
      <w:r w:rsidR="00DD5A58" w:rsidRPr="009F4FF4">
        <w:rPr>
          <w:rFonts w:ascii="Times New Roman" w:hAnsi="Times New Roman"/>
          <w:sz w:val="28"/>
        </w:rPr>
        <w:t>економічно-</w:t>
      </w:r>
      <w:proofErr w:type="spellStart"/>
      <w:r w:rsidR="00DD5A58" w:rsidRPr="009F4FF4">
        <w:rPr>
          <w:rFonts w:ascii="Times New Roman" w:hAnsi="Times New Roman"/>
          <w:sz w:val="28"/>
        </w:rPr>
        <w:t>обгрунтованих</w:t>
      </w:r>
      <w:proofErr w:type="spellEnd"/>
      <w:r w:rsidR="00DD5A58" w:rsidRPr="009F4FF4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>тарифів на теплову енергію</w:t>
      </w:r>
      <w:r w:rsidR="00314F5C">
        <w:rPr>
          <w:rFonts w:ascii="Times New Roman" w:hAnsi="Times New Roman"/>
          <w:sz w:val="28"/>
        </w:rPr>
        <w:t>, що встановлені рішенням виконавчого комітету Здолбунівської міської ради від 22.09.2023 № 220</w:t>
      </w:r>
      <w:r w:rsidRPr="009F4FF4">
        <w:rPr>
          <w:rFonts w:ascii="Times New Roman" w:hAnsi="Times New Roman"/>
          <w:sz w:val="28"/>
        </w:rPr>
        <w:t xml:space="preserve"> грн</w:t>
      </w:r>
      <w:r w:rsidR="00314F5C">
        <w:rPr>
          <w:rFonts w:ascii="Times New Roman" w:hAnsi="Times New Roman"/>
          <w:sz w:val="28"/>
        </w:rPr>
        <w:t>/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 xml:space="preserve"> (без ПДВ)</w:t>
      </w:r>
    </w:p>
    <w:p w14:paraId="6EB0A76C" w14:textId="77777777" w:rsidR="00DD5A58" w:rsidRPr="009F4FF4" w:rsidRDefault="00DD5A58" w:rsidP="00DD5A5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1701"/>
      </w:tblGrid>
      <w:tr w:rsidR="00EB014F" w:rsidRPr="009F4FF4" w14:paraId="3D7D1A87" w14:textId="77777777" w:rsidTr="006A2579">
        <w:tc>
          <w:tcPr>
            <w:tcW w:w="4536" w:type="dxa"/>
            <w:shd w:val="clear" w:color="auto" w:fill="D9D9D9" w:themeFill="background1" w:themeFillShade="D9"/>
          </w:tcPr>
          <w:p w14:paraId="3C2952B5" w14:textId="77777777" w:rsidR="00EB014F" w:rsidRPr="009F4FF4" w:rsidRDefault="00EB014F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Стаття/елемент витрат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56C279" w14:textId="5E0DCFEF" w:rsidR="00ED242D" w:rsidRPr="009F4FF4" w:rsidRDefault="00EB014F" w:rsidP="00ED242D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населення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6F51D4" w14:textId="77777777" w:rsidR="00EB014F" w:rsidRPr="009F4FF4" w:rsidRDefault="00EB014F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бюджет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A322DB" w14:textId="77777777" w:rsidR="00EB014F" w:rsidRPr="009F4FF4" w:rsidRDefault="00EB014F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інші</w:t>
            </w:r>
          </w:p>
        </w:tc>
      </w:tr>
      <w:tr w:rsidR="00EB014F" w:rsidRPr="009F4FF4" w14:paraId="72AB676B" w14:textId="77777777" w:rsidTr="001051A0">
        <w:tc>
          <w:tcPr>
            <w:tcW w:w="4536" w:type="dxa"/>
            <w:shd w:val="clear" w:color="auto" w:fill="auto"/>
          </w:tcPr>
          <w:p w14:paraId="036F8756" w14:textId="131A3DC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паливо</w:t>
            </w:r>
            <w:r w:rsidR="00076A84" w:rsidRPr="009F4FF4">
              <w:rPr>
                <w:rFonts w:ascii="Times New Roman" w:hAnsi="Times New Roman"/>
              </w:rPr>
              <w:t xml:space="preserve"> (природний газ</w:t>
            </w:r>
            <w:r w:rsidR="00D724FC">
              <w:rPr>
                <w:rFonts w:ascii="Times New Roman" w:hAnsi="Times New Roman"/>
              </w:rPr>
              <w:t>, транспортування та розподіл газу</w:t>
            </w:r>
            <w:r w:rsidR="00076A84" w:rsidRPr="009F4FF4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8A79CFF" w14:textId="5CC5E2B2" w:rsidR="00EB014F" w:rsidRPr="009F4FF4" w:rsidRDefault="00B47828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1</w:t>
            </w:r>
            <w:r w:rsidR="00FD41E4">
              <w:rPr>
                <w:rFonts w:ascii="Times New Roman" w:hAnsi="Times New Roman"/>
              </w:rPr>
              <w:t>217,83</w:t>
            </w:r>
          </w:p>
        </w:tc>
        <w:tc>
          <w:tcPr>
            <w:tcW w:w="1701" w:type="dxa"/>
            <w:shd w:val="clear" w:color="auto" w:fill="auto"/>
          </w:tcPr>
          <w:p w14:paraId="013EC9AB" w14:textId="4619AF69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2446,66</w:t>
            </w:r>
          </w:p>
        </w:tc>
        <w:tc>
          <w:tcPr>
            <w:tcW w:w="1701" w:type="dxa"/>
            <w:shd w:val="clear" w:color="auto" w:fill="auto"/>
          </w:tcPr>
          <w:p w14:paraId="60CB4F3B" w14:textId="00BADDF1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2420,61</w:t>
            </w:r>
          </w:p>
        </w:tc>
      </w:tr>
      <w:tr w:rsidR="00EB014F" w:rsidRPr="009F4FF4" w14:paraId="2B73338A" w14:textId="77777777" w:rsidTr="001051A0">
        <w:tc>
          <w:tcPr>
            <w:tcW w:w="4536" w:type="dxa"/>
            <w:shd w:val="clear" w:color="auto" w:fill="auto"/>
          </w:tcPr>
          <w:p w14:paraId="34AB6923" w14:textId="29397704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701" w:type="dxa"/>
            <w:shd w:val="clear" w:color="auto" w:fill="auto"/>
          </w:tcPr>
          <w:p w14:paraId="2EED2188" w14:textId="6683A4E9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197,60</w:t>
            </w:r>
          </w:p>
        </w:tc>
        <w:tc>
          <w:tcPr>
            <w:tcW w:w="1701" w:type="dxa"/>
            <w:shd w:val="clear" w:color="auto" w:fill="auto"/>
          </w:tcPr>
          <w:p w14:paraId="5A2C32A0" w14:textId="4540CF83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196,88</w:t>
            </w:r>
          </w:p>
        </w:tc>
        <w:tc>
          <w:tcPr>
            <w:tcW w:w="1701" w:type="dxa"/>
            <w:shd w:val="clear" w:color="auto" w:fill="auto"/>
          </w:tcPr>
          <w:p w14:paraId="6C9F0441" w14:textId="2493BD05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197,16</w:t>
            </w:r>
          </w:p>
        </w:tc>
      </w:tr>
      <w:tr w:rsidR="00EB014F" w:rsidRPr="009F4FF4" w14:paraId="07A314DD" w14:textId="77777777" w:rsidTr="001051A0">
        <w:tc>
          <w:tcPr>
            <w:tcW w:w="4536" w:type="dxa"/>
            <w:shd w:val="clear" w:color="auto" w:fill="auto"/>
          </w:tcPr>
          <w:p w14:paraId="7D8D0DC5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lastRenderedPageBreak/>
              <w:t>водопостачання та водовідведення</w:t>
            </w:r>
          </w:p>
        </w:tc>
        <w:tc>
          <w:tcPr>
            <w:tcW w:w="1701" w:type="dxa"/>
            <w:shd w:val="clear" w:color="auto" w:fill="auto"/>
          </w:tcPr>
          <w:p w14:paraId="27563A33" w14:textId="1C579AD7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12,45</w:t>
            </w:r>
          </w:p>
        </w:tc>
        <w:tc>
          <w:tcPr>
            <w:tcW w:w="1701" w:type="dxa"/>
            <w:shd w:val="clear" w:color="auto" w:fill="auto"/>
          </w:tcPr>
          <w:p w14:paraId="32038547" w14:textId="6F971E03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11,79</w:t>
            </w:r>
          </w:p>
        </w:tc>
        <w:tc>
          <w:tcPr>
            <w:tcW w:w="1701" w:type="dxa"/>
            <w:shd w:val="clear" w:color="auto" w:fill="auto"/>
          </w:tcPr>
          <w:p w14:paraId="4C1CCAF6" w14:textId="40E36DD0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11,11</w:t>
            </w:r>
          </w:p>
        </w:tc>
      </w:tr>
      <w:tr w:rsidR="00EB014F" w:rsidRPr="009F4FF4" w14:paraId="65B80E92" w14:textId="77777777" w:rsidTr="001051A0">
        <w:tc>
          <w:tcPr>
            <w:tcW w:w="4536" w:type="dxa"/>
            <w:shd w:val="clear" w:color="auto" w:fill="auto"/>
          </w:tcPr>
          <w:p w14:paraId="16641F6E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матеріали, запасні частини</w:t>
            </w:r>
          </w:p>
        </w:tc>
        <w:tc>
          <w:tcPr>
            <w:tcW w:w="1701" w:type="dxa"/>
            <w:shd w:val="clear" w:color="auto" w:fill="auto"/>
          </w:tcPr>
          <w:p w14:paraId="1A167AD5" w14:textId="7D373C1A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57,62</w:t>
            </w:r>
          </w:p>
        </w:tc>
        <w:tc>
          <w:tcPr>
            <w:tcW w:w="1701" w:type="dxa"/>
            <w:shd w:val="clear" w:color="auto" w:fill="auto"/>
          </w:tcPr>
          <w:p w14:paraId="6B72F5DF" w14:textId="7B254BCC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57,26</w:t>
            </w:r>
          </w:p>
        </w:tc>
        <w:tc>
          <w:tcPr>
            <w:tcW w:w="1701" w:type="dxa"/>
            <w:shd w:val="clear" w:color="auto" w:fill="auto"/>
          </w:tcPr>
          <w:p w14:paraId="344F6A91" w14:textId="1C9C3A21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57,40</w:t>
            </w:r>
          </w:p>
        </w:tc>
      </w:tr>
      <w:tr w:rsidR="00EB014F" w:rsidRPr="009F4FF4" w14:paraId="10B20921" w14:textId="77777777" w:rsidTr="001051A0">
        <w:tc>
          <w:tcPr>
            <w:tcW w:w="4536" w:type="dxa"/>
            <w:shd w:val="clear" w:color="auto" w:fill="auto"/>
          </w:tcPr>
          <w:p w14:paraId="6113E555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амортизація </w:t>
            </w:r>
          </w:p>
        </w:tc>
        <w:tc>
          <w:tcPr>
            <w:tcW w:w="1701" w:type="dxa"/>
            <w:shd w:val="clear" w:color="auto" w:fill="auto"/>
          </w:tcPr>
          <w:p w14:paraId="5351D61A" w14:textId="4D3EC712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42,51</w:t>
            </w:r>
          </w:p>
        </w:tc>
        <w:tc>
          <w:tcPr>
            <w:tcW w:w="1701" w:type="dxa"/>
            <w:shd w:val="clear" w:color="auto" w:fill="auto"/>
          </w:tcPr>
          <w:p w14:paraId="058F96B0" w14:textId="5B2451D1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42,18</w:t>
            </w:r>
          </w:p>
        </w:tc>
        <w:tc>
          <w:tcPr>
            <w:tcW w:w="1701" w:type="dxa"/>
            <w:shd w:val="clear" w:color="auto" w:fill="auto"/>
          </w:tcPr>
          <w:p w14:paraId="70949F59" w14:textId="23D73284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42,31</w:t>
            </w:r>
          </w:p>
        </w:tc>
      </w:tr>
      <w:tr w:rsidR="00EB014F" w:rsidRPr="009F4FF4" w14:paraId="51A0F853" w14:textId="77777777" w:rsidTr="001051A0">
        <w:tc>
          <w:tcPr>
            <w:tcW w:w="4536" w:type="dxa"/>
            <w:shd w:val="clear" w:color="auto" w:fill="auto"/>
          </w:tcPr>
          <w:p w14:paraId="1914EAC4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заробітна плата</w:t>
            </w:r>
          </w:p>
        </w:tc>
        <w:tc>
          <w:tcPr>
            <w:tcW w:w="1701" w:type="dxa"/>
            <w:shd w:val="clear" w:color="auto" w:fill="auto"/>
          </w:tcPr>
          <w:p w14:paraId="527F2862" w14:textId="35C4612A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678,48</w:t>
            </w:r>
          </w:p>
        </w:tc>
        <w:tc>
          <w:tcPr>
            <w:tcW w:w="1701" w:type="dxa"/>
            <w:shd w:val="clear" w:color="auto" w:fill="auto"/>
          </w:tcPr>
          <w:p w14:paraId="733D26DE" w14:textId="5841595B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882,55</w:t>
            </w:r>
          </w:p>
        </w:tc>
        <w:tc>
          <w:tcPr>
            <w:tcW w:w="1701" w:type="dxa"/>
            <w:shd w:val="clear" w:color="auto" w:fill="auto"/>
          </w:tcPr>
          <w:p w14:paraId="0C0908BD" w14:textId="1B3A110E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878,94</w:t>
            </w:r>
          </w:p>
        </w:tc>
      </w:tr>
      <w:tr w:rsidR="00EB014F" w:rsidRPr="009F4FF4" w14:paraId="5357AAAF" w14:textId="77777777" w:rsidTr="001051A0">
        <w:tc>
          <w:tcPr>
            <w:tcW w:w="4536" w:type="dxa"/>
            <w:shd w:val="clear" w:color="auto" w:fill="auto"/>
          </w:tcPr>
          <w:p w14:paraId="276374CD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єдиний соціальний внесок</w:t>
            </w:r>
          </w:p>
        </w:tc>
        <w:tc>
          <w:tcPr>
            <w:tcW w:w="1701" w:type="dxa"/>
            <w:shd w:val="clear" w:color="auto" w:fill="auto"/>
          </w:tcPr>
          <w:p w14:paraId="2D849E7C" w14:textId="567ED6B9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145,65</w:t>
            </w:r>
          </w:p>
        </w:tc>
        <w:tc>
          <w:tcPr>
            <w:tcW w:w="1701" w:type="dxa"/>
            <w:shd w:val="clear" w:color="auto" w:fill="auto"/>
          </w:tcPr>
          <w:p w14:paraId="53C0D5DC" w14:textId="53C9EFC2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188,31</w:t>
            </w:r>
          </w:p>
        </w:tc>
        <w:tc>
          <w:tcPr>
            <w:tcW w:w="1701" w:type="dxa"/>
            <w:shd w:val="clear" w:color="auto" w:fill="auto"/>
          </w:tcPr>
          <w:p w14:paraId="27D93875" w14:textId="14024C0B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187,55</w:t>
            </w:r>
          </w:p>
        </w:tc>
      </w:tr>
      <w:tr w:rsidR="00EB014F" w:rsidRPr="009F4FF4" w14:paraId="56BF7907" w14:textId="77777777" w:rsidTr="001051A0">
        <w:tc>
          <w:tcPr>
            <w:tcW w:w="4536" w:type="dxa"/>
            <w:shd w:val="clear" w:color="auto" w:fill="auto"/>
          </w:tcPr>
          <w:p w14:paraId="653BCEAB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інші витрати </w:t>
            </w:r>
          </w:p>
        </w:tc>
        <w:tc>
          <w:tcPr>
            <w:tcW w:w="1701" w:type="dxa"/>
            <w:shd w:val="clear" w:color="auto" w:fill="auto"/>
          </w:tcPr>
          <w:p w14:paraId="427460D2" w14:textId="2AECD84D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78,36</w:t>
            </w:r>
          </w:p>
        </w:tc>
        <w:tc>
          <w:tcPr>
            <w:tcW w:w="1701" w:type="dxa"/>
            <w:shd w:val="clear" w:color="auto" w:fill="auto"/>
          </w:tcPr>
          <w:p w14:paraId="05B324F2" w14:textId="0E0A1B10" w:rsidR="00EB014F" w:rsidRPr="009F4FF4" w:rsidRDefault="00F56AA8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119,48</w:t>
            </w:r>
          </w:p>
        </w:tc>
        <w:tc>
          <w:tcPr>
            <w:tcW w:w="1701" w:type="dxa"/>
            <w:shd w:val="clear" w:color="auto" w:fill="auto"/>
          </w:tcPr>
          <w:p w14:paraId="449D046C" w14:textId="715E494D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118,66</w:t>
            </w:r>
          </w:p>
        </w:tc>
      </w:tr>
      <w:tr w:rsidR="00EB014F" w:rsidRPr="009F4FF4" w14:paraId="5CD496A5" w14:textId="77777777" w:rsidTr="001051A0">
        <w:tc>
          <w:tcPr>
            <w:tcW w:w="4536" w:type="dxa"/>
            <w:shd w:val="clear" w:color="auto" w:fill="auto"/>
          </w:tcPr>
          <w:p w14:paraId="0A92DA90" w14:textId="1AD3BCDF" w:rsidR="00EB014F" w:rsidRPr="009F4FF4" w:rsidRDefault="00567BFD" w:rsidP="001051A0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п</w:t>
            </w:r>
            <w:r w:rsidR="00EB014F" w:rsidRPr="009F4FF4">
              <w:rPr>
                <w:rFonts w:ascii="Times New Roman" w:hAnsi="Times New Roman"/>
              </w:rPr>
              <w:t>рибуток</w:t>
            </w:r>
          </w:p>
        </w:tc>
        <w:tc>
          <w:tcPr>
            <w:tcW w:w="1701" w:type="dxa"/>
            <w:shd w:val="clear" w:color="auto" w:fill="auto"/>
          </w:tcPr>
          <w:p w14:paraId="3ED771B2" w14:textId="39232926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40,87</w:t>
            </w:r>
          </w:p>
        </w:tc>
        <w:tc>
          <w:tcPr>
            <w:tcW w:w="1701" w:type="dxa"/>
            <w:shd w:val="clear" w:color="auto" w:fill="auto"/>
          </w:tcPr>
          <w:p w14:paraId="6A319A05" w14:textId="65E7AF3B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71,16</w:t>
            </w:r>
          </w:p>
        </w:tc>
        <w:tc>
          <w:tcPr>
            <w:tcW w:w="1701" w:type="dxa"/>
            <w:shd w:val="clear" w:color="auto" w:fill="auto"/>
          </w:tcPr>
          <w:p w14:paraId="0BEEA24A" w14:textId="2C6C5505" w:rsidR="00EB014F" w:rsidRPr="009F4FF4" w:rsidRDefault="00FD41E4" w:rsidP="0010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70,51</w:t>
            </w:r>
          </w:p>
        </w:tc>
      </w:tr>
      <w:tr w:rsidR="00EB014F" w:rsidRPr="009F4FF4" w14:paraId="4859DA4C" w14:textId="77777777" w:rsidTr="001051A0">
        <w:tc>
          <w:tcPr>
            <w:tcW w:w="4536" w:type="dxa"/>
            <w:shd w:val="clear" w:color="auto" w:fill="auto"/>
          </w:tcPr>
          <w:p w14:paraId="62A426C2" w14:textId="77777777" w:rsidR="00EB014F" w:rsidRPr="009F4FF4" w:rsidRDefault="00EB014F" w:rsidP="001051A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F4FF4">
              <w:rPr>
                <w:rFonts w:ascii="Times New Roman" w:hAnsi="Times New Roman"/>
                <w:b/>
                <w:sz w:val="24"/>
              </w:rPr>
              <w:t>РАЗОМ</w:t>
            </w:r>
            <w:r w:rsidR="00076A84" w:rsidRPr="009F4FF4">
              <w:rPr>
                <w:rFonts w:ascii="Times New Roman" w:hAnsi="Times New Roman"/>
                <w:b/>
                <w:sz w:val="24"/>
              </w:rPr>
              <w:t xml:space="preserve">, без ПДВ </w:t>
            </w:r>
          </w:p>
        </w:tc>
        <w:tc>
          <w:tcPr>
            <w:tcW w:w="1701" w:type="dxa"/>
            <w:shd w:val="clear" w:color="auto" w:fill="auto"/>
          </w:tcPr>
          <w:p w14:paraId="4E6FD31E" w14:textId="7DDF0C26" w:rsidR="00EB014F" w:rsidRPr="009F4FF4" w:rsidRDefault="00EB014F" w:rsidP="00FD41E4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F4FF4">
              <w:rPr>
                <w:rFonts w:ascii="Times New Roman" w:hAnsi="Times New Roman"/>
                <w:b/>
                <w:sz w:val="24"/>
              </w:rPr>
              <w:t>2</w:t>
            </w:r>
            <w:r w:rsidR="00FD41E4">
              <w:rPr>
                <w:rFonts w:ascii="Times New Roman" w:hAnsi="Times New Roman"/>
                <w:b/>
                <w:sz w:val="24"/>
              </w:rPr>
              <w:t>471,37</w:t>
            </w:r>
          </w:p>
        </w:tc>
        <w:tc>
          <w:tcPr>
            <w:tcW w:w="1701" w:type="dxa"/>
            <w:shd w:val="clear" w:color="auto" w:fill="auto"/>
          </w:tcPr>
          <w:p w14:paraId="3302FC4B" w14:textId="4A994042" w:rsidR="00EB014F" w:rsidRPr="009F4FF4" w:rsidRDefault="00FD41E4" w:rsidP="009E446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4016,27</w:t>
            </w:r>
          </w:p>
        </w:tc>
        <w:tc>
          <w:tcPr>
            <w:tcW w:w="1701" w:type="dxa"/>
            <w:shd w:val="clear" w:color="auto" w:fill="auto"/>
          </w:tcPr>
          <w:p w14:paraId="14958D49" w14:textId="36A59E5B" w:rsidR="00EB014F" w:rsidRPr="00FD41E4" w:rsidRDefault="00FD41E4" w:rsidP="009E446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3984,25</w:t>
            </w:r>
          </w:p>
        </w:tc>
      </w:tr>
    </w:tbl>
    <w:p w14:paraId="3A1878F7" w14:textId="634BC932" w:rsidR="00EB014F" w:rsidRPr="009F4FF4" w:rsidRDefault="00EB014F" w:rsidP="00A834EB">
      <w:pPr>
        <w:spacing w:after="0"/>
        <w:ind w:firstLine="902"/>
        <w:jc w:val="both"/>
        <w:rPr>
          <w:rFonts w:ascii="Times New Roman" w:hAnsi="Times New Roman"/>
          <w:sz w:val="28"/>
        </w:rPr>
      </w:pPr>
    </w:p>
    <w:p w14:paraId="6D7262D8" w14:textId="46497367" w:rsidR="006F4D38" w:rsidRPr="009F4FF4" w:rsidRDefault="006F4D38" w:rsidP="00A834EB">
      <w:pPr>
        <w:spacing w:after="0"/>
        <w:ind w:firstLine="902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Графічне відоб</w:t>
      </w:r>
      <w:r w:rsidR="00D036E5">
        <w:rPr>
          <w:rFonts w:ascii="Times New Roman" w:hAnsi="Times New Roman"/>
          <w:sz w:val="28"/>
        </w:rPr>
        <w:t>раження структури тарифу</w:t>
      </w:r>
      <w:r w:rsidR="00050831" w:rsidRPr="009F4FF4">
        <w:rPr>
          <w:rFonts w:ascii="Times New Roman" w:hAnsi="Times New Roman"/>
          <w:sz w:val="28"/>
        </w:rPr>
        <w:t>.</w:t>
      </w:r>
    </w:p>
    <w:p w14:paraId="1DC13063" w14:textId="744BA073" w:rsidR="006F4D38" w:rsidRPr="009F4FF4" w:rsidRDefault="00347135" w:rsidP="00FC2FE2">
      <w:pPr>
        <w:spacing w:after="0"/>
        <w:jc w:val="center"/>
        <w:rPr>
          <w:rFonts w:ascii="Times New Roman" w:hAnsi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35F6180C" wp14:editId="10B4718F">
            <wp:extent cx="6301105" cy="3710305"/>
            <wp:effectExtent l="0" t="0" r="4445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00D35D" w14:textId="6C717BC0" w:rsidR="006F4D38" w:rsidRPr="009F4FF4" w:rsidRDefault="006F4D38" w:rsidP="00A834EB">
      <w:pPr>
        <w:spacing w:after="0"/>
        <w:ind w:firstLine="902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>Рис.2.1. Структура тарифу на теплову енергію</w:t>
      </w:r>
      <w:r w:rsidR="006A2579" w:rsidRPr="009F4FF4">
        <w:rPr>
          <w:rFonts w:ascii="Times New Roman" w:hAnsi="Times New Roman"/>
          <w:i/>
          <w:sz w:val="28"/>
        </w:rPr>
        <w:t xml:space="preserve"> у розрізі категорій споживачів</w:t>
      </w:r>
      <w:r w:rsidR="00AD16F6">
        <w:rPr>
          <w:rFonts w:ascii="Times New Roman" w:hAnsi="Times New Roman"/>
          <w:i/>
          <w:sz w:val="28"/>
        </w:rPr>
        <w:t>.</w:t>
      </w:r>
    </w:p>
    <w:p w14:paraId="5FBD1969" w14:textId="7484ADFA" w:rsidR="00A76E96" w:rsidRPr="009F4FF4" w:rsidRDefault="00A76E96" w:rsidP="00A834EB">
      <w:pPr>
        <w:spacing w:after="0"/>
        <w:ind w:firstLine="902"/>
        <w:jc w:val="both"/>
        <w:rPr>
          <w:rFonts w:ascii="Times New Roman" w:hAnsi="Times New Roman"/>
          <w:sz w:val="28"/>
        </w:rPr>
      </w:pPr>
    </w:p>
    <w:p w14:paraId="2113520C" w14:textId="63E216C2" w:rsidR="00A76E96" w:rsidRPr="009F4FF4" w:rsidRDefault="00A76E96" w:rsidP="000F7EF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Найбільшу питому вагу у структурі тарифу для всіх категорій становить паливо (природний газ), заробітна плата та електроенергія.</w:t>
      </w:r>
    </w:p>
    <w:p w14:paraId="5743DF76" w14:textId="565E62AE" w:rsidR="000F7EFB" w:rsidRPr="009F4FF4" w:rsidRDefault="00EB3DBA" w:rsidP="000F7EF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9F4FF4">
        <w:rPr>
          <w:rFonts w:ascii="Times New Roman" w:hAnsi="Times New Roman"/>
          <w:sz w:val="28"/>
        </w:rPr>
        <w:t xml:space="preserve">Слід зазначити, що </w:t>
      </w:r>
      <w:r w:rsidR="001C5CC2" w:rsidRPr="009F4FF4">
        <w:rPr>
          <w:rFonts w:ascii="Times New Roman" w:hAnsi="Times New Roman"/>
          <w:sz w:val="28"/>
          <w:szCs w:val="24"/>
        </w:rPr>
        <w:t>на виконання вимог статті 1 Закону</w:t>
      </w:r>
      <w:r w:rsidR="00D724FC">
        <w:rPr>
          <w:rFonts w:ascii="Times New Roman" w:hAnsi="Times New Roman"/>
          <w:sz w:val="28"/>
          <w:szCs w:val="24"/>
        </w:rPr>
        <w:t xml:space="preserve"> України від 29.07.2022 № 2479-</w:t>
      </w:r>
      <w:r w:rsidR="001C5CC2" w:rsidRPr="009F4FF4">
        <w:rPr>
          <w:rFonts w:ascii="Times New Roman" w:hAnsi="Times New Roman"/>
          <w:sz w:val="28"/>
          <w:szCs w:val="24"/>
        </w:rPr>
        <w:t>ІХ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AD16F6">
        <w:rPr>
          <w:rFonts w:ascii="Times New Roman" w:hAnsi="Times New Roman"/>
          <w:sz w:val="28"/>
          <w:szCs w:val="24"/>
        </w:rPr>
        <w:t>, зі змінами</w:t>
      </w:r>
      <w:r w:rsidR="001C5CC2" w:rsidRPr="009F4FF4">
        <w:rPr>
          <w:rFonts w:ascii="Times New Roman" w:hAnsi="Times New Roman"/>
          <w:sz w:val="28"/>
          <w:szCs w:val="24"/>
        </w:rPr>
        <w:t xml:space="preserve">, </w:t>
      </w:r>
      <w:r w:rsidRPr="009F4FF4">
        <w:rPr>
          <w:rFonts w:ascii="Times New Roman" w:hAnsi="Times New Roman"/>
          <w:sz w:val="28"/>
          <w:szCs w:val="24"/>
        </w:rPr>
        <w:t>рішенням виконавчого комітету Здолбунівської міської ради від 2</w:t>
      </w:r>
      <w:r w:rsidR="00AD16F6">
        <w:rPr>
          <w:rFonts w:ascii="Times New Roman" w:hAnsi="Times New Roman"/>
          <w:sz w:val="28"/>
          <w:szCs w:val="24"/>
        </w:rPr>
        <w:t>2</w:t>
      </w:r>
      <w:r w:rsidRPr="009F4FF4">
        <w:rPr>
          <w:rFonts w:ascii="Times New Roman" w:hAnsi="Times New Roman"/>
          <w:sz w:val="28"/>
          <w:szCs w:val="24"/>
        </w:rPr>
        <w:t>.</w:t>
      </w:r>
      <w:r w:rsidR="001C5CC2" w:rsidRPr="009F4FF4">
        <w:rPr>
          <w:rFonts w:ascii="Times New Roman" w:hAnsi="Times New Roman"/>
          <w:sz w:val="28"/>
          <w:szCs w:val="24"/>
        </w:rPr>
        <w:t>09</w:t>
      </w:r>
      <w:r w:rsidRPr="009F4FF4">
        <w:rPr>
          <w:rFonts w:ascii="Times New Roman" w:hAnsi="Times New Roman"/>
          <w:sz w:val="28"/>
          <w:szCs w:val="24"/>
        </w:rPr>
        <w:t>.202</w:t>
      </w:r>
      <w:r w:rsidR="00AD16F6">
        <w:rPr>
          <w:rFonts w:ascii="Times New Roman" w:hAnsi="Times New Roman"/>
          <w:sz w:val="28"/>
          <w:szCs w:val="24"/>
        </w:rPr>
        <w:t>3</w:t>
      </w:r>
      <w:r w:rsidRPr="009F4FF4">
        <w:rPr>
          <w:rFonts w:ascii="Times New Roman" w:hAnsi="Times New Roman"/>
          <w:sz w:val="28"/>
          <w:szCs w:val="24"/>
        </w:rPr>
        <w:t xml:space="preserve">  № </w:t>
      </w:r>
      <w:r w:rsidR="00AD16F6">
        <w:rPr>
          <w:rFonts w:ascii="Times New Roman" w:hAnsi="Times New Roman"/>
          <w:sz w:val="28"/>
          <w:szCs w:val="24"/>
        </w:rPr>
        <w:t>22</w:t>
      </w:r>
      <w:r w:rsidR="00D724FC">
        <w:rPr>
          <w:rFonts w:ascii="Times New Roman" w:hAnsi="Times New Roman"/>
          <w:sz w:val="28"/>
          <w:szCs w:val="24"/>
        </w:rPr>
        <w:t>0</w:t>
      </w:r>
      <w:r w:rsidR="00AD16F6">
        <w:rPr>
          <w:rFonts w:ascii="Times New Roman" w:hAnsi="Times New Roman"/>
          <w:sz w:val="28"/>
          <w:szCs w:val="24"/>
        </w:rPr>
        <w:t xml:space="preserve"> тариф</w:t>
      </w:r>
      <w:r w:rsidRPr="009F4FF4">
        <w:rPr>
          <w:rFonts w:ascii="Times New Roman" w:hAnsi="Times New Roman"/>
          <w:sz w:val="28"/>
          <w:szCs w:val="24"/>
        </w:rPr>
        <w:t xml:space="preserve"> на послугу з постачання теплової енергії </w:t>
      </w:r>
      <w:r w:rsidR="001C5CC2" w:rsidRPr="009F4FF4">
        <w:rPr>
          <w:rFonts w:ascii="Times New Roman" w:hAnsi="Times New Roman"/>
          <w:sz w:val="28"/>
          <w:szCs w:val="24"/>
        </w:rPr>
        <w:t>для застосування у розрахунках з</w:t>
      </w:r>
      <w:r w:rsidR="00AD16F6">
        <w:rPr>
          <w:rFonts w:ascii="Times New Roman" w:hAnsi="Times New Roman"/>
          <w:sz w:val="28"/>
          <w:szCs w:val="24"/>
        </w:rPr>
        <w:t xml:space="preserve"> </w:t>
      </w:r>
      <w:r w:rsidRPr="009F4FF4">
        <w:rPr>
          <w:rFonts w:ascii="Times New Roman" w:hAnsi="Times New Roman"/>
          <w:sz w:val="28"/>
          <w:szCs w:val="24"/>
        </w:rPr>
        <w:t>населення</w:t>
      </w:r>
      <w:r w:rsidR="00AD16F6">
        <w:rPr>
          <w:rFonts w:ascii="Times New Roman" w:hAnsi="Times New Roman"/>
          <w:sz w:val="28"/>
          <w:szCs w:val="24"/>
        </w:rPr>
        <w:t>м</w:t>
      </w:r>
      <w:r w:rsidRPr="009F4FF4">
        <w:rPr>
          <w:rFonts w:ascii="Times New Roman" w:hAnsi="Times New Roman"/>
          <w:sz w:val="28"/>
          <w:szCs w:val="24"/>
        </w:rPr>
        <w:t xml:space="preserve"> </w:t>
      </w:r>
      <w:r w:rsidR="00D724FC">
        <w:rPr>
          <w:rFonts w:ascii="Times New Roman" w:hAnsi="Times New Roman"/>
          <w:sz w:val="28"/>
          <w:szCs w:val="24"/>
        </w:rPr>
        <w:t xml:space="preserve">становить </w:t>
      </w:r>
      <w:r w:rsidR="001C5CC2" w:rsidRPr="009F4FF4">
        <w:rPr>
          <w:rFonts w:ascii="Times New Roman" w:hAnsi="Times New Roman"/>
          <w:sz w:val="28"/>
          <w:szCs w:val="24"/>
        </w:rPr>
        <w:t>-</w:t>
      </w:r>
      <w:r w:rsidRPr="009F4FF4">
        <w:rPr>
          <w:rFonts w:ascii="Times New Roman" w:hAnsi="Times New Roman"/>
          <w:sz w:val="28"/>
          <w:szCs w:val="24"/>
        </w:rPr>
        <w:t xml:space="preserve"> 2161,15 грн/</w:t>
      </w:r>
      <w:proofErr w:type="spellStart"/>
      <w:r w:rsidRPr="009F4FF4">
        <w:rPr>
          <w:rFonts w:ascii="Times New Roman" w:hAnsi="Times New Roman"/>
          <w:sz w:val="28"/>
          <w:szCs w:val="24"/>
        </w:rPr>
        <w:t>Гкал</w:t>
      </w:r>
      <w:proofErr w:type="spellEnd"/>
      <w:r w:rsidR="001C5CC2" w:rsidRPr="009F4FF4">
        <w:rPr>
          <w:rFonts w:ascii="Times New Roman" w:hAnsi="Times New Roman"/>
          <w:sz w:val="28"/>
          <w:szCs w:val="24"/>
        </w:rPr>
        <w:t xml:space="preserve"> (з ПДВ)</w:t>
      </w:r>
      <w:r w:rsidR="00AD16F6">
        <w:rPr>
          <w:rFonts w:ascii="Times New Roman" w:hAnsi="Times New Roman"/>
          <w:sz w:val="28"/>
          <w:szCs w:val="24"/>
        </w:rPr>
        <w:t>.</w:t>
      </w:r>
      <w:r w:rsidRPr="009F4FF4">
        <w:rPr>
          <w:rFonts w:ascii="Times New Roman" w:hAnsi="Times New Roman"/>
          <w:sz w:val="28"/>
          <w:szCs w:val="24"/>
        </w:rPr>
        <w:t xml:space="preserve"> </w:t>
      </w:r>
    </w:p>
    <w:p w14:paraId="6ED5CF5C" w14:textId="77777777" w:rsidR="00007628" w:rsidRPr="009F4FF4" w:rsidRDefault="00007628" w:rsidP="001C5CC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BD3EFA4" w14:textId="023CA0A1" w:rsidR="001C5CC2" w:rsidRPr="009F4FF4" w:rsidRDefault="001C5CC2" w:rsidP="001C5CC2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9F4FF4">
        <w:rPr>
          <w:rFonts w:ascii="Times New Roman" w:hAnsi="Times New Roman"/>
          <w:sz w:val="28"/>
        </w:rPr>
        <w:lastRenderedPageBreak/>
        <w:t>Стеттею</w:t>
      </w:r>
      <w:proofErr w:type="spellEnd"/>
      <w:r w:rsidRPr="009F4FF4">
        <w:rPr>
          <w:rFonts w:ascii="Times New Roman" w:hAnsi="Times New Roman"/>
          <w:sz w:val="28"/>
        </w:rPr>
        <w:t xml:space="preserve"> 2 Закону № 2479 передбачено </w:t>
      </w:r>
      <w:r w:rsidR="00741979" w:rsidRPr="009F4FF4">
        <w:rPr>
          <w:rFonts w:ascii="Times New Roman" w:hAnsi="Times New Roman"/>
          <w:sz w:val="28"/>
        </w:rPr>
        <w:t xml:space="preserve">компенсацію (відшкодування) </w:t>
      </w:r>
      <w:r w:rsidRPr="009F4FF4">
        <w:rPr>
          <w:rFonts w:ascii="Times New Roman" w:hAnsi="Times New Roman"/>
          <w:sz w:val="28"/>
        </w:rPr>
        <w:t>суб’єктам господарювання, що здійснюють виробництво та/або транспортування, та/або постачання теплової енергії і надають послуги з постачання теплової енергії та постачання гарячої води, щодо яких запроваджено мораторій згідно з частиною першою статті 1 цього Закону, заборгован</w:t>
      </w:r>
      <w:r w:rsidR="00741979" w:rsidRPr="009F4FF4">
        <w:rPr>
          <w:rFonts w:ascii="Times New Roman" w:hAnsi="Times New Roman"/>
          <w:sz w:val="28"/>
        </w:rPr>
        <w:t>о</w:t>
      </w:r>
      <w:r w:rsidRPr="009F4FF4">
        <w:rPr>
          <w:rFonts w:ascii="Times New Roman" w:hAnsi="Times New Roman"/>
          <w:sz w:val="28"/>
        </w:rPr>
        <w:t>ст</w:t>
      </w:r>
      <w:r w:rsidR="00741979" w:rsidRPr="009F4FF4">
        <w:rPr>
          <w:rFonts w:ascii="Times New Roman" w:hAnsi="Times New Roman"/>
          <w:sz w:val="28"/>
        </w:rPr>
        <w:t>і</w:t>
      </w:r>
      <w:r w:rsidRPr="009F4FF4">
        <w:rPr>
          <w:rFonts w:ascii="Times New Roman" w:hAnsi="Times New Roman"/>
          <w:sz w:val="28"/>
        </w:rPr>
        <w:t xml:space="preserve"> з різниці в тарифах на виробництво, транспортування та постачання теплової енергії, на теплову енергію, послуги з централізованого опалення та централізованого постачання гарячої води, послуги з постачання теплової енергії та постачання гарячої води, що підлягає врегулюванню на умовах та в порядку, визначених Законом України "Про заходи, спрямовані на врегулювання заборгованості теплопостачальних та </w:t>
      </w:r>
      <w:proofErr w:type="spellStart"/>
      <w:r w:rsidRPr="009F4FF4">
        <w:rPr>
          <w:rFonts w:ascii="Times New Roman" w:hAnsi="Times New Roman"/>
          <w:sz w:val="28"/>
        </w:rPr>
        <w:t>теплогенеруючих</w:t>
      </w:r>
      <w:proofErr w:type="spellEnd"/>
      <w:r w:rsidRPr="009F4FF4">
        <w:rPr>
          <w:rFonts w:ascii="Times New Roman" w:hAnsi="Times New Roman"/>
          <w:sz w:val="28"/>
        </w:rPr>
        <w:t xml:space="preserve"> організацій та підприємств централізованого водопостачання і водовідведення".</w:t>
      </w:r>
    </w:p>
    <w:p w14:paraId="1CC96873" w14:textId="6BB1632C" w:rsidR="00B87829" w:rsidRPr="009F4FF4" w:rsidRDefault="00B87829" w:rsidP="000F7EF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D16F6">
        <w:rPr>
          <w:rFonts w:ascii="Times New Roman" w:hAnsi="Times New Roman"/>
          <w:sz w:val="28"/>
        </w:rPr>
        <w:t>Рівень відшкодування</w:t>
      </w:r>
      <w:r w:rsidR="00EB014F" w:rsidRPr="00AD16F6">
        <w:rPr>
          <w:rFonts w:ascii="Times New Roman" w:hAnsi="Times New Roman"/>
          <w:sz w:val="28"/>
        </w:rPr>
        <w:t xml:space="preserve"> </w:t>
      </w:r>
      <w:r w:rsidRPr="00AD16F6">
        <w:rPr>
          <w:rFonts w:ascii="Times New Roman" w:hAnsi="Times New Roman"/>
          <w:sz w:val="28"/>
        </w:rPr>
        <w:t>фактичних витрат Підприємства</w:t>
      </w:r>
      <w:r w:rsidR="00741979" w:rsidRPr="00AD16F6">
        <w:rPr>
          <w:rFonts w:ascii="Times New Roman" w:hAnsi="Times New Roman"/>
          <w:sz w:val="28"/>
        </w:rPr>
        <w:t xml:space="preserve"> на надання послуги з постачання теплової енергії </w:t>
      </w:r>
      <w:r w:rsidR="007B3D52">
        <w:rPr>
          <w:rFonts w:ascii="Times New Roman" w:hAnsi="Times New Roman"/>
          <w:sz w:val="28"/>
        </w:rPr>
        <w:t xml:space="preserve">чинними тарифами у </w:t>
      </w:r>
      <w:r w:rsidRPr="00AD16F6">
        <w:rPr>
          <w:rFonts w:ascii="Times New Roman" w:hAnsi="Times New Roman"/>
          <w:sz w:val="28"/>
        </w:rPr>
        <w:t>202</w:t>
      </w:r>
      <w:r w:rsidR="001C5CC2" w:rsidRPr="00AD16F6">
        <w:rPr>
          <w:rFonts w:ascii="Times New Roman" w:hAnsi="Times New Roman"/>
          <w:sz w:val="28"/>
        </w:rPr>
        <w:t>3</w:t>
      </w:r>
      <w:r w:rsidRPr="00AD16F6">
        <w:rPr>
          <w:rFonts w:ascii="Times New Roman" w:hAnsi="Times New Roman"/>
          <w:sz w:val="28"/>
        </w:rPr>
        <w:t xml:space="preserve"> ро</w:t>
      </w:r>
      <w:r w:rsidR="007B3D52">
        <w:rPr>
          <w:rFonts w:ascii="Times New Roman" w:hAnsi="Times New Roman"/>
          <w:sz w:val="28"/>
        </w:rPr>
        <w:t>ці</w:t>
      </w:r>
      <w:r w:rsidRPr="00AD16F6">
        <w:rPr>
          <w:rFonts w:ascii="Times New Roman" w:hAnsi="Times New Roman"/>
          <w:sz w:val="28"/>
        </w:rPr>
        <w:t xml:space="preserve"> </w:t>
      </w:r>
      <w:r w:rsidR="007B3D52">
        <w:rPr>
          <w:rFonts w:ascii="Times New Roman" w:hAnsi="Times New Roman"/>
          <w:sz w:val="28"/>
        </w:rPr>
        <w:t xml:space="preserve">становить </w:t>
      </w:r>
      <w:r w:rsidR="00AD16F6">
        <w:rPr>
          <w:rFonts w:ascii="Times New Roman" w:hAnsi="Times New Roman"/>
          <w:sz w:val="28"/>
        </w:rPr>
        <w:t>63,0</w:t>
      </w:r>
      <w:r w:rsidR="00741979" w:rsidRPr="00AD16F6">
        <w:rPr>
          <w:rFonts w:ascii="Times New Roman" w:hAnsi="Times New Roman"/>
          <w:sz w:val="28"/>
        </w:rPr>
        <w:t xml:space="preserve"> </w:t>
      </w:r>
      <w:r w:rsidR="002F66E3" w:rsidRPr="00AD16F6">
        <w:rPr>
          <w:rFonts w:ascii="Times New Roman" w:hAnsi="Times New Roman"/>
          <w:sz w:val="28"/>
        </w:rPr>
        <w:t>%</w:t>
      </w:r>
      <w:r w:rsidR="00FA7A7D">
        <w:rPr>
          <w:rFonts w:ascii="Times New Roman" w:hAnsi="Times New Roman"/>
          <w:sz w:val="28"/>
        </w:rPr>
        <w:t>, внаслідок застосування у розрахунках зі споживачами економічно-</w:t>
      </w:r>
      <w:proofErr w:type="spellStart"/>
      <w:r w:rsidR="00FA7A7D">
        <w:rPr>
          <w:rFonts w:ascii="Times New Roman" w:hAnsi="Times New Roman"/>
          <w:sz w:val="28"/>
        </w:rPr>
        <w:t>необгрунтованих</w:t>
      </w:r>
      <w:proofErr w:type="spellEnd"/>
      <w:r w:rsidR="00FA7A7D">
        <w:rPr>
          <w:rFonts w:ascii="Times New Roman" w:hAnsi="Times New Roman"/>
          <w:sz w:val="28"/>
        </w:rPr>
        <w:t xml:space="preserve"> тарифів, в тому числі «бюджетні установи» та «інші споживачі» в січні-вересні 2023 року, а по населенню протягом всього 2023 року</w:t>
      </w:r>
      <w:r w:rsidRPr="00AD16F6">
        <w:rPr>
          <w:rFonts w:ascii="Times New Roman" w:hAnsi="Times New Roman"/>
          <w:sz w:val="28"/>
        </w:rPr>
        <w:t>.</w:t>
      </w:r>
      <w:r w:rsidRPr="009F4FF4">
        <w:rPr>
          <w:rFonts w:ascii="Times New Roman" w:hAnsi="Times New Roman"/>
          <w:sz w:val="28"/>
        </w:rPr>
        <w:t xml:space="preserve"> </w:t>
      </w:r>
    </w:p>
    <w:p w14:paraId="75B8C7BC" w14:textId="77777777" w:rsidR="00EC75B6" w:rsidRPr="009F4FF4" w:rsidRDefault="00EC75B6" w:rsidP="005242F9">
      <w:pPr>
        <w:jc w:val="both"/>
        <w:rPr>
          <w:rFonts w:ascii="Times New Roman" w:hAnsi="Times New Roman"/>
          <w:sz w:val="28"/>
        </w:rPr>
      </w:pPr>
    </w:p>
    <w:p w14:paraId="4CD36DD5" w14:textId="48016BE9" w:rsidR="002226C2" w:rsidRPr="009F4FF4" w:rsidRDefault="002226C2" w:rsidP="00663E22">
      <w:pPr>
        <w:pStyle w:val="2"/>
        <w:numPr>
          <w:ilvl w:val="1"/>
          <w:numId w:val="4"/>
        </w:numPr>
        <w:rPr>
          <w:rFonts w:ascii="Times New Roman" w:hAnsi="Times New Roman"/>
        </w:rPr>
      </w:pPr>
      <w:bookmarkStart w:id="6" w:name="_Toc110418397"/>
      <w:bookmarkStart w:id="7" w:name="_Toc110418445"/>
      <w:r w:rsidRPr="009F4FF4">
        <w:rPr>
          <w:rFonts w:ascii="Times New Roman" w:hAnsi="Times New Roman"/>
        </w:rPr>
        <w:t>Розрахунки за спожиті паливно-енергетичні ресурси</w:t>
      </w:r>
      <w:bookmarkEnd w:id="6"/>
      <w:bookmarkEnd w:id="7"/>
    </w:p>
    <w:p w14:paraId="2B976F41" w14:textId="77777777" w:rsidR="001F7E30" w:rsidRPr="009F4FF4" w:rsidRDefault="001F7E30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6296C01" w14:textId="0E9BD204" w:rsidR="00F06404" w:rsidRPr="009F4FF4" w:rsidRDefault="00347135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2226C2" w:rsidRPr="009F4FF4">
        <w:rPr>
          <w:rFonts w:ascii="Times New Roman" w:hAnsi="Times New Roman"/>
          <w:sz w:val="28"/>
        </w:rPr>
        <w:t xml:space="preserve"> 202</w:t>
      </w:r>
      <w:r w:rsidR="00E50437" w:rsidRPr="009F4FF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році</w:t>
      </w:r>
      <w:r w:rsidR="002226C2" w:rsidRPr="009F4FF4">
        <w:rPr>
          <w:rFonts w:ascii="Times New Roman" w:hAnsi="Times New Roman"/>
          <w:sz w:val="28"/>
        </w:rPr>
        <w:t xml:space="preserve"> Підприємство спо</w:t>
      </w:r>
      <w:r w:rsidR="00BA6B60">
        <w:rPr>
          <w:rFonts w:ascii="Times New Roman" w:hAnsi="Times New Roman"/>
          <w:sz w:val="28"/>
        </w:rPr>
        <w:t>живало природний газ за договора</w:t>
      </w:r>
      <w:r w:rsidR="002226C2" w:rsidRPr="009F4FF4">
        <w:rPr>
          <w:rFonts w:ascii="Times New Roman" w:hAnsi="Times New Roman"/>
          <w:sz w:val="28"/>
        </w:rPr>
        <w:t>м</w:t>
      </w:r>
      <w:r w:rsidR="00BA6B60">
        <w:rPr>
          <w:rFonts w:ascii="Times New Roman" w:hAnsi="Times New Roman"/>
          <w:sz w:val="28"/>
        </w:rPr>
        <w:t>и</w:t>
      </w:r>
      <w:r w:rsidR="002226C2" w:rsidRPr="009F4FF4">
        <w:rPr>
          <w:rFonts w:ascii="Times New Roman" w:hAnsi="Times New Roman"/>
          <w:sz w:val="28"/>
        </w:rPr>
        <w:t xml:space="preserve"> на постачання природного газу</w:t>
      </w:r>
      <w:r w:rsidR="00F06404" w:rsidRPr="009F4FF4">
        <w:rPr>
          <w:rFonts w:ascii="Times New Roman" w:hAnsi="Times New Roman"/>
          <w:sz w:val="28"/>
        </w:rPr>
        <w:t xml:space="preserve"> </w:t>
      </w:r>
      <w:r w:rsidR="002226C2" w:rsidRPr="009F4FF4">
        <w:rPr>
          <w:rFonts w:ascii="Times New Roman" w:hAnsi="Times New Roman"/>
          <w:sz w:val="28"/>
        </w:rPr>
        <w:t>укладен</w:t>
      </w:r>
      <w:r w:rsidR="00BA6B60">
        <w:rPr>
          <w:rFonts w:ascii="Times New Roman" w:hAnsi="Times New Roman"/>
          <w:sz w:val="28"/>
        </w:rPr>
        <w:t>ими</w:t>
      </w:r>
      <w:r w:rsidR="00F06404" w:rsidRPr="009F4FF4">
        <w:rPr>
          <w:rFonts w:ascii="Times New Roman" w:hAnsi="Times New Roman"/>
          <w:sz w:val="28"/>
          <w:lang w:val="ru-RU"/>
        </w:rPr>
        <w:t xml:space="preserve"> </w:t>
      </w:r>
      <w:r w:rsidR="00F06404" w:rsidRPr="009F4FF4">
        <w:rPr>
          <w:rFonts w:ascii="Times New Roman" w:hAnsi="Times New Roman"/>
          <w:sz w:val="28"/>
        </w:rPr>
        <w:t>з ТОВ «</w:t>
      </w:r>
      <w:r w:rsidR="003D0F12" w:rsidRPr="009F4FF4">
        <w:rPr>
          <w:rFonts w:ascii="Times New Roman" w:hAnsi="Times New Roman"/>
          <w:sz w:val="28"/>
        </w:rPr>
        <w:t>Газопостачальна компанія «</w:t>
      </w:r>
      <w:r w:rsidR="00F06404" w:rsidRPr="009F4FF4">
        <w:rPr>
          <w:rFonts w:ascii="Times New Roman" w:hAnsi="Times New Roman"/>
          <w:sz w:val="28"/>
        </w:rPr>
        <w:t xml:space="preserve">Нафтогаз </w:t>
      </w:r>
      <w:proofErr w:type="spellStart"/>
      <w:r w:rsidR="00F06404" w:rsidRPr="009F4FF4">
        <w:rPr>
          <w:rFonts w:ascii="Times New Roman" w:hAnsi="Times New Roman"/>
          <w:sz w:val="28"/>
        </w:rPr>
        <w:t>Трейдінг</w:t>
      </w:r>
      <w:proofErr w:type="spellEnd"/>
      <w:r w:rsidR="00F06404" w:rsidRPr="009F4FF4">
        <w:rPr>
          <w:rFonts w:ascii="Times New Roman" w:hAnsi="Times New Roman"/>
          <w:sz w:val="28"/>
        </w:rPr>
        <w:t xml:space="preserve">» в обсязі </w:t>
      </w:r>
      <w:r w:rsidR="00BA6B60">
        <w:rPr>
          <w:rFonts w:ascii="Times New Roman" w:hAnsi="Times New Roman"/>
          <w:sz w:val="28"/>
        </w:rPr>
        <w:t>2494,56</w:t>
      </w:r>
      <w:r w:rsidR="00F06404" w:rsidRPr="009F4FF4">
        <w:rPr>
          <w:rFonts w:ascii="Times New Roman" w:hAnsi="Times New Roman"/>
          <w:sz w:val="28"/>
        </w:rPr>
        <w:t xml:space="preserve"> тис.</w:t>
      </w:r>
      <w:r w:rsidR="003D0F12" w:rsidRPr="009F4FF4">
        <w:rPr>
          <w:rFonts w:ascii="Times New Roman" w:hAnsi="Times New Roman"/>
          <w:sz w:val="28"/>
        </w:rPr>
        <w:t xml:space="preserve"> </w:t>
      </w:r>
      <w:r w:rsidR="00F06404" w:rsidRPr="009F4FF4">
        <w:rPr>
          <w:rFonts w:ascii="Times New Roman" w:hAnsi="Times New Roman"/>
          <w:sz w:val="28"/>
        </w:rPr>
        <w:t>куб.</w:t>
      </w:r>
      <w:r w:rsidR="003D0F12" w:rsidRPr="009F4FF4">
        <w:rPr>
          <w:rFonts w:ascii="Times New Roman" w:hAnsi="Times New Roman"/>
          <w:sz w:val="28"/>
        </w:rPr>
        <w:t xml:space="preserve"> </w:t>
      </w:r>
      <w:r w:rsidR="00F06404" w:rsidRPr="009F4FF4">
        <w:rPr>
          <w:rFonts w:ascii="Times New Roman" w:hAnsi="Times New Roman"/>
          <w:sz w:val="28"/>
        </w:rPr>
        <w:t xml:space="preserve">м на загальну суму </w:t>
      </w:r>
      <w:r w:rsidR="00BA6B60">
        <w:rPr>
          <w:rFonts w:ascii="Times New Roman" w:hAnsi="Times New Roman"/>
          <w:sz w:val="28"/>
        </w:rPr>
        <w:t xml:space="preserve">20157,6 </w:t>
      </w:r>
      <w:r w:rsidR="00F06404" w:rsidRPr="009F4FF4">
        <w:rPr>
          <w:rFonts w:ascii="Times New Roman" w:hAnsi="Times New Roman"/>
          <w:sz w:val="28"/>
        </w:rPr>
        <w:t xml:space="preserve">тис. грн, </w:t>
      </w:r>
      <w:r w:rsidR="003D0F12" w:rsidRPr="00500902">
        <w:rPr>
          <w:rFonts w:ascii="Times New Roman" w:hAnsi="Times New Roman"/>
          <w:sz w:val="28"/>
        </w:rPr>
        <w:t>с</w:t>
      </w:r>
      <w:r w:rsidR="00F06404" w:rsidRPr="00500902">
        <w:rPr>
          <w:rFonts w:ascii="Times New Roman" w:hAnsi="Times New Roman"/>
          <w:sz w:val="28"/>
        </w:rPr>
        <w:t xml:space="preserve">плачено </w:t>
      </w:r>
      <w:r w:rsidR="00BE22C6" w:rsidRPr="00500902">
        <w:rPr>
          <w:rFonts w:ascii="Times New Roman" w:hAnsi="Times New Roman"/>
          <w:sz w:val="28"/>
        </w:rPr>
        <w:t>1</w:t>
      </w:r>
      <w:r w:rsidR="00500902" w:rsidRPr="00500902">
        <w:rPr>
          <w:rFonts w:ascii="Times New Roman" w:hAnsi="Times New Roman"/>
          <w:sz w:val="28"/>
        </w:rPr>
        <w:t>672,9 т</w:t>
      </w:r>
      <w:r w:rsidR="00F06404" w:rsidRPr="00500902">
        <w:rPr>
          <w:rFonts w:ascii="Times New Roman" w:hAnsi="Times New Roman"/>
          <w:sz w:val="28"/>
        </w:rPr>
        <w:t xml:space="preserve">ис. грн (рівень </w:t>
      </w:r>
      <w:r w:rsidR="00500902">
        <w:rPr>
          <w:rFonts w:ascii="Times New Roman" w:hAnsi="Times New Roman"/>
          <w:sz w:val="28"/>
        </w:rPr>
        <w:t>оплати</w:t>
      </w:r>
      <w:r w:rsidR="00F06404" w:rsidRPr="00500902">
        <w:rPr>
          <w:rFonts w:ascii="Times New Roman" w:hAnsi="Times New Roman"/>
          <w:sz w:val="28"/>
        </w:rPr>
        <w:t xml:space="preserve"> </w:t>
      </w:r>
      <w:r w:rsidR="00500902" w:rsidRPr="00500902">
        <w:rPr>
          <w:rFonts w:ascii="Times New Roman" w:hAnsi="Times New Roman"/>
          <w:sz w:val="28"/>
        </w:rPr>
        <w:t>8,3</w:t>
      </w:r>
      <w:r w:rsidR="00F06404" w:rsidRPr="00500902">
        <w:rPr>
          <w:rFonts w:ascii="Times New Roman" w:hAnsi="Times New Roman"/>
          <w:sz w:val="28"/>
        </w:rPr>
        <w:t>%</w:t>
      </w:r>
      <w:r w:rsidR="00500902">
        <w:rPr>
          <w:rFonts w:ascii="Times New Roman" w:hAnsi="Times New Roman"/>
          <w:sz w:val="28"/>
        </w:rPr>
        <w:t xml:space="preserve">, різниця </w:t>
      </w:r>
      <w:r w:rsidR="00314F5C">
        <w:rPr>
          <w:rFonts w:ascii="Times New Roman" w:hAnsi="Times New Roman"/>
          <w:sz w:val="28"/>
        </w:rPr>
        <w:t xml:space="preserve">погашається </w:t>
      </w:r>
      <w:r w:rsidR="00500902">
        <w:rPr>
          <w:rFonts w:ascii="Times New Roman" w:hAnsi="Times New Roman"/>
          <w:sz w:val="28"/>
        </w:rPr>
        <w:t>за рахунок різниці в тарифах</w:t>
      </w:r>
      <w:r w:rsidR="00F06404" w:rsidRPr="00500902">
        <w:rPr>
          <w:rFonts w:ascii="Times New Roman" w:hAnsi="Times New Roman"/>
          <w:sz w:val="28"/>
        </w:rPr>
        <w:t>).</w:t>
      </w:r>
    </w:p>
    <w:p w14:paraId="5E214438" w14:textId="4EE88970" w:rsidR="002226C2" w:rsidRPr="009F4FF4" w:rsidRDefault="00F06404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По договору </w:t>
      </w:r>
      <w:r w:rsidR="00007628" w:rsidRPr="009F4FF4">
        <w:rPr>
          <w:rFonts w:ascii="Times New Roman" w:hAnsi="Times New Roman"/>
          <w:sz w:val="28"/>
        </w:rPr>
        <w:t xml:space="preserve">надання послуг з </w:t>
      </w:r>
      <w:r w:rsidRPr="009F4FF4">
        <w:rPr>
          <w:rFonts w:ascii="Times New Roman" w:hAnsi="Times New Roman"/>
          <w:sz w:val="28"/>
        </w:rPr>
        <w:t>розподілу природного газу з оператором газо-розподільчих мереж ПАТ «</w:t>
      </w:r>
      <w:proofErr w:type="spellStart"/>
      <w:r w:rsidRPr="009F4FF4">
        <w:rPr>
          <w:rFonts w:ascii="Times New Roman" w:hAnsi="Times New Roman"/>
          <w:sz w:val="28"/>
        </w:rPr>
        <w:t>Рівнегаз</w:t>
      </w:r>
      <w:proofErr w:type="spellEnd"/>
      <w:r w:rsidRPr="009F4FF4">
        <w:rPr>
          <w:rFonts w:ascii="Times New Roman" w:hAnsi="Times New Roman"/>
          <w:sz w:val="28"/>
        </w:rPr>
        <w:t xml:space="preserve">» спожито послуг на суму </w:t>
      </w:r>
      <w:r w:rsidR="00BA6B60">
        <w:rPr>
          <w:rFonts w:ascii="Times New Roman" w:hAnsi="Times New Roman"/>
          <w:sz w:val="28"/>
        </w:rPr>
        <w:t>5030,8</w:t>
      </w:r>
      <w:r w:rsidR="003D0F12" w:rsidRPr="009F4FF4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 xml:space="preserve">тис. грн, </w:t>
      </w:r>
      <w:r w:rsidR="003D0F12" w:rsidRPr="00500902">
        <w:rPr>
          <w:rFonts w:ascii="Times New Roman" w:hAnsi="Times New Roman"/>
          <w:sz w:val="28"/>
        </w:rPr>
        <w:t>с</w:t>
      </w:r>
      <w:r w:rsidRPr="00500902">
        <w:rPr>
          <w:rFonts w:ascii="Times New Roman" w:hAnsi="Times New Roman"/>
          <w:sz w:val="28"/>
        </w:rPr>
        <w:t>плачено</w:t>
      </w:r>
      <w:r w:rsidR="00BE22C6" w:rsidRPr="00500902">
        <w:rPr>
          <w:rFonts w:ascii="Times New Roman" w:hAnsi="Times New Roman"/>
          <w:sz w:val="28"/>
        </w:rPr>
        <w:t xml:space="preserve"> </w:t>
      </w:r>
      <w:r w:rsidR="00500902" w:rsidRPr="00500902">
        <w:rPr>
          <w:rFonts w:ascii="Times New Roman" w:hAnsi="Times New Roman"/>
          <w:sz w:val="28"/>
        </w:rPr>
        <w:t>7152,2</w:t>
      </w:r>
      <w:r w:rsidR="00500902">
        <w:rPr>
          <w:rFonts w:ascii="Times New Roman" w:hAnsi="Times New Roman"/>
          <w:sz w:val="28"/>
        </w:rPr>
        <w:t xml:space="preserve"> т</w:t>
      </w:r>
      <w:r w:rsidRPr="00500902">
        <w:rPr>
          <w:rFonts w:ascii="Times New Roman" w:hAnsi="Times New Roman"/>
          <w:sz w:val="28"/>
        </w:rPr>
        <w:t xml:space="preserve">ис. грн (рівень розрахунку </w:t>
      </w:r>
      <w:r w:rsidR="00500902" w:rsidRPr="00500902">
        <w:rPr>
          <w:rFonts w:ascii="Times New Roman" w:hAnsi="Times New Roman"/>
          <w:sz w:val="28"/>
        </w:rPr>
        <w:t xml:space="preserve">142,2 </w:t>
      </w:r>
      <w:r w:rsidRPr="00500902">
        <w:rPr>
          <w:rFonts w:ascii="Times New Roman" w:hAnsi="Times New Roman"/>
          <w:sz w:val="28"/>
        </w:rPr>
        <w:t>%)</w:t>
      </w:r>
      <w:r w:rsidR="003D0F12" w:rsidRPr="00500902">
        <w:rPr>
          <w:rFonts w:ascii="Times New Roman" w:hAnsi="Times New Roman"/>
          <w:sz w:val="28"/>
        </w:rPr>
        <w:t>.</w:t>
      </w:r>
    </w:p>
    <w:p w14:paraId="3D42FABA" w14:textId="4972875B" w:rsidR="00F06404" w:rsidRPr="009F4FF4" w:rsidRDefault="00F06404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500902">
        <w:rPr>
          <w:rFonts w:ascii="Times New Roman" w:hAnsi="Times New Roman"/>
          <w:sz w:val="28"/>
        </w:rPr>
        <w:t>Споживання</w:t>
      </w:r>
      <w:r w:rsidR="00BA6B60" w:rsidRPr="00500902">
        <w:rPr>
          <w:rFonts w:ascii="Times New Roman" w:hAnsi="Times New Roman"/>
          <w:sz w:val="28"/>
        </w:rPr>
        <w:t xml:space="preserve"> електричної енергії здійснювалось на підставі договору укладеного</w:t>
      </w:r>
      <w:r w:rsidRPr="00500902">
        <w:rPr>
          <w:rFonts w:ascii="Times New Roman" w:hAnsi="Times New Roman"/>
          <w:sz w:val="28"/>
        </w:rPr>
        <w:t xml:space="preserve"> з ТзОВ «</w:t>
      </w:r>
      <w:r w:rsidR="00BE22C6" w:rsidRPr="00500902">
        <w:rPr>
          <w:rFonts w:ascii="Times New Roman" w:hAnsi="Times New Roman"/>
          <w:sz w:val="28"/>
        </w:rPr>
        <w:t>РОЕК»</w:t>
      </w:r>
      <w:r w:rsidRPr="00500902">
        <w:rPr>
          <w:rFonts w:ascii="Times New Roman" w:hAnsi="Times New Roman"/>
          <w:sz w:val="28"/>
        </w:rPr>
        <w:t xml:space="preserve">. Вартість спожитої активної електроенергії за звітний період становить </w:t>
      </w:r>
      <w:r w:rsidR="00BA6B60" w:rsidRPr="00500902">
        <w:rPr>
          <w:rFonts w:ascii="Times New Roman" w:hAnsi="Times New Roman"/>
          <w:sz w:val="28"/>
        </w:rPr>
        <w:t>4994,8</w:t>
      </w:r>
      <w:r w:rsidR="003D0F12" w:rsidRPr="00500902">
        <w:rPr>
          <w:rFonts w:ascii="Times New Roman" w:hAnsi="Times New Roman"/>
          <w:sz w:val="28"/>
        </w:rPr>
        <w:t xml:space="preserve"> </w:t>
      </w:r>
      <w:r w:rsidRPr="00500902">
        <w:rPr>
          <w:rFonts w:ascii="Times New Roman" w:hAnsi="Times New Roman"/>
          <w:sz w:val="28"/>
        </w:rPr>
        <w:t>тис. грн</w:t>
      </w:r>
      <w:r w:rsidR="00993727" w:rsidRPr="00500902">
        <w:rPr>
          <w:rFonts w:ascii="Times New Roman" w:hAnsi="Times New Roman"/>
          <w:sz w:val="28"/>
        </w:rPr>
        <w:t>,</w:t>
      </w:r>
      <w:r w:rsidR="003D0F12" w:rsidRPr="00500902">
        <w:rPr>
          <w:rFonts w:ascii="Times New Roman" w:hAnsi="Times New Roman"/>
          <w:sz w:val="28"/>
        </w:rPr>
        <w:t xml:space="preserve"> с</w:t>
      </w:r>
      <w:r w:rsidR="00993727" w:rsidRPr="00500902">
        <w:rPr>
          <w:rFonts w:ascii="Times New Roman" w:hAnsi="Times New Roman"/>
          <w:sz w:val="28"/>
        </w:rPr>
        <w:t xml:space="preserve">плачено </w:t>
      </w:r>
      <w:r w:rsidR="00500902" w:rsidRPr="00500902">
        <w:rPr>
          <w:rFonts w:ascii="Times New Roman" w:hAnsi="Times New Roman"/>
          <w:sz w:val="28"/>
        </w:rPr>
        <w:t>5163,2</w:t>
      </w:r>
      <w:r w:rsidR="00993727" w:rsidRPr="00500902">
        <w:rPr>
          <w:rFonts w:ascii="Times New Roman" w:hAnsi="Times New Roman"/>
          <w:sz w:val="28"/>
        </w:rPr>
        <w:t xml:space="preserve"> тис. грн (рівень розрахунку </w:t>
      </w:r>
      <w:r w:rsidR="00500902" w:rsidRPr="00500902">
        <w:rPr>
          <w:rFonts w:ascii="Times New Roman" w:hAnsi="Times New Roman"/>
          <w:sz w:val="28"/>
        </w:rPr>
        <w:t>103,4</w:t>
      </w:r>
      <w:r w:rsidR="00BE22C6" w:rsidRPr="00500902">
        <w:rPr>
          <w:rFonts w:ascii="Times New Roman" w:hAnsi="Times New Roman"/>
          <w:sz w:val="28"/>
        </w:rPr>
        <w:t xml:space="preserve"> </w:t>
      </w:r>
      <w:r w:rsidR="00993727" w:rsidRPr="00500902">
        <w:rPr>
          <w:rFonts w:ascii="Times New Roman" w:hAnsi="Times New Roman"/>
          <w:sz w:val="28"/>
        </w:rPr>
        <w:t>%).</w:t>
      </w:r>
    </w:p>
    <w:p w14:paraId="4D997801" w14:textId="4B1D23BF" w:rsidR="004D107B" w:rsidRPr="009F4FF4" w:rsidRDefault="004D107B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По договору з ПАТ «</w:t>
      </w:r>
      <w:proofErr w:type="spellStart"/>
      <w:r w:rsidRPr="009F4FF4">
        <w:rPr>
          <w:rFonts w:ascii="Times New Roman" w:hAnsi="Times New Roman"/>
          <w:sz w:val="28"/>
        </w:rPr>
        <w:t>Рівнеобленерго</w:t>
      </w:r>
      <w:proofErr w:type="spellEnd"/>
      <w:r w:rsidRPr="009F4FF4">
        <w:rPr>
          <w:rFonts w:ascii="Times New Roman" w:hAnsi="Times New Roman"/>
          <w:sz w:val="28"/>
        </w:rPr>
        <w:t xml:space="preserve">» спожито реактивної електроенергії на </w:t>
      </w:r>
      <w:r w:rsidRPr="00500902">
        <w:rPr>
          <w:rFonts w:ascii="Times New Roman" w:hAnsi="Times New Roman"/>
          <w:sz w:val="28"/>
        </w:rPr>
        <w:t xml:space="preserve">суму </w:t>
      </w:r>
      <w:r w:rsidR="00BA6B60" w:rsidRPr="00500902">
        <w:rPr>
          <w:rFonts w:ascii="Times New Roman" w:hAnsi="Times New Roman"/>
          <w:sz w:val="28"/>
        </w:rPr>
        <w:t>68,3</w:t>
      </w:r>
      <w:r w:rsidRPr="00500902">
        <w:rPr>
          <w:rFonts w:ascii="Times New Roman" w:hAnsi="Times New Roman"/>
          <w:sz w:val="28"/>
        </w:rPr>
        <w:t xml:space="preserve"> тис. грн, здійснено оплату </w:t>
      </w:r>
      <w:r w:rsidR="00500902">
        <w:rPr>
          <w:rFonts w:ascii="Times New Roman" w:hAnsi="Times New Roman"/>
          <w:sz w:val="28"/>
        </w:rPr>
        <w:t xml:space="preserve">- </w:t>
      </w:r>
      <w:r w:rsidR="00500902" w:rsidRPr="00500902">
        <w:rPr>
          <w:rFonts w:ascii="Times New Roman" w:hAnsi="Times New Roman"/>
          <w:sz w:val="28"/>
        </w:rPr>
        <w:t>62,0</w:t>
      </w:r>
      <w:r w:rsidRPr="00500902">
        <w:rPr>
          <w:rFonts w:ascii="Times New Roman" w:hAnsi="Times New Roman"/>
          <w:sz w:val="28"/>
        </w:rPr>
        <w:t xml:space="preserve"> тис. грн (рівень розрахунку </w:t>
      </w:r>
      <w:r w:rsidR="00500902">
        <w:rPr>
          <w:rFonts w:ascii="Times New Roman" w:hAnsi="Times New Roman"/>
          <w:sz w:val="28"/>
        </w:rPr>
        <w:t>100,0</w:t>
      </w:r>
      <w:r w:rsidR="00B6481C" w:rsidRPr="00500902">
        <w:rPr>
          <w:rFonts w:ascii="Times New Roman" w:hAnsi="Times New Roman"/>
          <w:sz w:val="28"/>
        </w:rPr>
        <w:t xml:space="preserve"> </w:t>
      </w:r>
      <w:r w:rsidRPr="00500902">
        <w:rPr>
          <w:rFonts w:ascii="Times New Roman" w:hAnsi="Times New Roman"/>
          <w:sz w:val="28"/>
        </w:rPr>
        <w:t>%</w:t>
      </w:r>
      <w:r w:rsidR="00500902">
        <w:rPr>
          <w:rFonts w:ascii="Times New Roman" w:hAnsi="Times New Roman"/>
          <w:sz w:val="28"/>
        </w:rPr>
        <w:t xml:space="preserve"> за рахунок передоплати станом на 01.01.2023р.</w:t>
      </w:r>
      <w:r w:rsidRPr="00500902">
        <w:rPr>
          <w:rFonts w:ascii="Times New Roman" w:hAnsi="Times New Roman"/>
          <w:sz w:val="28"/>
        </w:rPr>
        <w:t>).</w:t>
      </w:r>
      <w:r w:rsidR="00B6481C" w:rsidRPr="009F4FF4">
        <w:rPr>
          <w:rFonts w:ascii="Times New Roman" w:hAnsi="Times New Roman"/>
          <w:sz w:val="28"/>
        </w:rPr>
        <w:t xml:space="preserve"> </w:t>
      </w:r>
    </w:p>
    <w:p w14:paraId="139D8E51" w14:textId="4990D6AD" w:rsidR="004D107B" w:rsidRPr="009F4FF4" w:rsidRDefault="004D107B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Послуги з водопостачання та водовідведення Підприємство отримувало відповідно до </w:t>
      </w:r>
      <w:r w:rsidR="00007628" w:rsidRPr="009F4FF4">
        <w:rPr>
          <w:rFonts w:ascii="Times New Roman" w:hAnsi="Times New Roman"/>
          <w:sz w:val="28"/>
        </w:rPr>
        <w:t xml:space="preserve">умов </w:t>
      </w:r>
      <w:r w:rsidRPr="009F4FF4">
        <w:rPr>
          <w:rFonts w:ascii="Times New Roman" w:hAnsi="Times New Roman"/>
          <w:sz w:val="28"/>
        </w:rPr>
        <w:t xml:space="preserve">договору </w:t>
      </w:r>
      <w:r w:rsidR="00BA6B60">
        <w:rPr>
          <w:rFonts w:ascii="Times New Roman" w:hAnsi="Times New Roman"/>
          <w:sz w:val="28"/>
        </w:rPr>
        <w:t>укладеного</w:t>
      </w:r>
      <w:r w:rsidR="00007628" w:rsidRPr="009F4FF4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 xml:space="preserve">з </w:t>
      </w:r>
      <w:r w:rsidR="00007628" w:rsidRPr="009F4FF4">
        <w:rPr>
          <w:rFonts w:ascii="Times New Roman" w:hAnsi="Times New Roman"/>
          <w:sz w:val="28"/>
        </w:rPr>
        <w:t xml:space="preserve">комунальним підприємством </w:t>
      </w:r>
      <w:r w:rsidRPr="009F4FF4">
        <w:rPr>
          <w:rFonts w:ascii="Times New Roman" w:hAnsi="Times New Roman"/>
          <w:sz w:val="28"/>
        </w:rPr>
        <w:t xml:space="preserve"> «</w:t>
      </w:r>
      <w:proofErr w:type="spellStart"/>
      <w:r w:rsidRPr="009F4FF4">
        <w:rPr>
          <w:rFonts w:ascii="Times New Roman" w:hAnsi="Times New Roman"/>
          <w:sz w:val="28"/>
        </w:rPr>
        <w:t>Здолбунівводоканал</w:t>
      </w:r>
      <w:proofErr w:type="spellEnd"/>
      <w:r w:rsidRPr="009F4FF4">
        <w:rPr>
          <w:rFonts w:ascii="Times New Roman" w:hAnsi="Times New Roman"/>
          <w:sz w:val="28"/>
        </w:rPr>
        <w:t xml:space="preserve">». Загальна сума наданих послуг за звітний період становить </w:t>
      </w:r>
      <w:r w:rsidR="00BA6B60" w:rsidRPr="00500902">
        <w:rPr>
          <w:rFonts w:ascii="Times New Roman" w:hAnsi="Times New Roman"/>
          <w:sz w:val="28"/>
        </w:rPr>
        <w:t>375,9</w:t>
      </w:r>
      <w:r w:rsidR="003D0F12" w:rsidRPr="00500902">
        <w:rPr>
          <w:rFonts w:ascii="Times New Roman" w:hAnsi="Times New Roman"/>
          <w:sz w:val="28"/>
        </w:rPr>
        <w:t xml:space="preserve"> </w:t>
      </w:r>
      <w:r w:rsidRPr="00500902">
        <w:rPr>
          <w:rFonts w:ascii="Times New Roman" w:hAnsi="Times New Roman"/>
          <w:sz w:val="28"/>
        </w:rPr>
        <w:t xml:space="preserve">тис. грн, </w:t>
      </w:r>
      <w:r w:rsidR="003D0F12" w:rsidRPr="00500902">
        <w:rPr>
          <w:rFonts w:ascii="Times New Roman" w:hAnsi="Times New Roman"/>
          <w:sz w:val="28"/>
        </w:rPr>
        <w:t>с</w:t>
      </w:r>
      <w:r w:rsidRPr="00500902">
        <w:rPr>
          <w:rFonts w:ascii="Times New Roman" w:hAnsi="Times New Roman"/>
          <w:sz w:val="28"/>
        </w:rPr>
        <w:t xml:space="preserve">плачено </w:t>
      </w:r>
      <w:r w:rsidR="00500902" w:rsidRPr="00500902">
        <w:rPr>
          <w:rFonts w:ascii="Times New Roman" w:hAnsi="Times New Roman"/>
          <w:sz w:val="28"/>
        </w:rPr>
        <w:t xml:space="preserve">378,3 </w:t>
      </w:r>
      <w:r w:rsidRPr="00500902">
        <w:rPr>
          <w:rFonts w:ascii="Times New Roman" w:hAnsi="Times New Roman"/>
          <w:sz w:val="28"/>
        </w:rPr>
        <w:t xml:space="preserve">тис. грн (рівень розрахунку </w:t>
      </w:r>
      <w:r w:rsidR="00B6481C" w:rsidRPr="00500902">
        <w:rPr>
          <w:rFonts w:ascii="Times New Roman" w:hAnsi="Times New Roman"/>
          <w:sz w:val="28"/>
        </w:rPr>
        <w:t>10</w:t>
      </w:r>
      <w:r w:rsidR="00500902" w:rsidRPr="00500902">
        <w:rPr>
          <w:rFonts w:ascii="Times New Roman" w:hAnsi="Times New Roman"/>
          <w:sz w:val="28"/>
        </w:rPr>
        <w:t>0,6</w:t>
      </w:r>
      <w:r w:rsidR="00B6481C" w:rsidRPr="00500902">
        <w:rPr>
          <w:rFonts w:ascii="Times New Roman" w:hAnsi="Times New Roman"/>
          <w:sz w:val="28"/>
        </w:rPr>
        <w:t xml:space="preserve"> </w:t>
      </w:r>
      <w:r w:rsidRPr="00500902">
        <w:rPr>
          <w:rFonts w:ascii="Times New Roman" w:hAnsi="Times New Roman"/>
          <w:sz w:val="28"/>
        </w:rPr>
        <w:t>%).</w:t>
      </w:r>
    </w:p>
    <w:p w14:paraId="1E6965A3" w14:textId="1A60CDA7" w:rsidR="004D107B" w:rsidRPr="005446C9" w:rsidRDefault="004D107B" w:rsidP="00567BF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5446C9">
        <w:rPr>
          <w:rFonts w:ascii="Times New Roman" w:hAnsi="Times New Roman"/>
          <w:sz w:val="28"/>
        </w:rPr>
        <w:lastRenderedPageBreak/>
        <w:t xml:space="preserve">Станом на </w:t>
      </w:r>
      <w:r w:rsidR="00347135" w:rsidRPr="005446C9">
        <w:rPr>
          <w:rFonts w:ascii="Times New Roman" w:hAnsi="Times New Roman"/>
          <w:sz w:val="28"/>
        </w:rPr>
        <w:t xml:space="preserve">01.01.2024 </w:t>
      </w:r>
      <w:r w:rsidRPr="005446C9">
        <w:rPr>
          <w:rFonts w:ascii="Times New Roman" w:hAnsi="Times New Roman"/>
          <w:sz w:val="28"/>
        </w:rPr>
        <w:t xml:space="preserve">р. </w:t>
      </w:r>
      <w:r w:rsidR="00302DE2">
        <w:rPr>
          <w:rFonts w:ascii="Times New Roman" w:hAnsi="Times New Roman"/>
          <w:sz w:val="28"/>
        </w:rPr>
        <w:t xml:space="preserve">прострочена </w:t>
      </w:r>
      <w:r w:rsidRPr="005446C9">
        <w:rPr>
          <w:rFonts w:ascii="Times New Roman" w:hAnsi="Times New Roman"/>
          <w:sz w:val="28"/>
        </w:rPr>
        <w:t>заборгованість за спожиті енергоносії становить:</w:t>
      </w:r>
    </w:p>
    <w:p w14:paraId="66D2EEF1" w14:textId="5EB09363" w:rsidR="00347135" w:rsidRPr="00302DE2" w:rsidRDefault="004D107B" w:rsidP="00302DE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302DE2">
        <w:rPr>
          <w:rFonts w:ascii="Times New Roman" w:hAnsi="Times New Roman"/>
          <w:sz w:val="28"/>
        </w:rPr>
        <w:t xml:space="preserve">Природний газ </w:t>
      </w:r>
      <w:r w:rsidR="00B6481C" w:rsidRPr="00302DE2">
        <w:rPr>
          <w:rFonts w:ascii="Times New Roman" w:hAnsi="Times New Roman"/>
          <w:sz w:val="28"/>
        </w:rPr>
        <w:t>–</w:t>
      </w:r>
      <w:r w:rsidRPr="00302DE2">
        <w:rPr>
          <w:rFonts w:ascii="Times New Roman" w:hAnsi="Times New Roman"/>
          <w:sz w:val="28"/>
        </w:rPr>
        <w:t xml:space="preserve"> </w:t>
      </w:r>
      <w:r w:rsidR="00302DE2" w:rsidRPr="00302DE2">
        <w:rPr>
          <w:rFonts w:ascii="Times New Roman" w:hAnsi="Times New Roman"/>
          <w:sz w:val="28"/>
        </w:rPr>
        <w:t>48 501,9</w:t>
      </w:r>
      <w:r w:rsidRPr="00302DE2">
        <w:rPr>
          <w:rFonts w:ascii="Times New Roman" w:hAnsi="Times New Roman"/>
          <w:sz w:val="28"/>
        </w:rPr>
        <w:t xml:space="preserve"> тис. грн, в тому числі </w:t>
      </w:r>
      <w:r w:rsidR="00F853A0" w:rsidRPr="00302DE2">
        <w:rPr>
          <w:rFonts w:ascii="Times New Roman" w:hAnsi="Times New Roman"/>
          <w:sz w:val="28"/>
        </w:rPr>
        <w:t>2</w:t>
      </w:r>
      <w:r w:rsidR="00302DE2" w:rsidRPr="00302DE2">
        <w:rPr>
          <w:rFonts w:ascii="Times New Roman" w:hAnsi="Times New Roman"/>
          <w:sz w:val="28"/>
        </w:rPr>
        <w:t>1 654,7</w:t>
      </w:r>
      <w:r w:rsidR="00F853A0" w:rsidRPr="00302DE2">
        <w:rPr>
          <w:rFonts w:ascii="Times New Roman" w:hAnsi="Times New Roman"/>
          <w:sz w:val="28"/>
        </w:rPr>
        <w:t xml:space="preserve"> </w:t>
      </w:r>
      <w:r w:rsidRPr="00302DE2">
        <w:rPr>
          <w:rFonts w:ascii="Times New Roman" w:hAnsi="Times New Roman"/>
          <w:sz w:val="28"/>
        </w:rPr>
        <w:t xml:space="preserve">тис. грн </w:t>
      </w:r>
      <w:r w:rsidR="00F853A0" w:rsidRPr="00302DE2">
        <w:rPr>
          <w:rFonts w:ascii="Times New Roman" w:hAnsi="Times New Roman"/>
          <w:sz w:val="28"/>
        </w:rPr>
        <w:t xml:space="preserve">- </w:t>
      </w:r>
      <w:r w:rsidRPr="00302DE2">
        <w:rPr>
          <w:rFonts w:ascii="Times New Roman" w:hAnsi="Times New Roman"/>
          <w:sz w:val="28"/>
        </w:rPr>
        <w:t>НАК «Нафтогаз України»</w:t>
      </w:r>
      <w:r w:rsidR="00B6481C" w:rsidRPr="00302DE2">
        <w:rPr>
          <w:rFonts w:ascii="Times New Roman" w:hAnsi="Times New Roman"/>
          <w:sz w:val="28"/>
        </w:rPr>
        <w:t xml:space="preserve"> (</w:t>
      </w:r>
      <w:r w:rsidR="00F853A0" w:rsidRPr="00302DE2">
        <w:rPr>
          <w:rFonts w:ascii="Times New Roman" w:hAnsi="Times New Roman"/>
          <w:sz w:val="28"/>
        </w:rPr>
        <w:t xml:space="preserve">за природний газ спожитий </w:t>
      </w:r>
      <w:r w:rsidR="00F853A0" w:rsidRPr="00302DE2">
        <w:rPr>
          <w:rFonts w:ascii="Times New Roman" w:hAnsi="Times New Roman"/>
          <w:sz w:val="28"/>
          <w:u w:val="single"/>
        </w:rPr>
        <w:t>до 01.06.2021р.</w:t>
      </w:r>
      <w:r w:rsidR="00007628" w:rsidRPr="00302DE2">
        <w:rPr>
          <w:rFonts w:ascii="Times New Roman" w:hAnsi="Times New Roman"/>
          <w:sz w:val="28"/>
        </w:rPr>
        <w:t xml:space="preserve"> з урахуванням нарахованих штрафних санкцій</w:t>
      </w:r>
      <w:r w:rsidR="00B6481C" w:rsidRPr="00302DE2">
        <w:rPr>
          <w:rFonts w:ascii="Times New Roman" w:hAnsi="Times New Roman"/>
          <w:sz w:val="28"/>
        </w:rPr>
        <w:t>)</w:t>
      </w:r>
      <w:r w:rsidR="00FA7A7D">
        <w:rPr>
          <w:rFonts w:ascii="Times New Roman" w:hAnsi="Times New Roman"/>
          <w:sz w:val="28"/>
        </w:rPr>
        <w:t xml:space="preserve"> заборгованість сплачується згідно з графіками платежів за укладеними договорами реструктуризації</w:t>
      </w:r>
      <w:r w:rsidRPr="00302DE2">
        <w:rPr>
          <w:rFonts w:ascii="Times New Roman" w:hAnsi="Times New Roman"/>
          <w:sz w:val="28"/>
        </w:rPr>
        <w:t xml:space="preserve">, </w:t>
      </w:r>
      <w:r w:rsidR="00302DE2" w:rsidRPr="00302DE2">
        <w:rPr>
          <w:rFonts w:ascii="Times New Roman" w:hAnsi="Times New Roman"/>
          <w:sz w:val="28"/>
        </w:rPr>
        <w:t>26 847,2</w:t>
      </w:r>
      <w:r w:rsidRPr="00302DE2">
        <w:rPr>
          <w:rFonts w:ascii="Times New Roman" w:hAnsi="Times New Roman"/>
          <w:sz w:val="28"/>
        </w:rPr>
        <w:t xml:space="preserve"> тис. грн ТОВ «</w:t>
      </w:r>
      <w:r w:rsidR="003D0F12" w:rsidRPr="00302DE2">
        <w:rPr>
          <w:rFonts w:ascii="Times New Roman" w:hAnsi="Times New Roman"/>
          <w:sz w:val="28"/>
        </w:rPr>
        <w:t>ГК «</w:t>
      </w:r>
      <w:r w:rsidRPr="00302DE2">
        <w:rPr>
          <w:rFonts w:ascii="Times New Roman" w:hAnsi="Times New Roman"/>
          <w:sz w:val="28"/>
        </w:rPr>
        <w:t xml:space="preserve">Нафтогаз </w:t>
      </w:r>
      <w:proofErr w:type="spellStart"/>
      <w:r w:rsidRPr="00302DE2">
        <w:rPr>
          <w:rFonts w:ascii="Times New Roman" w:hAnsi="Times New Roman"/>
          <w:sz w:val="28"/>
        </w:rPr>
        <w:t>Трейдінг</w:t>
      </w:r>
      <w:proofErr w:type="spellEnd"/>
      <w:r w:rsidRPr="00302DE2">
        <w:rPr>
          <w:rFonts w:ascii="Times New Roman" w:hAnsi="Times New Roman"/>
          <w:sz w:val="28"/>
        </w:rPr>
        <w:t>»</w:t>
      </w:r>
      <w:r w:rsidR="00E30F3C">
        <w:rPr>
          <w:rFonts w:ascii="Times New Roman" w:hAnsi="Times New Roman"/>
          <w:sz w:val="28"/>
          <w:lang w:val="en-US"/>
        </w:rPr>
        <w:t xml:space="preserve"> (</w:t>
      </w:r>
      <w:r w:rsidR="00E30F3C">
        <w:rPr>
          <w:rFonts w:ascii="Times New Roman" w:hAnsi="Times New Roman"/>
          <w:sz w:val="28"/>
        </w:rPr>
        <w:t>погашається за рахунок різниці в тарифах)</w:t>
      </w:r>
      <w:r w:rsidRPr="00302DE2">
        <w:rPr>
          <w:rFonts w:ascii="Times New Roman" w:hAnsi="Times New Roman"/>
          <w:sz w:val="28"/>
        </w:rPr>
        <w:t>;</w:t>
      </w:r>
    </w:p>
    <w:p w14:paraId="06AC79DB" w14:textId="64A53635" w:rsidR="004D107B" w:rsidRPr="00302DE2" w:rsidRDefault="004D107B" w:rsidP="004D107B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302DE2">
        <w:rPr>
          <w:rFonts w:ascii="Times New Roman" w:hAnsi="Times New Roman"/>
          <w:sz w:val="28"/>
        </w:rPr>
        <w:t xml:space="preserve">Розподіл природного газу </w:t>
      </w:r>
      <w:r w:rsidR="00B6481C" w:rsidRPr="00302DE2">
        <w:rPr>
          <w:rFonts w:ascii="Times New Roman" w:hAnsi="Times New Roman"/>
          <w:sz w:val="28"/>
        </w:rPr>
        <w:t>–</w:t>
      </w:r>
      <w:r w:rsidRPr="00302DE2">
        <w:rPr>
          <w:rFonts w:ascii="Times New Roman" w:hAnsi="Times New Roman"/>
          <w:sz w:val="28"/>
        </w:rPr>
        <w:t xml:space="preserve"> </w:t>
      </w:r>
      <w:r w:rsidR="00A21F26">
        <w:rPr>
          <w:rFonts w:ascii="Times New Roman" w:hAnsi="Times New Roman"/>
          <w:sz w:val="28"/>
        </w:rPr>
        <w:t>3411,4</w:t>
      </w:r>
      <w:r w:rsidRPr="00302DE2">
        <w:rPr>
          <w:rFonts w:ascii="Times New Roman" w:hAnsi="Times New Roman"/>
          <w:sz w:val="28"/>
        </w:rPr>
        <w:t xml:space="preserve"> тис. грн перед ПАТ «</w:t>
      </w:r>
      <w:proofErr w:type="spellStart"/>
      <w:r w:rsidRPr="00302DE2">
        <w:rPr>
          <w:rFonts w:ascii="Times New Roman" w:hAnsi="Times New Roman"/>
          <w:sz w:val="28"/>
        </w:rPr>
        <w:t>Рівнегаз</w:t>
      </w:r>
      <w:proofErr w:type="spellEnd"/>
      <w:r w:rsidRPr="00302DE2">
        <w:rPr>
          <w:rFonts w:ascii="Times New Roman" w:hAnsi="Times New Roman"/>
          <w:sz w:val="28"/>
        </w:rPr>
        <w:t>»;</w:t>
      </w:r>
    </w:p>
    <w:p w14:paraId="7CCF2B93" w14:textId="2784830F" w:rsidR="00F853A0" w:rsidRPr="00302DE2" w:rsidRDefault="00007628" w:rsidP="004D107B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302DE2">
        <w:rPr>
          <w:rFonts w:ascii="Times New Roman" w:hAnsi="Times New Roman"/>
          <w:sz w:val="28"/>
        </w:rPr>
        <w:t>Е</w:t>
      </w:r>
      <w:r w:rsidR="00F853A0" w:rsidRPr="00302DE2">
        <w:rPr>
          <w:rFonts w:ascii="Times New Roman" w:hAnsi="Times New Roman"/>
          <w:sz w:val="28"/>
        </w:rPr>
        <w:t>лектр</w:t>
      </w:r>
      <w:r w:rsidRPr="00302DE2">
        <w:rPr>
          <w:rFonts w:ascii="Times New Roman" w:hAnsi="Times New Roman"/>
          <w:sz w:val="28"/>
        </w:rPr>
        <w:t>о</w:t>
      </w:r>
      <w:r w:rsidR="00F853A0" w:rsidRPr="00302DE2">
        <w:rPr>
          <w:rFonts w:ascii="Times New Roman" w:hAnsi="Times New Roman"/>
          <w:sz w:val="28"/>
        </w:rPr>
        <w:t xml:space="preserve">енергія </w:t>
      </w:r>
      <w:r w:rsidRPr="00302DE2">
        <w:rPr>
          <w:rFonts w:ascii="Times New Roman" w:hAnsi="Times New Roman"/>
          <w:sz w:val="28"/>
        </w:rPr>
        <w:t xml:space="preserve">активна </w:t>
      </w:r>
      <w:r w:rsidR="00F853A0" w:rsidRPr="00302DE2">
        <w:rPr>
          <w:rFonts w:ascii="Times New Roman" w:hAnsi="Times New Roman"/>
          <w:sz w:val="28"/>
        </w:rPr>
        <w:t xml:space="preserve">ТОВ «РОЕК» - </w:t>
      </w:r>
      <w:r w:rsidR="00302DE2" w:rsidRPr="00302DE2">
        <w:rPr>
          <w:rFonts w:ascii="Times New Roman" w:hAnsi="Times New Roman"/>
          <w:sz w:val="28"/>
        </w:rPr>
        <w:t xml:space="preserve">0,0 </w:t>
      </w:r>
      <w:r w:rsidR="00F853A0" w:rsidRPr="00302DE2">
        <w:rPr>
          <w:rFonts w:ascii="Times New Roman" w:hAnsi="Times New Roman"/>
          <w:sz w:val="28"/>
        </w:rPr>
        <w:t>тис. грн;</w:t>
      </w:r>
    </w:p>
    <w:p w14:paraId="21CB7072" w14:textId="7E7AF267" w:rsidR="004D107B" w:rsidRPr="00302DE2" w:rsidRDefault="00007628" w:rsidP="004D107B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302DE2">
        <w:rPr>
          <w:rFonts w:ascii="Times New Roman" w:hAnsi="Times New Roman"/>
          <w:sz w:val="28"/>
        </w:rPr>
        <w:t>Е</w:t>
      </w:r>
      <w:r w:rsidR="004D107B" w:rsidRPr="00302DE2">
        <w:rPr>
          <w:rFonts w:ascii="Times New Roman" w:hAnsi="Times New Roman"/>
          <w:sz w:val="28"/>
        </w:rPr>
        <w:t>лектро</w:t>
      </w:r>
      <w:r w:rsidR="008853D5" w:rsidRPr="00302DE2">
        <w:rPr>
          <w:rFonts w:ascii="Times New Roman" w:hAnsi="Times New Roman"/>
          <w:sz w:val="28"/>
        </w:rPr>
        <w:t>енергія</w:t>
      </w:r>
      <w:r w:rsidR="004D107B" w:rsidRPr="00302DE2">
        <w:rPr>
          <w:rFonts w:ascii="Times New Roman" w:hAnsi="Times New Roman"/>
          <w:sz w:val="28"/>
        </w:rPr>
        <w:t xml:space="preserve"> </w:t>
      </w:r>
      <w:r w:rsidRPr="00302DE2">
        <w:rPr>
          <w:rFonts w:ascii="Times New Roman" w:hAnsi="Times New Roman"/>
          <w:sz w:val="28"/>
        </w:rPr>
        <w:t xml:space="preserve">реактивна </w:t>
      </w:r>
      <w:r w:rsidR="00FA7A7D">
        <w:rPr>
          <w:rFonts w:ascii="Times New Roman" w:hAnsi="Times New Roman"/>
          <w:sz w:val="28"/>
        </w:rPr>
        <w:t xml:space="preserve">ПрАТ </w:t>
      </w:r>
      <w:r w:rsidR="004D107B" w:rsidRPr="00302DE2">
        <w:rPr>
          <w:rFonts w:ascii="Times New Roman" w:hAnsi="Times New Roman"/>
          <w:sz w:val="28"/>
        </w:rPr>
        <w:t>«</w:t>
      </w:r>
      <w:proofErr w:type="spellStart"/>
      <w:r w:rsidR="004D107B" w:rsidRPr="00302DE2">
        <w:rPr>
          <w:rFonts w:ascii="Times New Roman" w:hAnsi="Times New Roman"/>
          <w:sz w:val="28"/>
        </w:rPr>
        <w:t>Р</w:t>
      </w:r>
      <w:r w:rsidR="003D0F12" w:rsidRPr="00302DE2">
        <w:rPr>
          <w:rFonts w:ascii="Times New Roman" w:hAnsi="Times New Roman"/>
          <w:sz w:val="28"/>
        </w:rPr>
        <w:t>івнеобленерго</w:t>
      </w:r>
      <w:proofErr w:type="spellEnd"/>
      <w:r w:rsidR="004D107B" w:rsidRPr="00302DE2">
        <w:rPr>
          <w:rFonts w:ascii="Times New Roman" w:hAnsi="Times New Roman"/>
          <w:sz w:val="28"/>
        </w:rPr>
        <w:t xml:space="preserve">» </w:t>
      </w:r>
      <w:r w:rsidRPr="00302DE2">
        <w:rPr>
          <w:rFonts w:ascii="Times New Roman" w:hAnsi="Times New Roman"/>
          <w:sz w:val="28"/>
        </w:rPr>
        <w:t>- 0,0</w:t>
      </w:r>
      <w:r w:rsidR="004D107B" w:rsidRPr="00302DE2">
        <w:rPr>
          <w:rFonts w:ascii="Times New Roman" w:hAnsi="Times New Roman"/>
          <w:sz w:val="28"/>
        </w:rPr>
        <w:t xml:space="preserve"> тис. грн;</w:t>
      </w:r>
    </w:p>
    <w:p w14:paraId="2BC6E60B" w14:textId="1F69C895" w:rsidR="00302DE2" w:rsidRPr="00302DE2" w:rsidRDefault="00007628" w:rsidP="00302DE2">
      <w:pPr>
        <w:numPr>
          <w:ilvl w:val="0"/>
          <w:numId w:val="2"/>
        </w:numPr>
        <w:rPr>
          <w:rFonts w:ascii="Times New Roman" w:hAnsi="Times New Roman"/>
          <w:bCs/>
          <w:sz w:val="28"/>
        </w:rPr>
      </w:pPr>
      <w:r w:rsidRPr="00302DE2">
        <w:rPr>
          <w:rFonts w:ascii="Times New Roman" w:hAnsi="Times New Roman"/>
          <w:sz w:val="28"/>
        </w:rPr>
        <w:t>В</w:t>
      </w:r>
      <w:r w:rsidR="004D107B" w:rsidRPr="00302DE2">
        <w:rPr>
          <w:rFonts w:ascii="Times New Roman" w:hAnsi="Times New Roman"/>
          <w:sz w:val="28"/>
        </w:rPr>
        <w:t xml:space="preserve">одопостачання та водовідведення </w:t>
      </w:r>
      <w:r w:rsidR="00AF46D8">
        <w:rPr>
          <w:rFonts w:ascii="Times New Roman" w:hAnsi="Times New Roman"/>
          <w:sz w:val="28"/>
        </w:rPr>
        <w:t xml:space="preserve">КП </w:t>
      </w:r>
      <w:r w:rsidR="00302DE2" w:rsidRPr="00302DE2">
        <w:rPr>
          <w:rFonts w:ascii="Times New Roman" w:hAnsi="Times New Roman"/>
          <w:sz w:val="28"/>
        </w:rPr>
        <w:t>«</w:t>
      </w:r>
      <w:proofErr w:type="spellStart"/>
      <w:r w:rsidR="00302DE2" w:rsidRPr="00302DE2">
        <w:rPr>
          <w:rFonts w:ascii="Times New Roman" w:hAnsi="Times New Roman"/>
          <w:sz w:val="28"/>
        </w:rPr>
        <w:t>Здолбунівводоканал</w:t>
      </w:r>
      <w:proofErr w:type="spellEnd"/>
      <w:r w:rsidR="00302DE2" w:rsidRPr="00302DE2">
        <w:rPr>
          <w:rFonts w:ascii="Times New Roman" w:hAnsi="Times New Roman"/>
          <w:sz w:val="28"/>
        </w:rPr>
        <w:t>» - 0,0 тис. грн.</w:t>
      </w:r>
      <w:r w:rsidR="00302DE2" w:rsidRPr="00302DE2">
        <w:rPr>
          <w:rFonts w:ascii="Times New Roman" w:hAnsi="Times New Roman"/>
          <w:bCs/>
          <w:sz w:val="28"/>
        </w:rPr>
        <w:t xml:space="preserve"> </w:t>
      </w:r>
    </w:p>
    <w:p w14:paraId="53DD6244" w14:textId="77777777" w:rsidR="00E30F3C" w:rsidRDefault="00E30F3C" w:rsidP="00302DE2">
      <w:pPr>
        <w:ind w:left="720"/>
        <w:jc w:val="right"/>
        <w:rPr>
          <w:rFonts w:ascii="Times New Roman" w:hAnsi="Times New Roman"/>
          <w:bCs/>
          <w:sz w:val="28"/>
          <w:lang w:val="en-US"/>
        </w:rPr>
      </w:pPr>
    </w:p>
    <w:p w14:paraId="18917447" w14:textId="0873EB99" w:rsidR="00742375" w:rsidRPr="009F4FF4" w:rsidRDefault="00742375" w:rsidP="00302DE2">
      <w:pPr>
        <w:ind w:left="720"/>
        <w:jc w:val="right"/>
        <w:rPr>
          <w:rFonts w:ascii="Times New Roman" w:hAnsi="Times New Roman"/>
          <w:bCs/>
          <w:sz w:val="28"/>
        </w:rPr>
      </w:pPr>
      <w:r w:rsidRPr="009F4FF4">
        <w:rPr>
          <w:rFonts w:ascii="Times New Roman" w:hAnsi="Times New Roman"/>
          <w:bCs/>
          <w:sz w:val="28"/>
        </w:rPr>
        <w:t>Таблиця 2.3</w:t>
      </w:r>
    </w:p>
    <w:p w14:paraId="7B970889" w14:textId="371C6319" w:rsidR="00964F27" w:rsidRPr="009F4FF4" w:rsidRDefault="00964F27" w:rsidP="00742375">
      <w:pPr>
        <w:ind w:left="720"/>
        <w:jc w:val="center"/>
        <w:rPr>
          <w:rFonts w:ascii="Times New Roman" w:hAnsi="Times New Roman"/>
          <w:bCs/>
          <w:sz w:val="28"/>
        </w:rPr>
      </w:pPr>
      <w:r w:rsidRPr="009F4FF4">
        <w:rPr>
          <w:rFonts w:ascii="Times New Roman" w:hAnsi="Times New Roman"/>
          <w:bCs/>
          <w:sz w:val="28"/>
        </w:rPr>
        <w:t>Динаміка кредиторської заборгованості</w:t>
      </w:r>
      <w:r w:rsidR="00C26CA9" w:rsidRPr="009F4FF4">
        <w:rPr>
          <w:rFonts w:ascii="Times New Roman" w:hAnsi="Times New Roman"/>
          <w:bCs/>
          <w:sz w:val="28"/>
        </w:rPr>
        <w:t>, тис.</w:t>
      </w:r>
      <w:r w:rsidR="005762B3" w:rsidRPr="009F4FF4">
        <w:rPr>
          <w:rFonts w:ascii="Times New Roman" w:hAnsi="Times New Roman"/>
          <w:bCs/>
          <w:sz w:val="28"/>
        </w:rPr>
        <w:t xml:space="preserve"> </w:t>
      </w:r>
      <w:r w:rsidR="00C26CA9" w:rsidRPr="009F4FF4">
        <w:rPr>
          <w:rFonts w:ascii="Times New Roman" w:hAnsi="Times New Roman"/>
          <w:bCs/>
          <w:sz w:val="28"/>
        </w:rPr>
        <w:t>грн</w:t>
      </w:r>
    </w:p>
    <w:tbl>
      <w:tblPr>
        <w:tblStyle w:val="a3"/>
        <w:tblW w:w="9615" w:type="dxa"/>
        <w:jc w:val="center"/>
        <w:tblLook w:val="04A0" w:firstRow="1" w:lastRow="0" w:firstColumn="1" w:lastColumn="0" w:noHBand="0" w:noVBand="1"/>
      </w:tblPr>
      <w:tblGrid>
        <w:gridCol w:w="2122"/>
        <w:gridCol w:w="1421"/>
        <w:gridCol w:w="1467"/>
        <w:gridCol w:w="1467"/>
        <w:gridCol w:w="1534"/>
        <w:gridCol w:w="1604"/>
      </w:tblGrid>
      <w:tr w:rsidR="00347135" w:rsidRPr="009F4FF4" w14:paraId="4B6F9BA3" w14:textId="77777777" w:rsidTr="00347135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98E945B" w14:textId="33E63D56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Контрагент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738524F4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5E7A691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6309DF4D" w14:textId="32EDE151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01.01.2023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878B402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99E9B33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04882CF2" w14:textId="34B4D1A3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01.07.2023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062B1475" w14:textId="496360DF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DBC714B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5294C76A" w14:textId="6EF360C9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</w:rPr>
              <w:t>01.01.2024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2C844121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Відхилення</w:t>
            </w:r>
          </w:p>
          <w:p w14:paraId="68C35006" w14:textId="5CC59BDB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01.07.23 від 01.01.23</w:t>
            </w:r>
          </w:p>
          <w:p w14:paraId="27E1E97F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(-) зменш.,</w:t>
            </w:r>
          </w:p>
          <w:p w14:paraId="61FE9AC8" w14:textId="20C77585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(+) ріст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7A73BAD8" w14:textId="69F473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Відхилення</w:t>
            </w:r>
          </w:p>
          <w:p w14:paraId="3EFEB229" w14:textId="6E590CD2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01.01.24 від 01.07</w:t>
            </w:r>
            <w:r w:rsidRPr="009F4FF4">
              <w:rPr>
                <w:rFonts w:ascii="Times New Roman" w:hAnsi="Times New Roman"/>
                <w:bCs/>
                <w:sz w:val="24"/>
              </w:rPr>
              <w:t>.23</w:t>
            </w:r>
          </w:p>
          <w:p w14:paraId="0BD0DDA8" w14:textId="77777777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(-) зменш.,</w:t>
            </w:r>
          </w:p>
          <w:p w14:paraId="61F692EE" w14:textId="7690B7A4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(+) ріст</w:t>
            </w:r>
          </w:p>
        </w:tc>
      </w:tr>
      <w:tr w:rsidR="00347135" w:rsidRPr="009F4FF4" w14:paraId="0BC51943" w14:textId="77777777" w:rsidTr="00347135">
        <w:trPr>
          <w:jc w:val="center"/>
        </w:trPr>
        <w:tc>
          <w:tcPr>
            <w:tcW w:w="2122" w:type="dxa"/>
          </w:tcPr>
          <w:p w14:paraId="13B29AA1" w14:textId="66D438B7" w:rsidR="00347135" w:rsidRPr="009F4FF4" w:rsidRDefault="00347135" w:rsidP="00347135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НАК «Нафтогаз України»</w:t>
            </w:r>
          </w:p>
        </w:tc>
        <w:tc>
          <w:tcPr>
            <w:tcW w:w="1421" w:type="dxa"/>
          </w:tcPr>
          <w:p w14:paraId="00565D24" w14:textId="6AE9B5B1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25072,3</w:t>
            </w:r>
          </w:p>
        </w:tc>
        <w:tc>
          <w:tcPr>
            <w:tcW w:w="1467" w:type="dxa"/>
          </w:tcPr>
          <w:p w14:paraId="2E491A3B" w14:textId="17DB3974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23642,5</w:t>
            </w:r>
          </w:p>
        </w:tc>
        <w:tc>
          <w:tcPr>
            <w:tcW w:w="1467" w:type="dxa"/>
          </w:tcPr>
          <w:p w14:paraId="270DEF33" w14:textId="225E94E4" w:rsidR="00347135" w:rsidRPr="009F4FF4" w:rsidRDefault="00302DE2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21654,7</w:t>
            </w:r>
          </w:p>
        </w:tc>
        <w:tc>
          <w:tcPr>
            <w:tcW w:w="1534" w:type="dxa"/>
          </w:tcPr>
          <w:p w14:paraId="396466AB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-1429,8</w:t>
            </w:r>
          </w:p>
          <w:p w14:paraId="27FF396F" w14:textId="523FAA99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(-5,7%)</w:t>
            </w:r>
          </w:p>
        </w:tc>
        <w:tc>
          <w:tcPr>
            <w:tcW w:w="1604" w:type="dxa"/>
          </w:tcPr>
          <w:p w14:paraId="6F808573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-1987,8</w:t>
            </w:r>
          </w:p>
          <w:p w14:paraId="3C93C3A3" w14:textId="55CEF426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(-8,4%)</w:t>
            </w:r>
          </w:p>
        </w:tc>
      </w:tr>
      <w:tr w:rsidR="00347135" w:rsidRPr="009F4FF4" w14:paraId="7A944DB9" w14:textId="77777777" w:rsidTr="00347135">
        <w:trPr>
          <w:jc w:val="center"/>
        </w:trPr>
        <w:tc>
          <w:tcPr>
            <w:tcW w:w="2122" w:type="dxa"/>
          </w:tcPr>
          <w:p w14:paraId="2366D909" w14:textId="308C6CC3" w:rsidR="00347135" w:rsidRPr="00347135" w:rsidRDefault="00347135" w:rsidP="00347135">
            <w:pPr>
              <w:spacing w:after="0"/>
              <w:rPr>
                <w:rFonts w:ascii="Times New Roman" w:hAnsi="Times New Roman"/>
                <w:bCs/>
              </w:rPr>
            </w:pPr>
            <w:r w:rsidRPr="00347135">
              <w:rPr>
                <w:rFonts w:ascii="Times New Roman" w:hAnsi="Times New Roman"/>
                <w:bCs/>
              </w:rPr>
              <w:t xml:space="preserve">ТОВ «ГК Нафтогаз </w:t>
            </w:r>
            <w:proofErr w:type="spellStart"/>
            <w:r w:rsidRPr="00347135">
              <w:rPr>
                <w:rFonts w:ascii="Times New Roman" w:hAnsi="Times New Roman"/>
                <w:bCs/>
              </w:rPr>
              <w:t>Трейдінг</w:t>
            </w:r>
            <w:proofErr w:type="spellEnd"/>
            <w:r w:rsidRPr="0034713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421" w:type="dxa"/>
          </w:tcPr>
          <w:p w14:paraId="0B57E3C5" w14:textId="22EC3C44" w:rsidR="00347135" w:rsidRPr="009F4FF4" w:rsidRDefault="00347135" w:rsidP="00347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8357,6</w:t>
            </w:r>
          </w:p>
        </w:tc>
        <w:tc>
          <w:tcPr>
            <w:tcW w:w="1467" w:type="dxa"/>
          </w:tcPr>
          <w:p w14:paraId="5E6BD665" w14:textId="5037C572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19963,3</w:t>
            </w:r>
          </w:p>
        </w:tc>
        <w:tc>
          <w:tcPr>
            <w:tcW w:w="1467" w:type="dxa"/>
          </w:tcPr>
          <w:p w14:paraId="2AF7B4E6" w14:textId="2182ABF9" w:rsidR="00347135" w:rsidRPr="009F4FF4" w:rsidRDefault="00302DE2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26847,2</w:t>
            </w:r>
          </w:p>
        </w:tc>
        <w:tc>
          <w:tcPr>
            <w:tcW w:w="1534" w:type="dxa"/>
          </w:tcPr>
          <w:p w14:paraId="7F79431F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+11605,7</w:t>
            </w:r>
          </w:p>
          <w:p w14:paraId="2DB30C13" w14:textId="3524D0D7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(+138,9%)</w:t>
            </w:r>
          </w:p>
        </w:tc>
        <w:tc>
          <w:tcPr>
            <w:tcW w:w="1604" w:type="dxa"/>
          </w:tcPr>
          <w:p w14:paraId="606C9641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+6883,9</w:t>
            </w:r>
          </w:p>
          <w:p w14:paraId="66DE55F4" w14:textId="6B69A5B4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(+34,5)</w:t>
            </w:r>
          </w:p>
        </w:tc>
      </w:tr>
      <w:tr w:rsidR="00347135" w:rsidRPr="009F4FF4" w14:paraId="48FABBC3" w14:textId="77777777" w:rsidTr="00347135">
        <w:trPr>
          <w:jc w:val="center"/>
        </w:trPr>
        <w:tc>
          <w:tcPr>
            <w:tcW w:w="2122" w:type="dxa"/>
          </w:tcPr>
          <w:p w14:paraId="2676BB7A" w14:textId="40CD26C3" w:rsidR="00347135" w:rsidRPr="009F4FF4" w:rsidRDefault="00347135" w:rsidP="00347135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ТОВ «РОЕК»</w:t>
            </w:r>
          </w:p>
        </w:tc>
        <w:tc>
          <w:tcPr>
            <w:tcW w:w="1421" w:type="dxa"/>
          </w:tcPr>
          <w:p w14:paraId="6575EB8E" w14:textId="5BD0C502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1203,5</w:t>
            </w:r>
          </w:p>
        </w:tc>
        <w:tc>
          <w:tcPr>
            <w:tcW w:w="1467" w:type="dxa"/>
          </w:tcPr>
          <w:p w14:paraId="085F226C" w14:textId="069E89FF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467" w:type="dxa"/>
          </w:tcPr>
          <w:p w14:paraId="735D3315" w14:textId="2D0C2B54" w:rsidR="00347135" w:rsidRPr="009F4FF4" w:rsidRDefault="00302DE2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534" w:type="dxa"/>
          </w:tcPr>
          <w:p w14:paraId="45F94BE4" w14:textId="4F06D4A3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-1203,5</w:t>
            </w:r>
          </w:p>
        </w:tc>
        <w:tc>
          <w:tcPr>
            <w:tcW w:w="1604" w:type="dxa"/>
          </w:tcPr>
          <w:p w14:paraId="44AA0125" w14:textId="541860EF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0,0</w:t>
            </w:r>
          </w:p>
        </w:tc>
      </w:tr>
      <w:tr w:rsidR="00347135" w:rsidRPr="009F4FF4" w14:paraId="058533D8" w14:textId="77777777" w:rsidTr="00347135">
        <w:trPr>
          <w:jc w:val="center"/>
        </w:trPr>
        <w:tc>
          <w:tcPr>
            <w:tcW w:w="2122" w:type="dxa"/>
          </w:tcPr>
          <w:p w14:paraId="56020114" w14:textId="317E4756" w:rsidR="00347135" w:rsidRPr="009F4FF4" w:rsidRDefault="00347135" w:rsidP="00347135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ПАТ «</w:t>
            </w:r>
            <w:proofErr w:type="spellStart"/>
            <w:r w:rsidRPr="009F4FF4">
              <w:rPr>
                <w:rFonts w:ascii="Times New Roman" w:hAnsi="Times New Roman"/>
                <w:bCs/>
                <w:sz w:val="24"/>
              </w:rPr>
              <w:t>Рівнегаз</w:t>
            </w:r>
            <w:proofErr w:type="spellEnd"/>
            <w:r w:rsidRPr="009F4FF4">
              <w:rPr>
                <w:rFonts w:ascii="Times New Roman" w:hAnsi="Times New Roman"/>
                <w:bCs/>
                <w:sz w:val="24"/>
              </w:rPr>
              <w:t>»</w:t>
            </w:r>
          </w:p>
        </w:tc>
        <w:tc>
          <w:tcPr>
            <w:tcW w:w="1421" w:type="dxa"/>
          </w:tcPr>
          <w:p w14:paraId="149A65FB" w14:textId="7322C26D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5532,7</w:t>
            </w:r>
          </w:p>
        </w:tc>
        <w:tc>
          <w:tcPr>
            <w:tcW w:w="1467" w:type="dxa"/>
          </w:tcPr>
          <w:p w14:paraId="6C231698" w14:textId="0B20BE7A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4153,0</w:t>
            </w:r>
          </w:p>
        </w:tc>
        <w:tc>
          <w:tcPr>
            <w:tcW w:w="1467" w:type="dxa"/>
          </w:tcPr>
          <w:p w14:paraId="0D44055E" w14:textId="6479E531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3411,4</w:t>
            </w:r>
          </w:p>
        </w:tc>
        <w:tc>
          <w:tcPr>
            <w:tcW w:w="1534" w:type="dxa"/>
          </w:tcPr>
          <w:p w14:paraId="464B83FF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-1379,7</w:t>
            </w:r>
          </w:p>
          <w:p w14:paraId="672A5196" w14:textId="291EE9B7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(-24,9%)</w:t>
            </w:r>
          </w:p>
        </w:tc>
        <w:tc>
          <w:tcPr>
            <w:tcW w:w="1604" w:type="dxa"/>
          </w:tcPr>
          <w:p w14:paraId="20549705" w14:textId="77777777" w:rsidR="00347135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-741,6</w:t>
            </w:r>
          </w:p>
          <w:p w14:paraId="4E5DF4CD" w14:textId="298771DA" w:rsidR="00A21F26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(-17,9%)</w:t>
            </w:r>
          </w:p>
        </w:tc>
      </w:tr>
      <w:tr w:rsidR="00347135" w:rsidRPr="009F4FF4" w14:paraId="0BD990F7" w14:textId="77777777" w:rsidTr="00347135">
        <w:trPr>
          <w:jc w:val="center"/>
        </w:trPr>
        <w:tc>
          <w:tcPr>
            <w:tcW w:w="2122" w:type="dxa"/>
          </w:tcPr>
          <w:p w14:paraId="62229100" w14:textId="683256AF" w:rsidR="00347135" w:rsidRPr="009F4FF4" w:rsidRDefault="00347135" w:rsidP="00347135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інші</w:t>
            </w:r>
          </w:p>
        </w:tc>
        <w:tc>
          <w:tcPr>
            <w:tcW w:w="1421" w:type="dxa"/>
          </w:tcPr>
          <w:p w14:paraId="789907C1" w14:textId="1789D499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61,4</w:t>
            </w:r>
          </w:p>
        </w:tc>
        <w:tc>
          <w:tcPr>
            <w:tcW w:w="1467" w:type="dxa"/>
          </w:tcPr>
          <w:p w14:paraId="7F9E8FE9" w14:textId="2BFD5443" w:rsidR="00347135" w:rsidRPr="009F4FF4" w:rsidRDefault="00BA6B60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467" w:type="dxa"/>
          </w:tcPr>
          <w:p w14:paraId="1B4F7479" w14:textId="2445C148" w:rsidR="00347135" w:rsidRPr="009F4FF4" w:rsidRDefault="00302DE2" w:rsidP="0034713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534" w:type="dxa"/>
          </w:tcPr>
          <w:p w14:paraId="641CD826" w14:textId="4C278020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-61,4</w:t>
            </w:r>
          </w:p>
        </w:tc>
        <w:tc>
          <w:tcPr>
            <w:tcW w:w="1604" w:type="dxa"/>
          </w:tcPr>
          <w:p w14:paraId="32C35D28" w14:textId="226B33DA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0,0</w:t>
            </w:r>
          </w:p>
        </w:tc>
      </w:tr>
      <w:tr w:rsidR="00347135" w:rsidRPr="009F4FF4" w14:paraId="2C5418CA" w14:textId="77777777" w:rsidTr="00347135">
        <w:trPr>
          <w:jc w:val="center"/>
        </w:trPr>
        <w:tc>
          <w:tcPr>
            <w:tcW w:w="2122" w:type="dxa"/>
          </w:tcPr>
          <w:p w14:paraId="01DD0428" w14:textId="725169D1" w:rsidR="00347135" w:rsidRPr="009F4FF4" w:rsidRDefault="00347135" w:rsidP="003471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9F4FF4">
              <w:rPr>
                <w:rFonts w:ascii="Times New Roman" w:hAnsi="Times New Roman"/>
                <w:b/>
                <w:bCs/>
                <w:sz w:val="24"/>
              </w:rPr>
              <w:t>РАЗОМ</w:t>
            </w:r>
          </w:p>
        </w:tc>
        <w:tc>
          <w:tcPr>
            <w:tcW w:w="1421" w:type="dxa"/>
          </w:tcPr>
          <w:p w14:paraId="140999FC" w14:textId="1DADB4F2" w:rsidR="00347135" w:rsidRPr="009F4FF4" w:rsidRDefault="00347135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F4FF4">
              <w:rPr>
                <w:rFonts w:ascii="Times New Roman" w:hAnsi="Times New Roman"/>
                <w:b/>
                <w:bCs/>
                <w:sz w:val="24"/>
              </w:rPr>
              <w:t>40 227,5</w:t>
            </w:r>
          </w:p>
        </w:tc>
        <w:tc>
          <w:tcPr>
            <w:tcW w:w="1467" w:type="dxa"/>
          </w:tcPr>
          <w:p w14:paraId="093AE3FF" w14:textId="7A070868" w:rsidR="00347135" w:rsidRPr="009F4FF4" w:rsidRDefault="00BA6B60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47 758,8</w:t>
            </w:r>
          </w:p>
        </w:tc>
        <w:tc>
          <w:tcPr>
            <w:tcW w:w="1467" w:type="dxa"/>
          </w:tcPr>
          <w:p w14:paraId="562D277C" w14:textId="015E297B" w:rsidR="00347135" w:rsidRPr="009F4FF4" w:rsidRDefault="00A21F26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51</w:t>
            </w:r>
            <w:r w:rsidR="00FE4FF4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913,3</w:t>
            </w:r>
          </w:p>
        </w:tc>
        <w:tc>
          <w:tcPr>
            <w:tcW w:w="1534" w:type="dxa"/>
          </w:tcPr>
          <w:p w14:paraId="315E69CF" w14:textId="77777777" w:rsidR="00347135" w:rsidRDefault="00406DA3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+7531,3</w:t>
            </w:r>
          </w:p>
          <w:p w14:paraId="44A968AD" w14:textId="2CEF100F" w:rsidR="00406DA3" w:rsidRPr="009F4FF4" w:rsidRDefault="00406DA3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(+18,7%)</w:t>
            </w:r>
          </w:p>
        </w:tc>
        <w:tc>
          <w:tcPr>
            <w:tcW w:w="1604" w:type="dxa"/>
          </w:tcPr>
          <w:p w14:paraId="0E0DEA6B" w14:textId="77777777" w:rsidR="00347135" w:rsidRDefault="00406DA3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+4154,5</w:t>
            </w:r>
          </w:p>
          <w:p w14:paraId="3B14E9A4" w14:textId="58C5E8AA" w:rsidR="00406DA3" w:rsidRPr="009F4FF4" w:rsidRDefault="00406DA3" w:rsidP="0034713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(+8,7%)</w:t>
            </w:r>
          </w:p>
        </w:tc>
      </w:tr>
    </w:tbl>
    <w:p w14:paraId="6C2F71EB" w14:textId="4372A672" w:rsidR="00964F27" w:rsidRDefault="00964F27" w:rsidP="00964F27">
      <w:pPr>
        <w:jc w:val="both"/>
        <w:rPr>
          <w:rFonts w:ascii="Times New Roman" w:hAnsi="Times New Roman"/>
          <w:bCs/>
          <w:sz w:val="28"/>
        </w:rPr>
      </w:pPr>
    </w:p>
    <w:p w14:paraId="39F223B0" w14:textId="4FE178E7" w:rsidR="007B3D52" w:rsidRPr="007B3D52" w:rsidRDefault="007B3D52" w:rsidP="00964F27">
      <w:pPr>
        <w:jc w:val="both"/>
        <w:rPr>
          <w:rFonts w:ascii="Times New Roman" w:hAnsi="Times New Roman"/>
          <w:bCs/>
          <w:i/>
          <w:sz w:val="28"/>
        </w:rPr>
      </w:pPr>
      <w:r w:rsidRPr="007B3D52">
        <w:rPr>
          <w:rFonts w:ascii="Times New Roman" w:hAnsi="Times New Roman"/>
          <w:bCs/>
          <w:i/>
          <w:sz w:val="28"/>
        </w:rPr>
        <w:t xml:space="preserve">Примітка. Узгоджена </w:t>
      </w:r>
      <w:r>
        <w:rPr>
          <w:rFonts w:ascii="Times New Roman" w:hAnsi="Times New Roman"/>
          <w:bCs/>
          <w:i/>
          <w:sz w:val="28"/>
        </w:rPr>
        <w:t>сума заборгованості з різниці</w:t>
      </w:r>
      <w:r w:rsidRPr="007B3D52">
        <w:rPr>
          <w:rFonts w:ascii="Times New Roman" w:hAnsi="Times New Roman"/>
          <w:bCs/>
          <w:i/>
          <w:sz w:val="28"/>
        </w:rPr>
        <w:t xml:space="preserve"> в тарифах станом на 01.01.2024р. - 28610,3 тис. грн, яка </w:t>
      </w:r>
      <w:r>
        <w:rPr>
          <w:rFonts w:ascii="Times New Roman" w:hAnsi="Times New Roman"/>
          <w:bCs/>
          <w:i/>
          <w:sz w:val="28"/>
        </w:rPr>
        <w:t xml:space="preserve">на 100% </w:t>
      </w:r>
      <w:r w:rsidRPr="007B3D52">
        <w:rPr>
          <w:rFonts w:ascii="Times New Roman" w:hAnsi="Times New Roman"/>
          <w:bCs/>
          <w:i/>
          <w:sz w:val="28"/>
        </w:rPr>
        <w:t xml:space="preserve">покриває заборгованість підприємства перед ТОВ «ГК Нафтогаз </w:t>
      </w:r>
      <w:proofErr w:type="spellStart"/>
      <w:r w:rsidRPr="007B3D52">
        <w:rPr>
          <w:rFonts w:ascii="Times New Roman" w:hAnsi="Times New Roman"/>
          <w:bCs/>
          <w:i/>
          <w:sz w:val="28"/>
        </w:rPr>
        <w:t>Трейдінг</w:t>
      </w:r>
      <w:proofErr w:type="spellEnd"/>
      <w:r w:rsidRPr="007B3D52">
        <w:rPr>
          <w:rFonts w:ascii="Times New Roman" w:hAnsi="Times New Roman"/>
          <w:bCs/>
          <w:i/>
          <w:sz w:val="28"/>
        </w:rPr>
        <w:t>»</w:t>
      </w:r>
      <w:r>
        <w:rPr>
          <w:rFonts w:ascii="Times New Roman" w:hAnsi="Times New Roman"/>
          <w:bCs/>
          <w:i/>
          <w:sz w:val="28"/>
        </w:rPr>
        <w:t xml:space="preserve"> за спожитий природний газ</w:t>
      </w:r>
      <w:bookmarkStart w:id="8" w:name="_GoBack"/>
      <w:bookmarkEnd w:id="8"/>
      <w:r w:rsidRPr="007B3D52">
        <w:rPr>
          <w:rFonts w:ascii="Times New Roman" w:hAnsi="Times New Roman"/>
          <w:bCs/>
          <w:i/>
          <w:sz w:val="28"/>
        </w:rPr>
        <w:t xml:space="preserve">. </w:t>
      </w:r>
    </w:p>
    <w:p w14:paraId="0F368753" w14:textId="77777777" w:rsidR="007B3D52" w:rsidRPr="009F4FF4" w:rsidRDefault="007B3D52" w:rsidP="00964F27">
      <w:pPr>
        <w:jc w:val="both"/>
        <w:rPr>
          <w:rFonts w:ascii="Times New Roman" w:hAnsi="Times New Roman"/>
          <w:bCs/>
          <w:sz w:val="28"/>
        </w:rPr>
      </w:pPr>
    </w:p>
    <w:p w14:paraId="4C87EB71" w14:textId="23B20771" w:rsidR="00B212F6" w:rsidRPr="009F4FF4" w:rsidRDefault="00314D4B" w:rsidP="00C240E6">
      <w:pPr>
        <w:jc w:val="center"/>
        <w:rPr>
          <w:rFonts w:ascii="Times New Roman" w:hAnsi="Times New Roman"/>
          <w:bCs/>
          <w:sz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609B43A3" wp14:editId="77E12C7D">
            <wp:extent cx="4781550" cy="2857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5110B2" w14:textId="34FF347F" w:rsidR="00C240E6" w:rsidRPr="009F4FF4" w:rsidRDefault="00C240E6" w:rsidP="00BC03BF">
      <w:pPr>
        <w:ind w:firstLine="709"/>
        <w:rPr>
          <w:rFonts w:ascii="Times New Roman" w:hAnsi="Times New Roman"/>
          <w:bCs/>
          <w:i/>
          <w:sz w:val="28"/>
        </w:rPr>
      </w:pPr>
      <w:r w:rsidRPr="009F4FF4">
        <w:rPr>
          <w:rFonts w:ascii="Times New Roman" w:hAnsi="Times New Roman"/>
          <w:bCs/>
          <w:i/>
          <w:sz w:val="28"/>
        </w:rPr>
        <w:t>Рис.2.2. Динаміка кредиторської заборгованості</w:t>
      </w:r>
    </w:p>
    <w:p w14:paraId="3CCD481A" w14:textId="36815A60" w:rsidR="00C240E6" w:rsidRPr="009F4FF4" w:rsidRDefault="00C240E6" w:rsidP="003B137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4FF4">
        <w:rPr>
          <w:rFonts w:ascii="Times New Roman" w:hAnsi="Times New Roman"/>
          <w:bCs/>
          <w:sz w:val="28"/>
        </w:rPr>
        <w:t xml:space="preserve">Підприємство </w:t>
      </w:r>
      <w:r w:rsidRPr="009F4FF4">
        <w:rPr>
          <w:rFonts w:ascii="Times New Roman" w:hAnsi="Times New Roman"/>
          <w:bCs/>
          <w:sz w:val="28"/>
          <w:szCs w:val="28"/>
        </w:rPr>
        <w:t xml:space="preserve">проводить політику по зменшенню кредиторської заборгованості. При цьому зберігається </w:t>
      </w:r>
      <w:r w:rsidR="00AE7D91" w:rsidRPr="009F4FF4">
        <w:rPr>
          <w:rFonts w:ascii="Times New Roman" w:hAnsi="Times New Roman"/>
          <w:bCs/>
          <w:sz w:val="28"/>
          <w:szCs w:val="28"/>
        </w:rPr>
        <w:t xml:space="preserve">тенденція </w:t>
      </w:r>
      <w:r w:rsidR="00314D4B">
        <w:rPr>
          <w:rFonts w:ascii="Times New Roman" w:hAnsi="Times New Roman"/>
          <w:bCs/>
          <w:sz w:val="28"/>
          <w:szCs w:val="28"/>
        </w:rPr>
        <w:t>незначного росту (+8,7% за рік)</w:t>
      </w:r>
      <w:r w:rsidR="00AE7D91" w:rsidRPr="009F4FF4">
        <w:rPr>
          <w:rFonts w:ascii="Times New Roman" w:hAnsi="Times New Roman"/>
          <w:bCs/>
          <w:sz w:val="28"/>
          <w:szCs w:val="28"/>
        </w:rPr>
        <w:t xml:space="preserve"> </w:t>
      </w:r>
      <w:r w:rsidR="003B1374" w:rsidRPr="009F4FF4">
        <w:rPr>
          <w:rFonts w:ascii="Times New Roman" w:hAnsi="Times New Roman"/>
          <w:bCs/>
          <w:sz w:val="28"/>
          <w:szCs w:val="28"/>
        </w:rPr>
        <w:t>з</w:t>
      </w:r>
      <w:r w:rsidR="00314D4B">
        <w:rPr>
          <w:rFonts w:ascii="Times New Roman" w:hAnsi="Times New Roman"/>
          <w:bCs/>
          <w:sz w:val="28"/>
          <w:szCs w:val="28"/>
        </w:rPr>
        <w:t>а рахунок росту заборгованості перед</w:t>
      </w:r>
      <w:r w:rsidR="003B1374" w:rsidRPr="009F4FF4">
        <w:rPr>
          <w:rFonts w:ascii="Times New Roman" w:hAnsi="Times New Roman"/>
          <w:bCs/>
          <w:sz w:val="28"/>
          <w:szCs w:val="28"/>
        </w:rPr>
        <w:t xml:space="preserve"> </w:t>
      </w:r>
      <w:r w:rsidR="00AE7D91" w:rsidRPr="009F4FF4">
        <w:rPr>
          <w:rFonts w:ascii="Times New Roman" w:hAnsi="Times New Roman"/>
          <w:bCs/>
          <w:sz w:val="28"/>
          <w:szCs w:val="28"/>
        </w:rPr>
        <w:t xml:space="preserve">постачальником природного газу – </w:t>
      </w:r>
      <w:r w:rsidR="007B3D52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AE7D91" w:rsidRPr="009F4FF4">
        <w:rPr>
          <w:rFonts w:ascii="Times New Roman" w:hAnsi="Times New Roman"/>
          <w:bCs/>
          <w:sz w:val="28"/>
          <w:szCs w:val="28"/>
        </w:rPr>
        <w:t xml:space="preserve">ТОВ </w:t>
      </w:r>
      <w:r w:rsidR="003B1374" w:rsidRPr="009F4FF4">
        <w:rPr>
          <w:rFonts w:ascii="Times New Roman" w:hAnsi="Times New Roman"/>
          <w:bCs/>
          <w:sz w:val="28"/>
          <w:szCs w:val="28"/>
        </w:rPr>
        <w:t>«</w:t>
      </w:r>
      <w:r w:rsidR="00AE7D91" w:rsidRPr="009F4FF4">
        <w:rPr>
          <w:rFonts w:ascii="Times New Roman" w:hAnsi="Times New Roman"/>
          <w:bCs/>
          <w:sz w:val="28"/>
          <w:szCs w:val="28"/>
        </w:rPr>
        <w:t>ГК «</w:t>
      </w:r>
      <w:r w:rsidR="003B1374" w:rsidRPr="009F4FF4">
        <w:rPr>
          <w:rFonts w:ascii="Times New Roman" w:hAnsi="Times New Roman"/>
          <w:bCs/>
          <w:sz w:val="28"/>
          <w:szCs w:val="28"/>
        </w:rPr>
        <w:t xml:space="preserve">Нафтогаз </w:t>
      </w:r>
      <w:proofErr w:type="spellStart"/>
      <w:r w:rsidR="00AE7D91" w:rsidRPr="009F4FF4">
        <w:rPr>
          <w:rFonts w:ascii="Times New Roman" w:hAnsi="Times New Roman"/>
          <w:bCs/>
          <w:sz w:val="28"/>
          <w:szCs w:val="28"/>
        </w:rPr>
        <w:t>Трейдінг</w:t>
      </w:r>
      <w:proofErr w:type="spellEnd"/>
      <w:r w:rsidR="003B1374" w:rsidRPr="009F4FF4">
        <w:rPr>
          <w:rFonts w:ascii="Times New Roman" w:hAnsi="Times New Roman"/>
          <w:bCs/>
          <w:sz w:val="28"/>
          <w:szCs w:val="28"/>
        </w:rPr>
        <w:t>».</w:t>
      </w:r>
    </w:p>
    <w:p w14:paraId="2E3210F0" w14:textId="1B74DF82" w:rsidR="008853D5" w:rsidRDefault="008853D5" w:rsidP="003B137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  <w:szCs w:val="28"/>
        </w:rPr>
        <w:t>Наявність значної заборгованості за природ</w:t>
      </w:r>
      <w:r w:rsidR="00314D4B">
        <w:rPr>
          <w:rFonts w:ascii="Times New Roman" w:hAnsi="Times New Roman"/>
          <w:sz w:val="28"/>
          <w:szCs w:val="28"/>
        </w:rPr>
        <w:t xml:space="preserve">ний газ </w:t>
      </w:r>
      <w:r w:rsidRPr="009F4FF4">
        <w:rPr>
          <w:rFonts w:ascii="Times New Roman" w:hAnsi="Times New Roman"/>
          <w:sz w:val="28"/>
          <w:szCs w:val="28"/>
        </w:rPr>
        <w:t xml:space="preserve">зумовлена </w:t>
      </w:r>
      <w:r w:rsidR="00AE7D91" w:rsidRPr="009F4FF4">
        <w:rPr>
          <w:rFonts w:ascii="Times New Roman" w:hAnsi="Times New Roman"/>
          <w:sz w:val="28"/>
          <w:szCs w:val="28"/>
        </w:rPr>
        <w:t xml:space="preserve">невідшкодованою </w:t>
      </w:r>
      <w:r w:rsidR="00314D4B">
        <w:rPr>
          <w:rFonts w:ascii="Times New Roman" w:hAnsi="Times New Roman"/>
          <w:sz w:val="28"/>
          <w:szCs w:val="28"/>
        </w:rPr>
        <w:t>сумою заборгованості</w:t>
      </w:r>
      <w:r w:rsidR="00AE7D91" w:rsidRPr="009F4FF4">
        <w:rPr>
          <w:rFonts w:ascii="Times New Roman" w:hAnsi="Times New Roman"/>
          <w:sz w:val="28"/>
          <w:szCs w:val="28"/>
        </w:rPr>
        <w:t xml:space="preserve"> з різниц</w:t>
      </w:r>
      <w:r w:rsidR="00314D4B">
        <w:rPr>
          <w:rFonts w:ascii="Times New Roman" w:hAnsi="Times New Roman"/>
          <w:sz w:val="28"/>
          <w:szCs w:val="28"/>
        </w:rPr>
        <w:t xml:space="preserve">і в тарифах, яка </w:t>
      </w:r>
      <w:r w:rsidR="008974A9">
        <w:rPr>
          <w:rFonts w:ascii="Times New Roman" w:hAnsi="Times New Roman"/>
          <w:sz w:val="28"/>
          <w:szCs w:val="28"/>
        </w:rPr>
        <w:t xml:space="preserve">узгоджена </w:t>
      </w:r>
      <w:proofErr w:type="spellStart"/>
      <w:r w:rsidR="008974A9">
        <w:rPr>
          <w:rFonts w:ascii="Times New Roman" w:hAnsi="Times New Roman"/>
          <w:sz w:val="28"/>
          <w:szCs w:val="28"/>
        </w:rPr>
        <w:t>Теркомісією</w:t>
      </w:r>
      <w:proofErr w:type="spellEnd"/>
      <w:r w:rsidR="008974A9">
        <w:rPr>
          <w:rFonts w:ascii="Times New Roman" w:hAnsi="Times New Roman"/>
          <w:sz w:val="28"/>
          <w:szCs w:val="28"/>
        </w:rPr>
        <w:t xml:space="preserve"> та </w:t>
      </w:r>
      <w:r w:rsidR="00314D4B">
        <w:rPr>
          <w:rFonts w:ascii="Times New Roman" w:hAnsi="Times New Roman"/>
          <w:sz w:val="28"/>
          <w:szCs w:val="28"/>
        </w:rPr>
        <w:t>станом та 01.</w:t>
      </w:r>
      <w:r w:rsidR="007B3D52">
        <w:rPr>
          <w:rFonts w:ascii="Times New Roman" w:hAnsi="Times New Roman"/>
          <w:sz w:val="28"/>
          <w:szCs w:val="28"/>
        </w:rPr>
        <w:t>0</w:t>
      </w:r>
      <w:r w:rsidR="00314D4B">
        <w:rPr>
          <w:rFonts w:ascii="Times New Roman" w:hAnsi="Times New Roman"/>
          <w:sz w:val="28"/>
          <w:szCs w:val="28"/>
        </w:rPr>
        <w:t>1</w:t>
      </w:r>
      <w:r w:rsidR="00AE7D91" w:rsidRPr="009F4FF4">
        <w:rPr>
          <w:rFonts w:ascii="Times New Roman" w:hAnsi="Times New Roman"/>
          <w:sz w:val="28"/>
          <w:szCs w:val="28"/>
        </w:rPr>
        <w:t>.202</w:t>
      </w:r>
      <w:r w:rsidR="007B3D52">
        <w:rPr>
          <w:rFonts w:ascii="Times New Roman" w:hAnsi="Times New Roman"/>
          <w:sz w:val="28"/>
          <w:szCs w:val="28"/>
        </w:rPr>
        <w:t>4</w:t>
      </w:r>
      <w:r w:rsidR="00AE7D91" w:rsidRPr="009F4FF4">
        <w:rPr>
          <w:rFonts w:ascii="Times New Roman" w:hAnsi="Times New Roman"/>
          <w:sz w:val="28"/>
          <w:szCs w:val="28"/>
        </w:rPr>
        <w:t xml:space="preserve"> становить 2</w:t>
      </w:r>
      <w:r w:rsidR="007B3D52">
        <w:rPr>
          <w:rFonts w:ascii="Times New Roman" w:hAnsi="Times New Roman"/>
          <w:sz w:val="28"/>
          <w:szCs w:val="28"/>
        </w:rPr>
        <w:t>8</w:t>
      </w:r>
      <w:r w:rsidR="00314D4B" w:rsidRPr="00314D4B">
        <w:rPr>
          <w:rFonts w:ascii="Times New Roman" w:hAnsi="Times New Roman"/>
          <w:sz w:val="28"/>
          <w:szCs w:val="28"/>
          <w:lang w:val="ru-RU"/>
        </w:rPr>
        <w:t>’</w:t>
      </w:r>
      <w:r w:rsidR="007B3D52">
        <w:rPr>
          <w:rFonts w:ascii="Times New Roman" w:hAnsi="Times New Roman"/>
          <w:sz w:val="28"/>
          <w:szCs w:val="28"/>
          <w:lang w:val="ru-RU"/>
        </w:rPr>
        <w:t>610,3</w:t>
      </w:r>
      <w:r w:rsidR="00314D4B">
        <w:rPr>
          <w:rFonts w:ascii="Times New Roman" w:hAnsi="Times New Roman"/>
          <w:sz w:val="28"/>
          <w:szCs w:val="28"/>
        </w:rPr>
        <w:t xml:space="preserve"> ти</w:t>
      </w:r>
      <w:r w:rsidR="00AE7D91" w:rsidRPr="009F4FF4">
        <w:rPr>
          <w:rFonts w:ascii="Times New Roman" w:hAnsi="Times New Roman"/>
          <w:sz w:val="28"/>
          <w:szCs w:val="28"/>
        </w:rPr>
        <w:t>с. грн</w:t>
      </w:r>
      <w:r w:rsidR="008974A9">
        <w:rPr>
          <w:rFonts w:ascii="Times New Roman" w:hAnsi="Times New Roman"/>
          <w:sz w:val="28"/>
          <w:szCs w:val="28"/>
        </w:rPr>
        <w:t xml:space="preserve">. </w:t>
      </w:r>
      <w:r w:rsidR="00AE7D91" w:rsidRPr="009F4FF4">
        <w:rPr>
          <w:rFonts w:ascii="Times New Roman" w:hAnsi="Times New Roman"/>
          <w:sz w:val="28"/>
          <w:szCs w:val="28"/>
        </w:rPr>
        <w:t>Також</w:t>
      </w:r>
      <w:r w:rsidR="007B3D52">
        <w:rPr>
          <w:rFonts w:ascii="Times New Roman" w:hAnsi="Times New Roman"/>
          <w:sz w:val="28"/>
          <w:szCs w:val="28"/>
        </w:rPr>
        <w:t>,</w:t>
      </w:r>
      <w:r w:rsidR="00AE7D91" w:rsidRPr="009F4FF4">
        <w:rPr>
          <w:rFonts w:ascii="Times New Roman" w:hAnsi="Times New Roman"/>
          <w:sz w:val="28"/>
          <w:szCs w:val="28"/>
        </w:rPr>
        <w:t xml:space="preserve"> на стан розрахунків за спожитий природний газ, послугу з розподілу газу впливає </w:t>
      </w:r>
      <w:r w:rsidRPr="009F4FF4">
        <w:rPr>
          <w:rFonts w:ascii="Times New Roman" w:hAnsi="Times New Roman"/>
          <w:sz w:val="28"/>
          <w:szCs w:val="28"/>
        </w:rPr>
        <w:t>дебіторськ</w:t>
      </w:r>
      <w:r w:rsidR="00AE7D91" w:rsidRPr="009F4FF4">
        <w:rPr>
          <w:rFonts w:ascii="Times New Roman" w:hAnsi="Times New Roman"/>
          <w:sz w:val="28"/>
          <w:szCs w:val="28"/>
        </w:rPr>
        <w:t>а</w:t>
      </w:r>
      <w:r w:rsidRPr="009F4FF4">
        <w:rPr>
          <w:rFonts w:ascii="Times New Roman" w:hAnsi="Times New Roman"/>
          <w:sz w:val="28"/>
          <w:szCs w:val="28"/>
        </w:rPr>
        <w:t xml:space="preserve"> заборгованіст</w:t>
      </w:r>
      <w:r w:rsidR="00AE7D91" w:rsidRPr="009F4FF4">
        <w:rPr>
          <w:rFonts w:ascii="Times New Roman" w:hAnsi="Times New Roman"/>
          <w:sz w:val="28"/>
          <w:szCs w:val="28"/>
        </w:rPr>
        <w:t>ь</w:t>
      </w:r>
      <w:r w:rsidRPr="009F4FF4">
        <w:rPr>
          <w:rFonts w:ascii="Times New Roman" w:hAnsi="Times New Roman"/>
          <w:sz w:val="28"/>
          <w:szCs w:val="28"/>
        </w:rPr>
        <w:t xml:space="preserve"> </w:t>
      </w:r>
      <w:r w:rsidR="00AE7D91" w:rsidRPr="009F4FF4">
        <w:rPr>
          <w:rFonts w:ascii="Times New Roman" w:hAnsi="Times New Roman"/>
          <w:sz w:val="28"/>
          <w:szCs w:val="28"/>
        </w:rPr>
        <w:t xml:space="preserve">населення за спожиту послугу з постачання теплової енергії </w:t>
      </w:r>
      <w:r w:rsidR="00007628" w:rsidRPr="009F4FF4">
        <w:rPr>
          <w:rFonts w:ascii="Times New Roman" w:hAnsi="Times New Roman"/>
          <w:sz w:val="28"/>
          <w:szCs w:val="28"/>
        </w:rPr>
        <w:t xml:space="preserve">в сумі </w:t>
      </w:r>
      <w:r w:rsidR="00AE7D91" w:rsidRPr="009F4FF4">
        <w:rPr>
          <w:rFonts w:ascii="Times New Roman" w:hAnsi="Times New Roman"/>
          <w:sz w:val="28"/>
          <w:szCs w:val="28"/>
        </w:rPr>
        <w:t>1</w:t>
      </w:r>
      <w:r w:rsidR="00314D4B">
        <w:rPr>
          <w:rFonts w:ascii="Times New Roman" w:hAnsi="Times New Roman"/>
          <w:sz w:val="28"/>
          <w:szCs w:val="28"/>
        </w:rPr>
        <w:t>5</w:t>
      </w:r>
      <w:r w:rsidR="00314D4B" w:rsidRPr="00314D4B">
        <w:rPr>
          <w:rFonts w:ascii="Times New Roman" w:hAnsi="Times New Roman"/>
          <w:sz w:val="28"/>
          <w:szCs w:val="28"/>
          <w:lang w:val="ru-RU"/>
        </w:rPr>
        <w:t>’</w:t>
      </w:r>
      <w:r w:rsidR="00314D4B">
        <w:rPr>
          <w:rFonts w:ascii="Times New Roman" w:hAnsi="Times New Roman"/>
          <w:sz w:val="28"/>
          <w:szCs w:val="28"/>
        </w:rPr>
        <w:t xml:space="preserve">179,4 </w:t>
      </w:r>
      <w:r w:rsidR="00AE7D91" w:rsidRPr="009F4FF4">
        <w:rPr>
          <w:rFonts w:ascii="Times New Roman" w:hAnsi="Times New Roman"/>
          <w:sz w:val="28"/>
          <w:szCs w:val="28"/>
        </w:rPr>
        <w:t xml:space="preserve">тис. </w:t>
      </w:r>
      <w:r w:rsidR="00D77A70" w:rsidRPr="009F4FF4">
        <w:rPr>
          <w:rFonts w:ascii="Times New Roman" w:hAnsi="Times New Roman"/>
          <w:sz w:val="28"/>
        </w:rPr>
        <w:t>грн</w:t>
      </w:r>
      <w:r w:rsidR="00314D4B">
        <w:rPr>
          <w:rFonts w:ascii="Times New Roman" w:hAnsi="Times New Roman"/>
          <w:sz w:val="28"/>
        </w:rPr>
        <w:t xml:space="preserve"> (станом на 01.01.2024</w:t>
      </w:r>
      <w:r w:rsidR="00007628" w:rsidRPr="009F4FF4">
        <w:rPr>
          <w:rFonts w:ascii="Times New Roman" w:hAnsi="Times New Roman"/>
          <w:sz w:val="28"/>
        </w:rPr>
        <w:t>)</w:t>
      </w:r>
      <w:r w:rsidR="00D77A70" w:rsidRPr="009F4FF4">
        <w:rPr>
          <w:rFonts w:ascii="Times New Roman" w:hAnsi="Times New Roman"/>
          <w:sz w:val="28"/>
        </w:rPr>
        <w:t>.</w:t>
      </w:r>
    </w:p>
    <w:p w14:paraId="13D840AC" w14:textId="77777777" w:rsidR="00314D4B" w:rsidRPr="009F4FF4" w:rsidRDefault="00314D4B" w:rsidP="003B137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20E5B76" w14:textId="791E4F0C" w:rsidR="009F62CB" w:rsidRPr="009F4FF4" w:rsidRDefault="009F62CB" w:rsidP="00314D4B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bookmarkStart w:id="9" w:name="_Toc110418398"/>
      <w:bookmarkStart w:id="10" w:name="_Toc110418446"/>
      <w:r w:rsidRPr="009F4FF4">
        <w:rPr>
          <w:rFonts w:ascii="Times New Roman" w:hAnsi="Times New Roman"/>
          <w:sz w:val="28"/>
        </w:rPr>
        <w:t xml:space="preserve">Розрахунки споживачів за отримані послуги з постачання теплової енергії </w:t>
      </w:r>
      <w:bookmarkEnd w:id="9"/>
      <w:bookmarkEnd w:id="10"/>
    </w:p>
    <w:p w14:paraId="224C8F58" w14:textId="3DEF643F" w:rsidR="008853D5" w:rsidRPr="009F4FF4" w:rsidRDefault="00314D4B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E1E86" w:rsidRPr="009F4FF4">
        <w:rPr>
          <w:rFonts w:ascii="Times New Roman" w:hAnsi="Times New Roman"/>
          <w:sz w:val="28"/>
        </w:rPr>
        <w:t xml:space="preserve"> 202</w:t>
      </w:r>
      <w:r w:rsidR="00F6254B" w:rsidRPr="009F4FF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році</w:t>
      </w:r>
      <w:r w:rsidR="00CE1E86" w:rsidRPr="009F4FF4">
        <w:rPr>
          <w:rFonts w:ascii="Times New Roman" w:hAnsi="Times New Roman"/>
          <w:sz w:val="28"/>
        </w:rPr>
        <w:t xml:space="preserve"> Підприємством реалізовано теплов</w:t>
      </w:r>
      <w:r w:rsidR="006F7844">
        <w:rPr>
          <w:rFonts w:ascii="Times New Roman" w:hAnsi="Times New Roman"/>
          <w:sz w:val="28"/>
        </w:rPr>
        <w:t>у</w:t>
      </w:r>
      <w:r w:rsidR="00CE1E86" w:rsidRPr="009F4FF4">
        <w:rPr>
          <w:rFonts w:ascii="Times New Roman" w:hAnsi="Times New Roman"/>
          <w:sz w:val="28"/>
        </w:rPr>
        <w:t xml:space="preserve"> енергі</w:t>
      </w:r>
      <w:r w:rsidR="006F7844">
        <w:rPr>
          <w:rFonts w:ascii="Times New Roman" w:hAnsi="Times New Roman"/>
          <w:sz w:val="28"/>
        </w:rPr>
        <w:t>ю</w:t>
      </w:r>
      <w:r w:rsidR="00CE1E86" w:rsidRPr="009F4FF4">
        <w:rPr>
          <w:rFonts w:ascii="Times New Roman" w:hAnsi="Times New Roman"/>
          <w:sz w:val="28"/>
        </w:rPr>
        <w:t xml:space="preserve"> на суму </w:t>
      </w:r>
      <w:r w:rsidR="00E31276">
        <w:rPr>
          <w:rFonts w:ascii="Times New Roman" w:hAnsi="Times New Roman"/>
          <w:sz w:val="28"/>
        </w:rPr>
        <w:t>3</w:t>
      </w:r>
      <w:r w:rsidR="00B54DDF">
        <w:rPr>
          <w:rFonts w:ascii="Times New Roman" w:hAnsi="Times New Roman"/>
          <w:sz w:val="28"/>
        </w:rPr>
        <w:t>7 146,3</w:t>
      </w:r>
      <w:r w:rsidR="00E31276">
        <w:rPr>
          <w:rFonts w:ascii="Times New Roman" w:hAnsi="Times New Roman"/>
          <w:sz w:val="28"/>
        </w:rPr>
        <w:t xml:space="preserve"> т</w:t>
      </w:r>
      <w:r w:rsidR="00CE1E86" w:rsidRPr="009F4FF4">
        <w:rPr>
          <w:rFonts w:ascii="Times New Roman" w:hAnsi="Times New Roman"/>
          <w:sz w:val="28"/>
        </w:rPr>
        <w:t>ис. грн</w:t>
      </w:r>
      <w:r w:rsidR="00E31276">
        <w:rPr>
          <w:rFonts w:ascii="Times New Roman" w:hAnsi="Times New Roman"/>
          <w:sz w:val="28"/>
        </w:rPr>
        <w:t xml:space="preserve"> (з ПДВ)</w:t>
      </w:r>
      <w:r w:rsidR="00CE1E86" w:rsidRPr="009F4FF4">
        <w:rPr>
          <w:rFonts w:ascii="Times New Roman" w:hAnsi="Times New Roman"/>
          <w:sz w:val="28"/>
        </w:rPr>
        <w:t xml:space="preserve">, з них </w:t>
      </w:r>
      <w:r w:rsidR="00A63576" w:rsidRPr="009F4FF4">
        <w:rPr>
          <w:rFonts w:ascii="Times New Roman" w:hAnsi="Times New Roman"/>
          <w:sz w:val="28"/>
        </w:rPr>
        <w:t>с</w:t>
      </w:r>
      <w:r w:rsidR="00CE1E86" w:rsidRPr="009F4FF4">
        <w:rPr>
          <w:rFonts w:ascii="Times New Roman" w:hAnsi="Times New Roman"/>
          <w:sz w:val="28"/>
        </w:rPr>
        <w:t xml:space="preserve">плачено </w:t>
      </w:r>
      <w:r w:rsidR="00E31276">
        <w:rPr>
          <w:rFonts w:ascii="Times New Roman" w:hAnsi="Times New Roman"/>
          <w:sz w:val="28"/>
        </w:rPr>
        <w:t>36 349,3</w:t>
      </w:r>
      <w:r w:rsidR="0057731D" w:rsidRPr="009F4FF4">
        <w:rPr>
          <w:rFonts w:ascii="Times New Roman" w:hAnsi="Times New Roman"/>
          <w:sz w:val="28"/>
        </w:rPr>
        <w:t xml:space="preserve"> </w:t>
      </w:r>
      <w:r w:rsidR="00CE1E86" w:rsidRPr="009F4FF4">
        <w:rPr>
          <w:rFonts w:ascii="Times New Roman" w:hAnsi="Times New Roman"/>
          <w:sz w:val="28"/>
        </w:rPr>
        <w:t xml:space="preserve">тис. гривень. Рівень розрахунків в цілому по Підприємству </w:t>
      </w:r>
      <w:r w:rsidR="006F7844">
        <w:rPr>
          <w:rFonts w:ascii="Times New Roman" w:hAnsi="Times New Roman"/>
          <w:sz w:val="28"/>
        </w:rPr>
        <w:t xml:space="preserve">- </w:t>
      </w:r>
      <w:r w:rsidR="00B54DDF">
        <w:rPr>
          <w:rFonts w:ascii="Times New Roman" w:hAnsi="Times New Roman"/>
          <w:sz w:val="28"/>
        </w:rPr>
        <w:t>97,9 %</w:t>
      </w:r>
      <w:r w:rsidR="00CE1E86" w:rsidRPr="009F4FF4">
        <w:rPr>
          <w:rFonts w:ascii="Times New Roman" w:hAnsi="Times New Roman"/>
          <w:sz w:val="28"/>
        </w:rPr>
        <w:t xml:space="preserve">. </w:t>
      </w:r>
    </w:p>
    <w:p w14:paraId="6E23F576" w14:textId="401D63F3" w:rsidR="00CE1E86" w:rsidRPr="009F4FF4" w:rsidRDefault="00CE1E86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Рівень розрахунків населенням становить </w:t>
      </w:r>
      <w:r w:rsidR="00E31276">
        <w:rPr>
          <w:rFonts w:ascii="Times New Roman" w:hAnsi="Times New Roman"/>
          <w:sz w:val="28"/>
        </w:rPr>
        <w:t xml:space="preserve">96,8 </w:t>
      </w:r>
      <w:r w:rsidRPr="009F4FF4">
        <w:rPr>
          <w:rFonts w:ascii="Times New Roman" w:hAnsi="Times New Roman"/>
          <w:sz w:val="28"/>
        </w:rPr>
        <w:t xml:space="preserve">%. </w:t>
      </w:r>
    </w:p>
    <w:p w14:paraId="748CAF8B" w14:textId="710EA9EE" w:rsidR="00CE1E86" w:rsidRPr="009F4FF4" w:rsidRDefault="00CE1E86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Бюджетним установам реалізовано теплової енергії на загальну суму </w:t>
      </w:r>
      <w:r w:rsidR="00E31276">
        <w:rPr>
          <w:rFonts w:ascii="Times New Roman" w:hAnsi="Times New Roman"/>
          <w:sz w:val="28"/>
        </w:rPr>
        <w:t>12945,1</w:t>
      </w:r>
      <w:r w:rsidRPr="009F4FF4">
        <w:rPr>
          <w:rFonts w:ascii="Times New Roman" w:hAnsi="Times New Roman"/>
          <w:sz w:val="28"/>
        </w:rPr>
        <w:t xml:space="preserve"> тис. грн, з них </w:t>
      </w:r>
      <w:r w:rsidR="00A63576" w:rsidRPr="009F4FF4">
        <w:rPr>
          <w:rFonts w:ascii="Times New Roman" w:hAnsi="Times New Roman"/>
          <w:sz w:val="28"/>
        </w:rPr>
        <w:t>с</w:t>
      </w:r>
      <w:r w:rsidRPr="009F4FF4">
        <w:rPr>
          <w:rFonts w:ascii="Times New Roman" w:hAnsi="Times New Roman"/>
          <w:sz w:val="28"/>
        </w:rPr>
        <w:t xml:space="preserve">плачено </w:t>
      </w:r>
      <w:r w:rsidR="00E31276">
        <w:rPr>
          <w:rFonts w:ascii="Times New Roman" w:hAnsi="Times New Roman"/>
          <w:sz w:val="28"/>
        </w:rPr>
        <w:t>12933,4</w:t>
      </w:r>
      <w:r w:rsidRPr="009F4FF4">
        <w:rPr>
          <w:rFonts w:ascii="Times New Roman" w:hAnsi="Times New Roman"/>
          <w:sz w:val="28"/>
        </w:rPr>
        <w:t xml:space="preserve"> тис. грн (рівень розрахунків </w:t>
      </w:r>
      <w:r w:rsidR="008974A9">
        <w:rPr>
          <w:rFonts w:ascii="Times New Roman" w:hAnsi="Times New Roman"/>
          <w:sz w:val="28"/>
        </w:rPr>
        <w:t>100,0</w:t>
      </w:r>
      <w:r w:rsidR="00A63576" w:rsidRPr="009F4FF4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>%).</w:t>
      </w:r>
      <w:r w:rsidR="00B54DDF">
        <w:rPr>
          <w:rFonts w:ascii="Times New Roman" w:hAnsi="Times New Roman"/>
          <w:sz w:val="28"/>
        </w:rPr>
        <w:t xml:space="preserve"> </w:t>
      </w:r>
    </w:p>
    <w:p w14:paraId="5437551E" w14:textId="645E3DC6" w:rsidR="00CE1E86" w:rsidRPr="009F4FF4" w:rsidRDefault="00CE1E86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Реалізація теплової енергії споживачам категорії «інші</w:t>
      </w:r>
      <w:r w:rsidR="00CD2F57">
        <w:rPr>
          <w:rFonts w:ascii="Times New Roman" w:hAnsi="Times New Roman"/>
          <w:sz w:val="28"/>
        </w:rPr>
        <w:t>» становить</w:t>
      </w:r>
      <w:r w:rsidRPr="009F4FF4">
        <w:rPr>
          <w:rFonts w:ascii="Times New Roman" w:hAnsi="Times New Roman"/>
          <w:sz w:val="28"/>
        </w:rPr>
        <w:t xml:space="preserve"> </w:t>
      </w:r>
      <w:r w:rsidR="00B54DDF">
        <w:rPr>
          <w:rFonts w:ascii="Times New Roman" w:hAnsi="Times New Roman"/>
          <w:sz w:val="28"/>
        </w:rPr>
        <w:t>525,3</w:t>
      </w:r>
      <w:r w:rsidRPr="009F4FF4">
        <w:rPr>
          <w:rFonts w:ascii="Times New Roman" w:hAnsi="Times New Roman"/>
          <w:sz w:val="28"/>
        </w:rPr>
        <w:t xml:space="preserve"> тис. грн, з них </w:t>
      </w:r>
      <w:r w:rsidR="00A63576" w:rsidRPr="009F4FF4">
        <w:rPr>
          <w:rFonts w:ascii="Times New Roman" w:hAnsi="Times New Roman"/>
          <w:sz w:val="28"/>
        </w:rPr>
        <w:t>с</w:t>
      </w:r>
      <w:r w:rsidRPr="009F4FF4">
        <w:rPr>
          <w:rFonts w:ascii="Times New Roman" w:hAnsi="Times New Roman"/>
          <w:sz w:val="28"/>
        </w:rPr>
        <w:t xml:space="preserve">плачено </w:t>
      </w:r>
      <w:r w:rsidR="00B54DDF">
        <w:rPr>
          <w:rFonts w:ascii="Times New Roman" w:hAnsi="Times New Roman"/>
          <w:sz w:val="28"/>
        </w:rPr>
        <w:t>497,7</w:t>
      </w:r>
      <w:r w:rsidRPr="009F4FF4">
        <w:rPr>
          <w:rFonts w:ascii="Times New Roman" w:hAnsi="Times New Roman"/>
          <w:sz w:val="28"/>
        </w:rPr>
        <w:t xml:space="preserve"> тис. грн</w:t>
      </w:r>
      <w:r w:rsidR="00CD2F57">
        <w:rPr>
          <w:rFonts w:ascii="Times New Roman" w:hAnsi="Times New Roman"/>
          <w:sz w:val="28"/>
        </w:rPr>
        <w:t xml:space="preserve"> (9</w:t>
      </w:r>
      <w:r w:rsidR="00B54DDF">
        <w:rPr>
          <w:rFonts w:ascii="Times New Roman" w:hAnsi="Times New Roman"/>
          <w:sz w:val="28"/>
        </w:rPr>
        <w:t>4,7</w:t>
      </w:r>
      <w:r w:rsidR="0057731D" w:rsidRPr="009F4FF4">
        <w:rPr>
          <w:rFonts w:ascii="Times New Roman" w:hAnsi="Times New Roman"/>
          <w:sz w:val="28"/>
        </w:rPr>
        <w:t xml:space="preserve"> </w:t>
      </w:r>
      <w:r w:rsidR="00CD2F57">
        <w:rPr>
          <w:rFonts w:ascii="Times New Roman" w:hAnsi="Times New Roman"/>
          <w:sz w:val="28"/>
        </w:rPr>
        <w:t>%)</w:t>
      </w:r>
      <w:r w:rsidRPr="009F4FF4">
        <w:rPr>
          <w:rFonts w:ascii="Times New Roman" w:hAnsi="Times New Roman"/>
          <w:sz w:val="28"/>
        </w:rPr>
        <w:t>.</w:t>
      </w:r>
    </w:p>
    <w:p w14:paraId="7A8DAFC5" w14:textId="77777777" w:rsidR="00F440FF" w:rsidRPr="009F4FF4" w:rsidRDefault="00E723B7" w:rsidP="00F440FF">
      <w:pPr>
        <w:ind w:firstLine="709"/>
        <w:jc w:val="both"/>
        <w:rPr>
          <w:rFonts w:ascii="Times New Roman" w:hAnsi="Times New Roman"/>
          <w:bCs/>
          <w:sz w:val="28"/>
        </w:rPr>
      </w:pPr>
      <w:r w:rsidRPr="009F4FF4">
        <w:rPr>
          <w:rFonts w:ascii="Times New Roman" w:hAnsi="Times New Roman"/>
          <w:bCs/>
          <w:sz w:val="28"/>
        </w:rPr>
        <w:t>Динаміка дебіторської заборгованості споживачів за опалення наведена нижче в таблиці:</w:t>
      </w:r>
      <w:r w:rsidR="00F440FF" w:rsidRPr="009F4FF4">
        <w:rPr>
          <w:rFonts w:ascii="Times New Roman" w:hAnsi="Times New Roman"/>
          <w:bCs/>
          <w:sz w:val="28"/>
        </w:rPr>
        <w:t xml:space="preserve">  </w:t>
      </w:r>
    </w:p>
    <w:p w14:paraId="5A9A1176" w14:textId="77777777" w:rsidR="008974A9" w:rsidRDefault="008974A9" w:rsidP="00F440FF">
      <w:pPr>
        <w:ind w:firstLine="709"/>
        <w:jc w:val="right"/>
        <w:rPr>
          <w:rFonts w:ascii="Times New Roman" w:hAnsi="Times New Roman"/>
          <w:bCs/>
          <w:sz w:val="28"/>
        </w:rPr>
      </w:pPr>
    </w:p>
    <w:p w14:paraId="1B41A7AD" w14:textId="639CBB66" w:rsidR="00B047FB" w:rsidRPr="009F4FF4" w:rsidRDefault="00B047FB" w:rsidP="00F440FF">
      <w:pPr>
        <w:ind w:firstLine="709"/>
        <w:jc w:val="right"/>
        <w:rPr>
          <w:rFonts w:ascii="Times New Roman" w:hAnsi="Times New Roman"/>
          <w:bCs/>
          <w:sz w:val="28"/>
        </w:rPr>
      </w:pPr>
      <w:r w:rsidRPr="009F4FF4">
        <w:rPr>
          <w:rFonts w:ascii="Times New Roman" w:hAnsi="Times New Roman"/>
          <w:bCs/>
          <w:sz w:val="28"/>
        </w:rPr>
        <w:lastRenderedPageBreak/>
        <w:t>Таблиця 3.1</w:t>
      </w:r>
    </w:p>
    <w:p w14:paraId="7E496A56" w14:textId="7B908C14" w:rsidR="00B047FB" w:rsidRPr="009F4FF4" w:rsidRDefault="00B047FB" w:rsidP="00B047FB">
      <w:pPr>
        <w:ind w:firstLine="709"/>
        <w:jc w:val="center"/>
        <w:rPr>
          <w:rFonts w:ascii="Times New Roman" w:hAnsi="Times New Roman"/>
          <w:bCs/>
          <w:sz w:val="28"/>
        </w:rPr>
      </w:pPr>
      <w:r w:rsidRPr="009F4FF4">
        <w:rPr>
          <w:rFonts w:ascii="Times New Roman" w:hAnsi="Times New Roman"/>
          <w:bCs/>
          <w:sz w:val="28"/>
        </w:rPr>
        <w:t>Динаміка дебіторської заборгованості</w:t>
      </w:r>
      <w:r w:rsidR="00C26CA9" w:rsidRPr="009F4FF4">
        <w:rPr>
          <w:rFonts w:ascii="Times New Roman" w:hAnsi="Times New Roman"/>
          <w:bCs/>
          <w:sz w:val="28"/>
        </w:rPr>
        <w:t>, тис.</w:t>
      </w:r>
      <w:r w:rsidR="0057731D" w:rsidRPr="009F4FF4">
        <w:rPr>
          <w:rFonts w:ascii="Times New Roman" w:hAnsi="Times New Roman"/>
          <w:bCs/>
          <w:sz w:val="28"/>
        </w:rPr>
        <w:t xml:space="preserve"> </w:t>
      </w:r>
      <w:r w:rsidR="00C26CA9" w:rsidRPr="009F4FF4">
        <w:rPr>
          <w:rFonts w:ascii="Times New Roman" w:hAnsi="Times New Roman"/>
          <w:bCs/>
          <w:sz w:val="28"/>
        </w:rPr>
        <w:t>грн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1765"/>
        <w:gridCol w:w="1567"/>
        <w:gridCol w:w="1562"/>
        <w:gridCol w:w="1599"/>
        <w:gridCol w:w="1644"/>
      </w:tblGrid>
      <w:tr w:rsidR="00B54DDF" w:rsidRPr="009F4FF4" w14:paraId="14BD75ED" w14:textId="77777777" w:rsidTr="00741882">
        <w:trPr>
          <w:jc w:val="center"/>
        </w:trPr>
        <w:tc>
          <w:tcPr>
            <w:tcW w:w="2002" w:type="dxa"/>
            <w:shd w:val="clear" w:color="auto" w:fill="D9D9D9" w:themeFill="background1" w:themeFillShade="D9"/>
          </w:tcPr>
          <w:p w14:paraId="1B25C2B1" w14:textId="12AABB1F" w:rsidR="00B047FB" w:rsidRPr="009F4FF4" w:rsidRDefault="00B047FB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Категорія</w:t>
            </w:r>
          </w:p>
          <w:p w14:paraId="3A933841" w14:textId="3AD95E4B" w:rsidR="00B047FB" w:rsidRPr="009F4FF4" w:rsidRDefault="00B047FB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споживачів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354F846F" w14:textId="77777777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69877BB" w14:textId="38D9EBF3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3CE1FA3E" w14:textId="1E105F52" w:rsidR="00B047FB" w:rsidRPr="009F4FF4" w:rsidRDefault="00B047FB" w:rsidP="00B54DD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</w:t>
            </w:r>
            <w:r w:rsidR="00B54DDF">
              <w:rPr>
                <w:rFonts w:ascii="Times New Roman" w:hAnsi="Times New Roman"/>
                <w:bCs/>
                <w:sz w:val="24"/>
              </w:rPr>
              <w:t>1</w:t>
            </w:r>
            <w:r w:rsidRPr="009F4FF4">
              <w:rPr>
                <w:rFonts w:ascii="Times New Roman" w:hAnsi="Times New Roman"/>
                <w:bCs/>
                <w:sz w:val="24"/>
              </w:rPr>
              <w:t>.202</w:t>
            </w:r>
            <w:r w:rsidR="00B54DD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62361FDE" w14:textId="77777777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17166CE" w14:textId="1B3D9016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4449F431" w14:textId="4C244514" w:rsidR="00B047FB" w:rsidRPr="009F4FF4" w:rsidRDefault="00B047FB" w:rsidP="00B54DD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</w:t>
            </w:r>
            <w:r w:rsidR="00B54DDF">
              <w:rPr>
                <w:rFonts w:ascii="Times New Roman" w:hAnsi="Times New Roman"/>
                <w:bCs/>
                <w:sz w:val="24"/>
              </w:rPr>
              <w:t>7.2</w:t>
            </w:r>
            <w:r w:rsidRPr="009F4FF4">
              <w:rPr>
                <w:rFonts w:ascii="Times New Roman" w:hAnsi="Times New Roman"/>
                <w:bCs/>
                <w:sz w:val="24"/>
              </w:rPr>
              <w:t>02</w:t>
            </w:r>
            <w:r w:rsidR="0057731D" w:rsidRPr="009F4FF4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0681E0E7" w14:textId="77777777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F9DBF41" w14:textId="23CD686C" w:rsidR="005D0794" w:rsidRPr="009F4FF4" w:rsidRDefault="005D0794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Станом на</w:t>
            </w:r>
          </w:p>
          <w:p w14:paraId="6429C335" w14:textId="09DEB178" w:rsidR="00B047FB" w:rsidRPr="009F4FF4" w:rsidRDefault="00B54DDF" w:rsidP="0057731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01.01</w:t>
            </w:r>
            <w:r w:rsidR="00B047FB" w:rsidRPr="009F4FF4">
              <w:rPr>
                <w:rFonts w:ascii="Times New Roman" w:hAnsi="Times New Roman"/>
                <w:bCs/>
                <w:sz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14:paraId="656EBE51" w14:textId="77777777" w:rsidR="00B047FB" w:rsidRPr="009F4FF4" w:rsidRDefault="00B047FB" w:rsidP="00B047F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Відхилення</w:t>
            </w:r>
          </w:p>
          <w:p w14:paraId="648805E3" w14:textId="5C2EAB5F" w:rsidR="00B047FB" w:rsidRPr="009F4FF4" w:rsidRDefault="00B047FB" w:rsidP="00B047F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</w:t>
            </w:r>
            <w:r w:rsidR="00B54DDF">
              <w:rPr>
                <w:rFonts w:ascii="Times New Roman" w:hAnsi="Times New Roman"/>
                <w:bCs/>
                <w:sz w:val="24"/>
              </w:rPr>
              <w:t>7</w:t>
            </w:r>
            <w:r w:rsidRPr="009F4FF4">
              <w:rPr>
                <w:rFonts w:ascii="Times New Roman" w:hAnsi="Times New Roman"/>
                <w:bCs/>
                <w:sz w:val="24"/>
              </w:rPr>
              <w:t>.2</w:t>
            </w:r>
            <w:r w:rsidR="0057731D" w:rsidRPr="009F4FF4">
              <w:rPr>
                <w:rFonts w:ascii="Times New Roman" w:hAnsi="Times New Roman"/>
                <w:bCs/>
                <w:sz w:val="24"/>
              </w:rPr>
              <w:t>3</w:t>
            </w:r>
            <w:r w:rsidRPr="009F4FF4">
              <w:rPr>
                <w:rFonts w:ascii="Times New Roman" w:hAnsi="Times New Roman"/>
                <w:bCs/>
                <w:sz w:val="24"/>
              </w:rPr>
              <w:t xml:space="preserve"> від 01.0</w:t>
            </w:r>
            <w:r w:rsidR="00B54DDF">
              <w:rPr>
                <w:rFonts w:ascii="Times New Roman" w:hAnsi="Times New Roman"/>
                <w:bCs/>
                <w:sz w:val="24"/>
              </w:rPr>
              <w:t>1</w:t>
            </w:r>
            <w:r w:rsidRPr="009F4FF4">
              <w:rPr>
                <w:rFonts w:ascii="Times New Roman" w:hAnsi="Times New Roman"/>
                <w:bCs/>
                <w:sz w:val="24"/>
              </w:rPr>
              <w:t>.2</w:t>
            </w:r>
            <w:r w:rsidR="00B54DDF">
              <w:rPr>
                <w:rFonts w:ascii="Times New Roman" w:hAnsi="Times New Roman"/>
                <w:bCs/>
                <w:sz w:val="24"/>
              </w:rPr>
              <w:t>3</w:t>
            </w:r>
          </w:p>
          <w:p w14:paraId="5156B4D9" w14:textId="77777777" w:rsidR="00B047FB" w:rsidRPr="009F4FF4" w:rsidRDefault="00B047FB" w:rsidP="00B047F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(-) зменш.,</w:t>
            </w:r>
          </w:p>
          <w:p w14:paraId="4E6DCF7C" w14:textId="0664CB71" w:rsidR="00B047FB" w:rsidRPr="009F4FF4" w:rsidRDefault="00B047FB" w:rsidP="00B047F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(+) ріст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0B163E89" w14:textId="26F2DF50" w:rsidR="00B047FB" w:rsidRPr="009F4FF4" w:rsidRDefault="00B047FB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Відхилення</w:t>
            </w:r>
          </w:p>
          <w:p w14:paraId="6F69C25E" w14:textId="3332F17F" w:rsidR="00B047FB" w:rsidRPr="009F4FF4" w:rsidRDefault="009B4DC6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01.0</w:t>
            </w:r>
            <w:r w:rsidR="00B54DDF">
              <w:rPr>
                <w:rFonts w:ascii="Times New Roman" w:hAnsi="Times New Roman"/>
                <w:bCs/>
                <w:sz w:val="24"/>
              </w:rPr>
              <w:t>1.24</w:t>
            </w:r>
            <w:r w:rsidR="00B047FB" w:rsidRPr="009F4FF4">
              <w:rPr>
                <w:rFonts w:ascii="Times New Roman" w:hAnsi="Times New Roman"/>
                <w:bCs/>
                <w:sz w:val="24"/>
              </w:rPr>
              <w:t xml:space="preserve"> від 01.0</w:t>
            </w:r>
            <w:r w:rsidR="00B54DDF">
              <w:rPr>
                <w:rFonts w:ascii="Times New Roman" w:hAnsi="Times New Roman"/>
                <w:bCs/>
                <w:sz w:val="24"/>
              </w:rPr>
              <w:t>7</w:t>
            </w:r>
            <w:r w:rsidR="00B047FB" w:rsidRPr="009F4FF4">
              <w:rPr>
                <w:rFonts w:ascii="Times New Roman" w:hAnsi="Times New Roman"/>
                <w:bCs/>
                <w:sz w:val="24"/>
              </w:rPr>
              <w:t>.2</w:t>
            </w:r>
            <w:r w:rsidRPr="009F4FF4">
              <w:rPr>
                <w:rFonts w:ascii="Times New Roman" w:hAnsi="Times New Roman"/>
                <w:bCs/>
                <w:sz w:val="24"/>
              </w:rPr>
              <w:t>3</w:t>
            </w:r>
          </w:p>
          <w:p w14:paraId="47527D9E" w14:textId="77777777" w:rsidR="00B047FB" w:rsidRPr="009F4FF4" w:rsidRDefault="00B047FB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(-) зменш.,</w:t>
            </w:r>
          </w:p>
          <w:p w14:paraId="7F199D88" w14:textId="42A9FEC6" w:rsidR="00B047FB" w:rsidRPr="009F4FF4" w:rsidRDefault="00B047FB" w:rsidP="00FA24B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(+) ріст</w:t>
            </w:r>
          </w:p>
        </w:tc>
      </w:tr>
      <w:tr w:rsidR="00B54DDF" w:rsidRPr="009F4FF4" w14:paraId="653A88E0" w14:textId="77777777" w:rsidTr="00B047FB">
        <w:trPr>
          <w:jc w:val="center"/>
        </w:trPr>
        <w:tc>
          <w:tcPr>
            <w:tcW w:w="2002" w:type="dxa"/>
          </w:tcPr>
          <w:p w14:paraId="4361C0D1" w14:textId="7D0374B6" w:rsidR="00B047FB" w:rsidRPr="009F4FF4" w:rsidRDefault="00B047FB" w:rsidP="002C5359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населення</w:t>
            </w:r>
          </w:p>
        </w:tc>
        <w:tc>
          <w:tcPr>
            <w:tcW w:w="1765" w:type="dxa"/>
          </w:tcPr>
          <w:p w14:paraId="182EE2DA" w14:textId="45C1043C" w:rsidR="00B047FB" w:rsidRPr="009F4FF4" w:rsidRDefault="00B54DDF" w:rsidP="00870F9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14421,7</w:t>
            </w:r>
          </w:p>
        </w:tc>
        <w:tc>
          <w:tcPr>
            <w:tcW w:w="1567" w:type="dxa"/>
          </w:tcPr>
          <w:p w14:paraId="59C17F43" w14:textId="30DAEBF5" w:rsidR="00B047FB" w:rsidRPr="009F4FF4" w:rsidRDefault="00870F95" w:rsidP="00B54DD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1</w:t>
            </w:r>
            <w:r w:rsidR="00B54DDF">
              <w:rPr>
                <w:rFonts w:ascii="Times New Roman" w:hAnsi="Times New Roman"/>
                <w:bCs/>
                <w:sz w:val="24"/>
              </w:rPr>
              <w:t>2581,0</w:t>
            </w:r>
          </w:p>
        </w:tc>
        <w:tc>
          <w:tcPr>
            <w:tcW w:w="1562" w:type="dxa"/>
          </w:tcPr>
          <w:p w14:paraId="6F3C24C6" w14:textId="46AD45CB" w:rsidR="00B047FB" w:rsidRPr="009F4FF4" w:rsidRDefault="006205A9" w:rsidP="00870F95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15179,4</w:t>
            </w:r>
          </w:p>
        </w:tc>
        <w:tc>
          <w:tcPr>
            <w:tcW w:w="1599" w:type="dxa"/>
          </w:tcPr>
          <w:p w14:paraId="321DEFCE" w14:textId="77777777" w:rsidR="00185C98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-1840,7</w:t>
            </w:r>
          </w:p>
          <w:p w14:paraId="3A11AF72" w14:textId="7461EA24" w:rsidR="009B4FAA" w:rsidRPr="009F4FF4" w:rsidRDefault="009B4FAA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(-12,7%)</w:t>
            </w:r>
          </w:p>
        </w:tc>
        <w:tc>
          <w:tcPr>
            <w:tcW w:w="1644" w:type="dxa"/>
          </w:tcPr>
          <w:p w14:paraId="6B606C13" w14:textId="77777777" w:rsidR="00185C98" w:rsidRDefault="006205A9" w:rsidP="006205A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+2598,4</w:t>
            </w:r>
          </w:p>
          <w:p w14:paraId="715BAE4C" w14:textId="7A620A0E" w:rsidR="009B4FAA" w:rsidRPr="009F4FF4" w:rsidRDefault="009B4FAA" w:rsidP="006205A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(+20,7%)</w:t>
            </w:r>
          </w:p>
        </w:tc>
      </w:tr>
      <w:tr w:rsidR="00B54DDF" w:rsidRPr="009F4FF4" w14:paraId="74A9AD8E" w14:textId="77777777" w:rsidTr="00B047FB">
        <w:trPr>
          <w:jc w:val="center"/>
        </w:trPr>
        <w:tc>
          <w:tcPr>
            <w:tcW w:w="2002" w:type="dxa"/>
          </w:tcPr>
          <w:p w14:paraId="11A1EF8A" w14:textId="46CE7941" w:rsidR="00B047FB" w:rsidRPr="009F4FF4" w:rsidRDefault="00B047FB" w:rsidP="002C5359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бюджетні установи</w:t>
            </w:r>
          </w:p>
        </w:tc>
        <w:tc>
          <w:tcPr>
            <w:tcW w:w="1765" w:type="dxa"/>
          </w:tcPr>
          <w:p w14:paraId="0C6F45C5" w14:textId="6DBE3D92" w:rsidR="00B047FB" w:rsidRPr="009F4FF4" w:rsidRDefault="00B54DDF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567" w:type="dxa"/>
          </w:tcPr>
          <w:p w14:paraId="23D458BB" w14:textId="26327730" w:rsidR="00B047FB" w:rsidRPr="009F4FF4" w:rsidRDefault="00B54DDF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562" w:type="dxa"/>
          </w:tcPr>
          <w:p w14:paraId="245CC052" w14:textId="4A942FFC" w:rsidR="00B047FB" w:rsidRPr="009F4FF4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599" w:type="dxa"/>
          </w:tcPr>
          <w:p w14:paraId="19BA3500" w14:textId="3201A992" w:rsidR="00185C98" w:rsidRPr="009F4FF4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  <w:tc>
          <w:tcPr>
            <w:tcW w:w="1644" w:type="dxa"/>
          </w:tcPr>
          <w:p w14:paraId="154AE115" w14:textId="04D311CC" w:rsidR="00185C98" w:rsidRPr="009F4FF4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0,0</w:t>
            </w:r>
          </w:p>
        </w:tc>
      </w:tr>
      <w:tr w:rsidR="00B54DDF" w:rsidRPr="009F4FF4" w14:paraId="5D5F6898" w14:textId="77777777" w:rsidTr="00B047FB">
        <w:trPr>
          <w:jc w:val="center"/>
        </w:trPr>
        <w:tc>
          <w:tcPr>
            <w:tcW w:w="2002" w:type="dxa"/>
          </w:tcPr>
          <w:p w14:paraId="2C741301" w14:textId="3C3FB21D" w:rsidR="00B047FB" w:rsidRPr="009F4FF4" w:rsidRDefault="00B047FB" w:rsidP="002C5359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 w:rsidRPr="009F4FF4">
              <w:rPr>
                <w:rFonts w:ascii="Times New Roman" w:hAnsi="Times New Roman"/>
                <w:bCs/>
                <w:sz w:val="24"/>
              </w:rPr>
              <w:t>інші споживачі</w:t>
            </w:r>
          </w:p>
        </w:tc>
        <w:tc>
          <w:tcPr>
            <w:tcW w:w="1765" w:type="dxa"/>
          </w:tcPr>
          <w:p w14:paraId="7C09CEEC" w14:textId="7A0DF551" w:rsidR="00B047FB" w:rsidRPr="009F4FF4" w:rsidRDefault="00B54DDF" w:rsidP="00B54DD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101,9</w:t>
            </w:r>
          </w:p>
        </w:tc>
        <w:tc>
          <w:tcPr>
            <w:tcW w:w="1567" w:type="dxa"/>
          </w:tcPr>
          <w:p w14:paraId="1F543177" w14:textId="71681B63" w:rsidR="00B047FB" w:rsidRPr="009F4FF4" w:rsidRDefault="00B54DDF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30,6</w:t>
            </w:r>
          </w:p>
        </w:tc>
        <w:tc>
          <w:tcPr>
            <w:tcW w:w="1562" w:type="dxa"/>
          </w:tcPr>
          <w:p w14:paraId="7BFA7420" w14:textId="005B5338" w:rsidR="00B047FB" w:rsidRPr="009F4FF4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129,5</w:t>
            </w:r>
          </w:p>
        </w:tc>
        <w:tc>
          <w:tcPr>
            <w:tcW w:w="1599" w:type="dxa"/>
          </w:tcPr>
          <w:p w14:paraId="1E28BE24" w14:textId="77777777" w:rsidR="002C5359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-71,3</w:t>
            </w:r>
          </w:p>
          <w:p w14:paraId="0A57AA57" w14:textId="0DF76380" w:rsidR="009B4FAA" w:rsidRPr="009F4FF4" w:rsidRDefault="009B4FAA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(-70,0%)</w:t>
            </w:r>
          </w:p>
        </w:tc>
        <w:tc>
          <w:tcPr>
            <w:tcW w:w="1644" w:type="dxa"/>
          </w:tcPr>
          <w:p w14:paraId="1C131E42" w14:textId="77777777" w:rsidR="00185C98" w:rsidRDefault="006205A9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+98,9</w:t>
            </w:r>
          </w:p>
          <w:p w14:paraId="5245DDEB" w14:textId="0FFE390F" w:rsidR="009B4FAA" w:rsidRPr="009F4FF4" w:rsidRDefault="009B4FAA" w:rsidP="002C535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(+323,2%)</w:t>
            </w:r>
          </w:p>
        </w:tc>
      </w:tr>
      <w:tr w:rsidR="00B54DDF" w:rsidRPr="009F4FF4" w14:paraId="322504FE" w14:textId="77777777" w:rsidTr="00B047FB">
        <w:trPr>
          <w:jc w:val="center"/>
        </w:trPr>
        <w:tc>
          <w:tcPr>
            <w:tcW w:w="2002" w:type="dxa"/>
          </w:tcPr>
          <w:p w14:paraId="5BFE82C0" w14:textId="1D408FF4" w:rsidR="00B047FB" w:rsidRPr="009F4FF4" w:rsidRDefault="00B047FB" w:rsidP="002C535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9F4FF4">
              <w:rPr>
                <w:rFonts w:ascii="Times New Roman" w:hAnsi="Times New Roman"/>
                <w:b/>
                <w:bCs/>
                <w:sz w:val="24"/>
              </w:rPr>
              <w:t>РАЗОМ</w:t>
            </w:r>
          </w:p>
        </w:tc>
        <w:tc>
          <w:tcPr>
            <w:tcW w:w="1765" w:type="dxa"/>
          </w:tcPr>
          <w:p w14:paraId="4DEAD4B8" w14:textId="5DA07D49" w:rsidR="00B047FB" w:rsidRPr="009F4FF4" w:rsidRDefault="00F440FF" w:rsidP="00B54D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F4FF4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="00B54DDF">
              <w:rPr>
                <w:rFonts w:ascii="Times New Roman" w:hAnsi="Times New Roman"/>
                <w:b/>
                <w:bCs/>
                <w:sz w:val="24"/>
              </w:rPr>
              <w:t>4523,6</w:t>
            </w:r>
          </w:p>
        </w:tc>
        <w:tc>
          <w:tcPr>
            <w:tcW w:w="1567" w:type="dxa"/>
          </w:tcPr>
          <w:p w14:paraId="44EF6FEF" w14:textId="50264176" w:rsidR="00B047FB" w:rsidRPr="009F4FF4" w:rsidRDefault="00F440FF" w:rsidP="00B54D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F4FF4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="00B54DDF">
              <w:rPr>
                <w:rFonts w:ascii="Times New Roman" w:hAnsi="Times New Roman"/>
                <w:b/>
                <w:bCs/>
                <w:sz w:val="24"/>
              </w:rPr>
              <w:t>2611,3</w:t>
            </w:r>
          </w:p>
        </w:tc>
        <w:tc>
          <w:tcPr>
            <w:tcW w:w="1562" w:type="dxa"/>
          </w:tcPr>
          <w:p w14:paraId="30A5FC8A" w14:textId="305E64BA" w:rsidR="00B047FB" w:rsidRPr="009F4FF4" w:rsidRDefault="006205A9" w:rsidP="002C53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15308,9</w:t>
            </w:r>
          </w:p>
        </w:tc>
        <w:tc>
          <w:tcPr>
            <w:tcW w:w="1599" w:type="dxa"/>
          </w:tcPr>
          <w:p w14:paraId="247C7FC7" w14:textId="77777777" w:rsidR="00185C98" w:rsidRDefault="006205A9" w:rsidP="002C53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-1912,3</w:t>
            </w:r>
          </w:p>
          <w:p w14:paraId="70D9F0CD" w14:textId="4FB500B8" w:rsidR="009B4FAA" w:rsidRPr="009F4FF4" w:rsidRDefault="009B4FAA" w:rsidP="002C53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(-13,2%)</w:t>
            </w:r>
          </w:p>
        </w:tc>
        <w:tc>
          <w:tcPr>
            <w:tcW w:w="1644" w:type="dxa"/>
          </w:tcPr>
          <w:p w14:paraId="573EB8CD" w14:textId="77777777" w:rsidR="00185C98" w:rsidRDefault="009B4FAA" w:rsidP="002C53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+2697,6</w:t>
            </w:r>
          </w:p>
          <w:p w14:paraId="6AD6165E" w14:textId="7108FF8B" w:rsidR="009B4FAA" w:rsidRPr="009F4FF4" w:rsidRDefault="009B4FAA" w:rsidP="008974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(+21,</w:t>
            </w:r>
            <w:r w:rsidR="008974A9">
              <w:rPr>
                <w:rFonts w:ascii="Times New Roman" w:hAnsi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</w:rPr>
              <w:t>%)</w:t>
            </w:r>
          </w:p>
        </w:tc>
      </w:tr>
    </w:tbl>
    <w:p w14:paraId="2F3CA5F2" w14:textId="0D51782C" w:rsidR="00E723B7" w:rsidRPr="009F4FF4" w:rsidRDefault="00E723B7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64023427" w14:textId="61E81EFA" w:rsidR="008E6C9B" w:rsidRPr="009F4FF4" w:rsidRDefault="00CB6E42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11CECF00" wp14:editId="6CBB2567">
            <wp:extent cx="4781550" cy="2857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83E001C" w14:textId="12038EA2" w:rsidR="008E6C9B" w:rsidRPr="009F4FF4" w:rsidRDefault="008E6C9B" w:rsidP="00F85A7D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>Рис.3.1. Динаміка дебіторської заборгованості</w:t>
      </w:r>
      <w:r w:rsidR="00376D8E" w:rsidRPr="009F4FF4">
        <w:rPr>
          <w:rFonts w:ascii="Times New Roman" w:hAnsi="Times New Roman"/>
          <w:i/>
          <w:sz w:val="28"/>
        </w:rPr>
        <w:t>.</w:t>
      </w:r>
    </w:p>
    <w:p w14:paraId="62D7CC5E" w14:textId="77777777" w:rsidR="008E6C9B" w:rsidRPr="009F4FF4" w:rsidRDefault="008E6C9B" w:rsidP="00F85A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5982329" w14:textId="3C690AE1" w:rsidR="001E2652" w:rsidRPr="009F4FF4" w:rsidRDefault="001E2652" w:rsidP="001E26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4FF4">
        <w:rPr>
          <w:rFonts w:ascii="Times New Roman" w:eastAsia="Times New Roman" w:hAnsi="Times New Roman"/>
          <w:sz w:val="28"/>
          <w:szCs w:val="24"/>
          <w:lang w:eastAsia="ru-RU"/>
        </w:rPr>
        <w:t>З метою зменшення заборгованості населення за послуги з постачання теплової енергії підприємством проводиться інформаційно-роз’яснювальна робота з використанням інтернет-ресурсів, розміщення оголошень на житлових будинках</w:t>
      </w:r>
      <w:r w:rsidR="0097647B" w:rsidRPr="009F4FF4">
        <w:rPr>
          <w:rFonts w:ascii="Times New Roman" w:eastAsia="Times New Roman" w:hAnsi="Times New Roman"/>
          <w:sz w:val="28"/>
          <w:szCs w:val="24"/>
          <w:lang w:eastAsia="ru-RU"/>
        </w:rPr>
        <w:t xml:space="preserve"> у друкованому ви</w:t>
      </w:r>
      <w:r w:rsidR="00C26CA9" w:rsidRPr="009F4FF4">
        <w:rPr>
          <w:rFonts w:ascii="Times New Roman" w:eastAsia="Times New Roman" w:hAnsi="Times New Roman"/>
          <w:sz w:val="28"/>
          <w:szCs w:val="24"/>
          <w:lang w:eastAsia="ru-RU"/>
        </w:rPr>
        <w:t>гляді</w:t>
      </w:r>
      <w:r w:rsidR="00DC2BF1">
        <w:rPr>
          <w:rFonts w:ascii="Times New Roman" w:eastAsia="Times New Roman" w:hAnsi="Times New Roman"/>
          <w:sz w:val="28"/>
          <w:szCs w:val="24"/>
          <w:lang w:eastAsia="ru-RU"/>
        </w:rPr>
        <w:t>, зустрічі з мешканцями багатоквартирних житлових будинків інші заходи</w:t>
      </w:r>
      <w:r w:rsidRPr="009F4FF4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0B917F0" w14:textId="1E5461EC" w:rsidR="00F440FF" w:rsidRPr="009F4FF4" w:rsidRDefault="00F440FF" w:rsidP="00F44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FF4">
        <w:rPr>
          <w:rFonts w:ascii="Times New Roman" w:eastAsia="Times New Roman" w:hAnsi="Times New Roman"/>
          <w:sz w:val="28"/>
          <w:szCs w:val="24"/>
          <w:lang w:eastAsia="ru-RU"/>
        </w:rPr>
        <w:t xml:space="preserve">Стосовно боржників, які систематично не оплачують послуги з постачання теплової енергії, </w:t>
      </w:r>
      <w:r w:rsidRPr="009F4FF4">
        <w:rPr>
          <w:rFonts w:ascii="Times New Roman" w:hAnsi="Times New Roman"/>
          <w:sz w:val="28"/>
        </w:rPr>
        <w:t xml:space="preserve">Підприємством проводиться претензійно-позовна робота по заборгованості, яка перевищує термін оплати передбачений чинним законодавством. </w:t>
      </w:r>
      <w:r w:rsidRPr="009F4FF4">
        <w:rPr>
          <w:rFonts w:ascii="Times New Roman" w:hAnsi="Times New Roman"/>
          <w:sz w:val="28"/>
          <w:szCs w:val="28"/>
        </w:rPr>
        <w:t xml:space="preserve">Так, за </w:t>
      </w:r>
      <w:r w:rsidR="00BD4C2C">
        <w:rPr>
          <w:rFonts w:ascii="Times New Roman" w:hAnsi="Times New Roman"/>
          <w:sz w:val="28"/>
          <w:szCs w:val="28"/>
        </w:rPr>
        <w:t>2023 рік</w:t>
      </w:r>
      <w:r w:rsidR="000611C5">
        <w:rPr>
          <w:rFonts w:ascii="Times New Roman" w:hAnsi="Times New Roman"/>
          <w:sz w:val="28"/>
          <w:szCs w:val="28"/>
        </w:rPr>
        <w:t xml:space="preserve"> Підприємством подано до суду 162</w:t>
      </w:r>
      <w:r w:rsidRPr="009F4FF4">
        <w:rPr>
          <w:rFonts w:ascii="Times New Roman" w:hAnsi="Times New Roman"/>
          <w:sz w:val="28"/>
          <w:szCs w:val="28"/>
        </w:rPr>
        <w:t xml:space="preserve"> заяви про видачу судових </w:t>
      </w:r>
      <w:r w:rsidR="000611C5">
        <w:rPr>
          <w:rFonts w:ascii="Times New Roman" w:hAnsi="Times New Roman"/>
          <w:sz w:val="28"/>
          <w:szCs w:val="28"/>
        </w:rPr>
        <w:t>наказів на загальну суму 2828,0</w:t>
      </w:r>
      <w:r w:rsidRPr="009F4FF4">
        <w:rPr>
          <w:rFonts w:ascii="Times New Roman" w:hAnsi="Times New Roman"/>
          <w:sz w:val="28"/>
          <w:szCs w:val="28"/>
        </w:rPr>
        <w:t xml:space="preserve"> тис. грн. </w:t>
      </w:r>
      <w:r w:rsidR="00BD4C2C">
        <w:rPr>
          <w:rFonts w:ascii="Times New Roman" w:hAnsi="Times New Roman"/>
          <w:sz w:val="28"/>
          <w:szCs w:val="28"/>
        </w:rPr>
        <w:t xml:space="preserve">За цей період </w:t>
      </w:r>
      <w:r w:rsidRPr="009F4FF4">
        <w:rPr>
          <w:rFonts w:ascii="Times New Roman" w:hAnsi="Times New Roman"/>
          <w:sz w:val="28"/>
          <w:szCs w:val="28"/>
        </w:rPr>
        <w:t xml:space="preserve">видано </w:t>
      </w:r>
      <w:r w:rsidR="00BD4C2C">
        <w:rPr>
          <w:rFonts w:ascii="Times New Roman" w:hAnsi="Times New Roman"/>
          <w:sz w:val="28"/>
          <w:szCs w:val="28"/>
        </w:rPr>
        <w:t xml:space="preserve">                 </w:t>
      </w:r>
      <w:r w:rsidRPr="009F4FF4">
        <w:rPr>
          <w:rFonts w:ascii="Times New Roman" w:hAnsi="Times New Roman"/>
          <w:sz w:val="28"/>
          <w:szCs w:val="28"/>
        </w:rPr>
        <w:t xml:space="preserve"> </w:t>
      </w:r>
      <w:r w:rsidR="000611C5">
        <w:rPr>
          <w:rFonts w:ascii="Times New Roman" w:hAnsi="Times New Roman"/>
          <w:sz w:val="28"/>
          <w:szCs w:val="28"/>
        </w:rPr>
        <w:t xml:space="preserve">117 </w:t>
      </w:r>
      <w:r w:rsidRPr="009F4FF4">
        <w:rPr>
          <w:rFonts w:ascii="Times New Roman" w:hAnsi="Times New Roman"/>
          <w:sz w:val="28"/>
          <w:szCs w:val="28"/>
        </w:rPr>
        <w:t>судов</w:t>
      </w:r>
      <w:r w:rsidR="000611C5">
        <w:rPr>
          <w:rFonts w:ascii="Times New Roman" w:hAnsi="Times New Roman"/>
          <w:sz w:val="28"/>
          <w:szCs w:val="28"/>
        </w:rPr>
        <w:t>их накази на загальну суму 2000,1</w:t>
      </w:r>
      <w:r w:rsidRPr="009F4FF4">
        <w:rPr>
          <w:rFonts w:ascii="Times New Roman" w:hAnsi="Times New Roman"/>
          <w:sz w:val="28"/>
          <w:szCs w:val="28"/>
        </w:rPr>
        <w:t xml:space="preserve"> тис. грн,</w:t>
      </w:r>
      <w:r w:rsidR="000611C5">
        <w:rPr>
          <w:rFonts w:ascii="Times New Roman" w:hAnsi="Times New Roman"/>
          <w:sz w:val="28"/>
          <w:szCs w:val="28"/>
        </w:rPr>
        <w:t xml:space="preserve"> які передано </w:t>
      </w:r>
      <w:r w:rsidRPr="009F4FF4">
        <w:rPr>
          <w:rFonts w:ascii="Times New Roman" w:hAnsi="Times New Roman"/>
          <w:sz w:val="28"/>
          <w:szCs w:val="28"/>
        </w:rPr>
        <w:t>до Д</w:t>
      </w:r>
      <w:r w:rsidR="000611C5">
        <w:rPr>
          <w:rFonts w:ascii="Times New Roman" w:hAnsi="Times New Roman"/>
          <w:sz w:val="28"/>
          <w:szCs w:val="28"/>
        </w:rPr>
        <w:t xml:space="preserve">ержавної виконавчої служби </w:t>
      </w:r>
      <w:r w:rsidRPr="009F4FF4">
        <w:rPr>
          <w:rFonts w:ascii="Times New Roman" w:hAnsi="Times New Roman"/>
          <w:sz w:val="28"/>
          <w:szCs w:val="28"/>
        </w:rPr>
        <w:t>на виконання</w:t>
      </w:r>
      <w:r w:rsidR="000611C5">
        <w:rPr>
          <w:rFonts w:ascii="Times New Roman" w:hAnsi="Times New Roman"/>
          <w:sz w:val="28"/>
          <w:szCs w:val="28"/>
        </w:rPr>
        <w:t xml:space="preserve">. Сім </w:t>
      </w:r>
      <w:r w:rsidRPr="009F4FF4">
        <w:rPr>
          <w:rFonts w:ascii="Times New Roman" w:hAnsi="Times New Roman"/>
          <w:sz w:val="28"/>
          <w:szCs w:val="28"/>
        </w:rPr>
        <w:t xml:space="preserve">виконуються в добровільному порядку боржниками на підставі укладених договорів реструктуризації. Станом на </w:t>
      </w:r>
      <w:r w:rsidR="000611C5">
        <w:rPr>
          <w:rFonts w:ascii="Times New Roman" w:hAnsi="Times New Roman"/>
          <w:sz w:val="28"/>
          <w:szCs w:val="28"/>
        </w:rPr>
        <w:lastRenderedPageBreak/>
        <w:t xml:space="preserve">01.01.2024 </w:t>
      </w:r>
      <w:r w:rsidRPr="009F4FF4">
        <w:rPr>
          <w:rFonts w:ascii="Times New Roman" w:hAnsi="Times New Roman"/>
          <w:sz w:val="28"/>
          <w:szCs w:val="28"/>
        </w:rPr>
        <w:t>на виконанні в Здолбунівському відділі ДВС знаходиться 587 відкритих виконавчих проваджень на загальну суму 7</w:t>
      </w:r>
      <w:r w:rsidR="000611C5">
        <w:rPr>
          <w:rFonts w:ascii="Times New Roman" w:hAnsi="Times New Roman"/>
          <w:sz w:val="28"/>
          <w:szCs w:val="28"/>
        </w:rPr>
        <w:t xml:space="preserve">661,6 </w:t>
      </w:r>
      <w:r w:rsidRPr="009F4FF4">
        <w:rPr>
          <w:rFonts w:ascii="Times New Roman" w:hAnsi="Times New Roman"/>
          <w:sz w:val="28"/>
          <w:szCs w:val="28"/>
        </w:rPr>
        <w:t xml:space="preserve">тис. грн. </w:t>
      </w:r>
      <w:r w:rsidR="00376D8E" w:rsidRPr="009F4FF4">
        <w:rPr>
          <w:rFonts w:ascii="Times New Roman" w:hAnsi="Times New Roman"/>
          <w:sz w:val="28"/>
          <w:szCs w:val="28"/>
        </w:rPr>
        <w:t>З</w:t>
      </w:r>
      <w:r w:rsidRPr="009F4FF4">
        <w:rPr>
          <w:rFonts w:ascii="Times New Roman" w:hAnsi="Times New Roman"/>
          <w:sz w:val="28"/>
          <w:szCs w:val="28"/>
        </w:rPr>
        <w:t xml:space="preserve">а період </w:t>
      </w:r>
      <w:r w:rsidR="000611C5">
        <w:rPr>
          <w:rFonts w:ascii="Times New Roman" w:hAnsi="Times New Roman"/>
          <w:sz w:val="28"/>
          <w:szCs w:val="28"/>
        </w:rPr>
        <w:t>з січня по грудень</w:t>
      </w:r>
      <w:r w:rsidR="00376D8E" w:rsidRPr="009F4FF4">
        <w:rPr>
          <w:rFonts w:ascii="Times New Roman" w:hAnsi="Times New Roman"/>
          <w:sz w:val="28"/>
          <w:szCs w:val="28"/>
        </w:rPr>
        <w:t xml:space="preserve"> 2023 року </w:t>
      </w:r>
      <w:r w:rsidR="000611C5">
        <w:rPr>
          <w:rFonts w:ascii="Times New Roman" w:hAnsi="Times New Roman"/>
          <w:sz w:val="28"/>
          <w:szCs w:val="28"/>
        </w:rPr>
        <w:t xml:space="preserve">споживачами </w:t>
      </w:r>
      <w:r w:rsidRPr="009F4FF4">
        <w:rPr>
          <w:rFonts w:ascii="Times New Roman" w:hAnsi="Times New Roman"/>
          <w:sz w:val="28"/>
          <w:szCs w:val="28"/>
        </w:rPr>
        <w:t>укладено договори реструктуризації оплати заборгованості в кількості 10</w:t>
      </w:r>
      <w:r w:rsidR="000611C5">
        <w:rPr>
          <w:rFonts w:ascii="Times New Roman" w:hAnsi="Times New Roman"/>
          <w:sz w:val="28"/>
          <w:szCs w:val="28"/>
        </w:rPr>
        <w:t>0 од. на загальну суму 2175,3</w:t>
      </w:r>
      <w:r w:rsidRPr="009F4FF4">
        <w:rPr>
          <w:rFonts w:ascii="Times New Roman" w:hAnsi="Times New Roman"/>
          <w:sz w:val="28"/>
          <w:szCs w:val="28"/>
        </w:rPr>
        <w:t xml:space="preserve"> тис. грн, з яких </w:t>
      </w:r>
      <w:r w:rsidR="000611C5" w:rsidRPr="00164CBF">
        <w:rPr>
          <w:rFonts w:ascii="Times New Roman" w:hAnsi="Times New Roman"/>
          <w:sz w:val="28"/>
          <w:szCs w:val="28"/>
        </w:rPr>
        <w:t xml:space="preserve"> </w:t>
      </w:r>
      <w:r w:rsidR="00164CBF">
        <w:rPr>
          <w:rFonts w:ascii="Times New Roman" w:hAnsi="Times New Roman"/>
          <w:sz w:val="28"/>
          <w:szCs w:val="28"/>
        </w:rPr>
        <w:t xml:space="preserve">60 договорів </w:t>
      </w:r>
      <w:r w:rsidRPr="00164CBF">
        <w:rPr>
          <w:rFonts w:ascii="Times New Roman" w:hAnsi="Times New Roman"/>
          <w:sz w:val="28"/>
          <w:szCs w:val="28"/>
        </w:rPr>
        <w:t>сплачено в повному обсязі.</w:t>
      </w:r>
    </w:p>
    <w:p w14:paraId="034D1F5E" w14:textId="77777777" w:rsidR="00F440FF" w:rsidRPr="009F4FF4" w:rsidRDefault="00F440FF" w:rsidP="001E26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9C8B553" w14:textId="2666A9C1" w:rsidR="00F6127A" w:rsidRPr="006932FB" w:rsidRDefault="00D94F1B" w:rsidP="00663E22">
      <w:pPr>
        <w:pStyle w:val="1"/>
        <w:numPr>
          <w:ilvl w:val="0"/>
          <w:numId w:val="4"/>
        </w:numPr>
        <w:rPr>
          <w:rFonts w:ascii="Times New Roman" w:hAnsi="Times New Roman"/>
          <w:sz w:val="28"/>
        </w:rPr>
      </w:pPr>
      <w:bookmarkStart w:id="11" w:name="_Toc110418399"/>
      <w:bookmarkStart w:id="12" w:name="_Toc110418447"/>
      <w:r w:rsidRPr="006932FB">
        <w:rPr>
          <w:rFonts w:ascii="Times New Roman" w:hAnsi="Times New Roman"/>
          <w:sz w:val="28"/>
        </w:rPr>
        <w:t>Фінансово-економічні показники</w:t>
      </w:r>
      <w:r w:rsidR="00B179BE" w:rsidRPr="006932FB">
        <w:rPr>
          <w:rFonts w:ascii="Times New Roman" w:hAnsi="Times New Roman"/>
          <w:sz w:val="28"/>
        </w:rPr>
        <w:t xml:space="preserve"> діяльності</w:t>
      </w:r>
      <w:r w:rsidR="00F6127A" w:rsidRPr="006932FB">
        <w:rPr>
          <w:rFonts w:ascii="Times New Roman" w:hAnsi="Times New Roman"/>
          <w:sz w:val="28"/>
        </w:rPr>
        <w:t xml:space="preserve"> </w:t>
      </w:r>
      <w:r w:rsidR="007D6587" w:rsidRPr="006932FB">
        <w:rPr>
          <w:rFonts w:ascii="Times New Roman" w:hAnsi="Times New Roman"/>
          <w:sz w:val="28"/>
        </w:rPr>
        <w:t>підприємства</w:t>
      </w:r>
      <w:bookmarkEnd w:id="11"/>
      <w:bookmarkEnd w:id="12"/>
    </w:p>
    <w:p w14:paraId="5BF7CCF1" w14:textId="77777777" w:rsidR="00C26CA9" w:rsidRPr="009F4FF4" w:rsidRDefault="00C26CA9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3E12751" w14:textId="790F6504" w:rsidR="00CA3C65" w:rsidRPr="009F4FF4" w:rsidRDefault="00CA3C65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За звітний період </w:t>
      </w:r>
      <w:r w:rsidR="00FB5C71">
        <w:rPr>
          <w:rFonts w:ascii="Times New Roman" w:hAnsi="Times New Roman"/>
          <w:sz w:val="28"/>
        </w:rPr>
        <w:t xml:space="preserve">споживачам було реалізовано </w:t>
      </w:r>
      <w:r w:rsidR="00376D8E" w:rsidRPr="009F4FF4">
        <w:rPr>
          <w:rFonts w:ascii="Times New Roman" w:hAnsi="Times New Roman"/>
          <w:sz w:val="28"/>
        </w:rPr>
        <w:t xml:space="preserve">теплову енергію в кількості </w:t>
      </w:r>
      <w:r w:rsidR="006932FB">
        <w:rPr>
          <w:rFonts w:ascii="Times New Roman" w:hAnsi="Times New Roman"/>
          <w:sz w:val="28"/>
        </w:rPr>
        <w:t xml:space="preserve">13624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 xml:space="preserve">, в тому числі населення </w:t>
      </w:r>
      <w:r w:rsidR="006932FB">
        <w:rPr>
          <w:rFonts w:ascii="Times New Roman" w:hAnsi="Times New Roman"/>
          <w:sz w:val="28"/>
        </w:rPr>
        <w:t xml:space="preserve">10589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 xml:space="preserve">, бюджетні установи </w:t>
      </w:r>
      <w:r w:rsidR="006932FB">
        <w:rPr>
          <w:rFonts w:ascii="Times New Roman" w:hAnsi="Times New Roman"/>
          <w:sz w:val="28"/>
        </w:rPr>
        <w:t>2929</w:t>
      </w:r>
      <w:r w:rsidRPr="009F4FF4">
        <w:rPr>
          <w:rFonts w:ascii="Times New Roman" w:hAnsi="Times New Roman"/>
          <w:sz w:val="28"/>
        </w:rPr>
        <w:t xml:space="preserve">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Pr="009F4FF4">
        <w:rPr>
          <w:rFonts w:ascii="Times New Roman" w:hAnsi="Times New Roman"/>
          <w:sz w:val="28"/>
        </w:rPr>
        <w:t xml:space="preserve">, інші споживачі </w:t>
      </w:r>
      <w:r w:rsidR="006932FB">
        <w:rPr>
          <w:rFonts w:ascii="Times New Roman" w:hAnsi="Times New Roman"/>
          <w:sz w:val="28"/>
        </w:rPr>
        <w:t>10</w:t>
      </w:r>
      <w:r w:rsidR="005D0794" w:rsidRPr="009F4FF4">
        <w:rPr>
          <w:rFonts w:ascii="Times New Roman" w:hAnsi="Times New Roman"/>
          <w:sz w:val="28"/>
        </w:rPr>
        <w:t>6</w:t>
      </w:r>
      <w:r w:rsidRPr="009F4FF4">
        <w:rPr>
          <w:rFonts w:ascii="Times New Roman" w:hAnsi="Times New Roman"/>
          <w:sz w:val="28"/>
        </w:rPr>
        <w:t xml:space="preserve"> </w:t>
      </w:r>
      <w:proofErr w:type="spellStart"/>
      <w:r w:rsidRPr="009F4FF4">
        <w:rPr>
          <w:rFonts w:ascii="Times New Roman" w:hAnsi="Times New Roman"/>
          <w:sz w:val="28"/>
        </w:rPr>
        <w:t>Гкал</w:t>
      </w:r>
      <w:proofErr w:type="spellEnd"/>
      <w:r w:rsidR="004160A5">
        <w:rPr>
          <w:rFonts w:ascii="Times New Roman" w:hAnsi="Times New Roman"/>
          <w:sz w:val="28"/>
        </w:rPr>
        <w:t xml:space="preserve"> на загальну суму </w:t>
      </w:r>
      <w:r w:rsidR="006932FB">
        <w:rPr>
          <w:rFonts w:ascii="Times New Roman" w:hAnsi="Times New Roman"/>
          <w:sz w:val="28"/>
        </w:rPr>
        <w:t xml:space="preserve">37146,3 </w:t>
      </w:r>
      <w:r w:rsidR="004160A5">
        <w:rPr>
          <w:rFonts w:ascii="Times New Roman" w:hAnsi="Times New Roman"/>
          <w:sz w:val="28"/>
        </w:rPr>
        <w:t>тис. грн</w:t>
      </w:r>
      <w:r w:rsidR="006932FB">
        <w:rPr>
          <w:rFonts w:ascii="Times New Roman" w:hAnsi="Times New Roman"/>
          <w:sz w:val="28"/>
        </w:rPr>
        <w:t xml:space="preserve"> </w:t>
      </w:r>
      <w:r w:rsidR="004458E6">
        <w:rPr>
          <w:rFonts w:ascii="Times New Roman" w:hAnsi="Times New Roman"/>
          <w:sz w:val="28"/>
        </w:rPr>
        <w:t xml:space="preserve">з ПДВ </w:t>
      </w:r>
      <w:r w:rsidR="006932FB">
        <w:rPr>
          <w:rFonts w:ascii="Times New Roman" w:hAnsi="Times New Roman"/>
          <w:sz w:val="28"/>
        </w:rPr>
        <w:t>(</w:t>
      </w:r>
      <w:r w:rsidR="004458E6">
        <w:rPr>
          <w:rFonts w:ascii="Times New Roman" w:hAnsi="Times New Roman"/>
          <w:sz w:val="28"/>
        </w:rPr>
        <w:t xml:space="preserve">з урахуванням </w:t>
      </w:r>
      <w:r w:rsidR="006932FB">
        <w:rPr>
          <w:rFonts w:ascii="Times New Roman" w:hAnsi="Times New Roman"/>
          <w:sz w:val="28"/>
        </w:rPr>
        <w:t>абонентської плати)</w:t>
      </w:r>
      <w:r w:rsidRPr="009F4FF4">
        <w:rPr>
          <w:rFonts w:ascii="Times New Roman" w:hAnsi="Times New Roman"/>
          <w:sz w:val="28"/>
        </w:rPr>
        <w:t>.</w:t>
      </w:r>
    </w:p>
    <w:p w14:paraId="49DB0CAD" w14:textId="73E0E1C6" w:rsidR="0072622D" w:rsidRPr="009F4FF4" w:rsidRDefault="00FA24B7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Основні фінансово-економічні показники діяльності Підприємства наведені нижче в таблиці:</w:t>
      </w:r>
    </w:p>
    <w:p w14:paraId="60E87827" w14:textId="5F77FEE3" w:rsidR="00FA24B7" w:rsidRPr="009F4FF4" w:rsidRDefault="006932FB" w:rsidP="008E6C9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8E6C9B" w:rsidRPr="009F4FF4">
        <w:rPr>
          <w:rFonts w:ascii="Times New Roman" w:hAnsi="Times New Roman"/>
          <w:sz w:val="28"/>
        </w:rPr>
        <w:t>аблиця 4.1</w:t>
      </w:r>
    </w:p>
    <w:p w14:paraId="51615ED7" w14:textId="77777777" w:rsidR="005D0794" w:rsidRPr="009F4FF4" w:rsidRDefault="005D0794" w:rsidP="008E6C9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14:paraId="0E287088" w14:textId="3276760E" w:rsidR="008E6C9B" w:rsidRPr="009F4FF4" w:rsidRDefault="008E6C9B" w:rsidP="008E6C9B">
      <w:pPr>
        <w:spacing w:after="0" w:line="276" w:lineRule="auto"/>
        <w:jc w:val="center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Фінансово-економічні показники діяльності Підприємства</w:t>
      </w:r>
      <w:r w:rsidR="00FB5C71">
        <w:rPr>
          <w:rFonts w:ascii="Times New Roman" w:hAnsi="Times New Roman"/>
          <w:sz w:val="28"/>
        </w:rPr>
        <w:t xml:space="preserve"> за 2023 рік у порівнянні з 2022 роком</w:t>
      </w:r>
      <w:r w:rsidRPr="009F4FF4">
        <w:rPr>
          <w:rFonts w:ascii="Times New Roman" w:hAnsi="Times New Roman"/>
          <w:sz w:val="28"/>
        </w:rPr>
        <w:t>, тис.</w:t>
      </w:r>
      <w:r w:rsidR="005D0794" w:rsidRPr="009F4FF4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>грн (без ПДВ)</w:t>
      </w:r>
    </w:p>
    <w:p w14:paraId="10944397" w14:textId="77777777" w:rsidR="00741882" w:rsidRPr="009F4FF4" w:rsidRDefault="00741882" w:rsidP="008E6C9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1984"/>
      </w:tblGrid>
      <w:tr w:rsidR="001F7E30" w:rsidRPr="009F4FF4" w14:paraId="7F862196" w14:textId="0A39DCFB" w:rsidTr="0058510D">
        <w:tc>
          <w:tcPr>
            <w:tcW w:w="3369" w:type="dxa"/>
            <w:shd w:val="clear" w:color="auto" w:fill="D9D9D9" w:themeFill="background1" w:themeFillShade="D9"/>
          </w:tcPr>
          <w:p w14:paraId="7F38078B" w14:textId="37738408" w:rsidR="001F7E30" w:rsidRPr="009F4FF4" w:rsidRDefault="001F7E30" w:rsidP="00FA24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Показник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864A1F" w14:textId="142C02C2" w:rsidR="001F7E30" w:rsidRPr="009F4FF4" w:rsidRDefault="001F7E30" w:rsidP="005D079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202</w:t>
            </w:r>
            <w:r w:rsidR="005D0794" w:rsidRPr="009F4FF4">
              <w:rPr>
                <w:rFonts w:ascii="Times New Roman" w:hAnsi="Times New Roman"/>
                <w:sz w:val="24"/>
              </w:rPr>
              <w:t>2</w:t>
            </w:r>
            <w:r w:rsidR="00743FB2">
              <w:rPr>
                <w:rFonts w:ascii="Times New Roman" w:hAnsi="Times New Roman"/>
                <w:sz w:val="24"/>
              </w:rPr>
              <w:t xml:space="preserve"> рік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D64D04" w14:textId="5589FBC5" w:rsidR="001F7E30" w:rsidRPr="009F4FF4" w:rsidRDefault="001F7E30" w:rsidP="005D079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202</w:t>
            </w:r>
            <w:r w:rsidR="005D0794" w:rsidRPr="009F4FF4">
              <w:rPr>
                <w:rFonts w:ascii="Times New Roman" w:hAnsi="Times New Roman"/>
                <w:sz w:val="24"/>
              </w:rPr>
              <w:t>3</w:t>
            </w:r>
            <w:r w:rsidR="00743FB2">
              <w:rPr>
                <w:rFonts w:ascii="Times New Roman" w:hAnsi="Times New Roman"/>
                <w:sz w:val="24"/>
              </w:rPr>
              <w:t xml:space="preserve"> рік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55596C7" w14:textId="4840A63A" w:rsidR="001F7E30" w:rsidRPr="009F4FF4" w:rsidRDefault="001F7E30" w:rsidP="00FA24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Відхилення (+/-)</w:t>
            </w:r>
          </w:p>
        </w:tc>
      </w:tr>
      <w:tr w:rsidR="005D0794" w:rsidRPr="009F4FF4" w14:paraId="7B142E9C" w14:textId="57EA2EC8" w:rsidTr="0058510D">
        <w:tc>
          <w:tcPr>
            <w:tcW w:w="3369" w:type="dxa"/>
          </w:tcPr>
          <w:p w14:paraId="57C37AC4" w14:textId="264A41F9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Чистий дохід від реалізації послуг</w:t>
            </w:r>
          </w:p>
        </w:tc>
        <w:tc>
          <w:tcPr>
            <w:tcW w:w="2268" w:type="dxa"/>
          </w:tcPr>
          <w:p w14:paraId="0149940A" w14:textId="00BAF463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30155,3</w:t>
            </w:r>
          </w:p>
        </w:tc>
        <w:tc>
          <w:tcPr>
            <w:tcW w:w="2268" w:type="dxa"/>
          </w:tcPr>
          <w:p w14:paraId="7EC0E725" w14:textId="2FB855D8" w:rsidR="005D0794" w:rsidRPr="006932FB" w:rsidRDefault="006932FB" w:rsidP="001A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33381,1</w:t>
            </w:r>
          </w:p>
        </w:tc>
        <w:tc>
          <w:tcPr>
            <w:tcW w:w="1984" w:type="dxa"/>
          </w:tcPr>
          <w:p w14:paraId="44F30D6D" w14:textId="77777777" w:rsidR="001A12BB" w:rsidRPr="00E128C5" w:rsidRDefault="00E128C5" w:rsidP="00E128C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+3225,8</w:t>
            </w:r>
          </w:p>
          <w:p w14:paraId="49707A64" w14:textId="0544A87E" w:rsidR="00E128C5" w:rsidRPr="00E128C5" w:rsidRDefault="00E128C5" w:rsidP="00E128C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(+10,7%)</w:t>
            </w:r>
          </w:p>
        </w:tc>
      </w:tr>
      <w:tr w:rsidR="005D0794" w:rsidRPr="009F4FF4" w14:paraId="271932C5" w14:textId="14F59C0C" w:rsidTr="0058510D">
        <w:tc>
          <w:tcPr>
            <w:tcW w:w="3369" w:type="dxa"/>
          </w:tcPr>
          <w:p w14:paraId="504D002C" w14:textId="3B56ED62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Інші операційні доходи</w:t>
            </w:r>
          </w:p>
        </w:tc>
        <w:tc>
          <w:tcPr>
            <w:tcW w:w="2268" w:type="dxa"/>
          </w:tcPr>
          <w:p w14:paraId="350C683C" w14:textId="7AA52F71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9680,8</w:t>
            </w:r>
          </w:p>
        </w:tc>
        <w:tc>
          <w:tcPr>
            <w:tcW w:w="2268" w:type="dxa"/>
          </w:tcPr>
          <w:p w14:paraId="38078DE1" w14:textId="51BCE0EE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5836,6</w:t>
            </w:r>
          </w:p>
        </w:tc>
        <w:tc>
          <w:tcPr>
            <w:tcW w:w="1984" w:type="dxa"/>
          </w:tcPr>
          <w:p w14:paraId="3600A485" w14:textId="77777777" w:rsidR="001A12BB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-3844,2</w:t>
            </w:r>
          </w:p>
          <w:p w14:paraId="14DAC08A" w14:textId="5FA7E32E" w:rsidR="00E128C5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(-39,7%)</w:t>
            </w:r>
          </w:p>
        </w:tc>
      </w:tr>
      <w:tr w:rsidR="00311DC6" w:rsidRPr="009F4FF4" w14:paraId="0CE0EA6D" w14:textId="77777777" w:rsidTr="0058510D">
        <w:tc>
          <w:tcPr>
            <w:tcW w:w="3369" w:type="dxa"/>
          </w:tcPr>
          <w:p w14:paraId="52AD676A" w14:textId="2B8E0994" w:rsidR="00311DC6" w:rsidRPr="00311DC6" w:rsidRDefault="00311DC6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Інші доходи (різниця в тарифах)</w:t>
            </w:r>
          </w:p>
        </w:tc>
        <w:tc>
          <w:tcPr>
            <w:tcW w:w="2268" w:type="dxa"/>
          </w:tcPr>
          <w:p w14:paraId="616539DA" w14:textId="03122C2A" w:rsidR="00311DC6" w:rsidRDefault="00311DC6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9650,1</w:t>
            </w:r>
          </w:p>
        </w:tc>
        <w:tc>
          <w:tcPr>
            <w:tcW w:w="2268" w:type="dxa"/>
          </w:tcPr>
          <w:p w14:paraId="03695310" w14:textId="3041D43C" w:rsidR="00311DC6" w:rsidRDefault="00311DC6" w:rsidP="00D35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35E05">
              <w:rPr>
                <w:rFonts w:ascii="Times New Roman" w:hAnsi="Times New Roman"/>
                <w:sz w:val="24"/>
                <w:lang w:val="en-US"/>
              </w:rPr>
              <w:t>3994</w:t>
            </w:r>
            <w:r w:rsidR="00D35E05">
              <w:rPr>
                <w:rFonts w:ascii="Times New Roman" w:hAnsi="Times New Roman"/>
                <w:sz w:val="24"/>
              </w:rPr>
              <w:t>,</w:t>
            </w:r>
            <w:r w:rsidR="00D35E05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</w:tcPr>
          <w:p w14:paraId="7DDE92E8" w14:textId="3AF7A0A0" w:rsidR="00311DC6" w:rsidRDefault="00311DC6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+ 4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3</w:t>
            </w:r>
            <w:r>
              <w:rPr>
                <w:rFonts w:ascii="Times New Roman" w:hAnsi="Times New Roman"/>
                <w:i/>
                <w:iCs/>
                <w:sz w:val="24"/>
              </w:rPr>
              <w:t>44,0</w:t>
            </w:r>
          </w:p>
          <w:p w14:paraId="7AA451BE" w14:textId="6A323644" w:rsidR="00311DC6" w:rsidRPr="00E128C5" w:rsidRDefault="00311DC6" w:rsidP="00D35E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(+4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5</w:t>
            </w:r>
            <w:r>
              <w:rPr>
                <w:rFonts w:ascii="Times New Roman" w:hAnsi="Times New Roman"/>
                <w:i/>
                <w:iCs/>
                <w:sz w:val="24"/>
              </w:rPr>
              <w:t>,0%)</w:t>
            </w:r>
          </w:p>
        </w:tc>
      </w:tr>
      <w:tr w:rsidR="005D0794" w:rsidRPr="009F4FF4" w14:paraId="3BD07C01" w14:textId="46E0994A" w:rsidTr="0058510D">
        <w:tc>
          <w:tcPr>
            <w:tcW w:w="3369" w:type="dxa"/>
          </w:tcPr>
          <w:p w14:paraId="0CBD71BB" w14:textId="5EB6D8D2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Витрати звичайної діяльності</w:t>
            </w:r>
          </w:p>
        </w:tc>
        <w:tc>
          <w:tcPr>
            <w:tcW w:w="2268" w:type="dxa"/>
          </w:tcPr>
          <w:p w14:paraId="5AC0D552" w14:textId="08581BD1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36372,3</w:t>
            </w:r>
          </w:p>
        </w:tc>
        <w:tc>
          <w:tcPr>
            <w:tcW w:w="2268" w:type="dxa"/>
          </w:tcPr>
          <w:p w14:paraId="32C48215" w14:textId="47B411B3" w:rsidR="005D0794" w:rsidRPr="009F4FF4" w:rsidRDefault="006932FB" w:rsidP="0020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43128,2</w:t>
            </w:r>
          </w:p>
        </w:tc>
        <w:tc>
          <w:tcPr>
            <w:tcW w:w="1984" w:type="dxa"/>
          </w:tcPr>
          <w:p w14:paraId="46C3327A" w14:textId="77777777" w:rsidR="001A12BB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+6755,9</w:t>
            </w:r>
          </w:p>
          <w:p w14:paraId="37BF2A8F" w14:textId="55DD5D86" w:rsidR="00E128C5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E128C5">
              <w:rPr>
                <w:rFonts w:ascii="Times New Roman" w:hAnsi="Times New Roman"/>
                <w:i/>
                <w:iCs/>
                <w:sz w:val="24"/>
              </w:rPr>
              <w:t>(+18,6%)</w:t>
            </w:r>
          </w:p>
        </w:tc>
      </w:tr>
      <w:tr w:rsidR="005D0794" w:rsidRPr="009F4FF4" w14:paraId="4A67C63A" w14:textId="1DCAE743" w:rsidTr="0058510D">
        <w:tc>
          <w:tcPr>
            <w:tcW w:w="3369" w:type="dxa"/>
          </w:tcPr>
          <w:p w14:paraId="4831F3DA" w14:textId="49745932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 xml:space="preserve">Фінансові та інші витрати </w:t>
            </w:r>
          </w:p>
        </w:tc>
        <w:tc>
          <w:tcPr>
            <w:tcW w:w="2268" w:type="dxa"/>
          </w:tcPr>
          <w:p w14:paraId="3F64C298" w14:textId="46A0DBBF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6527,9</w:t>
            </w:r>
          </w:p>
        </w:tc>
        <w:tc>
          <w:tcPr>
            <w:tcW w:w="2268" w:type="dxa"/>
          </w:tcPr>
          <w:p w14:paraId="178A173D" w14:textId="39F8232F" w:rsidR="005D0794" w:rsidRPr="009F4FF4" w:rsidRDefault="006932FB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10406,7</w:t>
            </w:r>
          </w:p>
        </w:tc>
        <w:tc>
          <w:tcPr>
            <w:tcW w:w="1984" w:type="dxa"/>
          </w:tcPr>
          <w:p w14:paraId="2859CC6D" w14:textId="77777777" w:rsidR="005D0794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128C5">
              <w:rPr>
                <w:rFonts w:ascii="Times New Roman" w:hAnsi="Times New Roman"/>
                <w:i/>
                <w:sz w:val="24"/>
              </w:rPr>
              <w:t>+3878,8</w:t>
            </w:r>
          </w:p>
          <w:p w14:paraId="27AA46B8" w14:textId="040C51E8" w:rsidR="00E128C5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E128C5">
              <w:rPr>
                <w:rFonts w:ascii="Times New Roman" w:hAnsi="Times New Roman"/>
                <w:i/>
                <w:sz w:val="24"/>
              </w:rPr>
              <w:t>(+59,4%)</w:t>
            </w:r>
          </w:p>
        </w:tc>
      </w:tr>
      <w:tr w:rsidR="005D0794" w:rsidRPr="009F4FF4" w14:paraId="60FE938E" w14:textId="5EE0CE5E" w:rsidTr="0058510D">
        <w:tc>
          <w:tcPr>
            <w:tcW w:w="3369" w:type="dxa"/>
          </w:tcPr>
          <w:p w14:paraId="0A2C808E" w14:textId="180436E9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Фінансовий результат від звичайної діяльності</w:t>
            </w:r>
          </w:p>
        </w:tc>
        <w:tc>
          <w:tcPr>
            <w:tcW w:w="2268" w:type="dxa"/>
          </w:tcPr>
          <w:p w14:paraId="684C871F" w14:textId="6B4D06EA" w:rsidR="005D0794" w:rsidRPr="006932FB" w:rsidRDefault="00311DC6" w:rsidP="006932FB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+ 6586,0</w:t>
            </w:r>
          </w:p>
        </w:tc>
        <w:tc>
          <w:tcPr>
            <w:tcW w:w="2268" w:type="dxa"/>
          </w:tcPr>
          <w:p w14:paraId="5AE8B1A9" w14:textId="0365EA82" w:rsidR="005D0794" w:rsidRPr="009F4FF4" w:rsidRDefault="006932FB" w:rsidP="00D35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311DC6">
              <w:rPr>
                <w:rFonts w:ascii="Times New Roman" w:hAnsi="Times New Roman"/>
                <w:sz w:val="24"/>
              </w:rPr>
              <w:t xml:space="preserve"> </w:t>
            </w:r>
            <w:r w:rsidR="00D35E05">
              <w:rPr>
                <w:rFonts w:ascii="Times New Roman" w:hAnsi="Times New Roman"/>
                <w:sz w:val="24"/>
              </w:rPr>
              <w:t>323,1</w:t>
            </w:r>
            <w:r w:rsidR="00311DC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7AED937" w14:textId="7C5B510B" w:rsidR="001A12BB" w:rsidRDefault="00E128C5" w:rsidP="00200C9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-</w:t>
            </w:r>
            <w:r w:rsidR="00311DC6">
              <w:rPr>
                <w:rFonts w:ascii="Times New Roman" w:hAnsi="Times New Roman"/>
                <w:i/>
                <w:iCs/>
                <w:sz w:val="24"/>
              </w:rPr>
              <w:t xml:space="preserve"> 6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909</w:t>
            </w:r>
            <w:r w:rsidR="00311DC6">
              <w:rPr>
                <w:rFonts w:ascii="Times New Roman" w:hAnsi="Times New Roman"/>
                <w:i/>
                <w:iCs/>
                <w:sz w:val="24"/>
              </w:rPr>
              <w:t>,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1</w:t>
            </w:r>
          </w:p>
          <w:p w14:paraId="2BF494D6" w14:textId="01C1DD7E" w:rsidR="00E128C5" w:rsidRPr="00E128C5" w:rsidRDefault="00E128C5" w:rsidP="00D35E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(-</w:t>
            </w:r>
            <w:r w:rsidR="00311DC6">
              <w:rPr>
                <w:rFonts w:ascii="Times New Roman" w:hAnsi="Times New Roman"/>
                <w:i/>
                <w:iCs/>
                <w:sz w:val="24"/>
              </w:rPr>
              <w:t>10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4</w:t>
            </w:r>
            <w:r>
              <w:rPr>
                <w:rFonts w:ascii="Times New Roman" w:hAnsi="Times New Roman"/>
                <w:i/>
                <w:iCs/>
                <w:sz w:val="24"/>
              </w:rPr>
              <w:t>,</w:t>
            </w:r>
            <w:r w:rsidR="00D35E05">
              <w:rPr>
                <w:rFonts w:ascii="Times New Roman" w:hAnsi="Times New Roman"/>
                <w:i/>
                <w:iCs/>
                <w:sz w:val="24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</w:rPr>
              <w:t>%)</w:t>
            </w:r>
          </w:p>
        </w:tc>
      </w:tr>
      <w:tr w:rsidR="005D0794" w:rsidRPr="009F4FF4" w14:paraId="18F62EF1" w14:textId="20239D82" w:rsidTr="0058510D">
        <w:tc>
          <w:tcPr>
            <w:tcW w:w="3369" w:type="dxa"/>
          </w:tcPr>
          <w:p w14:paraId="216FA92C" w14:textId="39D00C11" w:rsidR="005D0794" w:rsidRPr="009F4FF4" w:rsidRDefault="005D0794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F4FF4">
              <w:rPr>
                <w:rFonts w:ascii="Times New Roman" w:hAnsi="Times New Roman"/>
                <w:sz w:val="24"/>
              </w:rPr>
              <w:t>Дебіторська заборгованість</w:t>
            </w:r>
          </w:p>
        </w:tc>
        <w:tc>
          <w:tcPr>
            <w:tcW w:w="2268" w:type="dxa"/>
          </w:tcPr>
          <w:p w14:paraId="53B9B6C1" w14:textId="3A75715C" w:rsidR="005D0794" w:rsidRPr="009F4FF4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30783,3</w:t>
            </w:r>
          </w:p>
        </w:tc>
        <w:tc>
          <w:tcPr>
            <w:tcW w:w="2268" w:type="dxa"/>
          </w:tcPr>
          <w:p w14:paraId="16A4E5AE" w14:textId="468ABA60" w:rsidR="005D0794" w:rsidRPr="009F4FF4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35364,6</w:t>
            </w:r>
          </w:p>
        </w:tc>
        <w:tc>
          <w:tcPr>
            <w:tcW w:w="1984" w:type="dxa"/>
          </w:tcPr>
          <w:p w14:paraId="7AA1B4C1" w14:textId="77777777" w:rsidR="001A12BB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+4581,3</w:t>
            </w:r>
          </w:p>
          <w:p w14:paraId="4F0BF656" w14:textId="4C4589F9" w:rsidR="00E128C5" w:rsidRPr="00E128C5" w:rsidRDefault="00E128C5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(+14,9%)</w:t>
            </w:r>
          </w:p>
        </w:tc>
      </w:tr>
      <w:tr w:rsidR="005D0794" w:rsidRPr="009F4FF4" w14:paraId="2E10DFE7" w14:textId="7B3B2E3E" w:rsidTr="0058510D">
        <w:tc>
          <w:tcPr>
            <w:tcW w:w="3369" w:type="dxa"/>
          </w:tcPr>
          <w:p w14:paraId="63BE91E1" w14:textId="01296588" w:rsidR="005D0794" w:rsidRPr="009F4FF4" w:rsidRDefault="00100225" w:rsidP="00741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D0794" w:rsidRPr="009F4FF4">
              <w:rPr>
                <w:rFonts w:ascii="Times New Roman" w:hAnsi="Times New Roman"/>
                <w:sz w:val="24"/>
              </w:rPr>
              <w:t>Обсяг оплачених послуг</w:t>
            </w:r>
          </w:p>
        </w:tc>
        <w:tc>
          <w:tcPr>
            <w:tcW w:w="2268" w:type="dxa"/>
          </w:tcPr>
          <w:p w14:paraId="20EF5489" w14:textId="56598FEB" w:rsidR="005D0794" w:rsidRPr="009F4FF4" w:rsidRDefault="00E128C5" w:rsidP="001A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32216,0</w:t>
            </w:r>
          </w:p>
        </w:tc>
        <w:tc>
          <w:tcPr>
            <w:tcW w:w="2268" w:type="dxa"/>
          </w:tcPr>
          <w:p w14:paraId="188ABF8C" w14:textId="4CF743C9" w:rsidR="005D0794" w:rsidRPr="009F4FF4" w:rsidRDefault="008518C1" w:rsidP="00741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32610,2</w:t>
            </w:r>
          </w:p>
        </w:tc>
        <w:tc>
          <w:tcPr>
            <w:tcW w:w="1984" w:type="dxa"/>
          </w:tcPr>
          <w:p w14:paraId="44F056E7" w14:textId="77777777" w:rsidR="001A12BB" w:rsidRDefault="008518C1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+394,2</w:t>
            </w:r>
          </w:p>
          <w:p w14:paraId="1DE3250B" w14:textId="113619FF" w:rsidR="008518C1" w:rsidRPr="00E128C5" w:rsidRDefault="008518C1" w:rsidP="007418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(+1,2%)</w:t>
            </w:r>
          </w:p>
        </w:tc>
      </w:tr>
    </w:tbl>
    <w:p w14:paraId="0510DD55" w14:textId="5342B070" w:rsidR="00FA24B7" w:rsidRPr="009F4FF4" w:rsidRDefault="00FA24B7" w:rsidP="00FA24B7">
      <w:pPr>
        <w:spacing w:after="0" w:line="276" w:lineRule="auto"/>
        <w:jc w:val="both"/>
        <w:rPr>
          <w:rFonts w:ascii="Times New Roman" w:hAnsi="Times New Roman"/>
          <w:color w:val="FF0000"/>
          <w:sz w:val="28"/>
        </w:rPr>
      </w:pPr>
    </w:p>
    <w:p w14:paraId="0FAE1323" w14:textId="125D7C21" w:rsidR="003E1E9A" w:rsidRPr="00BF76A9" w:rsidRDefault="003E1E9A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В результаті господарської діяльності за</w:t>
      </w:r>
      <w:r w:rsidR="007101DD">
        <w:rPr>
          <w:rFonts w:ascii="Times New Roman" w:hAnsi="Times New Roman"/>
          <w:sz w:val="28"/>
        </w:rPr>
        <w:t xml:space="preserve"> 20</w:t>
      </w:r>
      <w:r w:rsidRPr="009F4FF4">
        <w:rPr>
          <w:rFonts w:ascii="Times New Roman" w:hAnsi="Times New Roman"/>
          <w:sz w:val="28"/>
        </w:rPr>
        <w:t>2</w:t>
      </w:r>
      <w:r w:rsidR="005D0794" w:rsidRPr="009F4FF4">
        <w:rPr>
          <w:rFonts w:ascii="Times New Roman" w:hAnsi="Times New Roman"/>
          <w:sz w:val="28"/>
        </w:rPr>
        <w:t>3</w:t>
      </w:r>
      <w:r w:rsidR="007101DD">
        <w:rPr>
          <w:rFonts w:ascii="Times New Roman" w:hAnsi="Times New Roman"/>
          <w:sz w:val="28"/>
        </w:rPr>
        <w:t xml:space="preserve"> рік</w:t>
      </w:r>
      <w:r w:rsidRPr="009F4FF4">
        <w:rPr>
          <w:rFonts w:ascii="Times New Roman" w:hAnsi="Times New Roman"/>
          <w:sz w:val="28"/>
        </w:rPr>
        <w:t xml:space="preserve"> </w:t>
      </w:r>
      <w:r w:rsidR="001A12BB" w:rsidRPr="009F4FF4">
        <w:rPr>
          <w:rFonts w:ascii="Times New Roman" w:hAnsi="Times New Roman"/>
          <w:sz w:val="28"/>
        </w:rPr>
        <w:t>комунальне підприємство</w:t>
      </w:r>
      <w:r w:rsidRPr="009F4FF4">
        <w:rPr>
          <w:rFonts w:ascii="Times New Roman" w:hAnsi="Times New Roman"/>
          <w:sz w:val="28"/>
        </w:rPr>
        <w:t xml:space="preserve"> «Здолбунівкомуненергія» отримало дохід в сумі </w:t>
      </w:r>
      <w:r w:rsidR="007101DD">
        <w:rPr>
          <w:rFonts w:ascii="Times New Roman" w:hAnsi="Times New Roman"/>
          <w:sz w:val="28"/>
        </w:rPr>
        <w:t>33</w:t>
      </w:r>
      <w:r w:rsidR="00FB5C71" w:rsidRPr="00FB5C71">
        <w:rPr>
          <w:rFonts w:ascii="Times New Roman" w:hAnsi="Times New Roman"/>
          <w:sz w:val="28"/>
        </w:rPr>
        <w:t>’</w:t>
      </w:r>
      <w:r w:rsidR="007101DD">
        <w:rPr>
          <w:rFonts w:ascii="Times New Roman" w:hAnsi="Times New Roman"/>
          <w:sz w:val="28"/>
        </w:rPr>
        <w:t>381,1 т</w:t>
      </w:r>
      <w:r w:rsidRPr="009F4FF4">
        <w:rPr>
          <w:rFonts w:ascii="Times New Roman" w:hAnsi="Times New Roman"/>
          <w:sz w:val="28"/>
        </w:rPr>
        <w:t xml:space="preserve">ис. грн (без ПДВ), в тому </w:t>
      </w:r>
      <w:r w:rsidRPr="004458E6">
        <w:rPr>
          <w:rFonts w:ascii="Times New Roman" w:hAnsi="Times New Roman"/>
          <w:sz w:val="28"/>
        </w:rPr>
        <w:t xml:space="preserve">числі від послуг з теплопостачання </w:t>
      </w:r>
      <w:r w:rsidR="004458E6" w:rsidRPr="004458E6">
        <w:rPr>
          <w:rFonts w:ascii="Times New Roman" w:hAnsi="Times New Roman"/>
          <w:sz w:val="28"/>
        </w:rPr>
        <w:t>30</w:t>
      </w:r>
      <w:r w:rsidR="00FB5C71" w:rsidRPr="00FB5C71">
        <w:rPr>
          <w:rFonts w:ascii="Times New Roman" w:hAnsi="Times New Roman"/>
          <w:sz w:val="28"/>
        </w:rPr>
        <w:t>’</w:t>
      </w:r>
      <w:r w:rsidR="004458E6" w:rsidRPr="004458E6">
        <w:rPr>
          <w:rFonts w:ascii="Times New Roman" w:hAnsi="Times New Roman"/>
          <w:sz w:val="28"/>
        </w:rPr>
        <w:t>955,3</w:t>
      </w:r>
      <w:r w:rsidRPr="004458E6">
        <w:rPr>
          <w:rFonts w:ascii="Times New Roman" w:hAnsi="Times New Roman"/>
          <w:sz w:val="28"/>
        </w:rPr>
        <w:t xml:space="preserve"> тис. грн (9</w:t>
      </w:r>
      <w:r w:rsidR="004458E6" w:rsidRPr="004458E6">
        <w:rPr>
          <w:rFonts w:ascii="Times New Roman" w:hAnsi="Times New Roman"/>
          <w:sz w:val="28"/>
        </w:rPr>
        <w:t>2,7 %</w:t>
      </w:r>
      <w:r w:rsidRPr="004458E6">
        <w:rPr>
          <w:rFonts w:ascii="Times New Roman" w:hAnsi="Times New Roman"/>
          <w:sz w:val="28"/>
        </w:rPr>
        <w:t xml:space="preserve">), дохід від іншої діяльності </w:t>
      </w:r>
      <w:r w:rsidR="004458E6" w:rsidRPr="004458E6">
        <w:rPr>
          <w:rFonts w:ascii="Times New Roman" w:hAnsi="Times New Roman"/>
          <w:sz w:val="28"/>
        </w:rPr>
        <w:t>2</w:t>
      </w:r>
      <w:r w:rsidR="00FB5C71" w:rsidRPr="00FB5C71">
        <w:rPr>
          <w:rFonts w:ascii="Times New Roman" w:hAnsi="Times New Roman"/>
          <w:sz w:val="28"/>
        </w:rPr>
        <w:t>’</w:t>
      </w:r>
      <w:r w:rsidR="004458E6" w:rsidRPr="004458E6">
        <w:rPr>
          <w:rFonts w:ascii="Times New Roman" w:hAnsi="Times New Roman"/>
          <w:sz w:val="28"/>
        </w:rPr>
        <w:t>425,8</w:t>
      </w:r>
      <w:r w:rsidRPr="004458E6">
        <w:rPr>
          <w:rFonts w:ascii="Times New Roman" w:hAnsi="Times New Roman"/>
          <w:sz w:val="28"/>
        </w:rPr>
        <w:t xml:space="preserve"> тис. грн (обслуговування внутрішньобудинкових систем, оренда приміщень, </w:t>
      </w:r>
      <w:r w:rsidR="0097647B" w:rsidRPr="004458E6">
        <w:rPr>
          <w:rFonts w:ascii="Times New Roman" w:hAnsi="Times New Roman"/>
          <w:sz w:val="28"/>
        </w:rPr>
        <w:t xml:space="preserve">сервітут, </w:t>
      </w:r>
      <w:r w:rsidRPr="004458E6">
        <w:rPr>
          <w:rFonts w:ascii="Times New Roman" w:hAnsi="Times New Roman"/>
          <w:sz w:val="28"/>
        </w:rPr>
        <w:t>антени операторів мобільного зв’язку тощо).</w:t>
      </w:r>
    </w:p>
    <w:p w14:paraId="06BBBE21" w14:textId="2792F705" w:rsidR="003D2E38" w:rsidRPr="009F4FF4" w:rsidRDefault="00C57E9D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noProof/>
          <w:lang w:eastAsia="uk-UA"/>
        </w:rPr>
        <w:lastRenderedPageBreak/>
        <w:drawing>
          <wp:inline distT="0" distB="0" distL="0" distR="0" wp14:anchorId="4902D50C" wp14:editId="09238C84">
            <wp:extent cx="5353050" cy="2743200"/>
            <wp:effectExtent l="0" t="0" r="0" b="0"/>
            <wp:docPr id="6" name="Діаграма 6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33720E-9328-CD17-0F2D-AD43807567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C1B4C30" w14:textId="73F2A4BB" w:rsidR="00C57E9D" w:rsidRPr="009F4FF4" w:rsidRDefault="00C57E9D" w:rsidP="007D6587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 xml:space="preserve">Рис.4.1. Структура доходу від реалізації </w:t>
      </w:r>
      <w:r w:rsidR="009122B1" w:rsidRPr="009F4FF4">
        <w:rPr>
          <w:rFonts w:ascii="Times New Roman" w:hAnsi="Times New Roman"/>
          <w:i/>
          <w:sz w:val="28"/>
        </w:rPr>
        <w:t xml:space="preserve">товарів, </w:t>
      </w:r>
      <w:proofErr w:type="spellStart"/>
      <w:r w:rsidR="009122B1" w:rsidRPr="009F4FF4">
        <w:rPr>
          <w:rFonts w:ascii="Times New Roman" w:hAnsi="Times New Roman"/>
          <w:i/>
          <w:sz w:val="28"/>
        </w:rPr>
        <w:t>pоб</w:t>
      </w:r>
      <w:r w:rsidR="002162CB">
        <w:rPr>
          <w:rFonts w:ascii="Times New Roman" w:hAnsi="Times New Roman"/>
          <w:i/>
          <w:sz w:val="28"/>
        </w:rPr>
        <w:t>іт</w:t>
      </w:r>
      <w:proofErr w:type="spellEnd"/>
      <w:r w:rsidR="009122B1" w:rsidRPr="009F4FF4">
        <w:rPr>
          <w:rFonts w:ascii="Times New Roman" w:hAnsi="Times New Roman"/>
          <w:i/>
          <w:sz w:val="28"/>
        </w:rPr>
        <w:t xml:space="preserve">, послуг за </w:t>
      </w:r>
      <w:r w:rsidR="004458E6">
        <w:rPr>
          <w:rFonts w:ascii="Times New Roman" w:hAnsi="Times New Roman"/>
          <w:i/>
          <w:sz w:val="28"/>
        </w:rPr>
        <w:t>2</w:t>
      </w:r>
      <w:r w:rsidR="009122B1" w:rsidRPr="009F4FF4">
        <w:rPr>
          <w:rFonts w:ascii="Times New Roman" w:hAnsi="Times New Roman"/>
          <w:i/>
          <w:sz w:val="28"/>
        </w:rPr>
        <w:t>02</w:t>
      </w:r>
      <w:r w:rsidR="005D0794" w:rsidRPr="009F4FF4">
        <w:rPr>
          <w:rFonts w:ascii="Times New Roman" w:hAnsi="Times New Roman"/>
          <w:i/>
          <w:sz w:val="28"/>
        </w:rPr>
        <w:t>3</w:t>
      </w:r>
      <w:r w:rsidR="009122B1" w:rsidRPr="009F4FF4">
        <w:rPr>
          <w:rFonts w:ascii="Times New Roman" w:hAnsi="Times New Roman"/>
          <w:i/>
          <w:sz w:val="28"/>
        </w:rPr>
        <w:t xml:space="preserve"> р</w:t>
      </w:r>
      <w:r w:rsidR="004458E6">
        <w:rPr>
          <w:rFonts w:ascii="Times New Roman" w:hAnsi="Times New Roman"/>
          <w:i/>
          <w:sz w:val="28"/>
        </w:rPr>
        <w:t>ік</w:t>
      </w:r>
      <w:r w:rsidR="002162CB">
        <w:rPr>
          <w:rFonts w:ascii="Times New Roman" w:hAnsi="Times New Roman"/>
          <w:i/>
          <w:sz w:val="28"/>
        </w:rPr>
        <w:t>.</w:t>
      </w:r>
    </w:p>
    <w:p w14:paraId="24D3377A" w14:textId="77777777" w:rsidR="00DC2BF1" w:rsidRDefault="00DC2BF1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420EED9" w14:textId="3715AAED" w:rsidR="00993727" w:rsidRPr="009F4FF4" w:rsidRDefault="0031624B" w:rsidP="007D65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CA3C65" w:rsidRPr="009F4FF4">
        <w:rPr>
          <w:rFonts w:ascii="Times New Roman" w:hAnsi="Times New Roman"/>
          <w:sz w:val="28"/>
        </w:rPr>
        <w:t xml:space="preserve">бсяг реалізації теплової енергії </w:t>
      </w:r>
      <w:r>
        <w:rPr>
          <w:rFonts w:ascii="Times New Roman" w:hAnsi="Times New Roman"/>
          <w:sz w:val="28"/>
        </w:rPr>
        <w:t xml:space="preserve">в 2023 році </w:t>
      </w:r>
      <w:r w:rsidR="00F27722" w:rsidRPr="009F4FF4">
        <w:rPr>
          <w:rFonts w:ascii="Times New Roman" w:hAnsi="Times New Roman"/>
          <w:sz w:val="28"/>
        </w:rPr>
        <w:t>з</w:t>
      </w:r>
      <w:r w:rsidR="00FB5C71">
        <w:rPr>
          <w:rFonts w:ascii="Times New Roman" w:hAnsi="Times New Roman"/>
          <w:sz w:val="28"/>
        </w:rPr>
        <w:t>більшився</w:t>
      </w:r>
      <w:r>
        <w:rPr>
          <w:rFonts w:ascii="Times New Roman" w:hAnsi="Times New Roman"/>
          <w:sz w:val="28"/>
        </w:rPr>
        <w:t xml:space="preserve"> </w:t>
      </w:r>
      <w:r w:rsidR="0062311F" w:rsidRPr="009F4FF4">
        <w:rPr>
          <w:rFonts w:ascii="Times New Roman" w:hAnsi="Times New Roman"/>
          <w:sz w:val="28"/>
        </w:rPr>
        <w:t xml:space="preserve">та склав </w:t>
      </w:r>
      <w:r>
        <w:rPr>
          <w:rFonts w:ascii="Times New Roman" w:hAnsi="Times New Roman"/>
          <w:sz w:val="28"/>
        </w:rPr>
        <w:t>106,0</w:t>
      </w:r>
      <w:r w:rsidR="001A12BB" w:rsidRPr="009F4FF4">
        <w:rPr>
          <w:rFonts w:ascii="Times New Roman" w:hAnsi="Times New Roman"/>
          <w:sz w:val="28"/>
        </w:rPr>
        <w:t xml:space="preserve"> </w:t>
      </w:r>
      <w:r w:rsidR="0062311F" w:rsidRPr="009F4FF4">
        <w:rPr>
          <w:rFonts w:ascii="Times New Roman" w:hAnsi="Times New Roman"/>
          <w:sz w:val="28"/>
        </w:rPr>
        <w:t>% від</w:t>
      </w:r>
      <w:r w:rsidR="00FB5C71">
        <w:rPr>
          <w:rFonts w:ascii="Times New Roman" w:hAnsi="Times New Roman"/>
          <w:sz w:val="28"/>
        </w:rPr>
        <w:t>носно</w:t>
      </w:r>
      <w:r w:rsidR="0062311F" w:rsidRPr="009F4FF4">
        <w:rPr>
          <w:rFonts w:ascii="Times New Roman" w:hAnsi="Times New Roman"/>
          <w:sz w:val="28"/>
        </w:rPr>
        <w:t xml:space="preserve"> аналогічного період</w:t>
      </w:r>
      <w:r w:rsidR="00535288" w:rsidRPr="009F4FF4">
        <w:rPr>
          <w:rFonts w:ascii="Times New Roman" w:hAnsi="Times New Roman"/>
          <w:sz w:val="28"/>
        </w:rPr>
        <w:t>у</w:t>
      </w:r>
      <w:r w:rsidR="0062311F" w:rsidRPr="009F4FF4">
        <w:rPr>
          <w:rFonts w:ascii="Times New Roman" w:hAnsi="Times New Roman"/>
          <w:sz w:val="28"/>
        </w:rPr>
        <w:t xml:space="preserve"> попереднього року</w:t>
      </w:r>
      <w:r w:rsidR="00CA3C65" w:rsidRPr="009F4FF4">
        <w:rPr>
          <w:rFonts w:ascii="Times New Roman" w:hAnsi="Times New Roman"/>
          <w:sz w:val="28"/>
        </w:rPr>
        <w:t xml:space="preserve">. </w:t>
      </w:r>
    </w:p>
    <w:p w14:paraId="637F8D00" w14:textId="744711A2" w:rsidR="007540B7" w:rsidRPr="009F4FF4" w:rsidRDefault="00FB5C71" w:rsidP="00FB5C71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Фактична со</w:t>
      </w:r>
      <w:r w:rsidR="00CA3C65" w:rsidRPr="009F4FF4">
        <w:rPr>
          <w:rFonts w:ascii="Times New Roman" w:hAnsi="Times New Roman"/>
          <w:sz w:val="28"/>
        </w:rPr>
        <w:t>бівартість послуг з теплопостачанн</w:t>
      </w:r>
      <w:r>
        <w:rPr>
          <w:rFonts w:ascii="Times New Roman" w:hAnsi="Times New Roman"/>
          <w:sz w:val="28"/>
        </w:rPr>
        <w:t>я, за звітний період, становить</w:t>
      </w:r>
      <w:r w:rsidR="000A7E73">
        <w:rPr>
          <w:rFonts w:ascii="Times New Roman" w:hAnsi="Times New Roman"/>
          <w:sz w:val="28"/>
        </w:rPr>
        <w:t xml:space="preserve"> 48</w:t>
      </w:r>
      <w:r w:rsidRPr="00FB5C71">
        <w:rPr>
          <w:rFonts w:ascii="Times New Roman" w:hAnsi="Times New Roman"/>
          <w:sz w:val="28"/>
          <w:lang w:val="ru-RU"/>
        </w:rPr>
        <w:t>’</w:t>
      </w:r>
      <w:r w:rsidR="000A7E73">
        <w:rPr>
          <w:rFonts w:ascii="Times New Roman" w:hAnsi="Times New Roman"/>
          <w:sz w:val="28"/>
        </w:rPr>
        <w:t>007,1 т</w:t>
      </w:r>
      <w:r w:rsidR="008B3354" w:rsidRPr="009F4FF4">
        <w:rPr>
          <w:rFonts w:ascii="Times New Roman" w:hAnsi="Times New Roman"/>
          <w:sz w:val="28"/>
        </w:rPr>
        <w:t>ис. грн, в тому числі за елементами витрат відпові</w:t>
      </w:r>
      <w:r>
        <w:rPr>
          <w:rFonts w:ascii="Times New Roman" w:hAnsi="Times New Roman"/>
          <w:sz w:val="28"/>
        </w:rPr>
        <w:t>дно до структури тарифів</w:t>
      </w:r>
      <w:r w:rsidR="008B3354" w:rsidRPr="009F4FF4">
        <w:rPr>
          <w:rFonts w:ascii="Times New Roman" w:hAnsi="Times New Roman"/>
          <w:sz w:val="28"/>
        </w:rPr>
        <w:t>:</w:t>
      </w:r>
    </w:p>
    <w:p w14:paraId="713CAC20" w14:textId="3F6F1384" w:rsidR="007D6587" w:rsidRPr="009F4FF4" w:rsidRDefault="007D6587" w:rsidP="007D6587">
      <w:pPr>
        <w:spacing w:after="0" w:line="276" w:lineRule="auto"/>
        <w:jc w:val="right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Таблиця 4.</w:t>
      </w:r>
      <w:r w:rsidR="009122B1" w:rsidRPr="009F4FF4">
        <w:rPr>
          <w:rFonts w:ascii="Times New Roman" w:hAnsi="Times New Roman"/>
          <w:sz w:val="28"/>
        </w:rPr>
        <w:t>2</w:t>
      </w:r>
    </w:p>
    <w:p w14:paraId="72702804" w14:textId="77777777" w:rsidR="00FB5C71" w:rsidRDefault="00FB5C71" w:rsidP="007D658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6D4770F4" w14:textId="7CBE3F47" w:rsidR="007D6587" w:rsidRDefault="007D6587" w:rsidP="007D6587">
      <w:pPr>
        <w:spacing w:after="0" w:line="276" w:lineRule="auto"/>
        <w:jc w:val="center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Структура собівартості послуг теплопостачання</w:t>
      </w:r>
    </w:p>
    <w:p w14:paraId="53BC2793" w14:textId="77777777" w:rsidR="00FB5C71" w:rsidRPr="009F4FF4" w:rsidRDefault="00FB5C71" w:rsidP="007D6587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1418"/>
        <w:gridCol w:w="1417"/>
      </w:tblGrid>
      <w:tr w:rsidR="00323015" w:rsidRPr="009F4FF4" w14:paraId="3B076B33" w14:textId="77777777" w:rsidTr="00323015"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7204CBBF" w14:textId="77777777" w:rsidR="00323015" w:rsidRPr="009F4FF4" w:rsidRDefault="00323015" w:rsidP="00323015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Стаття/елемент витрат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3D094C28" w14:textId="1C2F381B" w:rsidR="00323015" w:rsidRPr="009F4FF4" w:rsidRDefault="00CB29AC" w:rsidP="00CB29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3015" w:rsidRPr="009F4FF4">
              <w:rPr>
                <w:rFonts w:ascii="Times New Roman" w:hAnsi="Times New Roman"/>
              </w:rPr>
              <w:t>022 р</w:t>
            </w:r>
            <w:r>
              <w:rPr>
                <w:rFonts w:ascii="Times New Roman" w:hAnsi="Times New Roman"/>
              </w:rPr>
              <w:t>ік</w:t>
            </w:r>
            <w:r w:rsidR="00323015" w:rsidRPr="009F4F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8BB786B" w14:textId="1A5DCDA0" w:rsidR="00323015" w:rsidRPr="009F4FF4" w:rsidRDefault="005D0794" w:rsidP="00CB29AC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2023</w:t>
            </w:r>
            <w:r w:rsidR="00323015" w:rsidRPr="009F4FF4">
              <w:rPr>
                <w:rFonts w:ascii="Times New Roman" w:hAnsi="Times New Roman"/>
              </w:rPr>
              <w:t xml:space="preserve"> р</w:t>
            </w:r>
            <w:r w:rsidR="00CB29AC">
              <w:rPr>
                <w:rFonts w:ascii="Times New Roman" w:hAnsi="Times New Roman"/>
              </w:rPr>
              <w:t xml:space="preserve">ік </w:t>
            </w:r>
          </w:p>
        </w:tc>
      </w:tr>
      <w:tr w:rsidR="00323015" w:rsidRPr="009F4FF4" w14:paraId="4608840C" w14:textId="77777777" w:rsidTr="00323015">
        <w:tc>
          <w:tcPr>
            <w:tcW w:w="4111" w:type="dxa"/>
            <w:vMerge/>
            <w:shd w:val="clear" w:color="auto" w:fill="D9D9D9" w:themeFill="background1" w:themeFillShade="D9"/>
          </w:tcPr>
          <w:p w14:paraId="26A86490" w14:textId="77777777" w:rsidR="00323015" w:rsidRPr="009F4FF4" w:rsidRDefault="00323015" w:rsidP="00105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26A468" w14:textId="77777777" w:rsidR="00323015" w:rsidRPr="009F4FF4" w:rsidRDefault="00323015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тис. грн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67DF72E" w14:textId="77777777" w:rsidR="00323015" w:rsidRPr="009F4FF4" w:rsidRDefault="00323015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8091E7" w14:textId="77777777" w:rsidR="00323015" w:rsidRPr="009F4FF4" w:rsidRDefault="00323015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тис. грн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6A1DDE" w14:textId="77777777" w:rsidR="00323015" w:rsidRPr="009F4FF4" w:rsidRDefault="00323015" w:rsidP="001051A0">
            <w:pPr>
              <w:jc w:val="center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%</w:t>
            </w:r>
          </w:p>
        </w:tc>
      </w:tr>
      <w:tr w:rsidR="0031624B" w:rsidRPr="009F4FF4" w14:paraId="415AEA78" w14:textId="77777777" w:rsidTr="00B855C7">
        <w:tc>
          <w:tcPr>
            <w:tcW w:w="4111" w:type="dxa"/>
            <w:shd w:val="clear" w:color="auto" w:fill="auto"/>
          </w:tcPr>
          <w:p w14:paraId="4FBE9541" w14:textId="39306695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паливо (природний газ, розподіл газу)</w:t>
            </w:r>
          </w:p>
        </w:tc>
        <w:tc>
          <w:tcPr>
            <w:tcW w:w="1418" w:type="dxa"/>
            <w:shd w:val="clear" w:color="auto" w:fill="auto"/>
          </w:tcPr>
          <w:p w14:paraId="5D70B0BC" w14:textId="2E732C92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21779,7</w:t>
            </w:r>
          </w:p>
        </w:tc>
        <w:tc>
          <w:tcPr>
            <w:tcW w:w="1275" w:type="dxa"/>
          </w:tcPr>
          <w:p w14:paraId="4738F922" w14:textId="6E9FF1F5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8" w:type="dxa"/>
            <w:shd w:val="clear" w:color="auto" w:fill="auto"/>
          </w:tcPr>
          <w:p w14:paraId="6FBA6936" w14:textId="0F896EE5" w:rsidR="0031624B" w:rsidRPr="009F4FF4" w:rsidRDefault="00254660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20990,3</w:t>
            </w:r>
          </w:p>
        </w:tc>
        <w:tc>
          <w:tcPr>
            <w:tcW w:w="1417" w:type="dxa"/>
          </w:tcPr>
          <w:p w14:paraId="5D6330FB" w14:textId="04FF1382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</w:tr>
      <w:tr w:rsidR="0031624B" w:rsidRPr="009F4FF4" w14:paraId="5543DECE" w14:textId="77777777" w:rsidTr="00B855C7">
        <w:tc>
          <w:tcPr>
            <w:tcW w:w="4111" w:type="dxa"/>
            <w:shd w:val="clear" w:color="auto" w:fill="auto"/>
          </w:tcPr>
          <w:p w14:paraId="57E1DCE7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електроенергія (активна, реактивна, розподіл)</w:t>
            </w:r>
          </w:p>
        </w:tc>
        <w:tc>
          <w:tcPr>
            <w:tcW w:w="1418" w:type="dxa"/>
            <w:shd w:val="clear" w:color="auto" w:fill="auto"/>
          </w:tcPr>
          <w:p w14:paraId="0EE4658F" w14:textId="18F5834A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3058,3</w:t>
            </w:r>
          </w:p>
        </w:tc>
        <w:tc>
          <w:tcPr>
            <w:tcW w:w="1275" w:type="dxa"/>
          </w:tcPr>
          <w:p w14:paraId="6B18D80B" w14:textId="11418317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14:paraId="33250792" w14:textId="0457CD1D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3980,8</w:t>
            </w:r>
          </w:p>
        </w:tc>
        <w:tc>
          <w:tcPr>
            <w:tcW w:w="1417" w:type="dxa"/>
          </w:tcPr>
          <w:p w14:paraId="2EA04355" w14:textId="489C0ECF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</w:tr>
      <w:tr w:rsidR="0031624B" w:rsidRPr="009F4FF4" w14:paraId="2411607B" w14:textId="77777777" w:rsidTr="00B855C7">
        <w:tc>
          <w:tcPr>
            <w:tcW w:w="4111" w:type="dxa"/>
            <w:shd w:val="clear" w:color="auto" w:fill="auto"/>
          </w:tcPr>
          <w:p w14:paraId="27C77741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водопостачання та водовідведення</w:t>
            </w:r>
          </w:p>
        </w:tc>
        <w:tc>
          <w:tcPr>
            <w:tcW w:w="1418" w:type="dxa"/>
            <w:shd w:val="clear" w:color="auto" w:fill="auto"/>
          </w:tcPr>
          <w:p w14:paraId="2A36BA1A" w14:textId="7D5E6129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76,3</w:t>
            </w:r>
          </w:p>
        </w:tc>
        <w:tc>
          <w:tcPr>
            <w:tcW w:w="1275" w:type="dxa"/>
          </w:tcPr>
          <w:p w14:paraId="108E47D9" w14:textId="40FB7047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14:paraId="3D66FF7D" w14:textId="3764938C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120,9</w:t>
            </w:r>
          </w:p>
        </w:tc>
        <w:tc>
          <w:tcPr>
            <w:tcW w:w="1417" w:type="dxa"/>
          </w:tcPr>
          <w:p w14:paraId="336425F8" w14:textId="25F0F7F6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31624B" w:rsidRPr="009F4FF4" w14:paraId="5393B96B" w14:textId="77777777" w:rsidTr="00B855C7">
        <w:tc>
          <w:tcPr>
            <w:tcW w:w="4111" w:type="dxa"/>
            <w:shd w:val="clear" w:color="auto" w:fill="auto"/>
          </w:tcPr>
          <w:p w14:paraId="49AF09CD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матеріали, запасні частини</w:t>
            </w:r>
          </w:p>
        </w:tc>
        <w:tc>
          <w:tcPr>
            <w:tcW w:w="1418" w:type="dxa"/>
            <w:shd w:val="clear" w:color="auto" w:fill="auto"/>
          </w:tcPr>
          <w:p w14:paraId="5B17E360" w14:textId="289DF746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2920,0</w:t>
            </w:r>
          </w:p>
        </w:tc>
        <w:tc>
          <w:tcPr>
            <w:tcW w:w="1275" w:type="dxa"/>
          </w:tcPr>
          <w:p w14:paraId="3E7AB4EA" w14:textId="312948ED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418" w:type="dxa"/>
            <w:shd w:val="clear" w:color="auto" w:fill="auto"/>
          </w:tcPr>
          <w:p w14:paraId="047B4316" w14:textId="287D3CAD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4088,6</w:t>
            </w:r>
          </w:p>
        </w:tc>
        <w:tc>
          <w:tcPr>
            <w:tcW w:w="1417" w:type="dxa"/>
          </w:tcPr>
          <w:p w14:paraId="07C960D0" w14:textId="28656D43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</w:tr>
      <w:tr w:rsidR="0031624B" w:rsidRPr="009F4FF4" w14:paraId="77DCEE87" w14:textId="77777777" w:rsidTr="00B855C7">
        <w:tc>
          <w:tcPr>
            <w:tcW w:w="4111" w:type="dxa"/>
            <w:shd w:val="clear" w:color="auto" w:fill="auto"/>
          </w:tcPr>
          <w:p w14:paraId="653D1E01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амортизація </w:t>
            </w:r>
          </w:p>
        </w:tc>
        <w:tc>
          <w:tcPr>
            <w:tcW w:w="1418" w:type="dxa"/>
            <w:shd w:val="clear" w:color="auto" w:fill="auto"/>
          </w:tcPr>
          <w:p w14:paraId="74B4E7EC" w14:textId="751F39FC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457,9</w:t>
            </w:r>
          </w:p>
        </w:tc>
        <w:tc>
          <w:tcPr>
            <w:tcW w:w="1275" w:type="dxa"/>
          </w:tcPr>
          <w:p w14:paraId="5B324796" w14:textId="0FB20917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418" w:type="dxa"/>
            <w:shd w:val="clear" w:color="auto" w:fill="auto"/>
          </w:tcPr>
          <w:p w14:paraId="32F13343" w14:textId="678D7204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1086,0</w:t>
            </w:r>
          </w:p>
        </w:tc>
        <w:tc>
          <w:tcPr>
            <w:tcW w:w="1417" w:type="dxa"/>
          </w:tcPr>
          <w:p w14:paraId="6A486F26" w14:textId="561D7576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31624B" w:rsidRPr="009F4FF4" w14:paraId="7AC0F60B" w14:textId="77777777" w:rsidTr="00B855C7">
        <w:tc>
          <w:tcPr>
            <w:tcW w:w="4111" w:type="dxa"/>
            <w:shd w:val="clear" w:color="auto" w:fill="auto"/>
          </w:tcPr>
          <w:p w14:paraId="71B79632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заробітна плата</w:t>
            </w:r>
          </w:p>
        </w:tc>
        <w:tc>
          <w:tcPr>
            <w:tcW w:w="1418" w:type="dxa"/>
            <w:shd w:val="clear" w:color="auto" w:fill="auto"/>
          </w:tcPr>
          <w:p w14:paraId="2B09DE66" w14:textId="4E60F149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9575,1</w:t>
            </w:r>
          </w:p>
        </w:tc>
        <w:tc>
          <w:tcPr>
            <w:tcW w:w="1275" w:type="dxa"/>
          </w:tcPr>
          <w:p w14:paraId="34A5A7A0" w14:textId="668B8D2B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14:paraId="521C8448" w14:textId="385BF3FF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11149,2</w:t>
            </w:r>
          </w:p>
        </w:tc>
        <w:tc>
          <w:tcPr>
            <w:tcW w:w="1417" w:type="dxa"/>
          </w:tcPr>
          <w:p w14:paraId="2B0BB239" w14:textId="43300CB4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</w:t>
            </w:r>
          </w:p>
        </w:tc>
      </w:tr>
      <w:tr w:rsidR="0031624B" w:rsidRPr="009F4FF4" w14:paraId="4EE76C8F" w14:textId="77777777" w:rsidTr="00B855C7">
        <w:tc>
          <w:tcPr>
            <w:tcW w:w="4111" w:type="dxa"/>
            <w:shd w:val="clear" w:color="auto" w:fill="auto"/>
          </w:tcPr>
          <w:p w14:paraId="57ABECD2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>єдиний соціальний внесок</w:t>
            </w:r>
          </w:p>
        </w:tc>
        <w:tc>
          <w:tcPr>
            <w:tcW w:w="1418" w:type="dxa"/>
            <w:shd w:val="clear" w:color="auto" w:fill="auto"/>
          </w:tcPr>
          <w:p w14:paraId="79A9129F" w14:textId="0F404E43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2021,0</w:t>
            </w:r>
          </w:p>
        </w:tc>
        <w:tc>
          <w:tcPr>
            <w:tcW w:w="1275" w:type="dxa"/>
          </w:tcPr>
          <w:p w14:paraId="663C51E6" w14:textId="78A9BDEC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331ED360" w14:textId="3AAC50BC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2283,7</w:t>
            </w:r>
          </w:p>
        </w:tc>
        <w:tc>
          <w:tcPr>
            <w:tcW w:w="1417" w:type="dxa"/>
          </w:tcPr>
          <w:p w14:paraId="409FD627" w14:textId="25643141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</w:tr>
      <w:tr w:rsidR="0031624B" w:rsidRPr="009F4FF4" w14:paraId="734AFC1E" w14:textId="77777777" w:rsidTr="00B855C7">
        <w:tc>
          <w:tcPr>
            <w:tcW w:w="4111" w:type="dxa"/>
            <w:shd w:val="clear" w:color="auto" w:fill="auto"/>
          </w:tcPr>
          <w:p w14:paraId="1F3C945A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</w:rPr>
            </w:pPr>
            <w:r w:rsidRPr="009F4FF4">
              <w:rPr>
                <w:rFonts w:ascii="Times New Roman" w:hAnsi="Times New Roman"/>
              </w:rPr>
              <w:t xml:space="preserve">інші витрати </w:t>
            </w:r>
          </w:p>
        </w:tc>
        <w:tc>
          <w:tcPr>
            <w:tcW w:w="1418" w:type="dxa"/>
            <w:shd w:val="clear" w:color="auto" w:fill="auto"/>
          </w:tcPr>
          <w:p w14:paraId="7213F179" w14:textId="37459AA1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 w:rsidRPr="00B53EAA">
              <w:rPr>
                <w:rFonts w:ascii="Times New Roman" w:hAnsi="Times New Roman"/>
              </w:rPr>
              <w:t>898,2</w:t>
            </w:r>
          </w:p>
        </w:tc>
        <w:tc>
          <w:tcPr>
            <w:tcW w:w="1275" w:type="dxa"/>
          </w:tcPr>
          <w:p w14:paraId="02239251" w14:textId="21F0D038" w:rsidR="0031624B" w:rsidRPr="009F4FF4" w:rsidRDefault="0031624B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418" w:type="dxa"/>
            <w:shd w:val="clear" w:color="auto" w:fill="auto"/>
          </w:tcPr>
          <w:p w14:paraId="29B0DB82" w14:textId="7FA200A1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4307,6</w:t>
            </w:r>
          </w:p>
        </w:tc>
        <w:tc>
          <w:tcPr>
            <w:tcW w:w="1417" w:type="dxa"/>
          </w:tcPr>
          <w:p w14:paraId="00E1D8E8" w14:textId="0FC2589E" w:rsidR="0031624B" w:rsidRPr="009F4FF4" w:rsidRDefault="000F4606" w:rsidP="00316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31624B" w:rsidRPr="009F4FF4" w14:paraId="508131D1" w14:textId="77777777" w:rsidTr="00B855C7">
        <w:tc>
          <w:tcPr>
            <w:tcW w:w="4111" w:type="dxa"/>
            <w:shd w:val="clear" w:color="auto" w:fill="auto"/>
          </w:tcPr>
          <w:p w14:paraId="1EB701D0" w14:textId="77777777" w:rsidR="0031624B" w:rsidRPr="009F4FF4" w:rsidRDefault="0031624B" w:rsidP="00316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F4FF4">
              <w:rPr>
                <w:rFonts w:ascii="Times New Roman" w:hAnsi="Times New Roman"/>
                <w:b/>
                <w:sz w:val="24"/>
              </w:rPr>
              <w:t xml:space="preserve">РАЗОМ, без ПДВ </w:t>
            </w:r>
          </w:p>
        </w:tc>
        <w:tc>
          <w:tcPr>
            <w:tcW w:w="1418" w:type="dxa"/>
            <w:shd w:val="clear" w:color="auto" w:fill="auto"/>
          </w:tcPr>
          <w:p w14:paraId="6DCD51C4" w14:textId="32C35662" w:rsidR="0031624B" w:rsidRPr="009F4FF4" w:rsidRDefault="0031624B" w:rsidP="00316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3EAA">
              <w:rPr>
                <w:rFonts w:ascii="Times New Roman" w:hAnsi="Times New Roman"/>
                <w:b/>
                <w:sz w:val="24"/>
              </w:rPr>
              <w:t>40 786,5</w:t>
            </w:r>
          </w:p>
        </w:tc>
        <w:tc>
          <w:tcPr>
            <w:tcW w:w="1275" w:type="dxa"/>
          </w:tcPr>
          <w:p w14:paraId="78C6B7CC" w14:textId="474B2079" w:rsidR="0031624B" w:rsidRPr="009F4FF4" w:rsidRDefault="0031624B" w:rsidP="00316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14:paraId="7A860704" w14:textId="2F833438" w:rsidR="0031624B" w:rsidRPr="009F4FF4" w:rsidRDefault="00254660" w:rsidP="00316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48 007,1</w:t>
            </w:r>
          </w:p>
        </w:tc>
        <w:tc>
          <w:tcPr>
            <w:tcW w:w="1417" w:type="dxa"/>
          </w:tcPr>
          <w:p w14:paraId="02C812AD" w14:textId="57771405" w:rsidR="0031624B" w:rsidRPr="009F4FF4" w:rsidRDefault="00254660" w:rsidP="00316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</w:t>
            </w:r>
          </w:p>
        </w:tc>
      </w:tr>
    </w:tbl>
    <w:p w14:paraId="0760F6E6" w14:textId="1E3F0E88" w:rsidR="008B3354" w:rsidRPr="009F4FF4" w:rsidRDefault="008B3354" w:rsidP="008156B1">
      <w:pPr>
        <w:spacing w:after="0"/>
        <w:jc w:val="both"/>
        <w:rPr>
          <w:rFonts w:ascii="Times New Roman" w:hAnsi="Times New Roman"/>
          <w:sz w:val="28"/>
        </w:rPr>
      </w:pPr>
    </w:p>
    <w:p w14:paraId="741D48B3" w14:textId="26C129C9" w:rsidR="008156B1" w:rsidRPr="009F4FF4" w:rsidRDefault="00DB0F6B" w:rsidP="008156B1">
      <w:pPr>
        <w:spacing w:after="0"/>
        <w:jc w:val="both"/>
        <w:rPr>
          <w:rFonts w:ascii="Times New Roman" w:hAnsi="Times New Roman"/>
          <w:noProof/>
        </w:rPr>
      </w:pPr>
      <w:r>
        <w:rPr>
          <w:noProof/>
          <w:lang w:eastAsia="uk-UA"/>
        </w:rPr>
        <w:lastRenderedPageBreak/>
        <w:drawing>
          <wp:inline distT="0" distB="0" distL="0" distR="0" wp14:anchorId="570C4990" wp14:editId="781646EF">
            <wp:extent cx="6248400" cy="31527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6ADC893" w14:textId="5C1604F0" w:rsidR="008156B1" w:rsidRPr="009F4FF4" w:rsidRDefault="008156B1" w:rsidP="008156B1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</w:rPr>
      </w:pPr>
      <w:r w:rsidRPr="009F4FF4">
        <w:rPr>
          <w:rFonts w:ascii="Times New Roman" w:hAnsi="Times New Roman"/>
          <w:i/>
          <w:sz w:val="28"/>
        </w:rPr>
        <w:t>Рис.4.</w:t>
      </w:r>
      <w:r w:rsidR="009122B1" w:rsidRPr="009F4FF4">
        <w:rPr>
          <w:rFonts w:ascii="Times New Roman" w:hAnsi="Times New Roman"/>
          <w:i/>
          <w:sz w:val="28"/>
        </w:rPr>
        <w:t>2</w:t>
      </w:r>
      <w:r w:rsidRPr="009F4FF4">
        <w:rPr>
          <w:rFonts w:ascii="Times New Roman" w:hAnsi="Times New Roman"/>
          <w:i/>
          <w:sz w:val="28"/>
        </w:rPr>
        <w:t>. Структура собівартості послуг теплопостачання</w:t>
      </w:r>
      <w:r w:rsidR="003255E7" w:rsidRPr="009F4FF4">
        <w:rPr>
          <w:rFonts w:ascii="Times New Roman" w:hAnsi="Times New Roman"/>
          <w:i/>
          <w:sz w:val="28"/>
        </w:rPr>
        <w:t xml:space="preserve"> </w:t>
      </w:r>
      <w:r w:rsidR="0031624B">
        <w:rPr>
          <w:rFonts w:ascii="Times New Roman" w:hAnsi="Times New Roman"/>
          <w:i/>
          <w:sz w:val="28"/>
        </w:rPr>
        <w:t>за</w:t>
      </w:r>
      <w:r w:rsidR="003255E7" w:rsidRPr="009F4FF4">
        <w:rPr>
          <w:rFonts w:ascii="Times New Roman" w:hAnsi="Times New Roman"/>
          <w:i/>
          <w:sz w:val="28"/>
        </w:rPr>
        <w:t xml:space="preserve"> 202</w:t>
      </w:r>
      <w:r w:rsidR="005D0794" w:rsidRPr="009F4FF4">
        <w:rPr>
          <w:rFonts w:ascii="Times New Roman" w:hAnsi="Times New Roman"/>
          <w:i/>
          <w:sz w:val="28"/>
        </w:rPr>
        <w:t>3</w:t>
      </w:r>
      <w:r w:rsidR="0031624B">
        <w:rPr>
          <w:rFonts w:ascii="Times New Roman" w:hAnsi="Times New Roman"/>
          <w:i/>
          <w:sz w:val="28"/>
        </w:rPr>
        <w:t xml:space="preserve"> </w:t>
      </w:r>
      <w:r w:rsidR="003255E7" w:rsidRPr="009F4FF4">
        <w:rPr>
          <w:rFonts w:ascii="Times New Roman" w:hAnsi="Times New Roman"/>
          <w:i/>
          <w:sz w:val="28"/>
        </w:rPr>
        <w:t>р</w:t>
      </w:r>
      <w:r w:rsidR="0031624B">
        <w:rPr>
          <w:rFonts w:ascii="Times New Roman" w:hAnsi="Times New Roman"/>
          <w:i/>
          <w:sz w:val="28"/>
        </w:rPr>
        <w:t>ік</w:t>
      </w:r>
      <w:r w:rsidR="003255E7" w:rsidRPr="009F4FF4">
        <w:rPr>
          <w:rFonts w:ascii="Times New Roman" w:hAnsi="Times New Roman"/>
          <w:i/>
          <w:sz w:val="28"/>
        </w:rPr>
        <w:t>.</w:t>
      </w:r>
    </w:p>
    <w:p w14:paraId="4F559045" w14:textId="5C9341F1" w:rsidR="008156B1" w:rsidRPr="009F4FF4" w:rsidRDefault="008156B1" w:rsidP="008156B1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85599A3" w14:textId="65880A3B" w:rsidR="003255E7" w:rsidRPr="009F4FF4" w:rsidRDefault="003255E7" w:rsidP="008156B1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 xml:space="preserve">Найбільшу питому вагу </w:t>
      </w:r>
      <w:r w:rsidR="00DC2BF1">
        <w:rPr>
          <w:rFonts w:ascii="Times New Roman" w:hAnsi="Times New Roman"/>
          <w:sz w:val="28"/>
        </w:rPr>
        <w:t>в</w:t>
      </w:r>
      <w:r w:rsidR="00FB5C71">
        <w:rPr>
          <w:rFonts w:ascii="Times New Roman" w:hAnsi="Times New Roman"/>
          <w:sz w:val="28"/>
        </w:rPr>
        <w:t xml:space="preserve"> структурі собівартості послуг</w:t>
      </w:r>
      <w:r w:rsidR="00DC2BF1">
        <w:rPr>
          <w:rFonts w:ascii="Times New Roman" w:hAnsi="Times New Roman"/>
          <w:sz w:val="28"/>
        </w:rPr>
        <w:t xml:space="preserve"> з теплопостачання</w:t>
      </w:r>
      <w:r w:rsidR="00FB5C71">
        <w:rPr>
          <w:rFonts w:ascii="Times New Roman" w:hAnsi="Times New Roman"/>
          <w:sz w:val="28"/>
        </w:rPr>
        <w:t xml:space="preserve"> </w:t>
      </w:r>
      <w:r w:rsidRPr="009F4FF4">
        <w:rPr>
          <w:rFonts w:ascii="Times New Roman" w:hAnsi="Times New Roman"/>
          <w:sz w:val="28"/>
        </w:rPr>
        <w:t xml:space="preserve">займають </w:t>
      </w:r>
      <w:r w:rsidR="00DC2BF1">
        <w:rPr>
          <w:rFonts w:ascii="Times New Roman" w:hAnsi="Times New Roman"/>
          <w:sz w:val="28"/>
        </w:rPr>
        <w:t xml:space="preserve">витрати на </w:t>
      </w:r>
      <w:r w:rsidRPr="009F4FF4">
        <w:rPr>
          <w:rFonts w:ascii="Times New Roman" w:hAnsi="Times New Roman"/>
          <w:sz w:val="28"/>
        </w:rPr>
        <w:t>паливо (</w:t>
      </w:r>
      <w:r w:rsidR="00C4769D" w:rsidRPr="009F4FF4">
        <w:rPr>
          <w:rFonts w:ascii="Times New Roman" w:hAnsi="Times New Roman"/>
          <w:sz w:val="28"/>
        </w:rPr>
        <w:t>4</w:t>
      </w:r>
      <w:r w:rsidR="000F4606">
        <w:rPr>
          <w:rFonts w:ascii="Times New Roman" w:hAnsi="Times New Roman"/>
          <w:sz w:val="28"/>
        </w:rPr>
        <w:t xml:space="preserve">3,7 </w:t>
      </w:r>
      <w:r w:rsidR="00DC2BF1">
        <w:rPr>
          <w:rFonts w:ascii="Times New Roman" w:hAnsi="Times New Roman"/>
          <w:sz w:val="28"/>
        </w:rPr>
        <w:t>%),</w:t>
      </w:r>
      <w:r w:rsidRPr="009F4FF4">
        <w:rPr>
          <w:rFonts w:ascii="Times New Roman" w:hAnsi="Times New Roman"/>
          <w:sz w:val="28"/>
        </w:rPr>
        <w:t xml:space="preserve"> заробітна плата (2</w:t>
      </w:r>
      <w:r w:rsidR="000F4606">
        <w:rPr>
          <w:rFonts w:ascii="Times New Roman" w:hAnsi="Times New Roman"/>
          <w:sz w:val="28"/>
        </w:rPr>
        <w:t xml:space="preserve">3,2 </w:t>
      </w:r>
      <w:r w:rsidRPr="009F4FF4">
        <w:rPr>
          <w:rFonts w:ascii="Times New Roman" w:hAnsi="Times New Roman"/>
          <w:sz w:val="28"/>
        </w:rPr>
        <w:t xml:space="preserve">%). </w:t>
      </w:r>
      <w:r w:rsidR="00376D8E" w:rsidRPr="009F4FF4">
        <w:rPr>
          <w:rFonts w:ascii="Times New Roman" w:hAnsi="Times New Roman"/>
          <w:sz w:val="28"/>
        </w:rPr>
        <w:t xml:space="preserve">Суттєво зросла стаття </w:t>
      </w:r>
      <w:r w:rsidR="00D35E05">
        <w:rPr>
          <w:rFonts w:ascii="Times New Roman" w:hAnsi="Times New Roman"/>
          <w:sz w:val="28"/>
        </w:rPr>
        <w:t xml:space="preserve">витрат </w:t>
      </w:r>
      <w:r w:rsidR="00376D8E" w:rsidRPr="009F4FF4">
        <w:rPr>
          <w:rFonts w:ascii="Times New Roman" w:hAnsi="Times New Roman"/>
          <w:sz w:val="28"/>
        </w:rPr>
        <w:t xml:space="preserve">«матеріали», що </w:t>
      </w:r>
      <w:proofErr w:type="spellStart"/>
      <w:r w:rsidR="00376D8E" w:rsidRPr="009F4FF4">
        <w:rPr>
          <w:rFonts w:ascii="Times New Roman" w:hAnsi="Times New Roman"/>
          <w:sz w:val="28"/>
        </w:rPr>
        <w:t>пов</w:t>
      </w:r>
      <w:proofErr w:type="spellEnd"/>
      <w:r w:rsidR="00376D8E" w:rsidRPr="009F4FF4">
        <w:rPr>
          <w:rFonts w:ascii="Times New Roman" w:hAnsi="Times New Roman"/>
          <w:sz w:val="28"/>
          <w:lang w:val="ru-RU"/>
        </w:rPr>
        <w:t>’</w:t>
      </w:r>
      <w:proofErr w:type="spellStart"/>
      <w:r w:rsidR="00376D8E" w:rsidRPr="009F4FF4">
        <w:rPr>
          <w:rFonts w:ascii="Times New Roman" w:hAnsi="Times New Roman"/>
          <w:sz w:val="28"/>
        </w:rPr>
        <w:t>язано</w:t>
      </w:r>
      <w:proofErr w:type="spellEnd"/>
      <w:r w:rsidR="00376D8E" w:rsidRPr="009F4FF4">
        <w:rPr>
          <w:rFonts w:ascii="Times New Roman" w:hAnsi="Times New Roman"/>
          <w:sz w:val="28"/>
        </w:rPr>
        <w:t xml:space="preserve"> з </w:t>
      </w:r>
      <w:r w:rsidR="00254660">
        <w:rPr>
          <w:rFonts w:ascii="Times New Roman" w:hAnsi="Times New Roman"/>
          <w:sz w:val="28"/>
        </w:rPr>
        <w:t>в</w:t>
      </w:r>
      <w:r w:rsidR="00376D8E" w:rsidRPr="009F4FF4">
        <w:rPr>
          <w:rFonts w:ascii="Times New Roman" w:hAnsi="Times New Roman"/>
          <w:sz w:val="28"/>
        </w:rPr>
        <w:t>икористання</w:t>
      </w:r>
      <w:r w:rsidR="00254660">
        <w:rPr>
          <w:rFonts w:ascii="Times New Roman" w:hAnsi="Times New Roman"/>
          <w:sz w:val="28"/>
        </w:rPr>
        <w:t>м</w:t>
      </w:r>
      <w:r w:rsidR="00376D8E" w:rsidRPr="009F4FF4">
        <w:rPr>
          <w:rFonts w:ascii="Times New Roman" w:hAnsi="Times New Roman"/>
          <w:sz w:val="28"/>
        </w:rPr>
        <w:t xml:space="preserve"> генераторів струму під час виключення централізованого електропостачання</w:t>
      </w:r>
      <w:r w:rsidR="00254660">
        <w:rPr>
          <w:rFonts w:ascii="Times New Roman" w:hAnsi="Times New Roman"/>
          <w:sz w:val="28"/>
        </w:rPr>
        <w:t xml:space="preserve"> в І кварталі 2023 року</w:t>
      </w:r>
      <w:r w:rsidR="00D35E05">
        <w:rPr>
          <w:rFonts w:ascii="Times New Roman" w:hAnsi="Times New Roman"/>
          <w:sz w:val="28"/>
        </w:rPr>
        <w:t xml:space="preserve"> на роботу яких витрачались паливно-мастильні матеріали</w:t>
      </w:r>
      <w:r w:rsidR="00376D8E" w:rsidRPr="009F4FF4">
        <w:rPr>
          <w:rFonts w:ascii="Times New Roman" w:hAnsi="Times New Roman"/>
          <w:sz w:val="28"/>
        </w:rPr>
        <w:t xml:space="preserve">. </w:t>
      </w:r>
    </w:p>
    <w:p w14:paraId="08FCED61" w14:textId="37AEA2B0" w:rsidR="009560C0" w:rsidRDefault="00D41B4F" w:rsidP="00D23B43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Отримання збитків пояснюється </w:t>
      </w:r>
      <w:r w:rsidR="0013490A">
        <w:rPr>
          <w:rFonts w:ascii="Times New Roman" w:hAnsi="Times New Roman"/>
          <w:sz w:val="28"/>
        </w:rPr>
        <w:t>дією</w:t>
      </w:r>
      <w:r>
        <w:rPr>
          <w:rFonts w:ascii="Times New Roman" w:hAnsi="Times New Roman"/>
          <w:sz w:val="28"/>
        </w:rPr>
        <w:t xml:space="preserve"> мораторію на ріст тарифів на </w:t>
      </w:r>
      <w:r w:rsidR="0013490A">
        <w:rPr>
          <w:rFonts w:ascii="Times New Roman" w:hAnsi="Times New Roman"/>
          <w:sz w:val="28"/>
        </w:rPr>
        <w:t xml:space="preserve">послуги з </w:t>
      </w:r>
      <w:r>
        <w:rPr>
          <w:rFonts w:ascii="Times New Roman" w:hAnsi="Times New Roman"/>
          <w:sz w:val="28"/>
        </w:rPr>
        <w:t>тепло</w:t>
      </w:r>
      <w:r w:rsidR="0013490A">
        <w:rPr>
          <w:rFonts w:ascii="Times New Roman" w:hAnsi="Times New Roman"/>
          <w:sz w:val="28"/>
        </w:rPr>
        <w:t>постачання</w:t>
      </w:r>
      <w:r>
        <w:rPr>
          <w:rFonts w:ascii="Times New Roman" w:hAnsi="Times New Roman"/>
          <w:sz w:val="28"/>
        </w:rPr>
        <w:t xml:space="preserve"> (ст. 1 Закону України «</w:t>
      </w:r>
      <w:r w:rsidRPr="00D41B4F">
        <w:rPr>
          <w:rFonts w:ascii="Times New Roman" w:hAnsi="Times New Roman"/>
          <w:sz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>
        <w:rPr>
          <w:rFonts w:ascii="Times New Roman" w:hAnsi="Times New Roman"/>
          <w:sz w:val="28"/>
        </w:rPr>
        <w:t xml:space="preserve">») </w:t>
      </w:r>
      <w:r w:rsidR="00704E4B">
        <w:rPr>
          <w:rFonts w:ascii="Times New Roman" w:hAnsi="Times New Roman"/>
          <w:sz w:val="28"/>
        </w:rPr>
        <w:t xml:space="preserve">при </w:t>
      </w:r>
      <w:r w:rsidR="004940BA">
        <w:rPr>
          <w:rFonts w:ascii="Times New Roman" w:hAnsi="Times New Roman"/>
          <w:sz w:val="28"/>
        </w:rPr>
        <w:t>постійн</w:t>
      </w:r>
      <w:r w:rsidR="00704E4B">
        <w:rPr>
          <w:rFonts w:ascii="Times New Roman" w:hAnsi="Times New Roman"/>
          <w:sz w:val="28"/>
        </w:rPr>
        <w:t>ому</w:t>
      </w:r>
      <w:r w:rsidR="004940BA">
        <w:rPr>
          <w:rFonts w:ascii="Times New Roman" w:hAnsi="Times New Roman"/>
          <w:sz w:val="28"/>
        </w:rPr>
        <w:t xml:space="preserve"> зростанн</w:t>
      </w:r>
      <w:r w:rsidR="00704E4B"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t xml:space="preserve"> цін та тарифів на </w:t>
      </w:r>
      <w:r w:rsidR="004940BA">
        <w:rPr>
          <w:rFonts w:ascii="Times New Roman" w:hAnsi="Times New Roman"/>
          <w:sz w:val="28"/>
        </w:rPr>
        <w:t xml:space="preserve">енергоносії (активна електроенергія, послуги з водопостачання та водовідведення), інші матеріали та запасні частини, що закуповуються підприємством для проведення поточних ремонтів та технічного обслуговування обладнання </w:t>
      </w:r>
      <w:proofErr w:type="spellStart"/>
      <w:r w:rsidR="004940BA">
        <w:rPr>
          <w:rFonts w:ascii="Times New Roman" w:hAnsi="Times New Roman"/>
          <w:sz w:val="28"/>
        </w:rPr>
        <w:t>котелень</w:t>
      </w:r>
      <w:proofErr w:type="spellEnd"/>
      <w:r w:rsidR="004940BA">
        <w:rPr>
          <w:rFonts w:ascii="Times New Roman" w:hAnsi="Times New Roman"/>
          <w:sz w:val="28"/>
        </w:rPr>
        <w:t xml:space="preserve">. </w:t>
      </w:r>
    </w:p>
    <w:p w14:paraId="6CB61361" w14:textId="4EAAE050" w:rsidR="00E6023A" w:rsidRDefault="004940BA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 </w:t>
      </w:r>
      <w:r w:rsidR="00D41B4F">
        <w:rPr>
          <w:rFonts w:ascii="Times New Roman" w:hAnsi="Times New Roman"/>
          <w:sz w:val="28"/>
        </w:rPr>
        <w:t xml:space="preserve">  </w:t>
      </w:r>
      <w:r w:rsidR="00E6023A" w:rsidRPr="006F7844">
        <w:rPr>
          <w:rFonts w:ascii="Times New Roman" w:hAnsi="Times New Roman"/>
          <w:sz w:val="28"/>
          <w:lang w:val="ru-RU"/>
        </w:rPr>
        <w:t>В 202</w:t>
      </w:r>
      <w:r w:rsidR="00E6023A" w:rsidRPr="006F7844">
        <w:rPr>
          <w:rFonts w:ascii="Times New Roman" w:hAnsi="Times New Roman"/>
          <w:sz w:val="28"/>
        </w:rPr>
        <w:t>3</w:t>
      </w:r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ро</w:t>
      </w:r>
      <w:r w:rsidR="004160A5" w:rsidRPr="006F7844">
        <w:rPr>
          <w:rFonts w:ascii="Times New Roman" w:hAnsi="Times New Roman"/>
          <w:sz w:val="28"/>
          <w:lang w:val="ru-RU"/>
        </w:rPr>
        <w:t>ці</w:t>
      </w:r>
      <w:proofErr w:type="spellEnd"/>
      <w:r w:rsidR="004160A5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 w:rsidR="00E6023A" w:rsidRPr="006F7844">
        <w:rPr>
          <w:rFonts w:ascii="Times New Roman" w:hAnsi="Times New Roman"/>
          <w:sz w:val="28"/>
          <w:lang w:val="ru-RU"/>
        </w:rPr>
        <w:t>П</w:t>
      </w:r>
      <w:proofErr w:type="gramEnd"/>
      <w:r w:rsidR="00E6023A" w:rsidRPr="006F7844">
        <w:rPr>
          <w:rFonts w:ascii="Times New Roman" w:hAnsi="Times New Roman"/>
          <w:sz w:val="28"/>
          <w:lang w:val="ru-RU"/>
        </w:rPr>
        <w:t>ідприємством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сплачено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податки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збори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сумі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r w:rsidR="006F7844" w:rsidRPr="006F7844">
        <w:rPr>
          <w:rFonts w:ascii="Times New Roman" w:hAnsi="Times New Roman"/>
          <w:sz w:val="28"/>
          <w:lang w:val="ru-RU"/>
        </w:rPr>
        <w:t xml:space="preserve">6334,7 </w:t>
      </w:r>
      <w:r w:rsidR="00E6023A" w:rsidRPr="006F7844">
        <w:rPr>
          <w:rFonts w:ascii="Times New Roman" w:hAnsi="Times New Roman"/>
          <w:sz w:val="28"/>
          <w:lang w:val="ru-RU"/>
        </w:rPr>
        <w:t xml:space="preserve">тис.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грн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, в тому </w:t>
      </w:r>
      <w:proofErr w:type="spellStart"/>
      <w:r w:rsidR="009560C0" w:rsidRPr="006F7844">
        <w:rPr>
          <w:rFonts w:ascii="Times New Roman" w:hAnsi="Times New Roman"/>
          <w:sz w:val="28"/>
          <w:lang w:val="ru-RU"/>
        </w:rPr>
        <w:t>числі</w:t>
      </w:r>
      <w:proofErr w:type="spellEnd"/>
      <w:r w:rsidR="009560C0" w:rsidRPr="006F7844">
        <w:rPr>
          <w:rFonts w:ascii="Times New Roman" w:hAnsi="Times New Roman"/>
          <w:sz w:val="28"/>
          <w:lang w:val="ru-RU"/>
        </w:rPr>
        <w:t xml:space="preserve"> </w:t>
      </w:r>
      <w:r w:rsidR="00E6023A" w:rsidRPr="006F7844">
        <w:rPr>
          <w:rFonts w:ascii="Times New Roman" w:hAnsi="Times New Roman"/>
          <w:sz w:val="28"/>
          <w:lang w:val="ru-RU"/>
        </w:rPr>
        <w:t xml:space="preserve">до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місцевого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бюджету </w:t>
      </w:r>
      <w:r w:rsidR="006F7844" w:rsidRPr="006F7844">
        <w:rPr>
          <w:rFonts w:ascii="Times New Roman" w:hAnsi="Times New Roman"/>
          <w:sz w:val="28"/>
          <w:lang w:val="ru-RU"/>
        </w:rPr>
        <w:t xml:space="preserve">(ПДФО) 2395,1 </w:t>
      </w:r>
      <w:r w:rsidR="00E6023A" w:rsidRPr="006F7844">
        <w:rPr>
          <w:rFonts w:ascii="Times New Roman" w:hAnsi="Times New Roman"/>
          <w:sz w:val="28"/>
          <w:lang w:val="ru-RU"/>
        </w:rPr>
        <w:t xml:space="preserve">тис. </w:t>
      </w:r>
      <w:r w:rsidR="00E6023A" w:rsidRPr="006F7844">
        <w:rPr>
          <w:rFonts w:ascii="Times New Roman" w:hAnsi="Times New Roman"/>
          <w:sz w:val="28"/>
        </w:rPr>
        <w:t>г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рн</w:t>
      </w:r>
      <w:proofErr w:type="spellEnd"/>
      <w:r w:rsidR="00E6023A" w:rsidRPr="006F7844">
        <w:rPr>
          <w:rFonts w:ascii="Times New Roman" w:hAnsi="Times New Roman"/>
          <w:sz w:val="28"/>
        </w:rPr>
        <w:t xml:space="preserve"> </w:t>
      </w:r>
      <w:r w:rsidR="00E6023A" w:rsidRPr="006F7844">
        <w:rPr>
          <w:rFonts w:ascii="Times New Roman" w:hAnsi="Times New Roman"/>
          <w:sz w:val="28"/>
          <w:lang w:val="ru-RU"/>
        </w:rPr>
        <w:t xml:space="preserve">та до державного бюджету </w:t>
      </w:r>
      <w:r w:rsidR="006F7844" w:rsidRPr="006F7844">
        <w:rPr>
          <w:rFonts w:ascii="Times New Roman" w:hAnsi="Times New Roman"/>
          <w:sz w:val="28"/>
          <w:lang w:val="ru-RU"/>
        </w:rPr>
        <w:t xml:space="preserve">3939,6 </w:t>
      </w:r>
      <w:r w:rsidR="00E6023A" w:rsidRPr="006F7844">
        <w:rPr>
          <w:rFonts w:ascii="Times New Roman" w:hAnsi="Times New Roman"/>
          <w:sz w:val="28"/>
          <w:lang w:val="ru-RU"/>
        </w:rPr>
        <w:t xml:space="preserve">тис.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гривень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. </w:t>
      </w:r>
      <w:r w:rsidR="00973FAA" w:rsidRPr="006F7844">
        <w:rPr>
          <w:rFonts w:ascii="Times New Roman" w:hAnsi="Times New Roman"/>
          <w:sz w:val="28"/>
        </w:rPr>
        <w:t>В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иплачено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заробітну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 xml:space="preserve"> плату </w:t>
      </w:r>
      <w:r w:rsidR="006F7844" w:rsidRPr="006F7844">
        <w:rPr>
          <w:rFonts w:ascii="Times New Roman" w:hAnsi="Times New Roman"/>
          <w:sz w:val="28"/>
          <w:lang w:val="ru-RU"/>
        </w:rPr>
        <w:t xml:space="preserve">(з </w:t>
      </w:r>
      <w:proofErr w:type="spellStart"/>
      <w:r w:rsidR="006F7844" w:rsidRPr="006F7844">
        <w:rPr>
          <w:rFonts w:ascii="Times New Roman" w:hAnsi="Times New Roman"/>
          <w:sz w:val="28"/>
          <w:lang w:val="ru-RU"/>
        </w:rPr>
        <w:t>урахуванням</w:t>
      </w:r>
      <w:proofErr w:type="spellEnd"/>
      <w:r w:rsidR="006F7844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6F7844" w:rsidRPr="006F7844">
        <w:rPr>
          <w:rFonts w:ascii="Times New Roman" w:hAnsi="Times New Roman"/>
          <w:sz w:val="28"/>
          <w:lang w:val="ru-RU"/>
        </w:rPr>
        <w:t>податків</w:t>
      </w:r>
      <w:proofErr w:type="spellEnd"/>
      <w:r w:rsidR="006F7844" w:rsidRPr="006F7844">
        <w:rPr>
          <w:rFonts w:ascii="Times New Roman" w:hAnsi="Times New Roman"/>
          <w:sz w:val="28"/>
          <w:lang w:val="ru-RU"/>
        </w:rPr>
        <w:t>) на</w:t>
      </w:r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6F7844" w:rsidRPr="006F7844">
        <w:rPr>
          <w:rFonts w:ascii="Times New Roman" w:hAnsi="Times New Roman"/>
          <w:sz w:val="28"/>
          <w:lang w:val="ru-RU"/>
        </w:rPr>
        <w:t>загальну</w:t>
      </w:r>
      <w:proofErr w:type="spellEnd"/>
      <w:r w:rsidR="006F7844" w:rsidRPr="006F7844">
        <w:rPr>
          <w:rFonts w:ascii="Times New Roman" w:hAnsi="Times New Roman"/>
          <w:sz w:val="28"/>
          <w:lang w:val="ru-RU"/>
        </w:rPr>
        <w:t xml:space="preserve"> </w:t>
      </w:r>
      <w:r w:rsidR="00E6023A" w:rsidRPr="006F7844">
        <w:rPr>
          <w:rFonts w:ascii="Times New Roman" w:hAnsi="Times New Roman"/>
          <w:sz w:val="28"/>
          <w:lang w:val="ru-RU"/>
        </w:rPr>
        <w:t>сум</w:t>
      </w:r>
      <w:r w:rsidR="006F7844" w:rsidRPr="006F7844">
        <w:rPr>
          <w:rFonts w:ascii="Times New Roman" w:hAnsi="Times New Roman"/>
          <w:sz w:val="28"/>
          <w:lang w:val="ru-RU"/>
        </w:rPr>
        <w:t>у</w:t>
      </w:r>
      <w:r w:rsidR="00E6023A" w:rsidRPr="006F7844">
        <w:rPr>
          <w:rFonts w:ascii="Times New Roman" w:hAnsi="Times New Roman"/>
          <w:sz w:val="28"/>
          <w:lang w:val="ru-RU"/>
        </w:rPr>
        <w:t xml:space="preserve"> </w:t>
      </w:r>
      <w:r w:rsidR="006F7844" w:rsidRPr="006F7844">
        <w:rPr>
          <w:rFonts w:ascii="Times New Roman" w:hAnsi="Times New Roman"/>
          <w:sz w:val="28"/>
          <w:lang w:val="ru-RU"/>
        </w:rPr>
        <w:t xml:space="preserve">13375,4 </w:t>
      </w:r>
      <w:r w:rsidR="00E6023A" w:rsidRPr="006F7844">
        <w:rPr>
          <w:rFonts w:ascii="Times New Roman" w:hAnsi="Times New Roman"/>
          <w:sz w:val="28"/>
        </w:rPr>
        <w:t>тис</w:t>
      </w:r>
      <w:r w:rsidR="00E6023A" w:rsidRPr="006F7844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="00E6023A" w:rsidRPr="006F7844">
        <w:rPr>
          <w:rFonts w:ascii="Times New Roman" w:hAnsi="Times New Roman"/>
          <w:sz w:val="28"/>
          <w:lang w:val="ru-RU"/>
        </w:rPr>
        <w:t>гр</w:t>
      </w:r>
      <w:r w:rsidR="00973FAA" w:rsidRPr="006F7844">
        <w:rPr>
          <w:rFonts w:ascii="Times New Roman" w:hAnsi="Times New Roman"/>
          <w:sz w:val="28"/>
        </w:rPr>
        <w:t>ивень</w:t>
      </w:r>
      <w:proofErr w:type="spellEnd"/>
      <w:r w:rsidR="00E6023A" w:rsidRPr="006F7844">
        <w:rPr>
          <w:rFonts w:ascii="Times New Roman" w:hAnsi="Times New Roman"/>
          <w:sz w:val="28"/>
          <w:lang w:val="ru-RU"/>
        </w:rPr>
        <w:t>.</w:t>
      </w:r>
    </w:p>
    <w:p w14:paraId="37132D35" w14:textId="77777777" w:rsidR="00E30F3C" w:rsidRDefault="00E30F3C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146A16F9" w14:textId="77777777" w:rsid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45000648" w14:textId="77777777" w:rsid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2CFDC380" w14:textId="77777777" w:rsid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1E41BE5F" w14:textId="77777777" w:rsid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5B31172E" w14:textId="77777777" w:rsid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0553234B" w14:textId="77777777" w:rsidR="00FE4FF4" w:rsidRPr="00FE4FF4" w:rsidRDefault="00FE4FF4" w:rsidP="00E6023A">
      <w:pPr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75BA27D6" w14:textId="1EEE0486" w:rsidR="00E30F3C" w:rsidRDefault="00E30F3C" w:rsidP="00E30F3C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lang w:val="ru-RU"/>
        </w:rPr>
        <w:lastRenderedPageBreak/>
        <w:t>Інформаці</w:t>
      </w:r>
      <w:proofErr w:type="spellEnd"/>
      <w:r w:rsidR="00E822DA">
        <w:rPr>
          <w:rFonts w:ascii="Times New Roman" w:hAnsi="Times New Roman"/>
          <w:b/>
          <w:sz w:val="28"/>
        </w:rPr>
        <w:t xml:space="preserve">я </w:t>
      </w:r>
    </w:p>
    <w:p w14:paraId="019737EE" w14:textId="63DE05D5" w:rsidR="00E30F3C" w:rsidRDefault="00E30F3C" w:rsidP="00E30F3C">
      <w:pPr>
        <w:spacing w:after="0" w:line="276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платоспроможності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lang w:val="ru-RU"/>
        </w:rPr>
        <w:t>ідприємства станом на 01.01.2024р.</w:t>
      </w:r>
    </w:p>
    <w:p w14:paraId="64C7E661" w14:textId="77777777" w:rsidR="00E30F3C" w:rsidRPr="00E30F3C" w:rsidRDefault="00E30F3C" w:rsidP="00E30F3C">
      <w:pPr>
        <w:spacing w:after="0" w:line="276" w:lineRule="auto"/>
        <w:ind w:firstLine="709"/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80"/>
        <w:gridCol w:w="1440"/>
        <w:gridCol w:w="1417"/>
        <w:gridCol w:w="3227"/>
      </w:tblGrid>
      <w:tr w:rsidR="00E30F3C" w:rsidRPr="00E30F3C" w14:paraId="272BB506" w14:textId="77777777" w:rsidTr="00E30F3C">
        <w:trPr>
          <w:jc w:val="center"/>
        </w:trPr>
        <w:tc>
          <w:tcPr>
            <w:tcW w:w="675" w:type="dxa"/>
          </w:tcPr>
          <w:p w14:paraId="3BC1BBC8" w14:textId="77777777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7BDB4600" w14:textId="41993E75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№ з/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3380" w:type="dxa"/>
          </w:tcPr>
          <w:p w14:paraId="236383BD" w14:textId="77777777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6196B22" w14:textId="2EFDEBDE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Показник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заборгованості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440" w:type="dxa"/>
          </w:tcPr>
          <w:p w14:paraId="382FB7DE" w14:textId="5A323ED9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Борг станом на 01.01.2024, тис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рн</w:t>
            </w:r>
            <w:proofErr w:type="spellEnd"/>
          </w:p>
        </w:tc>
        <w:tc>
          <w:tcPr>
            <w:tcW w:w="1417" w:type="dxa"/>
          </w:tcPr>
          <w:p w14:paraId="2C452BB2" w14:textId="77777777" w:rsidR="00E87EA2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50278F04" w14:textId="3DFD7C94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Дохід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19AD8230" w14:textId="18A67B34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тис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рн</w:t>
            </w:r>
            <w:proofErr w:type="spellEnd"/>
          </w:p>
        </w:tc>
        <w:tc>
          <w:tcPr>
            <w:tcW w:w="3227" w:type="dxa"/>
          </w:tcPr>
          <w:p w14:paraId="03BDCCB9" w14:textId="77777777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0682A4E" w14:textId="45D12679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Показник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доходу</w:t>
            </w:r>
          </w:p>
        </w:tc>
      </w:tr>
      <w:tr w:rsidR="00E30F3C" w:rsidRPr="00E30F3C" w14:paraId="2DA582D7" w14:textId="77777777" w:rsidTr="00E30F3C">
        <w:trPr>
          <w:jc w:val="center"/>
        </w:trPr>
        <w:tc>
          <w:tcPr>
            <w:tcW w:w="675" w:type="dxa"/>
          </w:tcPr>
          <w:p w14:paraId="600A4210" w14:textId="124DC47F" w:rsidR="00E30F3C" w:rsidRP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3380" w:type="dxa"/>
          </w:tcPr>
          <w:p w14:paraId="04AE86B7" w14:textId="77777777" w:rsidR="006E31F7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Борг перед НАК 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Нафтогаз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» за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природний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газ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спожитий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до 01.06.2021, </w:t>
            </w:r>
          </w:p>
          <w:p w14:paraId="049559BA" w14:textId="3672BC59" w:rsidR="00E30F3C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тому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числі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:</w:t>
            </w:r>
          </w:p>
        </w:tc>
        <w:tc>
          <w:tcPr>
            <w:tcW w:w="1440" w:type="dxa"/>
          </w:tcPr>
          <w:p w14:paraId="40A11A80" w14:textId="77777777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709FD5FC" w14:textId="7F826714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21370,7</w:t>
            </w:r>
          </w:p>
        </w:tc>
        <w:tc>
          <w:tcPr>
            <w:tcW w:w="1417" w:type="dxa"/>
          </w:tcPr>
          <w:p w14:paraId="48B96E84" w14:textId="77777777" w:rsidR="00E30F3C" w:rsidRDefault="00E30F3C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EE12533" w14:textId="0CD1885C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21370,7</w:t>
            </w:r>
          </w:p>
        </w:tc>
        <w:tc>
          <w:tcPr>
            <w:tcW w:w="3227" w:type="dxa"/>
          </w:tcPr>
          <w:p w14:paraId="617DB715" w14:textId="77777777" w:rsidR="00E30F3C" w:rsidRDefault="00E30F3C" w:rsidP="00E30F3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</w:p>
          <w:p w14:paraId="5E5CEAB8" w14:textId="40D22261" w:rsidR="00FE4FF4" w:rsidRPr="00FE4FF4" w:rsidRDefault="00FE4FF4" w:rsidP="00E30F3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Наведено в рядках нижче</w:t>
            </w:r>
          </w:p>
        </w:tc>
      </w:tr>
      <w:tr w:rsidR="00E87EA2" w:rsidRPr="00E30F3C" w14:paraId="763969DD" w14:textId="77777777" w:rsidTr="00E30F3C">
        <w:trPr>
          <w:jc w:val="center"/>
        </w:trPr>
        <w:tc>
          <w:tcPr>
            <w:tcW w:w="675" w:type="dxa"/>
          </w:tcPr>
          <w:p w14:paraId="76645E3E" w14:textId="29FA42D3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1.1</w:t>
            </w:r>
          </w:p>
        </w:tc>
        <w:tc>
          <w:tcPr>
            <w:tcW w:w="3380" w:type="dxa"/>
          </w:tcPr>
          <w:p w14:paraId="038077B3" w14:textId="068DB542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сума основного боргу </w:t>
            </w:r>
          </w:p>
        </w:tc>
        <w:tc>
          <w:tcPr>
            <w:tcW w:w="1440" w:type="dxa"/>
          </w:tcPr>
          <w:p w14:paraId="727CB536" w14:textId="5D68F30F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19298,4</w:t>
            </w:r>
          </w:p>
        </w:tc>
        <w:tc>
          <w:tcPr>
            <w:tcW w:w="1417" w:type="dxa"/>
          </w:tcPr>
          <w:p w14:paraId="3540D8BF" w14:textId="1E4164C9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19298,4</w:t>
            </w:r>
          </w:p>
        </w:tc>
        <w:tc>
          <w:tcPr>
            <w:tcW w:w="3227" w:type="dxa"/>
          </w:tcPr>
          <w:p w14:paraId="13C7E218" w14:textId="69E0E453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ішення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ВК Здолбунівської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дії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укладених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договорів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реструктуризації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оплати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заборгованості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за газ,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сформуалась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станом на 01.06.2021,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надається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фінансова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підтримка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місцевого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бюджету</w:t>
            </w:r>
          </w:p>
        </w:tc>
      </w:tr>
      <w:tr w:rsidR="00E87EA2" w:rsidRPr="00E30F3C" w14:paraId="03EEDA04" w14:textId="77777777" w:rsidTr="00E30F3C">
        <w:trPr>
          <w:jc w:val="center"/>
        </w:trPr>
        <w:tc>
          <w:tcPr>
            <w:tcW w:w="675" w:type="dxa"/>
          </w:tcPr>
          <w:p w14:paraId="6AA2B03A" w14:textId="7CED6D5F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1.2</w:t>
            </w:r>
          </w:p>
        </w:tc>
        <w:tc>
          <w:tcPr>
            <w:tcW w:w="3380" w:type="dxa"/>
          </w:tcPr>
          <w:p w14:paraId="7E4FA28B" w14:textId="056F60C6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сума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нарахованих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штрафних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санкцій</w:t>
            </w:r>
            <w:proofErr w:type="spellEnd"/>
          </w:p>
        </w:tc>
        <w:tc>
          <w:tcPr>
            <w:tcW w:w="1440" w:type="dxa"/>
          </w:tcPr>
          <w:p w14:paraId="501BA9E7" w14:textId="4DC440CB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2072,3</w:t>
            </w:r>
          </w:p>
        </w:tc>
        <w:tc>
          <w:tcPr>
            <w:tcW w:w="1417" w:type="dxa"/>
          </w:tcPr>
          <w:p w14:paraId="5051E30D" w14:textId="7CF69A69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2072,3</w:t>
            </w:r>
          </w:p>
        </w:tc>
        <w:tc>
          <w:tcPr>
            <w:tcW w:w="3227" w:type="dxa"/>
          </w:tcPr>
          <w:p w14:paraId="70804548" w14:textId="73A431EB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положень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Закону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№ 1730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нараховані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штрафні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санкції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списуються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ісля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оплати основного боргу</w:t>
            </w:r>
          </w:p>
        </w:tc>
      </w:tr>
      <w:tr w:rsidR="00E87EA2" w:rsidRPr="00E30F3C" w14:paraId="536AD4F2" w14:textId="77777777" w:rsidTr="00E30F3C">
        <w:trPr>
          <w:jc w:val="center"/>
        </w:trPr>
        <w:tc>
          <w:tcPr>
            <w:tcW w:w="675" w:type="dxa"/>
          </w:tcPr>
          <w:p w14:paraId="427496C3" w14:textId="33471EA0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3380" w:type="dxa"/>
          </w:tcPr>
          <w:p w14:paraId="0DC89C4C" w14:textId="6DD43CB7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Борг перед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«ГК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Нафтогаз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Трейдінг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440" w:type="dxa"/>
          </w:tcPr>
          <w:p w14:paraId="6420C0D6" w14:textId="5670AB15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26847,2</w:t>
            </w:r>
          </w:p>
        </w:tc>
        <w:tc>
          <w:tcPr>
            <w:tcW w:w="1417" w:type="dxa"/>
          </w:tcPr>
          <w:p w14:paraId="5792B88B" w14:textId="52662C91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28610,3</w:t>
            </w:r>
          </w:p>
        </w:tc>
        <w:tc>
          <w:tcPr>
            <w:tcW w:w="3227" w:type="dxa"/>
          </w:tcPr>
          <w:p w14:paraId="32BE8E6E" w14:textId="7D1C088B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Узгоджена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заборгованості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ізниці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 тарифах станом на 01.01.2024р.</w:t>
            </w:r>
          </w:p>
        </w:tc>
      </w:tr>
      <w:tr w:rsidR="00E87EA2" w:rsidRPr="00E30F3C" w14:paraId="407C5A5D" w14:textId="77777777" w:rsidTr="00E30F3C">
        <w:trPr>
          <w:jc w:val="center"/>
        </w:trPr>
        <w:tc>
          <w:tcPr>
            <w:tcW w:w="675" w:type="dxa"/>
          </w:tcPr>
          <w:p w14:paraId="2C10CCC4" w14:textId="16091D16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3380" w:type="dxa"/>
          </w:tcPr>
          <w:p w14:paraId="1B8C521F" w14:textId="298346F0" w:rsidR="00E87EA2" w:rsidRPr="00E30F3C" w:rsidRDefault="00E87EA2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Борг перед АТ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івнегаз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440" w:type="dxa"/>
          </w:tcPr>
          <w:p w14:paraId="71373DB5" w14:textId="34C88F3E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3411,4</w:t>
            </w:r>
          </w:p>
        </w:tc>
        <w:tc>
          <w:tcPr>
            <w:tcW w:w="1417" w:type="dxa"/>
          </w:tcPr>
          <w:p w14:paraId="6F474FC6" w14:textId="0D2C0BD4" w:rsidR="00E87EA2" w:rsidRPr="00E30F3C" w:rsidRDefault="00E87EA2" w:rsidP="00E30F3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15179,4</w:t>
            </w:r>
          </w:p>
        </w:tc>
        <w:tc>
          <w:tcPr>
            <w:tcW w:w="3227" w:type="dxa"/>
          </w:tcPr>
          <w:p w14:paraId="1DCC44E9" w14:textId="6AB08011" w:rsidR="00E87EA2" w:rsidRPr="00E30F3C" w:rsidRDefault="006E31F7" w:rsidP="00E30F3C">
            <w:pPr>
              <w:spacing w:after="0" w:line="276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Дебіторська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заборгованість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послугу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постачання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теплової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енергії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станом на 01.01.2024</w:t>
            </w:r>
          </w:p>
        </w:tc>
      </w:tr>
      <w:tr w:rsidR="00E87EA2" w:rsidRPr="006E31F7" w14:paraId="7D59C618" w14:textId="77777777" w:rsidTr="007B3D52">
        <w:trPr>
          <w:jc w:val="center"/>
        </w:trPr>
        <w:tc>
          <w:tcPr>
            <w:tcW w:w="4055" w:type="dxa"/>
            <w:gridSpan w:val="2"/>
          </w:tcPr>
          <w:p w14:paraId="461E16DC" w14:textId="5B9B5DD8" w:rsidR="00E87EA2" w:rsidRPr="006E31F7" w:rsidRDefault="00E87EA2" w:rsidP="00E87EA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E31F7">
              <w:rPr>
                <w:rFonts w:ascii="Times New Roman" w:hAnsi="Times New Roman"/>
                <w:b/>
                <w:sz w:val="24"/>
                <w:lang w:val="ru-RU"/>
              </w:rPr>
              <w:t>РАЗОМ</w:t>
            </w:r>
          </w:p>
        </w:tc>
        <w:tc>
          <w:tcPr>
            <w:tcW w:w="1440" w:type="dxa"/>
          </w:tcPr>
          <w:p w14:paraId="0B5FC546" w14:textId="60665300" w:rsidR="00E87EA2" w:rsidRPr="006E31F7" w:rsidRDefault="006E31F7" w:rsidP="00E30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E31F7">
              <w:rPr>
                <w:rFonts w:ascii="Times New Roman" w:hAnsi="Times New Roman"/>
                <w:b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E31F7">
              <w:rPr>
                <w:rFonts w:ascii="Times New Roman" w:hAnsi="Times New Roman"/>
                <w:b/>
                <w:sz w:val="24"/>
                <w:lang w:val="ru-RU"/>
              </w:rPr>
              <w:t>629,3</w:t>
            </w:r>
          </w:p>
        </w:tc>
        <w:tc>
          <w:tcPr>
            <w:tcW w:w="1417" w:type="dxa"/>
          </w:tcPr>
          <w:p w14:paraId="741FCF9D" w14:textId="4D3409BC" w:rsidR="00E87EA2" w:rsidRPr="006E31F7" w:rsidRDefault="006E31F7" w:rsidP="00E30F3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65 160,5</w:t>
            </w:r>
          </w:p>
        </w:tc>
        <w:tc>
          <w:tcPr>
            <w:tcW w:w="3227" w:type="dxa"/>
          </w:tcPr>
          <w:p w14:paraId="036CBB4A" w14:textId="0F05F094" w:rsidR="00E87EA2" w:rsidRPr="006E31F7" w:rsidRDefault="006E31F7" w:rsidP="00E30F3C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Позитивний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баланс (+13531,2) тис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рн.</w:t>
            </w:r>
          </w:p>
        </w:tc>
      </w:tr>
    </w:tbl>
    <w:p w14:paraId="1C082421" w14:textId="77777777" w:rsidR="00E30F3C" w:rsidRDefault="00E30F3C" w:rsidP="009B5E02">
      <w:pPr>
        <w:spacing w:after="0" w:line="276" w:lineRule="auto"/>
        <w:jc w:val="both"/>
        <w:rPr>
          <w:rFonts w:ascii="Times New Roman" w:hAnsi="Times New Roman"/>
          <w:sz w:val="28"/>
          <w:lang w:val="ru-RU"/>
        </w:rPr>
      </w:pPr>
    </w:p>
    <w:p w14:paraId="36FFC811" w14:textId="2AEB7C33" w:rsidR="005C39E8" w:rsidRDefault="00CB29AC" w:rsidP="00CB29A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lang w:val="ru-RU"/>
        </w:rPr>
        <w:t>Модернізація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lang w:val="ru-RU"/>
        </w:rPr>
        <w:t>ідприємства.</w:t>
      </w:r>
    </w:p>
    <w:p w14:paraId="47CBC412" w14:textId="77777777" w:rsidR="00400FC9" w:rsidRDefault="00400FC9" w:rsidP="00400FC9">
      <w:pPr>
        <w:spacing w:after="0"/>
        <w:jc w:val="both"/>
        <w:rPr>
          <w:rFonts w:ascii="Times New Roman" w:hAnsi="Times New Roman"/>
          <w:sz w:val="28"/>
          <w:lang w:val="ru-RU"/>
        </w:rPr>
      </w:pPr>
    </w:p>
    <w:p w14:paraId="012B7EE0" w14:textId="16C141E7" w:rsidR="00DB0F6B" w:rsidRDefault="00400FC9" w:rsidP="00400FC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        </w:t>
      </w:r>
      <w:r w:rsidR="00F979FA">
        <w:rPr>
          <w:rFonts w:ascii="Times New Roman" w:hAnsi="Times New Roman"/>
          <w:sz w:val="28"/>
          <w:lang w:val="ru-RU"/>
        </w:rPr>
        <w:t xml:space="preserve">Для </w:t>
      </w:r>
      <w:proofErr w:type="spellStart"/>
      <w:r w:rsidR="00F979FA">
        <w:rPr>
          <w:rFonts w:ascii="Times New Roman" w:hAnsi="Times New Roman"/>
          <w:sz w:val="28"/>
          <w:lang w:val="ru-RU"/>
        </w:rPr>
        <w:t>забезпечення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розвитку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енергетичної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незалежності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держави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="00F979FA">
        <w:rPr>
          <w:rFonts w:ascii="Times New Roman" w:hAnsi="Times New Roman"/>
          <w:sz w:val="28"/>
          <w:lang w:val="ru-RU"/>
        </w:rPr>
        <w:t>запровадження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енергозберігаючих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технологій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proofErr w:type="gramStart"/>
      <w:r w:rsidR="00F979FA">
        <w:rPr>
          <w:rFonts w:ascii="Times New Roman" w:hAnsi="Times New Roman"/>
          <w:sz w:val="28"/>
          <w:lang w:val="ru-RU"/>
        </w:rPr>
        <w:t>п</w:t>
      </w:r>
      <w:proofErr w:type="gramEnd"/>
      <w:r w:rsidR="00F979FA">
        <w:rPr>
          <w:rFonts w:ascii="Times New Roman" w:hAnsi="Times New Roman"/>
          <w:sz w:val="28"/>
          <w:lang w:val="ru-RU"/>
        </w:rPr>
        <w:t>ідприємствах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житлово-комунального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господарства</w:t>
      </w:r>
      <w:proofErr w:type="spellEnd"/>
      <w:r w:rsidR="00F979FA">
        <w:rPr>
          <w:rFonts w:ascii="Times New Roman" w:hAnsi="Times New Roman"/>
          <w:sz w:val="28"/>
          <w:lang w:val="ru-RU"/>
        </w:rPr>
        <w:t>, в</w:t>
      </w:r>
      <w:r>
        <w:rPr>
          <w:rFonts w:ascii="Times New Roman" w:hAnsi="Times New Roman"/>
          <w:sz w:val="28"/>
          <w:lang w:val="ru-RU"/>
        </w:rPr>
        <w:t xml:space="preserve"> 2023 </w:t>
      </w:r>
      <w:proofErr w:type="spellStart"/>
      <w:r>
        <w:rPr>
          <w:rFonts w:ascii="Times New Roman" w:hAnsi="Times New Roman"/>
          <w:sz w:val="28"/>
          <w:lang w:val="ru-RU"/>
        </w:rPr>
        <w:t>році</w:t>
      </w:r>
      <w:proofErr w:type="spellEnd"/>
      <w:r w:rsidR="003B71FB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по</w:t>
      </w:r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Програмі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розвитку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міської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територіальної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громади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підтримки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комунальних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 w:rsidRPr="00F979FA">
        <w:rPr>
          <w:rFonts w:ascii="Times New Roman" w:hAnsi="Times New Roman"/>
          <w:sz w:val="28"/>
          <w:lang w:val="ru-RU"/>
        </w:rPr>
        <w:t>підприємств</w:t>
      </w:r>
      <w:proofErr w:type="spellEnd"/>
      <w:r w:rsidR="00F979FA" w:rsidRP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Здолбунівською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979FA">
        <w:rPr>
          <w:rFonts w:ascii="Times New Roman" w:hAnsi="Times New Roman"/>
          <w:sz w:val="28"/>
          <w:lang w:val="ru-RU"/>
        </w:rPr>
        <w:t>міською</w:t>
      </w:r>
      <w:proofErr w:type="spellEnd"/>
      <w:r w:rsidR="00F979FA">
        <w:rPr>
          <w:rFonts w:ascii="Times New Roman" w:hAnsi="Times New Roman"/>
          <w:sz w:val="28"/>
          <w:lang w:val="ru-RU"/>
        </w:rPr>
        <w:t xml:space="preserve"> радою </w:t>
      </w:r>
      <w:proofErr w:type="spellStart"/>
      <w:r w:rsidR="003B71FB">
        <w:rPr>
          <w:rFonts w:ascii="Times New Roman" w:hAnsi="Times New Roman"/>
          <w:sz w:val="28"/>
          <w:lang w:val="ru-RU"/>
        </w:rPr>
        <w:t>розпочато</w:t>
      </w:r>
      <w:proofErr w:type="spellEnd"/>
      <w:r w:rsidR="003B71FB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3B71FB">
        <w:rPr>
          <w:rFonts w:ascii="Times New Roman" w:hAnsi="Times New Roman"/>
          <w:sz w:val="28"/>
          <w:lang w:val="ru-RU"/>
        </w:rPr>
        <w:t>фінансування</w:t>
      </w:r>
      <w:proofErr w:type="spellEnd"/>
      <w:r w:rsidR="003B71FB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3B71FB">
        <w:rPr>
          <w:rFonts w:ascii="Times New Roman" w:hAnsi="Times New Roman"/>
          <w:sz w:val="28"/>
          <w:lang w:val="ru-RU"/>
        </w:rPr>
        <w:t>мас</w:t>
      </w:r>
      <w:r>
        <w:rPr>
          <w:rFonts w:ascii="Times New Roman" w:hAnsi="Times New Roman"/>
          <w:sz w:val="28"/>
          <w:lang w:val="ru-RU"/>
        </w:rPr>
        <w:t>штабних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проектів</w:t>
      </w:r>
      <w:proofErr w:type="spellEnd"/>
      <w:r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lang w:val="ru-RU"/>
        </w:rPr>
        <w:t>реконструкції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lastRenderedPageBreak/>
        <w:t>модернізації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 об</w:t>
      </w:r>
      <w:r w:rsidRPr="00400FC9">
        <w:rPr>
          <w:rFonts w:ascii="Times New Roman" w:hAnsi="Times New Roman"/>
          <w:sz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</w:rPr>
        <w:t>єктів</w:t>
      </w:r>
      <w:proofErr w:type="spellEnd"/>
      <w:r>
        <w:rPr>
          <w:rFonts w:ascii="Times New Roman" w:hAnsi="Times New Roman"/>
          <w:sz w:val="28"/>
        </w:rPr>
        <w:t xml:space="preserve"> теплопостачання</w:t>
      </w:r>
      <w:r w:rsidR="00F979FA">
        <w:rPr>
          <w:rFonts w:ascii="Times New Roman" w:hAnsi="Times New Roman"/>
          <w:sz w:val="28"/>
        </w:rPr>
        <w:t xml:space="preserve"> комунального підприємства «Здолб</w:t>
      </w:r>
      <w:r w:rsidR="00704E4B">
        <w:rPr>
          <w:rFonts w:ascii="Times New Roman" w:hAnsi="Times New Roman"/>
          <w:sz w:val="28"/>
        </w:rPr>
        <w:t>унівкомуненергія». Всі</w:t>
      </w:r>
      <w:r w:rsidR="00F979FA">
        <w:rPr>
          <w:rFonts w:ascii="Times New Roman" w:hAnsi="Times New Roman"/>
          <w:sz w:val="28"/>
        </w:rPr>
        <w:t xml:space="preserve"> проекти</w:t>
      </w:r>
      <w:r w:rsidR="00ED7EA4">
        <w:rPr>
          <w:rFonts w:ascii="Times New Roman" w:hAnsi="Times New Roman"/>
          <w:sz w:val="28"/>
        </w:rPr>
        <w:t xml:space="preserve"> умовно можна поділити на дві групи</w:t>
      </w:r>
      <w:r w:rsidR="00DB0F6B">
        <w:rPr>
          <w:rFonts w:ascii="Times New Roman" w:hAnsi="Times New Roman"/>
          <w:sz w:val="28"/>
        </w:rPr>
        <w:t xml:space="preserve">. </w:t>
      </w:r>
    </w:p>
    <w:p w14:paraId="1BF33D39" w14:textId="0F0A0493" w:rsidR="00ED7EA4" w:rsidRPr="00DB0F6B" w:rsidRDefault="00DB0F6B" w:rsidP="00400FC9">
      <w:pPr>
        <w:spacing w:after="0"/>
        <w:jc w:val="both"/>
        <w:rPr>
          <w:rFonts w:ascii="Times New Roman" w:hAnsi="Times New Roman"/>
          <w:b/>
          <w:i/>
          <w:sz w:val="28"/>
        </w:rPr>
      </w:pPr>
      <w:r w:rsidRPr="00DB0F6B">
        <w:rPr>
          <w:rFonts w:ascii="Times New Roman" w:hAnsi="Times New Roman"/>
          <w:b/>
          <w:i/>
          <w:sz w:val="28"/>
        </w:rPr>
        <w:t xml:space="preserve">          П</w:t>
      </w:r>
      <w:r w:rsidR="00ED7EA4" w:rsidRPr="00DB0F6B">
        <w:rPr>
          <w:rFonts w:ascii="Times New Roman" w:hAnsi="Times New Roman"/>
          <w:b/>
          <w:i/>
          <w:sz w:val="28"/>
        </w:rPr>
        <w:t>ерша група</w:t>
      </w:r>
      <w:r w:rsidR="00F979FA">
        <w:rPr>
          <w:rFonts w:ascii="Times New Roman" w:hAnsi="Times New Roman"/>
          <w:b/>
          <w:i/>
          <w:sz w:val="28"/>
        </w:rPr>
        <w:t xml:space="preserve"> - реконструкція теплових мереж</w:t>
      </w:r>
      <w:r w:rsidR="00704E4B">
        <w:rPr>
          <w:rFonts w:ascii="Times New Roman" w:hAnsi="Times New Roman"/>
          <w:b/>
          <w:i/>
          <w:sz w:val="28"/>
        </w:rPr>
        <w:t>, в тому числі</w:t>
      </w:r>
      <w:r w:rsidR="00ED7EA4" w:rsidRPr="00DB0F6B">
        <w:rPr>
          <w:rFonts w:ascii="Times New Roman" w:hAnsi="Times New Roman"/>
          <w:b/>
          <w:i/>
          <w:sz w:val="28"/>
        </w:rPr>
        <w:t>:</w:t>
      </w:r>
    </w:p>
    <w:p w14:paraId="5AFF6C71" w14:textId="1A17FF25" w:rsidR="003B71FB" w:rsidRDefault="003B71FB" w:rsidP="003B71F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3B71FB">
        <w:rPr>
          <w:rFonts w:ascii="Times New Roman" w:hAnsi="Times New Roman"/>
          <w:sz w:val="28"/>
        </w:rPr>
        <w:t>Реконструкція теплової мережі від котельні по вул. Шкільна, 40б</w:t>
      </w:r>
      <w:r w:rsidR="00033884">
        <w:rPr>
          <w:rFonts w:ascii="Times New Roman" w:hAnsi="Times New Roman"/>
          <w:sz w:val="28"/>
        </w:rPr>
        <w:t xml:space="preserve"> на загальну суму 70 382,2 тис. грн;</w:t>
      </w:r>
    </w:p>
    <w:p w14:paraId="74623B39" w14:textId="77777777" w:rsidR="00033884" w:rsidRDefault="003B71FB" w:rsidP="003B71F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3B71FB">
        <w:rPr>
          <w:rFonts w:ascii="Times New Roman" w:hAnsi="Times New Roman"/>
          <w:sz w:val="28"/>
        </w:rPr>
        <w:t>Реконструкція теплової мережі від котельні по вул. Заводська, 2б</w:t>
      </w:r>
      <w:r w:rsidR="00033884">
        <w:rPr>
          <w:rFonts w:ascii="Times New Roman" w:hAnsi="Times New Roman"/>
          <w:sz w:val="28"/>
        </w:rPr>
        <w:t xml:space="preserve"> на загальну суму 47 742,5 тис. грн;</w:t>
      </w:r>
    </w:p>
    <w:p w14:paraId="7F0A28CA" w14:textId="77777777" w:rsidR="00033884" w:rsidRDefault="00033884" w:rsidP="00033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033884">
        <w:rPr>
          <w:rFonts w:ascii="Times New Roman" w:hAnsi="Times New Roman"/>
          <w:sz w:val="28"/>
        </w:rPr>
        <w:t xml:space="preserve">Реконструкція теплової мережі від котельні по вул. Фабрична, </w:t>
      </w:r>
      <w:r>
        <w:rPr>
          <w:rFonts w:ascii="Times New Roman" w:hAnsi="Times New Roman"/>
          <w:sz w:val="28"/>
        </w:rPr>
        <w:t>½ на загальну суму 68033,8 тис. грн;</w:t>
      </w:r>
    </w:p>
    <w:p w14:paraId="4D2EAE9B" w14:textId="5F236DEF" w:rsidR="00033884" w:rsidRPr="00ED7EA4" w:rsidRDefault="00033884" w:rsidP="00033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</w:rPr>
      </w:pPr>
      <w:r w:rsidRPr="00033884">
        <w:rPr>
          <w:rFonts w:ascii="Times New Roman" w:eastAsia="Times New Roman" w:hAnsi="Times New Roman"/>
          <w:sz w:val="28"/>
          <w:szCs w:val="27"/>
          <w:lang w:eastAsia="uk-UA" w:bidi="uk-UA"/>
        </w:rPr>
        <w:t>Реконструкція теплової мережі від котельні по вул. Березнева, 40</w:t>
      </w:r>
      <w:r>
        <w:rPr>
          <w:rFonts w:ascii="Times New Roman" w:eastAsia="Times New Roman" w:hAnsi="Times New Roman"/>
          <w:sz w:val="28"/>
          <w:szCs w:val="27"/>
          <w:lang w:eastAsia="uk-UA" w:bidi="uk-UA"/>
        </w:rPr>
        <w:t xml:space="preserve"> на загальну суму 8396,5 тис. грн</w:t>
      </w:r>
      <w:r w:rsidR="00ED7EA4">
        <w:rPr>
          <w:rFonts w:ascii="Times New Roman" w:eastAsia="Times New Roman" w:hAnsi="Times New Roman"/>
          <w:sz w:val="28"/>
          <w:szCs w:val="27"/>
          <w:lang w:eastAsia="uk-UA" w:bidi="uk-UA"/>
        </w:rPr>
        <w:t>.</w:t>
      </w:r>
    </w:p>
    <w:p w14:paraId="6D3D6108" w14:textId="0E5E4416" w:rsidR="00ED7EA4" w:rsidRPr="00ED7EA4" w:rsidRDefault="00ED7EA4" w:rsidP="00ED7EA4">
      <w:pPr>
        <w:pStyle w:val="a4"/>
        <w:spacing w:after="0"/>
        <w:jc w:val="both"/>
        <w:rPr>
          <w:rFonts w:ascii="Times New Roman" w:hAnsi="Times New Roman"/>
          <w:b/>
          <w:i/>
          <w:sz w:val="32"/>
        </w:rPr>
      </w:pPr>
      <w:r w:rsidRPr="00ED7EA4">
        <w:rPr>
          <w:rFonts w:ascii="Times New Roman" w:eastAsia="Times New Roman" w:hAnsi="Times New Roman"/>
          <w:b/>
          <w:i/>
          <w:sz w:val="28"/>
          <w:szCs w:val="27"/>
          <w:lang w:eastAsia="uk-UA" w:bidi="uk-UA"/>
        </w:rPr>
        <w:t>Друга група</w:t>
      </w:r>
      <w:r w:rsidR="00F979FA">
        <w:rPr>
          <w:rFonts w:ascii="Times New Roman" w:eastAsia="Times New Roman" w:hAnsi="Times New Roman"/>
          <w:b/>
          <w:i/>
          <w:sz w:val="28"/>
          <w:szCs w:val="27"/>
          <w:lang w:eastAsia="uk-UA" w:bidi="uk-UA"/>
        </w:rPr>
        <w:t xml:space="preserve">- модернізація </w:t>
      </w:r>
      <w:proofErr w:type="spellStart"/>
      <w:r w:rsidR="00F979FA">
        <w:rPr>
          <w:rFonts w:ascii="Times New Roman" w:eastAsia="Times New Roman" w:hAnsi="Times New Roman"/>
          <w:b/>
          <w:i/>
          <w:sz w:val="28"/>
          <w:szCs w:val="27"/>
          <w:lang w:eastAsia="uk-UA" w:bidi="uk-UA"/>
        </w:rPr>
        <w:t>котелень</w:t>
      </w:r>
      <w:proofErr w:type="spellEnd"/>
      <w:r w:rsidR="00704E4B">
        <w:rPr>
          <w:rFonts w:ascii="Times New Roman" w:eastAsia="Times New Roman" w:hAnsi="Times New Roman"/>
          <w:b/>
          <w:i/>
          <w:sz w:val="28"/>
          <w:szCs w:val="27"/>
          <w:lang w:eastAsia="uk-UA" w:bidi="uk-UA"/>
        </w:rPr>
        <w:t>, в тому числі</w:t>
      </w:r>
      <w:r w:rsidRPr="00ED7EA4">
        <w:rPr>
          <w:rFonts w:ascii="Times New Roman" w:eastAsia="Times New Roman" w:hAnsi="Times New Roman"/>
          <w:b/>
          <w:i/>
          <w:sz w:val="28"/>
          <w:szCs w:val="27"/>
          <w:lang w:eastAsia="uk-UA" w:bidi="uk-UA"/>
        </w:rPr>
        <w:t>:</w:t>
      </w:r>
    </w:p>
    <w:p w14:paraId="4077D3AC" w14:textId="6D6CC0BC" w:rsidR="00033884" w:rsidRDefault="00033884" w:rsidP="00033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033884">
        <w:rPr>
          <w:rFonts w:ascii="Times New Roman" w:hAnsi="Times New Roman"/>
          <w:sz w:val="28"/>
        </w:rPr>
        <w:t xml:space="preserve">Капітальний ремонт з заміною котла котельні за </w:t>
      </w:r>
      <w:proofErr w:type="spellStart"/>
      <w:r w:rsidRPr="00033884">
        <w:rPr>
          <w:rFonts w:ascii="Times New Roman" w:hAnsi="Times New Roman"/>
          <w:sz w:val="28"/>
        </w:rPr>
        <w:t>адресою</w:t>
      </w:r>
      <w:proofErr w:type="spellEnd"/>
      <w:r w:rsidRPr="00033884">
        <w:rPr>
          <w:rFonts w:ascii="Times New Roman" w:hAnsi="Times New Roman"/>
          <w:sz w:val="28"/>
        </w:rPr>
        <w:t xml:space="preserve">: вул. Заводська, 2б </w:t>
      </w:r>
      <w:r>
        <w:rPr>
          <w:rFonts w:ascii="Times New Roman" w:hAnsi="Times New Roman"/>
          <w:sz w:val="28"/>
        </w:rPr>
        <w:t>на загальну суму 9054,8 тис. грн;</w:t>
      </w:r>
    </w:p>
    <w:p w14:paraId="357CFB6A" w14:textId="77777777" w:rsidR="00033884" w:rsidRDefault="00033884" w:rsidP="00D724F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033884">
        <w:rPr>
          <w:rFonts w:ascii="Times New Roman" w:hAnsi="Times New Roman"/>
          <w:sz w:val="28"/>
        </w:rPr>
        <w:t xml:space="preserve">Капітальний ремонт з заміною котла котельні за </w:t>
      </w:r>
      <w:proofErr w:type="spellStart"/>
      <w:r w:rsidRPr="00033884">
        <w:rPr>
          <w:rFonts w:ascii="Times New Roman" w:hAnsi="Times New Roman"/>
          <w:sz w:val="28"/>
        </w:rPr>
        <w:t>адресою</w:t>
      </w:r>
      <w:proofErr w:type="spellEnd"/>
      <w:r w:rsidRPr="00033884">
        <w:rPr>
          <w:rFonts w:ascii="Times New Roman" w:hAnsi="Times New Roman"/>
          <w:sz w:val="28"/>
        </w:rPr>
        <w:t xml:space="preserve">: вул. Шкільна, 40б на загальну суму 22445,6 тис. грн; </w:t>
      </w:r>
    </w:p>
    <w:p w14:paraId="221DD688" w14:textId="04A2383F" w:rsidR="00033884" w:rsidRDefault="00033884" w:rsidP="00D724F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033884">
        <w:rPr>
          <w:rFonts w:ascii="Times New Roman" w:hAnsi="Times New Roman"/>
          <w:sz w:val="28"/>
        </w:rPr>
        <w:t xml:space="preserve">Капітальний ремонт з заміною котла котельні за </w:t>
      </w:r>
      <w:proofErr w:type="spellStart"/>
      <w:r w:rsidRPr="00033884">
        <w:rPr>
          <w:rFonts w:ascii="Times New Roman" w:hAnsi="Times New Roman"/>
          <w:sz w:val="28"/>
        </w:rPr>
        <w:t>адресою</w:t>
      </w:r>
      <w:proofErr w:type="spellEnd"/>
      <w:r w:rsidRPr="00033884">
        <w:rPr>
          <w:rFonts w:ascii="Times New Roman" w:hAnsi="Times New Roman"/>
          <w:sz w:val="28"/>
        </w:rPr>
        <w:t xml:space="preserve">: вул. Фабрична, 1/2 </w:t>
      </w:r>
      <w:r>
        <w:rPr>
          <w:rFonts w:ascii="Times New Roman" w:hAnsi="Times New Roman"/>
          <w:sz w:val="28"/>
        </w:rPr>
        <w:t>на загальну 8453,8 тис. грн.</w:t>
      </w:r>
    </w:p>
    <w:p w14:paraId="768048B3" w14:textId="55F7DDC1" w:rsidR="00ED7EA4" w:rsidRPr="00ED7EA4" w:rsidRDefault="00ED7EA4" w:rsidP="00ED7EA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ED7EA4">
        <w:rPr>
          <w:rFonts w:ascii="Times New Roman" w:hAnsi="Times New Roman"/>
          <w:sz w:val="28"/>
        </w:rPr>
        <w:t xml:space="preserve">Також, по Проекту енергетичної безпеки держави, що фінансується </w:t>
      </w:r>
      <w:r w:rsidRPr="00ED7EA4">
        <w:rPr>
          <w:rFonts w:ascii="Times New Roman" w:hAnsi="Times New Roman"/>
          <w:sz w:val="28"/>
          <w:lang w:val="en-US"/>
        </w:rPr>
        <w:t>USAID</w:t>
      </w:r>
      <w:r w:rsidRPr="00ED7EA4">
        <w:rPr>
          <w:rFonts w:ascii="Times New Roman" w:hAnsi="Times New Roman"/>
          <w:sz w:val="28"/>
        </w:rPr>
        <w:t xml:space="preserve">, підприємству на безоплатній основі </w:t>
      </w:r>
      <w:r w:rsidR="00460661">
        <w:rPr>
          <w:rFonts w:ascii="Times New Roman" w:hAnsi="Times New Roman"/>
          <w:sz w:val="28"/>
        </w:rPr>
        <w:t xml:space="preserve">передано </w:t>
      </w:r>
      <w:r w:rsidRPr="00ED7EA4">
        <w:rPr>
          <w:rFonts w:ascii="Times New Roman" w:hAnsi="Times New Roman"/>
          <w:sz w:val="28"/>
        </w:rPr>
        <w:t xml:space="preserve">дві </w:t>
      </w:r>
      <w:proofErr w:type="spellStart"/>
      <w:r w:rsidRPr="00ED7EA4">
        <w:rPr>
          <w:rFonts w:ascii="Times New Roman" w:hAnsi="Times New Roman"/>
          <w:sz w:val="28"/>
        </w:rPr>
        <w:t>когенераційні</w:t>
      </w:r>
      <w:proofErr w:type="spellEnd"/>
      <w:r w:rsidRPr="00ED7EA4">
        <w:rPr>
          <w:rFonts w:ascii="Times New Roman" w:hAnsi="Times New Roman"/>
          <w:sz w:val="28"/>
        </w:rPr>
        <w:t xml:space="preserve"> установки </w:t>
      </w:r>
      <w:r w:rsidR="00E87EA2">
        <w:rPr>
          <w:rFonts w:ascii="Times New Roman" w:hAnsi="Times New Roman"/>
          <w:sz w:val="28"/>
        </w:rPr>
        <w:t>чеського виробника «</w:t>
      </w:r>
      <w:r w:rsidR="008770A2">
        <w:rPr>
          <w:rFonts w:ascii="Times New Roman" w:hAnsi="Times New Roman"/>
          <w:sz w:val="28"/>
          <w:lang w:val="en-US"/>
        </w:rPr>
        <w:t>CENTO</w:t>
      </w:r>
      <w:r w:rsidR="00E87EA2">
        <w:rPr>
          <w:rFonts w:ascii="Times New Roman" w:hAnsi="Times New Roman"/>
          <w:sz w:val="28"/>
        </w:rPr>
        <w:t>»</w:t>
      </w:r>
      <w:r w:rsidR="008770A2" w:rsidRPr="008770A2">
        <w:rPr>
          <w:rFonts w:ascii="Times New Roman" w:hAnsi="Times New Roman"/>
          <w:sz w:val="28"/>
        </w:rPr>
        <w:t xml:space="preserve"> </w:t>
      </w:r>
      <w:r w:rsidRPr="00ED7EA4">
        <w:rPr>
          <w:rFonts w:ascii="Times New Roman" w:hAnsi="Times New Roman"/>
          <w:sz w:val="28"/>
        </w:rPr>
        <w:t>потужністю 200 кВт, які будуть встановлені</w:t>
      </w:r>
      <w:r w:rsidRPr="00ED7EA4">
        <w:t xml:space="preserve"> </w:t>
      </w:r>
      <w:r w:rsidR="00E87EA2" w:rsidRPr="00E87EA2">
        <w:rPr>
          <w:rFonts w:ascii="Times New Roman" w:hAnsi="Times New Roman"/>
          <w:sz w:val="28"/>
        </w:rPr>
        <w:t xml:space="preserve">на котельнях підприємства </w:t>
      </w:r>
      <w:r w:rsidRPr="00ED7EA4">
        <w:rPr>
          <w:rFonts w:ascii="Times New Roman" w:hAnsi="Times New Roman"/>
          <w:sz w:val="28"/>
        </w:rPr>
        <w:t>за адрес</w:t>
      </w:r>
      <w:r w:rsidR="00E87EA2">
        <w:rPr>
          <w:rFonts w:ascii="Times New Roman" w:hAnsi="Times New Roman"/>
          <w:sz w:val="28"/>
        </w:rPr>
        <w:t>ами</w:t>
      </w:r>
      <w:r w:rsidRPr="00ED7EA4">
        <w:rPr>
          <w:rFonts w:ascii="Times New Roman" w:hAnsi="Times New Roman"/>
          <w:sz w:val="28"/>
        </w:rPr>
        <w:t>: вул.</w:t>
      </w:r>
      <w:r w:rsidR="00F979FA">
        <w:rPr>
          <w:rFonts w:ascii="Times New Roman" w:hAnsi="Times New Roman"/>
          <w:sz w:val="28"/>
        </w:rPr>
        <w:t xml:space="preserve"> </w:t>
      </w:r>
      <w:r w:rsidRPr="00ED7EA4">
        <w:rPr>
          <w:rFonts w:ascii="Times New Roman" w:hAnsi="Times New Roman"/>
          <w:sz w:val="28"/>
        </w:rPr>
        <w:t>Заводська,</w:t>
      </w:r>
      <w:r w:rsidR="00CF595D">
        <w:rPr>
          <w:rFonts w:ascii="Times New Roman" w:hAnsi="Times New Roman"/>
          <w:sz w:val="28"/>
        </w:rPr>
        <w:t xml:space="preserve"> </w:t>
      </w:r>
      <w:r w:rsidRPr="00ED7EA4">
        <w:rPr>
          <w:rFonts w:ascii="Times New Roman" w:hAnsi="Times New Roman"/>
          <w:sz w:val="28"/>
        </w:rPr>
        <w:t>2б та вул.</w:t>
      </w:r>
      <w:r w:rsidR="00F979FA">
        <w:rPr>
          <w:rFonts w:ascii="Times New Roman" w:hAnsi="Times New Roman"/>
          <w:sz w:val="28"/>
        </w:rPr>
        <w:t xml:space="preserve"> </w:t>
      </w:r>
      <w:r w:rsidRPr="00ED7EA4">
        <w:rPr>
          <w:rFonts w:ascii="Times New Roman" w:hAnsi="Times New Roman"/>
          <w:sz w:val="28"/>
        </w:rPr>
        <w:t>Фабрична</w:t>
      </w:r>
      <w:r w:rsidR="00CF595D">
        <w:rPr>
          <w:rFonts w:ascii="Times New Roman" w:hAnsi="Times New Roman"/>
          <w:sz w:val="28"/>
        </w:rPr>
        <w:t>,</w:t>
      </w:r>
      <w:r w:rsidRPr="00ED7EA4">
        <w:rPr>
          <w:rFonts w:ascii="Times New Roman" w:hAnsi="Times New Roman"/>
          <w:sz w:val="28"/>
        </w:rPr>
        <w:t xml:space="preserve"> 1/2 </w:t>
      </w:r>
      <w:r w:rsidR="00E87EA2">
        <w:rPr>
          <w:rFonts w:ascii="Times New Roman" w:hAnsi="Times New Roman"/>
          <w:sz w:val="28"/>
        </w:rPr>
        <w:t xml:space="preserve">                  </w:t>
      </w:r>
      <w:r w:rsidRPr="00ED7EA4">
        <w:rPr>
          <w:rFonts w:ascii="Times New Roman" w:hAnsi="Times New Roman"/>
          <w:sz w:val="28"/>
        </w:rPr>
        <w:t>в м. Здолбунів.</w:t>
      </w:r>
      <w:r w:rsidR="00D35E05">
        <w:rPr>
          <w:rFonts w:ascii="Times New Roman" w:hAnsi="Times New Roman"/>
          <w:sz w:val="28"/>
        </w:rPr>
        <w:t xml:space="preserve">  </w:t>
      </w:r>
    </w:p>
    <w:p w14:paraId="24AEA512" w14:textId="77777777" w:rsidR="003B71FB" w:rsidRDefault="003B71FB" w:rsidP="003B71FB">
      <w:pPr>
        <w:widowControl w:val="0"/>
        <w:spacing w:after="0" w:line="221" w:lineRule="auto"/>
        <w:jc w:val="both"/>
        <w:rPr>
          <w:rFonts w:ascii="Times New Roman" w:eastAsia="Times New Roman" w:hAnsi="Times New Roman"/>
          <w:sz w:val="28"/>
          <w:szCs w:val="27"/>
          <w:lang w:eastAsia="uk-UA" w:bidi="uk-UA"/>
        </w:rPr>
      </w:pPr>
    </w:p>
    <w:p w14:paraId="33AA6DAA" w14:textId="77777777" w:rsidR="00ED7EA4" w:rsidRPr="00CB29AC" w:rsidRDefault="00ED7EA4" w:rsidP="00CB29AC">
      <w:pPr>
        <w:spacing w:after="0"/>
        <w:jc w:val="both"/>
        <w:rPr>
          <w:rFonts w:ascii="Times New Roman" w:hAnsi="Times New Roman"/>
          <w:sz w:val="28"/>
          <w:lang w:val="ru-RU"/>
        </w:rPr>
      </w:pPr>
    </w:p>
    <w:p w14:paraId="0DAAF7EA" w14:textId="77777777" w:rsidR="005C39E8" w:rsidRPr="009F4FF4" w:rsidRDefault="005C39E8" w:rsidP="009B5E02">
      <w:pPr>
        <w:spacing w:after="0" w:line="276" w:lineRule="auto"/>
        <w:jc w:val="both"/>
        <w:rPr>
          <w:rFonts w:ascii="Times New Roman" w:hAnsi="Times New Roman"/>
          <w:sz w:val="28"/>
          <w:lang w:val="ru-RU"/>
        </w:rPr>
      </w:pPr>
    </w:p>
    <w:p w14:paraId="72F58746" w14:textId="0BB3FF0B" w:rsidR="005C39E8" w:rsidRPr="005C39E8" w:rsidRDefault="005C39E8" w:rsidP="009B5E02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9F4FF4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иректор підприємства                                                        </w:t>
      </w:r>
      <w:r w:rsidR="00E31276">
        <w:rPr>
          <w:rFonts w:ascii="Times New Roman" w:hAnsi="Times New Roman"/>
          <w:sz w:val="28"/>
        </w:rPr>
        <w:t xml:space="preserve">     </w:t>
      </w:r>
      <w:r w:rsidR="00507E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Віталій ГЕРМАН</w:t>
      </w:r>
    </w:p>
    <w:sectPr w:rsidR="005C39E8" w:rsidRPr="005C39E8" w:rsidSect="005C39E8">
      <w:type w:val="oddPage"/>
      <w:pgSz w:w="11906" w:h="16838"/>
      <w:pgMar w:top="850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4719F" w14:textId="77777777" w:rsidR="007B3D52" w:rsidRDefault="007B3D52" w:rsidP="000D45FB">
      <w:pPr>
        <w:spacing w:after="0" w:line="240" w:lineRule="auto"/>
      </w:pPr>
      <w:r>
        <w:separator/>
      </w:r>
    </w:p>
  </w:endnote>
  <w:endnote w:type="continuationSeparator" w:id="0">
    <w:p w14:paraId="63CABE32" w14:textId="77777777" w:rsidR="007B3D52" w:rsidRDefault="007B3D52" w:rsidP="000D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EE6B" w14:textId="77777777" w:rsidR="007B3D52" w:rsidRDefault="007B3D52" w:rsidP="000D45FB">
      <w:pPr>
        <w:spacing w:after="0" w:line="240" w:lineRule="auto"/>
      </w:pPr>
      <w:r>
        <w:separator/>
      </w:r>
    </w:p>
  </w:footnote>
  <w:footnote w:type="continuationSeparator" w:id="0">
    <w:p w14:paraId="2C9931EF" w14:textId="77777777" w:rsidR="007B3D52" w:rsidRDefault="007B3D52" w:rsidP="000D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407051"/>
      <w:docPartObj>
        <w:docPartGallery w:val="Page Numbers (Top of Page)"/>
        <w:docPartUnique/>
      </w:docPartObj>
    </w:sdtPr>
    <w:sdtContent>
      <w:p w14:paraId="19E50ACB" w14:textId="436B1B0F" w:rsidR="007B3D52" w:rsidRDefault="007B3D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ADB">
          <w:rPr>
            <w:noProof/>
          </w:rPr>
          <w:t>17</w:t>
        </w:r>
        <w:r>
          <w:fldChar w:fldCharType="end"/>
        </w:r>
      </w:p>
    </w:sdtContent>
  </w:sdt>
  <w:p w14:paraId="334A867E" w14:textId="77777777" w:rsidR="007B3D52" w:rsidRDefault="007B3D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0F2"/>
    <w:multiLevelType w:val="hybridMultilevel"/>
    <w:tmpl w:val="75DC047C"/>
    <w:lvl w:ilvl="0" w:tplc="E28483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AA0"/>
    <w:multiLevelType w:val="hybridMultilevel"/>
    <w:tmpl w:val="1954E9EE"/>
    <w:lvl w:ilvl="0" w:tplc="3EF6EFE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5375E6"/>
    <w:multiLevelType w:val="multilevel"/>
    <w:tmpl w:val="8E0CC47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F7C1A60"/>
    <w:multiLevelType w:val="hybridMultilevel"/>
    <w:tmpl w:val="29C24B8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46CA1"/>
    <w:multiLevelType w:val="multilevel"/>
    <w:tmpl w:val="8E0CC47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CDC07E6"/>
    <w:multiLevelType w:val="multilevel"/>
    <w:tmpl w:val="B078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CE67016"/>
    <w:multiLevelType w:val="hybridMultilevel"/>
    <w:tmpl w:val="ACA6D6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9E0281"/>
    <w:multiLevelType w:val="hybridMultilevel"/>
    <w:tmpl w:val="A9B06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84DC8"/>
    <w:multiLevelType w:val="hybridMultilevel"/>
    <w:tmpl w:val="9D0EA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9"/>
    <w:rsid w:val="00001DC8"/>
    <w:rsid w:val="00007628"/>
    <w:rsid w:val="000078DE"/>
    <w:rsid w:val="00022D5B"/>
    <w:rsid w:val="0002568C"/>
    <w:rsid w:val="00027F00"/>
    <w:rsid w:val="00033884"/>
    <w:rsid w:val="00050831"/>
    <w:rsid w:val="00053851"/>
    <w:rsid w:val="00060CC2"/>
    <w:rsid w:val="000611C5"/>
    <w:rsid w:val="00076A84"/>
    <w:rsid w:val="00087750"/>
    <w:rsid w:val="00097D56"/>
    <w:rsid w:val="000A7E73"/>
    <w:rsid w:val="000B09F7"/>
    <w:rsid w:val="000C03D6"/>
    <w:rsid w:val="000D45FB"/>
    <w:rsid w:val="000E7C49"/>
    <w:rsid w:val="000F4606"/>
    <w:rsid w:val="000F7EFB"/>
    <w:rsid w:val="00100225"/>
    <w:rsid w:val="0010502B"/>
    <w:rsid w:val="001051A0"/>
    <w:rsid w:val="001102F4"/>
    <w:rsid w:val="001138CE"/>
    <w:rsid w:val="00121D0D"/>
    <w:rsid w:val="00130CC9"/>
    <w:rsid w:val="0013490A"/>
    <w:rsid w:val="00140146"/>
    <w:rsid w:val="001603C5"/>
    <w:rsid w:val="00164CBF"/>
    <w:rsid w:val="00165644"/>
    <w:rsid w:val="00167BCE"/>
    <w:rsid w:val="001725A1"/>
    <w:rsid w:val="00185C98"/>
    <w:rsid w:val="00193398"/>
    <w:rsid w:val="001A12BB"/>
    <w:rsid w:val="001C09C0"/>
    <w:rsid w:val="001C5CC2"/>
    <w:rsid w:val="001D0986"/>
    <w:rsid w:val="001E2652"/>
    <w:rsid w:val="001E52F5"/>
    <w:rsid w:val="001F4E65"/>
    <w:rsid w:val="001F7E30"/>
    <w:rsid w:val="00200C91"/>
    <w:rsid w:val="00207CF0"/>
    <w:rsid w:val="002113AA"/>
    <w:rsid w:val="002162CB"/>
    <w:rsid w:val="002226C2"/>
    <w:rsid w:val="00222B60"/>
    <w:rsid w:val="002242DF"/>
    <w:rsid w:val="00236EC7"/>
    <w:rsid w:val="00242D74"/>
    <w:rsid w:val="002447FE"/>
    <w:rsid w:val="002512BE"/>
    <w:rsid w:val="00254660"/>
    <w:rsid w:val="0026570A"/>
    <w:rsid w:val="0027588F"/>
    <w:rsid w:val="002846D1"/>
    <w:rsid w:val="002912A9"/>
    <w:rsid w:val="002921C2"/>
    <w:rsid w:val="00295DF1"/>
    <w:rsid w:val="002A301F"/>
    <w:rsid w:val="002A7E1E"/>
    <w:rsid w:val="002B25F2"/>
    <w:rsid w:val="002C5359"/>
    <w:rsid w:val="002C55CD"/>
    <w:rsid w:val="002D39E2"/>
    <w:rsid w:val="002D5A5E"/>
    <w:rsid w:val="002E06D5"/>
    <w:rsid w:val="002F629B"/>
    <w:rsid w:val="002F66E3"/>
    <w:rsid w:val="002F779D"/>
    <w:rsid w:val="00302DE2"/>
    <w:rsid w:val="00303DD1"/>
    <w:rsid w:val="00311DC6"/>
    <w:rsid w:val="00314D4B"/>
    <w:rsid w:val="00314F5C"/>
    <w:rsid w:val="0031624B"/>
    <w:rsid w:val="003167A0"/>
    <w:rsid w:val="00323015"/>
    <w:rsid w:val="003255E7"/>
    <w:rsid w:val="00326A95"/>
    <w:rsid w:val="003310ED"/>
    <w:rsid w:val="00347135"/>
    <w:rsid w:val="0036249C"/>
    <w:rsid w:val="003639C8"/>
    <w:rsid w:val="00376D8E"/>
    <w:rsid w:val="003904EE"/>
    <w:rsid w:val="00391D17"/>
    <w:rsid w:val="003B1374"/>
    <w:rsid w:val="003B4515"/>
    <w:rsid w:val="003B6756"/>
    <w:rsid w:val="003B71FB"/>
    <w:rsid w:val="003D0F12"/>
    <w:rsid w:val="003D2E38"/>
    <w:rsid w:val="003E1E9A"/>
    <w:rsid w:val="00400FC9"/>
    <w:rsid w:val="004015D7"/>
    <w:rsid w:val="00406DA3"/>
    <w:rsid w:val="004160A5"/>
    <w:rsid w:val="00441A18"/>
    <w:rsid w:val="004458E6"/>
    <w:rsid w:val="00460661"/>
    <w:rsid w:val="004664F3"/>
    <w:rsid w:val="004940BA"/>
    <w:rsid w:val="004B61C7"/>
    <w:rsid w:val="004D107B"/>
    <w:rsid w:val="004D5DE2"/>
    <w:rsid w:val="004F13F9"/>
    <w:rsid w:val="00500902"/>
    <w:rsid w:val="00502AAD"/>
    <w:rsid w:val="00505ABE"/>
    <w:rsid w:val="00507E31"/>
    <w:rsid w:val="00522D99"/>
    <w:rsid w:val="005242F9"/>
    <w:rsid w:val="00526EE3"/>
    <w:rsid w:val="0053498E"/>
    <w:rsid w:val="00535288"/>
    <w:rsid w:val="005446C9"/>
    <w:rsid w:val="00553A0D"/>
    <w:rsid w:val="00562BA0"/>
    <w:rsid w:val="00567BFD"/>
    <w:rsid w:val="005742F3"/>
    <w:rsid w:val="005743A6"/>
    <w:rsid w:val="005762B3"/>
    <w:rsid w:val="0057731D"/>
    <w:rsid w:val="00577F2E"/>
    <w:rsid w:val="0058510D"/>
    <w:rsid w:val="005C39E8"/>
    <w:rsid w:val="005D0794"/>
    <w:rsid w:val="005D4B4A"/>
    <w:rsid w:val="005D515B"/>
    <w:rsid w:val="005D6ADB"/>
    <w:rsid w:val="005E1CF2"/>
    <w:rsid w:val="005F1901"/>
    <w:rsid w:val="006012C6"/>
    <w:rsid w:val="006205A9"/>
    <w:rsid w:val="0062311F"/>
    <w:rsid w:val="006244B9"/>
    <w:rsid w:val="006372E7"/>
    <w:rsid w:val="0066028B"/>
    <w:rsid w:val="00663E22"/>
    <w:rsid w:val="00675FF5"/>
    <w:rsid w:val="00684730"/>
    <w:rsid w:val="006932FB"/>
    <w:rsid w:val="006934AE"/>
    <w:rsid w:val="006A2579"/>
    <w:rsid w:val="006B2791"/>
    <w:rsid w:val="006E31F7"/>
    <w:rsid w:val="006F4D38"/>
    <w:rsid w:val="006F69D1"/>
    <w:rsid w:val="006F7844"/>
    <w:rsid w:val="00704E4B"/>
    <w:rsid w:val="007074BA"/>
    <w:rsid w:val="00710023"/>
    <w:rsid w:val="007101DD"/>
    <w:rsid w:val="00723E2B"/>
    <w:rsid w:val="0072622D"/>
    <w:rsid w:val="007300CD"/>
    <w:rsid w:val="00741882"/>
    <w:rsid w:val="00741979"/>
    <w:rsid w:val="00742375"/>
    <w:rsid w:val="00742650"/>
    <w:rsid w:val="00743FB2"/>
    <w:rsid w:val="00747440"/>
    <w:rsid w:val="007540B7"/>
    <w:rsid w:val="00760762"/>
    <w:rsid w:val="0077376A"/>
    <w:rsid w:val="00780B18"/>
    <w:rsid w:val="00782D79"/>
    <w:rsid w:val="007845AE"/>
    <w:rsid w:val="00785A84"/>
    <w:rsid w:val="00787BFD"/>
    <w:rsid w:val="007B1BAA"/>
    <w:rsid w:val="007B3D52"/>
    <w:rsid w:val="007C48E8"/>
    <w:rsid w:val="007D1540"/>
    <w:rsid w:val="007D173E"/>
    <w:rsid w:val="007D6587"/>
    <w:rsid w:val="007F56C4"/>
    <w:rsid w:val="007F5E63"/>
    <w:rsid w:val="007F73A2"/>
    <w:rsid w:val="00811CED"/>
    <w:rsid w:val="008156B1"/>
    <w:rsid w:val="008406A0"/>
    <w:rsid w:val="008518C1"/>
    <w:rsid w:val="0086049B"/>
    <w:rsid w:val="00870F95"/>
    <w:rsid w:val="0087285B"/>
    <w:rsid w:val="008744CD"/>
    <w:rsid w:val="00875E1C"/>
    <w:rsid w:val="008770A2"/>
    <w:rsid w:val="00880544"/>
    <w:rsid w:val="008853D5"/>
    <w:rsid w:val="00885AE0"/>
    <w:rsid w:val="0089272D"/>
    <w:rsid w:val="008974A9"/>
    <w:rsid w:val="008A5576"/>
    <w:rsid w:val="008A64C4"/>
    <w:rsid w:val="008B3354"/>
    <w:rsid w:val="008B3692"/>
    <w:rsid w:val="008C0915"/>
    <w:rsid w:val="008D5B97"/>
    <w:rsid w:val="008E2AB8"/>
    <w:rsid w:val="008E2D99"/>
    <w:rsid w:val="008E6C9B"/>
    <w:rsid w:val="00904214"/>
    <w:rsid w:val="009122B1"/>
    <w:rsid w:val="00914B31"/>
    <w:rsid w:val="00930748"/>
    <w:rsid w:val="009507F7"/>
    <w:rsid w:val="009560C0"/>
    <w:rsid w:val="00964F27"/>
    <w:rsid w:val="00967565"/>
    <w:rsid w:val="00973FAA"/>
    <w:rsid w:val="0097647B"/>
    <w:rsid w:val="00977B30"/>
    <w:rsid w:val="00990598"/>
    <w:rsid w:val="00993727"/>
    <w:rsid w:val="00997FA8"/>
    <w:rsid w:val="009B45CB"/>
    <w:rsid w:val="009B4DC6"/>
    <w:rsid w:val="009B4FAA"/>
    <w:rsid w:val="009B5E02"/>
    <w:rsid w:val="009E446C"/>
    <w:rsid w:val="009E6565"/>
    <w:rsid w:val="009F4FF4"/>
    <w:rsid w:val="009F62CB"/>
    <w:rsid w:val="00A20DD8"/>
    <w:rsid w:val="00A21F26"/>
    <w:rsid w:val="00A352D0"/>
    <w:rsid w:val="00A42943"/>
    <w:rsid w:val="00A47664"/>
    <w:rsid w:val="00A54988"/>
    <w:rsid w:val="00A54FB0"/>
    <w:rsid w:val="00A63576"/>
    <w:rsid w:val="00A71B40"/>
    <w:rsid w:val="00A72A21"/>
    <w:rsid w:val="00A76E96"/>
    <w:rsid w:val="00A834EB"/>
    <w:rsid w:val="00A95C36"/>
    <w:rsid w:val="00AA6A16"/>
    <w:rsid w:val="00AA7AC1"/>
    <w:rsid w:val="00AB4447"/>
    <w:rsid w:val="00AB62A7"/>
    <w:rsid w:val="00AC159F"/>
    <w:rsid w:val="00AC2B1E"/>
    <w:rsid w:val="00AC63C0"/>
    <w:rsid w:val="00AD0007"/>
    <w:rsid w:val="00AD16F6"/>
    <w:rsid w:val="00AD19F5"/>
    <w:rsid w:val="00AE3FAB"/>
    <w:rsid w:val="00AE72C1"/>
    <w:rsid w:val="00AE7D91"/>
    <w:rsid w:val="00AF1E53"/>
    <w:rsid w:val="00AF344D"/>
    <w:rsid w:val="00AF46D8"/>
    <w:rsid w:val="00B03E48"/>
    <w:rsid w:val="00B047FB"/>
    <w:rsid w:val="00B05C3A"/>
    <w:rsid w:val="00B179BE"/>
    <w:rsid w:val="00B212F6"/>
    <w:rsid w:val="00B22182"/>
    <w:rsid w:val="00B47828"/>
    <w:rsid w:val="00B54DDF"/>
    <w:rsid w:val="00B6481C"/>
    <w:rsid w:val="00B824DE"/>
    <w:rsid w:val="00B830E1"/>
    <w:rsid w:val="00B855C7"/>
    <w:rsid w:val="00B87829"/>
    <w:rsid w:val="00B92693"/>
    <w:rsid w:val="00B92D88"/>
    <w:rsid w:val="00B95CB8"/>
    <w:rsid w:val="00BA4D9D"/>
    <w:rsid w:val="00BA6B60"/>
    <w:rsid w:val="00BB34DD"/>
    <w:rsid w:val="00BC03BF"/>
    <w:rsid w:val="00BC25E7"/>
    <w:rsid w:val="00BD4C2C"/>
    <w:rsid w:val="00BE22B6"/>
    <w:rsid w:val="00BE22C6"/>
    <w:rsid w:val="00BE4B59"/>
    <w:rsid w:val="00BF278B"/>
    <w:rsid w:val="00BF76A9"/>
    <w:rsid w:val="00C22255"/>
    <w:rsid w:val="00C240E6"/>
    <w:rsid w:val="00C26CA9"/>
    <w:rsid w:val="00C34EB0"/>
    <w:rsid w:val="00C4769D"/>
    <w:rsid w:val="00C56E8C"/>
    <w:rsid w:val="00C57E9D"/>
    <w:rsid w:val="00C7097E"/>
    <w:rsid w:val="00C77ED4"/>
    <w:rsid w:val="00C810F5"/>
    <w:rsid w:val="00C81F88"/>
    <w:rsid w:val="00C92691"/>
    <w:rsid w:val="00CA3C65"/>
    <w:rsid w:val="00CB143E"/>
    <w:rsid w:val="00CB29AC"/>
    <w:rsid w:val="00CB375B"/>
    <w:rsid w:val="00CB6E42"/>
    <w:rsid w:val="00CC0687"/>
    <w:rsid w:val="00CD2F57"/>
    <w:rsid w:val="00CD2FE1"/>
    <w:rsid w:val="00CE1E86"/>
    <w:rsid w:val="00CE780C"/>
    <w:rsid w:val="00CF13ED"/>
    <w:rsid w:val="00CF595D"/>
    <w:rsid w:val="00CF5A74"/>
    <w:rsid w:val="00D02105"/>
    <w:rsid w:val="00D036E5"/>
    <w:rsid w:val="00D04AC2"/>
    <w:rsid w:val="00D16337"/>
    <w:rsid w:val="00D23B43"/>
    <w:rsid w:val="00D35E05"/>
    <w:rsid w:val="00D41B4F"/>
    <w:rsid w:val="00D430BA"/>
    <w:rsid w:val="00D567D9"/>
    <w:rsid w:val="00D663C2"/>
    <w:rsid w:val="00D671D7"/>
    <w:rsid w:val="00D724FC"/>
    <w:rsid w:val="00D733F4"/>
    <w:rsid w:val="00D77A70"/>
    <w:rsid w:val="00D85B43"/>
    <w:rsid w:val="00D94422"/>
    <w:rsid w:val="00D94F1B"/>
    <w:rsid w:val="00DA2E55"/>
    <w:rsid w:val="00DA373F"/>
    <w:rsid w:val="00DB0F6B"/>
    <w:rsid w:val="00DB689B"/>
    <w:rsid w:val="00DC2BF1"/>
    <w:rsid w:val="00DC4492"/>
    <w:rsid w:val="00DD15E9"/>
    <w:rsid w:val="00DD5A58"/>
    <w:rsid w:val="00DF72AD"/>
    <w:rsid w:val="00E1003B"/>
    <w:rsid w:val="00E128C5"/>
    <w:rsid w:val="00E14620"/>
    <w:rsid w:val="00E30F3C"/>
    <w:rsid w:val="00E31276"/>
    <w:rsid w:val="00E33F8B"/>
    <w:rsid w:val="00E4630B"/>
    <w:rsid w:val="00E50437"/>
    <w:rsid w:val="00E51965"/>
    <w:rsid w:val="00E51BB3"/>
    <w:rsid w:val="00E545C7"/>
    <w:rsid w:val="00E5474F"/>
    <w:rsid w:val="00E6023A"/>
    <w:rsid w:val="00E65E1F"/>
    <w:rsid w:val="00E723B7"/>
    <w:rsid w:val="00E73DD8"/>
    <w:rsid w:val="00E822DA"/>
    <w:rsid w:val="00E87EA2"/>
    <w:rsid w:val="00E94DA0"/>
    <w:rsid w:val="00EA09F6"/>
    <w:rsid w:val="00EA3680"/>
    <w:rsid w:val="00EA6057"/>
    <w:rsid w:val="00EB014F"/>
    <w:rsid w:val="00EB3DBA"/>
    <w:rsid w:val="00EC75B6"/>
    <w:rsid w:val="00ED242D"/>
    <w:rsid w:val="00ED7EA4"/>
    <w:rsid w:val="00EE245C"/>
    <w:rsid w:val="00F026E1"/>
    <w:rsid w:val="00F06404"/>
    <w:rsid w:val="00F11D35"/>
    <w:rsid w:val="00F27722"/>
    <w:rsid w:val="00F2795E"/>
    <w:rsid w:val="00F440FF"/>
    <w:rsid w:val="00F478FB"/>
    <w:rsid w:val="00F513A8"/>
    <w:rsid w:val="00F528B6"/>
    <w:rsid w:val="00F56AA8"/>
    <w:rsid w:val="00F6127A"/>
    <w:rsid w:val="00F6254B"/>
    <w:rsid w:val="00F63427"/>
    <w:rsid w:val="00F72BE4"/>
    <w:rsid w:val="00F74DCE"/>
    <w:rsid w:val="00F82EF6"/>
    <w:rsid w:val="00F853A0"/>
    <w:rsid w:val="00F85A7D"/>
    <w:rsid w:val="00F951CD"/>
    <w:rsid w:val="00F962E5"/>
    <w:rsid w:val="00F978CC"/>
    <w:rsid w:val="00F979FA"/>
    <w:rsid w:val="00FA24B7"/>
    <w:rsid w:val="00FA7053"/>
    <w:rsid w:val="00FA7A7D"/>
    <w:rsid w:val="00FB5C71"/>
    <w:rsid w:val="00FB6EF6"/>
    <w:rsid w:val="00FC2FE2"/>
    <w:rsid w:val="00FD41E4"/>
    <w:rsid w:val="00FE0516"/>
    <w:rsid w:val="00FE4FF4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F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E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E2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87829"/>
    <w:pPr>
      <w:suppressAutoHyphens/>
      <w:spacing w:after="200" w:line="276" w:lineRule="auto"/>
      <w:ind w:left="720"/>
    </w:pPr>
    <w:rPr>
      <w:lang w:eastAsia="ar-SA"/>
    </w:rPr>
  </w:style>
  <w:style w:type="character" w:customStyle="1" w:styleId="10">
    <w:name w:val="Заголовок 1 Знак"/>
    <w:link w:val="1"/>
    <w:uiPriority w:val="9"/>
    <w:rsid w:val="00663E2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63E2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5">
    <w:name w:val="TOC Heading"/>
    <w:basedOn w:val="1"/>
    <w:next w:val="a"/>
    <w:uiPriority w:val="39"/>
    <w:unhideWhenUsed/>
    <w:qFormat/>
    <w:rsid w:val="00663E22"/>
    <w:pPr>
      <w:keepLines/>
      <w:spacing w:after="0"/>
      <w:outlineLvl w:val="9"/>
    </w:pPr>
    <w:rPr>
      <w:b w:val="0"/>
      <w:bCs w:val="0"/>
      <w:color w:val="2F5496"/>
      <w:kern w:val="0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B05C3A"/>
    <w:pPr>
      <w:tabs>
        <w:tab w:val="left" w:pos="440"/>
        <w:tab w:val="right" w:leader="dot" w:pos="9923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663E22"/>
    <w:pPr>
      <w:ind w:left="220"/>
    </w:pPr>
  </w:style>
  <w:style w:type="character" w:styleId="a6">
    <w:name w:val="Hyperlink"/>
    <w:uiPriority w:val="99"/>
    <w:unhideWhenUsed/>
    <w:rsid w:val="00663E2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0D45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0D45F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D45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0D45FB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10502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0502B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10502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502B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10502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A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A70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E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E2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87829"/>
    <w:pPr>
      <w:suppressAutoHyphens/>
      <w:spacing w:after="200" w:line="276" w:lineRule="auto"/>
      <w:ind w:left="720"/>
    </w:pPr>
    <w:rPr>
      <w:lang w:eastAsia="ar-SA"/>
    </w:rPr>
  </w:style>
  <w:style w:type="character" w:customStyle="1" w:styleId="10">
    <w:name w:val="Заголовок 1 Знак"/>
    <w:link w:val="1"/>
    <w:uiPriority w:val="9"/>
    <w:rsid w:val="00663E2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63E2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5">
    <w:name w:val="TOC Heading"/>
    <w:basedOn w:val="1"/>
    <w:next w:val="a"/>
    <w:uiPriority w:val="39"/>
    <w:unhideWhenUsed/>
    <w:qFormat/>
    <w:rsid w:val="00663E22"/>
    <w:pPr>
      <w:keepLines/>
      <w:spacing w:after="0"/>
      <w:outlineLvl w:val="9"/>
    </w:pPr>
    <w:rPr>
      <w:b w:val="0"/>
      <w:bCs w:val="0"/>
      <w:color w:val="2F5496"/>
      <w:kern w:val="0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B05C3A"/>
    <w:pPr>
      <w:tabs>
        <w:tab w:val="left" w:pos="440"/>
        <w:tab w:val="right" w:leader="dot" w:pos="9923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663E22"/>
    <w:pPr>
      <w:ind w:left="220"/>
    </w:pPr>
  </w:style>
  <w:style w:type="character" w:styleId="a6">
    <w:name w:val="Hyperlink"/>
    <w:uiPriority w:val="99"/>
    <w:unhideWhenUsed/>
    <w:rsid w:val="00663E2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0D45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0D45F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D45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0D45FB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10502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0502B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10502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502B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10502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A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A70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image" Target="https://encrypted-tbn0.gstatic.com/images?q=tbn:ANd9GcSTeJDrKcEl8hUEh1kvITAzpLalh6VN3GRonQ&amp;usqp=CA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konomist\Desktop\&#1044;&#1110;&#1072;&#1075;&#1088;&#1072;&#1084;&#1080;%20&#1076;&#1083;&#1103;%20&#1079;&#1074;&#1110;&#1090;&#109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7;&#1044;&#1054;&#1051;&#1041;&#1059;&#1053;&#1030;&#1042;\&#1047;&#1042;&#1030;&#1058;%20&#1087;&#1088;&#1086;%20&#1088;&#1086;&#1073;&#1086;&#1090;&#1091;%20&#1055;&#1110;&#1076;&#1087;&#1088;&#1080;&#1108;&#1084;&#1089;&#1090;&#1074;&#1072;\&#1079;&#1076;&#1086;&#1083;&#1073;&#1091;&#1085;&#1110;&#1074;%20&#1077;&#1085;&#1077;&#1088;&#1075;&#1110;&#1103;7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6;&#1086;&#1083;&#1073;.&#1058;&#1050;&#1045;\&#1047;&#1042;&#1030;&#1058;%20&#1087;&#1088;&#1086;%20&#1088;&#1086;&#1073;&#1086;&#1090;&#1091;%20&#1055;&#1110;&#1076;&#1087;&#1088;&#1080;&#1108;&#1084;&#1089;&#1090;&#1074;&#1072;\&#1047;&#1074;&#1110;&#1090;%202023%20&#1088;&#1110;&#1082;\&#1044;&#1110;&#1072;&#1075;&#1088;&#1072;&#1084;&#1080;%20&#1076;&#1083;&#1103;%20&#1079;&#1074;&#1110;&#1090;&#1091;%20(&#1040;&#1074;&#1090;&#1086;&#1079;&#1073;&#1077;&#1088;&#1077;&#1078;&#1077;&#1085;&#1086;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6;&#1086;&#1083;&#1073;.&#1058;&#1050;&#1045;\&#1047;&#1042;&#1030;&#1058;%20&#1087;&#1088;&#1086;%20&#1088;&#1086;&#1073;&#1086;&#1090;&#1091;%20&#1055;&#1110;&#1076;&#1087;&#1088;&#1080;&#1108;&#1084;&#1089;&#1090;&#1074;&#1072;\&#1047;&#1074;&#1110;&#1090;%202023%20&#1088;&#1110;&#1082;\&#1079;&#1076;&#1086;&#1083;&#1073;&#1091;&#1085;&#1110;&#1074;%20&#1077;&#1085;&#1077;&#1088;&#1075;&#1110;&#1103;7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6;&#1086;&#1083;&#1073;.&#1058;&#1050;&#1045;\&#1047;&#1042;&#1030;&#1058;%20&#1087;&#1088;&#1086;%20&#1088;&#1086;&#1073;&#1086;&#1090;&#1091;%20&#1055;&#1110;&#1076;&#1087;&#1088;&#1080;&#1108;&#1084;&#1089;&#1090;&#1074;&#1072;\&#1047;&#1074;&#1110;&#1090;%202023%20&#1088;&#1110;&#1082;\&#1079;&#1076;&#1086;&#1083;&#1073;&#1091;&#1085;&#1110;&#1074;%20&#1077;&#1085;&#1077;&#1088;&#1075;&#1110;&#1103;7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ocuments\&#1079;&#1076;&#1086;&#1083;&#1073;&#1091;&#1085;&#1110;&#1074;%20&#1077;&#1085;&#1077;&#1088;&#1075;&#111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6;&#1086;&#1083;&#1073;.&#1058;&#1050;&#1045;\&#1047;&#1042;&#1030;&#1058;%20&#1087;&#1088;&#1086;%20&#1088;&#1086;&#1073;&#1086;&#1090;&#1091;%20&#1055;&#1110;&#1076;&#1087;&#1088;&#1080;&#1108;&#1084;&#1089;&#1090;&#1074;&#1072;\&#1047;&#1074;&#1110;&#1090;%202023%20&#1088;&#1110;&#1082;\&#1079;&#1076;&#1086;&#1083;&#1073;&#1091;&#1085;&#1110;&#1074;%20&#1077;&#1085;&#1077;&#1088;&#1075;&#1110;&#1103;7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70AD47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2.5000000000000001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2222222222222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222222222222018E-2"/>
                  <c:y val="-2.121889068003332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Аркуш1!$C$18:$C$21</c:f>
              <c:strCache>
                <c:ptCount val="4"/>
                <c:pt idx="0">
                  <c:v>до 5 років</c:v>
                </c:pt>
                <c:pt idx="1">
                  <c:v>5 - 10 років</c:v>
                </c:pt>
                <c:pt idx="2">
                  <c:v>10 - 20 років</c:v>
                </c:pt>
                <c:pt idx="3">
                  <c:v>більше 20 років</c:v>
                </c:pt>
              </c:strCache>
            </c:strRef>
          </c:cat>
          <c:val>
            <c:numRef>
              <c:f>Аркуш1!$E$18:$E$21</c:f>
              <c:numCache>
                <c:formatCode>0.0%</c:formatCode>
                <c:ptCount val="4"/>
                <c:pt idx="0">
                  <c:v>3.8461538461538464E-2</c:v>
                </c:pt>
                <c:pt idx="1">
                  <c:v>0.23076923076923078</c:v>
                </c:pt>
                <c:pt idx="2">
                  <c:v>0.38461538461538464</c:v>
                </c:pt>
                <c:pt idx="3">
                  <c:v>0.34615384615384615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547648"/>
        <c:axId val="63086592"/>
        <c:axId val="0"/>
      </c:bar3DChart>
      <c:catAx>
        <c:axId val="63547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3086592"/>
        <c:crosses val="autoZero"/>
        <c:auto val="1"/>
        <c:lblAlgn val="ctr"/>
        <c:lblOffset val="100"/>
        <c:noMultiLvlLbl val="0"/>
      </c:catAx>
      <c:valAx>
        <c:axId val="63086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3547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174"/>
      <c:rotY val="20"/>
      <c:depthPercent val="100"/>
      <c:rAngAx val="0"/>
      <c:perspective val="30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Lbl>
              <c:idx val="0"/>
              <c:layout>
                <c:manualLayout>
                  <c:x val="0.12777777777777777"/>
                  <c:y val="-0.12962962962962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666666666666666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6388888888888889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Аркуш1!$E$31:$E$33</c:f>
              <c:strCache>
                <c:ptCount val="3"/>
                <c:pt idx="0">
                  <c:v>Населення</c:v>
                </c:pt>
                <c:pt idx="1">
                  <c:v>Установи та організації</c:v>
                </c:pt>
                <c:pt idx="2">
                  <c:v>Інші споживачі</c:v>
                </c:pt>
              </c:strCache>
            </c:strRef>
          </c:cat>
          <c:val>
            <c:numRef>
              <c:f>Аркуш1!$F$31:$F$33</c:f>
              <c:numCache>
                <c:formatCode>0.0%</c:formatCode>
                <c:ptCount val="3"/>
                <c:pt idx="0">
                  <c:v>0.98763045999226906</c:v>
                </c:pt>
                <c:pt idx="1">
                  <c:v>9.2771550057982217E-3</c:v>
                </c:pt>
                <c:pt idx="2">
                  <c:v>3.0923850019327404E-3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347584"/>
        <c:axId val="65349120"/>
        <c:axId val="0"/>
      </c:bar3DChart>
      <c:catAx>
        <c:axId val="65347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349120"/>
        <c:crosses val="autoZero"/>
        <c:auto val="1"/>
        <c:lblAlgn val="ctr"/>
        <c:lblOffset val="100"/>
        <c:noMultiLvlLbl val="0"/>
      </c:catAx>
      <c:valAx>
        <c:axId val="6534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3475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Аркуш1!$C$43</c:f>
              <c:strCache>
                <c:ptCount val="1"/>
                <c:pt idx="0">
                  <c:v>Населення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Аркуш1!$B$44:$B$52</c:f>
              <c:strCache>
                <c:ptCount val="9"/>
                <c:pt idx="0">
                  <c:v>паливо (природний газ)</c:v>
                </c:pt>
                <c:pt idx="1">
                  <c:v>електроенергія</c:v>
                </c:pt>
                <c:pt idx="2">
                  <c:v>водопостачання та водовідведення</c:v>
                </c:pt>
                <c:pt idx="3">
                  <c:v>матеріали, запасні частини</c:v>
                </c:pt>
                <c:pt idx="4">
                  <c:v>амортизація </c:v>
                </c:pt>
                <c:pt idx="5">
                  <c:v>заробітна плата</c:v>
                </c:pt>
                <c:pt idx="6">
                  <c:v>єдиний соціальний внесок</c:v>
                </c:pt>
                <c:pt idx="7">
                  <c:v>інші витрати </c:v>
                </c:pt>
                <c:pt idx="8">
                  <c:v>Прибуток</c:v>
                </c:pt>
              </c:strCache>
            </c:strRef>
          </c:cat>
          <c:val>
            <c:numRef>
              <c:f>Аркуш1!$C$44:$C$52</c:f>
              <c:numCache>
                <c:formatCode>0.0%</c:formatCode>
                <c:ptCount val="9"/>
                <c:pt idx="0">
                  <c:v>0.49277526230390428</c:v>
                </c:pt>
                <c:pt idx="1">
                  <c:v>7.9955652128171822E-2</c:v>
                </c:pt>
                <c:pt idx="2">
                  <c:v>5.037691644715279E-3</c:v>
                </c:pt>
                <c:pt idx="3">
                  <c:v>2.3315003419156176E-2</c:v>
                </c:pt>
                <c:pt idx="4">
                  <c:v>1.7200985688100124E-2</c:v>
                </c:pt>
                <c:pt idx="5">
                  <c:v>0.2745359861129657</c:v>
                </c:pt>
                <c:pt idx="6">
                  <c:v>5.8934922735163091E-2</c:v>
                </c:pt>
                <c:pt idx="7">
                  <c:v>3.1707109821677855E-2</c:v>
                </c:pt>
                <c:pt idx="8">
                  <c:v>1.6537386146145659E-2</c:v>
                </c:pt>
              </c:numCache>
            </c:numRef>
          </c:val>
        </c:ser>
        <c:ser>
          <c:idx val="1"/>
          <c:order val="1"/>
          <c:tx>
            <c:strRef>
              <c:f>Аркуш1!$D$43</c:f>
              <c:strCache>
                <c:ptCount val="1"/>
                <c:pt idx="0">
                  <c:v>Організації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Аркуш1!$B$44:$B$52</c:f>
              <c:strCache>
                <c:ptCount val="9"/>
                <c:pt idx="0">
                  <c:v>паливо (природний газ)</c:v>
                </c:pt>
                <c:pt idx="1">
                  <c:v>електроенергія</c:v>
                </c:pt>
                <c:pt idx="2">
                  <c:v>водопостачання та водовідведення</c:v>
                </c:pt>
                <c:pt idx="3">
                  <c:v>матеріали, запасні частини</c:v>
                </c:pt>
                <c:pt idx="4">
                  <c:v>амортизація </c:v>
                </c:pt>
                <c:pt idx="5">
                  <c:v>заробітна плата</c:v>
                </c:pt>
                <c:pt idx="6">
                  <c:v>єдиний соціальний внесок</c:v>
                </c:pt>
                <c:pt idx="7">
                  <c:v>інші витрати </c:v>
                </c:pt>
                <c:pt idx="8">
                  <c:v>Прибуток</c:v>
                </c:pt>
              </c:strCache>
            </c:strRef>
          </c:cat>
          <c:val>
            <c:numRef>
              <c:f>Аркуш1!$D$44:$D$52</c:f>
              <c:numCache>
                <c:formatCode>0.0%</c:formatCode>
                <c:ptCount val="9"/>
                <c:pt idx="0">
                  <c:v>0.6091871313432613</c:v>
                </c:pt>
                <c:pt idx="1">
                  <c:v>4.9020608674217626E-2</c:v>
                </c:pt>
                <c:pt idx="2">
                  <c:v>2.9355596112811142E-3</c:v>
                </c:pt>
                <c:pt idx="3">
                  <c:v>1.4257009613397507E-2</c:v>
                </c:pt>
                <c:pt idx="4">
                  <c:v>1.0502281968094775E-2</c:v>
                </c:pt>
                <c:pt idx="5">
                  <c:v>0.21974369253063167</c:v>
                </c:pt>
                <c:pt idx="6">
                  <c:v>4.6886787989851283E-2</c:v>
                </c:pt>
                <c:pt idx="7">
                  <c:v>2.9748995958937027E-2</c:v>
                </c:pt>
                <c:pt idx="8">
                  <c:v>1.7717932310327745E-2</c:v>
                </c:pt>
              </c:numCache>
            </c:numRef>
          </c:val>
        </c:ser>
        <c:ser>
          <c:idx val="2"/>
          <c:order val="2"/>
          <c:tx>
            <c:strRef>
              <c:f>Аркуш1!$E$43</c:f>
              <c:strCache>
                <c:ptCount val="1"/>
                <c:pt idx="0">
                  <c:v>Інші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Аркуш1!$B$44:$B$52</c:f>
              <c:strCache>
                <c:ptCount val="9"/>
                <c:pt idx="0">
                  <c:v>паливо (природний газ)</c:v>
                </c:pt>
                <c:pt idx="1">
                  <c:v>електроенергія</c:v>
                </c:pt>
                <c:pt idx="2">
                  <c:v>водопостачання та водовідведення</c:v>
                </c:pt>
                <c:pt idx="3">
                  <c:v>матеріали, запасні частини</c:v>
                </c:pt>
                <c:pt idx="4">
                  <c:v>амортизація </c:v>
                </c:pt>
                <c:pt idx="5">
                  <c:v>заробітна плата</c:v>
                </c:pt>
                <c:pt idx="6">
                  <c:v>єдиний соціальний внесок</c:v>
                </c:pt>
                <c:pt idx="7">
                  <c:v>інші витрати </c:v>
                </c:pt>
                <c:pt idx="8">
                  <c:v>Прибуток</c:v>
                </c:pt>
              </c:strCache>
            </c:strRef>
          </c:cat>
          <c:val>
            <c:numRef>
              <c:f>Аркуш1!$E$44:$E$52</c:f>
              <c:numCache>
                <c:formatCode>0.0%</c:formatCode>
                <c:ptCount val="9"/>
                <c:pt idx="0">
                  <c:v>0.60754470728493437</c:v>
                </c:pt>
                <c:pt idx="1">
                  <c:v>4.9484846583422219E-2</c:v>
                </c:pt>
                <c:pt idx="2">
                  <c:v>2.7884796385768962E-3</c:v>
                </c:pt>
                <c:pt idx="3">
                  <c:v>1.44067264855368E-2</c:v>
                </c:pt>
                <c:pt idx="4">
                  <c:v>1.0619313547091672E-2</c:v>
                </c:pt>
                <c:pt idx="5">
                  <c:v>0.22060362678044801</c:v>
                </c:pt>
                <c:pt idx="6">
                  <c:v>4.7072849344293149E-2</c:v>
                </c:pt>
                <c:pt idx="7">
                  <c:v>2.9782267678986004E-2</c:v>
                </c:pt>
                <c:pt idx="8">
                  <c:v>1.7697182656710799E-2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02368"/>
        <c:axId val="65403904"/>
        <c:axId val="0"/>
      </c:bar3DChart>
      <c:catAx>
        <c:axId val="6540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5403904"/>
        <c:crosses val="autoZero"/>
        <c:auto val="1"/>
        <c:lblAlgn val="ctr"/>
        <c:lblOffset val="100"/>
        <c:noMultiLvlLbl val="0"/>
      </c:catAx>
      <c:valAx>
        <c:axId val="6540390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crossAx val="65402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65135367061153282"/>
          <c:y val="2.1394710276600042E-2"/>
          <c:w val="0.30807110189070674"/>
          <c:h val="5.7766740695874549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="0" i="0" baseline="0">
                <a:effectLst/>
              </a:rPr>
              <a:t>Динаміка кредиторської заборгованності</a:t>
            </a:r>
            <a:endParaRPr lang="uk-UA" sz="1200">
              <a:effectLst/>
            </a:endParaRP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666666666666678E-2"/>
                  <c:y val="9.2592592592592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11111111111112E-2"/>
                  <c:y val="7.8703703703703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0000000000001E-2"/>
                  <c:y val="0.120370370370370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Аркуш1!$B$64:$B$66</c:f>
              <c:numCache>
                <c:formatCode>m/d/yyyy</c:formatCode>
                <c:ptCount val="3"/>
                <c:pt idx="0">
                  <c:v>44927</c:v>
                </c:pt>
                <c:pt idx="1">
                  <c:v>45108</c:v>
                </c:pt>
                <c:pt idx="2">
                  <c:v>45292</c:v>
                </c:pt>
              </c:numCache>
            </c:numRef>
          </c:cat>
          <c:val>
            <c:numRef>
              <c:f>Аркуш1!$C$64:$C$66</c:f>
              <c:numCache>
                <c:formatCode>0</c:formatCode>
                <c:ptCount val="3"/>
                <c:pt idx="0">
                  <c:v>40227.5</c:v>
                </c:pt>
                <c:pt idx="1">
                  <c:v>47758.8</c:v>
                </c:pt>
                <c:pt idx="2">
                  <c:v>51913.3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622656"/>
        <c:axId val="73624192"/>
      </c:lineChart>
      <c:dateAx>
        <c:axId val="73622656"/>
        <c:scaling>
          <c:orientation val="minMax"/>
          <c:max val="45292"/>
          <c:min val="44927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624192"/>
        <c:crosses val="autoZero"/>
        <c:auto val="1"/>
        <c:lblOffset val="100"/>
        <c:baseTimeUnit val="months"/>
      </c:dateAx>
      <c:valAx>
        <c:axId val="7362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6226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="0" i="0" baseline="0">
                <a:effectLst/>
              </a:rPr>
              <a:t>Динаміка дебіторської заборгованності</a:t>
            </a:r>
            <a:endParaRPr lang="uk-UA" sz="1200">
              <a:effectLst/>
            </a:endParaRPr>
          </a:p>
        </c:rich>
      </c:tx>
      <c:layout>
        <c:manualLayout>
          <c:xMode val="edge"/>
          <c:yMode val="edge"/>
          <c:x val="0.2126891907435873"/>
          <c:y val="0.04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666666666666678E-2"/>
                  <c:y val="9.2592592592592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11111111111112E-2"/>
                  <c:y val="7.8703703703703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0000000000001E-2"/>
                  <c:y val="0.120370370370370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Аркуш1!$B$82:$B$84</c:f>
              <c:numCache>
                <c:formatCode>m/d/yyyy</c:formatCode>
                <c:ptCount val="3"/>
                <c:pt idx="0">
                  <c:v>44927</c:v>
                </c:pt>
                <c:pt idx="1">
                  <c:v>45108</c:v>
                </c:pt>
                <c:pt idx="2">
                  <c:v>45292</c:v>
                </c:pt>
              </c:numCache>
            </c:numRef>
          </c:cat>
          <c:val>
            <c:numRef>
              <c:f>Аркуш1!$C$82:$C$84</c:f>
              <c:numCache>
                <c:formatCode>0</c:formatCode>
                <c:ptCount val="3"/>
                <c:pt idx="0">
                  <c:v>14523.6</c:v>
                </c:pt>
                <c:pt idx="1">
                  <c:v>12611.3</c:v>
                </c:pt>
                <c:pt idx="2">
                  <c:v>15308.9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160896"/>
        <c:axId val="68183168"/>
      </c:lineChart>
      <c:dateAx>
        <c:axId val="68160896"/>
        <c:scaling>
          <c:orientation val="minMax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8183168"/>
        <c:crosses val="autoZero"/>
        <c:auto val="1"/>
        <c:lblOffset val="100"/>
        <c:baseTimeUnit val="months"/>
      </c:dateAx>
      <c:valAx>
        <c:axId val="6818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81608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2700"/>
              </a:sp3d>
            </c:spPr>
          </c:dPt>
          <c:dLbls>
            <c:dLbl>
              <c:idx val="0"/>
              <c:layout>
                <c:manualLayout>
                  <c:x val="-8.3333333333334356E-3"/>
                  <c:y val="-0.14351851851851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D2A-4A7A-832D-E48F859817C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4444444444444442E-2"/>
                  <c:y val="-2.7777777777777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D2A-4A7A-832D-E48F859817C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Аркуш2!$B$64:$B$65</c:f>
              <c:strCache>
                <c:ptCount val="2"/>
                <c:pt idx="0">
                  <c:v>Дохід від реалізації послуг з теплопостачання </c:v>
                </c:pt>
                <c:pt idx="1">
                  <c:v>Дохід від іншої діяльності  (обслуговування внутрішньобудинкових систем, оренда приміщень, сервітут, антени операторів мобільного зв’язку тощо)</c:v>
                </c:pt>
              </c:strCache>
            </c:strRef>
          </c:cat>
          <c:val>
            <c:numRef>
              <c:f>Аркуш2!$D$64:$D$65</c:f>
              <c:numCache>
                <c:formatCode>0.00%</c:formatCode>
                <c:ptCount val="2"/>
                <c:pt idx="0">
                  <c:v>0.98199999999999998</c:v>
                </c:pt>
                <c:pt idx="1">
                  <c:v>1.7999999999999999E-2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2A-4A7A-832D-E48F859817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8216704"/>
        <c:axId val="68224128"/>
        <c:axId val="0"/>
      </c:bar3DChart>
      <c:catAx>
        <c:axId val="6821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8224128"/>
        <c:crosses val="autoZero"/>
        <c:auto val="1"/>
        <c:lblAlgn val="ctr"/>
        <c:lblOffset val="100"/>
        <c:noMultiLvlLbl val="0"/>
      </c:catAx>
      <c:valAx>
        <c:axId val="68224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821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240173484412002E-2"/>
                  <c:y val="-0.2524154125157678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12172716215351E-2"/>
                  <c:y val="6.76525160474241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246623135522694E-3"/>
                  <c:y val="-4.6403874443974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1963862748863709E-2"/>
                  <c:y val="-5.382125169114612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Аркуш2!$B$4:$B$11</c:f>
              <c:strCache>
                <c:ptCount val="8"/>
                <c:pt idx="0">
                  <c:v>паливо (природний газ)</c:v>
                </c:pt>
                <c:pt idx="1">
                  <c:v>електроенергія (активна, реактивна, розподіл)</c:v>
                </c:pt>
                <c:pt idx="2">
                  <c:v>водопостачання та водовідведення</c:v>
                </c:pt>
                <c:pt idx="3">
                  <c:v>матеріали, запасні частини</c:v>
                </c:pt>
                <c:pt idx="4">
                  <c:v>амортизація </c:v>
                </c:pt>
                <c:pt idx="5">
                  <c:v>заробітна плата</c:v>
                </c:pt>
                <c:pt idx="6">
                  <c:v>єдиний соціальний внесок</c:v>
                </c:pt>
                <c:pt idx="7">
                  <c:v>інші витрати </c:v>
                </c:pt>
              </c:strCache>
            </c:strRef>
          </c:cat>
          <c:val>
            <c:numRef>
              <c:f>Аркуш2!$C$4:$C$11</c:f>
              <c:numCache>
                <c:formatCode>0.0%</c:formatCode>
                <c:ptCount val="8"/>
                <c:pt idx="0">
                  <c:v>0.43723324258286794</c:v>
                </c:pt>
                <c:pt idx="1">
                  <c:v>8.2921067925369379E-2</c:v>
                </c:pt>
                <c:pt idx="2">
                  <c:v>2.5183774899962715E-3</c:v>
                </c:pt>
                <c:pt idx="3">
                  <c:v>8.5166569111652241E-2</c:v>
                </c:pt>
                <c:pt idx="4">
                  <c:v>2.2621653880363531E-2</c:v>
                </c:pt>
                <c:pt idx="5">
                  <c:v>0.23224064773752218</c:v>
                </c:pt>
                <c:pt idx="6">
                  <c:v>4.7570046930558184E-2</c:v>
                </c:pt>
                <c:pt idx="7">
                  <c:v>8.9728394341670306E-2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073170731707321"/>
          <c:y val="5.1359516616314202E-2"/>
          <c:w val="0.31554878048780488"/>
          <c:h val="0.89426108745470256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7885-BAC2-44C4-AB6C-7AE9AF52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17</Pages>
  <Words>14373</Words>
  <Characters>8193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22521</CharactersWithSpaces>
  <SharedDoc>false</SharedDoc>
  <HLinks>
    <vt:vector size="42" baseType="variant"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_Toc109858905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_Toc109858904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_Toc109858903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_Toc109858902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_Toc109858901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_Toc109858900</vt:lpwstr>
      </vt:variant>
      <vt:variant>
        <vt:i4>3145762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https://encrypted-tbn0.gstatic.com/images?q=tbn:ANd9GcSTeJDrKcEl8hUEh1kvITAzpLalh6VN3GRonQ&amp;usqp=CAU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ekonomist</cp:lastModifiedBy>
  <cp:revision>105</cp:revision>
  <cp:lastPrinted>2024-03-18T13:11:00Z</cp:lastPrinted>
  <dcterms:created xsi:type="dcterms:W3CDTF">2024-02-25T07:03:00Z</dcterms:created>
  <dcterms:modified xsi:type="dcterms:W3CDTF">2024-03-18T13:13:00Z</dcterms:modified>
</cp:coreProperties>
</file>