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375" w:rsidRDefault="00A1424B">
      <w:r>
        <w:rPr>
          <w:noProof/>
          <w:lang w:eastAsia="uk-UA"/>
        </w:rPr>
        <w:drawing>
          <wp:inline distT="0" distB="0" distL="0" distR="0" wp14:anchorId="22A0F97A" wp14:editId="148F78E4">
            <wp:extent cx="9715500" cy="437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Л-Тед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3D6" w:rsidRPr="000853D6" w:rsidRDefault="000853D6" w:rsidP="00085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D6"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:rsidR="000853D6" w:rsidRPr="000853D6" w:rsidRDefault="000853D6" w:rsidP="000853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53D6">
        <w:rPr>
          <w:rFonts w:ascii="Times New Roman" w:hAnsi="Times New Roman" w:cs="Times New Roman"/>
          <w:sz w:val="28"/>
          <w:szCs w:val="28"/>
        </w:rPr>
        <w:t xml:space="preserve">діяльності виконавчих органів ради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Юрій СОСЮК</w:t>
      </w:r>
      <w:r w:rsidRPr="000853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0853D6" w:rsidRPr="000853D6" w:rsidSect="000D756D">
      <w:headerReference w:type="default" r:id="rId7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295" w:rsidRDefault="00F46295" w:rsidP="000D756D">
      <w:pPr>
        <w:spacing w:after="0" w:line="240" w:lineRule="auto"/>
      </w:pPr>
      <w:r>
        <w:separator/>
      </w:r>
    </w:p>
  </w:endnote>
  <w:endnote w:type="continuationSeparator" w:id="0">
    <w:p w:rsidR="00F46295" w:rsidRDefault="00F46295" w:rsidP="000D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295" w:rsidRDefault="00F46295" w:rsidP="000D756D">
      <w:pPr>
        <w:spacing w:after="0" w:line="240" w:lineRule="auto"/>
      </w:pPr>
      <w:r>
        <w:separator/>
      </w:r>
    </w:p>
  </w:footnote>
  <w:footnote w:type="continuationSeparator" w:id="0">
    <w:p w:rsidR="00F46295" w:rsidRDefault="00F46295" w:rsidP="000D7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4B5" w:rsidRPr="00194EF8" w:rsidRDefault="006B34B5" w:rsidP="006B34B5">
    <w:pPr>
      <w:spacing w:after="0" w:line="240" w:lineRule="auto"/>
      <w:ind w:left="9781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</w:t>
    </w:r>
    <w:r w:rsidRPr="00194EF8">
      <w:rPr>
        <w:rFonts w:ascii="Times New Roman" w:hAnsi="Times New Roman" w:cs="Times New Roman"/>
        <w:sz w:val="28"/>
        <w:szCs w:val="28"/>
      </w:rPr>
      <w:t xml:space="preserve">Додаток </w:t>
    </w:r>
  </w:p>
  <w:p w:rsidR="006B34B5" w:rsidRPr="00194EF8" w:rsidRDefault="006B34B5" w:rsidP="006B34B5">
    <w:pPr>
      <w:spacing w:after="0" w:line="240" w:lineRule="auto"/>
      <w:ind w:left="9781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</w:t>
    </w:r>
    <w:r w:rsidRPr="00194EF8">
      <w:rPr>
        <w:rFonts w:ascii="Times New Roman" w:hAnsi="Times New Roman" w:cs="Times New Roman"/>
        <w:sz w:val="28"/>
        <w:szCs w:val="28"/>
      </w:rPr>
      <w:t xml:space="preserve">до рішення виконавчого комітету </w:t>
    </w:r>
  </w:p>
  <w:p w:rsidR="006B34B5" w:rsidRDefault="006B34B5" w:rsidP="006B34B5">
    <w:pPr>
      <w:spacing w:after="0" w:line="240" w:lineRule="auto"/>
      <w:ind w:left="9781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Здолбунівської міської ради</w:t>
    </w:r>
  </w:p>
  <w:p w:rsidR="006B34B5" w:rsidRDefault="006B34B5" w:rsidP="006B34B5">
    <w:pPr>
      <w:spacing w:after="0" w:line="240" w:lineRule="auto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    26.04.2024 № </w:t>
    </w:r>
    <w:r w:rsidR="005B6CC2">
      <w:rPr>
        <w:rFonts w:ascii="Times New Roman" w:hAnsi="Times New Roman" w:cs="Times New Roman"/>
        <w:sz w:val="28"/>
        <w:szCs w:val="28"/>
      </w:rPr>
      <w:t>____</w:t>
    </w:r>
  </w:p>
  <w:p w:rsidR="006B34B5" w:rsidRDefault="006B34B5" w:rsidP="006B34B5">
    <w:pPr>
      <w:spacing w:after="0" w:line="240" w:lineRule="auto"/>
      <w:jc w:val="both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</w:t>
    </w:r>
  </w:p>
  <w:p w:rsidR="006B34B5" w:rsidRPr="000256CE" w:rsidRDefault="006B34B5" w:rsidP="006B34B5">
    <w:pPr>
      <w:spacing w:after="0" w:line="240" w:lineRule="auto"/>
      <w:ind w:left="142" w:right="-738"/>
      <w:jc w:val="center"/>
      <w:rPr>
        <w:rFonts w:ascii="Times New Roman" w:hAnsi="Times New Roman" w:cs="Times New Roman"/>
        <w:b/>
        <w:sz w:val="28"/>
        <w:szCs w:val="28"/>
      </w:rPr>
    </w:pPr>
    <w:r w:rsidRPr="00AB47DA">
      <w:rPr>
        <w:rFonts w:ascii="Times New Roman" w:hAnsi="Times New Roman" w:cs="Times New Roman"/>
        <w:b/>
        <w:sz w:val="28"/>
        <w:szCs w:val="28"/>
      </w:rPr>
      <w:t xml:space="preserve">Схема </w:t>
    </w:r>
    <w:r>
      <w:rPr>
        <w:rFonts w:ascii="Times New Roman" w:hAnsi="Times New Roman" w:cs="Times New Roman"/>
        <w:b/>
        <w:sz w:val="28"/>
        <w:szCs w:val="28"/>
      </w:rPr>
      <w:t xml:space="preserve">тимчасового </w:t>
    </w:r>
    <w:r w:rsidRPr="00AB47DA">
      <w:rPr>
        <w:rFonts w:ascii="Times New Roman" w:hAnsi="Times New Roman" w:cs="Times New Roman"/>
        <w:b/>
        <w:sz w:val="28"/>
        <w:szCs w:val="28"/>
      </w:rPr>
      <w:t xml:space="preserve">розміщення </w:t>
    </w:r>
    <w:r w:rsidRPr="000256CE">
      <w:rPr>
        <w:rFonts w:ascii="Times New Roman" w:hAnsi="Times New Roman" w:cs="Times New Roman"/>
        <w:b/>
        <w:sz w:val="28"/>
        <w:szCs w:val="28"/>
      </w:rPr>
      <w:t>дитячих атракціонів у міському гідропарку по вулиці Шевченка міста Здолбунів</w:t>
    </w:r>
  </w:p>
  <w:p w:rsidR="000D756D" w:rsidRDefault="000D75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4E"/>
    <w:rsid w:val="000853D6"/>
    <w:rsid w:val="000D756D"/>
    <w:rsid w:val="00135892"/>
    <w:rsid w:val="001537C0"/>
    <w:rsid w:val="0036792C"/>
    <w:rsid w:val="005B6CC2"/>
    <w:rsid w:val="006B34B5"/>
    <w:rsid w:val="00A1424B"/>
    <w:rsid w:val="00AC201F"/>
    <w:rsid w:val="00B32FD5"/>
    <w:rsid w:val="00BF634E"/>
    <w:rsid w:val="00F4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DC1F"/>
  <w15:chartTrackingRefBased/>
  <w15:docId w15:val="{15EF8DBC-DB7E-4B9A-A197-F233A737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5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756D"/>
  </w:style>
  <w:style w:type="paragraph" w:styleId="a5">
    <w:name w:val="footer"/>
    <w:basedOn w:val="a"/>
    <w:link w:val="a6"/>
    <w:uiPriority w:val="99"/>
    <w:unhideWhenUsed/>
    <w:rsid w:val="000D75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2</cp:revision>
  <dcterms:created xsi:type="dcterms:W3CDTF">2024-04-17T08:07:00Z</dcterms:created>
  <dcterms:modified xsi:type="dcterms:W3CDTF">2024-04-17T08:07:00Z</dcterms:modified>
</cp:coreProperties>
</file>