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44532EB" w:rsidR="00E01CE1" w:rsidRPr="00404FCA" w:rsidRDefault="00404FCA" w:rsidP="00404FCA">
      <w:pPr>
        <w:pStyle w:val="a7"/>
        <w:jc w:val="right"/>
        <w:rPr>
          <w:rFonts w:ascii="Times" w:eastAsia="Times" w:hAnsi="Times" w:cs="Times"/>
          <w:color w:val="000000"/>
          <w:sz w:val="32"/>
          <w:szCs w:val="32"/>
        </w:rPr>
      </w:pPr>
      <w:r>
        <w:t xml:space="preserve">Проєкт </w:t>
      </w:r>
    </w:p>
    <w:p w14:paraId="00000003" w14:textId="77777777" w:rsidR="00E01CE1" w:rsidRDefault="0056425F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4" w14:textId="77777777" w:rsidR="00E01CE1" w:rsidRDefault="0056425F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E01CE1" w:rsidRDefault="0056425F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E01CE1" w:rsidRDefault="0056425F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E01CE1" w:rsidRDefault="00E01CE1">
      <w:pPr>
        <w:pStyle w:val="a7"/>
        <w:shd w:val="clear" w:color="auto" w:fill="FFFFFF"/>
        <w:rPr>
          <w:b/>
          <w:sz w:val="28"/>
          <w:szCs w:val="28"/>
        </w:rPr>
      </w:pPr>
    </w:p>
    <w:p w14:paraId="00000009" w14:textId="4EF23EB9" w:rsidR="00E01CE1" w:rsidRDefault="00404FCA" w:rsidP="00404FCA">
      <w:pPr>
        <w:pStyle w:val="1"/>
        <w:tabs>
          <w:tab w:val="center" w:pos="4677"/>
        </w:tabs>
      </w:pPr>
      <w:r>
        <w:t>Р І Ш Е Н Н Я</w:t>
      </w:r>
    </w:p>
    <w:p w14:paraId="0000000A" w14:textId="77777777" w:rsidR="00E01CE1" w:rsidRDefault="00E01C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E01CE1" w:rsidRDefault="0056425F">
      <w:pPr>
        <w:pStyle w:val="2"/>
        <w:rPr>
          <w:b/>
        </w:rPr>
      </w:pPr>
      <w:r>
        <w:rPr>
          <w:b/>
        </w:rPr>
        <w:t xml:space="preserve"> 10 травня 2024 року                                                                 № ________</w:t>
      </w:r>
    </w:p>
    <w:p w14:paraId="0000000C" w14:textId="77777777" w:rsidR="00E01CE1" w:rsidRDefault="00E01CE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E01CE1" w:rsidRDefault="00E01CE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2DBBFF27" w:rsidR="00E01CE1" w:rsidRDefault="0056425F" w:rsidP="0056425F">
      <w:pPr>
        <w:tabs>
          <w:tab w:val="left" w:pos="654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плану заходів </w:t>
      </w:r>
      <w:r>
        <w:rPr>
          <w:rFonts w:ascii="Times New Roman" w:eastAsia="Times New Roman" w:hAnsi="Times New Roman" w:cs="Times New Roman"/>
          <w:sz w:val="28"/>
          <w:szCs w:val="28"/>
        </w:rPr>
        <w:t>щодо складання прогнозу бюджету</w:t>
      </w:r>
      <w:r w:rsidR="00404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Здолбунівської міської територіальної </w:t>
      </w:r>
      <w:r w:rsidR="00404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громади на 2025-2027 роки </w:t>
      </w:r>
    </w:p>
    <w:p w14:paraId="00000012" w14:textId="77777777" w:rsidR="00E01CE1" w:rsidRDefault="00E01CE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43567F79" w:rsidR="00E01CE1" w:rsidRDefault="0056425F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Керуючись статтями 75, 75.1 Бюджетного кодексу України, статтями 28, 59 Закону України «Про місцеве самоврядування в Україні» та наказом Міністерств</w:t>
      </w:r>
      <w:r>
        <w:rPr>
          <w:rFonts w:ascii="Times New Roman" w:eastAsia="Times New Roman" w:hAnsi="Times New Roman" w:cs="Times New Roman"/>
          <w:sz w:val="28"/>
          <w:szCs w:val="28"/>
        </w:rPr>
        <w:t>а Фінансів України від 31 травня 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з метою своєчасного складання  прогнозу бюджету Здолбунівсь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кої міської територіальної громади на 2025-2027 роки, виконавчий комітет Здолбунівської </w:t>
      </w:r>
      <w:r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00000014" w14:textId="77777777" w:rsidR="00E01CE1" w:rsidRDefault="00E01CE1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E01CE1" w:rsidRDefault="0056425F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6" w14:textId="77777777" w:rsidR="00E01CE1" w:rsidRDefault="00E01CE1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E01CE1" w:rsidRDefault="005642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Затвердити План заходів щодо складання прогнозу бюджету Здолбунівської міської територіальної громади на 2025-2027 роки, що додається.</w:t>
      </w:r>
    </w:p>
    <w:p w14:paraId="00000018" w14:textId="77777777" w:rsidR="00E01CE1" w:rsidRDefault="005642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 Головним розпорядникам коштів бюджету Здолбунівської міської територіальної громади забезпечити виконання Плану заходів та інформувати фінансове  управління Здолбунівської міської ради  у визначені  терміни про їх виконання.</w:t>
      </w:r>
    </w:p>
    <w:p w14:paraId="00000019" w14:textId="77777777" w:rsidR="00E01CE1" w:rsidRDefault="005642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Фінансовому  управлінню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 забезпечити загальну організацію та координацію роботи щодо підготовки прогнозу бюджету Здолбунівської міської територіальної громади на 2025-2027 роки.</w:t>
      </w:r>
    </w:p>
    <w:p w14:paraId="0000001A" w14:textId="77777777" w:rsidR="00E01CE1" w:rsidRDefault="005642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 Контроль за виконанням даного рішення покласти на заступника міського г</w:t>
      </w:r>
      <w:r>
        <w:rPr>
          <w:rFonts w:ascii="Times New Roman" w:eastAsia="Times New Roman" w:hAnsi="Times New Roman" w:cs="Times New Roman"/>
          <w:sz w:val="28"/>
          <w:szCs w:val="28"/>
        </w:rPr>
        <w:t>олови з питань діяльності виконавчих органів ради Сосюка Ю.П., а координацію роботи на в.о. начальника фінансового управління Здолбунівської міської ради Прокопчук С.В.</w:t>
      </w:r>
    </w:p>
    <w:p w14:paraId="0000001B" w14:textId="77777777" w:rsidR="00E01CE1" w:rsidRDefault="00E01C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E01CE1" w:rsidRDefault="0056425F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В</w:t>
      </w:r>
      <w:r>
        <w:rPr>
          <w:rFonts w:ascii="Times New Roman" w:eastAsia="Times New Roman" w:hAnsi="Times New Roman" w:cs="Times New Roman"/>
          <w:sz w:val="28"/>
          <w:szCs w:val="28"/>
        </w:rPr>
        <w:t>ладислав СУХЛЯК</w:t>
      </w:r>
    </w:p>
    <w:p w14:paraId="0000001D" w14:textId="77777777" w:rsidR="00E01CE1" w:rsidRDefault="00E01C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E01CE1" w:rsidRDefault="00E01CE1">
      <w:pPr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E01CE1" w:rsidRDefault="00E01CE1">
      <w:pPr>
        <w:spacing w:after="0" w:line="240" w:lineRule="auto"/>
        <w:jc w:val="right"/>
        <w:rPr>
          <w:rFonts w:ascii="Times" w:eastAsia="Times" w:hAnsi="Times" w:cs="Times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E01CE1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E1"/>
    <w:rsid w:val="00404FCA"/>
    <w:rsid w:val="0056425F"/>
    <w:rsid w:val="00E0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11C2"/>
  <w15:docId w15:val="{6E9725E7-3408-48FA-96DF-8C582A07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+hAbeNAZMlWdq7S8yql+aY4ueQ==">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2023-04-04T07:27:00Z</dcterms:created>
  <dcterms:modified xsi:type="dcterms:W3CDTF">2024-05-08T11:44:00Z</dcterms:modified>
</cp:coreProperties>
</file>