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2E" w:rsidRPr="00D35DC2" w:rsidRDefault="00D35DC2" w:rsidP="00D35DC2">
      <w:pPr>
        <w:pStyle w:val="a7"/>
        <w:jc w:val="right"/>
      </w:pPr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35DC2">
        <w:t>Проєкт</w:t>
      </w:r>
      <w:proofErr w:type="spellEnd"/>
    </w:p>
    <w:p w:rsidR="00BD112E" w:rsidRDefault="00D35DC2">
      <w:pPr>
        <w:pStyle w:val="a7"/>
      </w:pP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112E" w:rsidRDefault="00D35DC2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BD112E" w:rsidRDefault="00D35DC2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BD112E" w:rsidRDefault="00D35DC2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D112E" w:rsidRDefault="00BD112E">
      <w:pPr>
        <w:pStyle w:val="a7"/>
        <w:shd w:val="clear" w:color="auto" w:fill="FFFFFF"/>
        <w:rPr>
          <w:b/>
          <w:sz w:val="28"/>
          <w:szCs w:val="28"/>
        </w:rPr>
      </w:pPr>
    </w:p>
    <w:p w:rsidR="00BD112E" w:rsidRDefault="00D35DC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D112E" w:rsidRDefault="00BD11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D112E" w:rsidRDefault="00D35D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 серпня 2024 року                                                                                      № ___</w:t>
      </w:r>
    </w:p>
    <w:p w:rsidR="00BD112E" w:rsidRDefault="00BD112E">
      <w:pPr>
        <w:pStyle w:val="a3"/>
        <w:ind w:right="4818"/>
        <w:jc w:val="both"/>
        <w:rPr>
          <w:sz w:val="28"/>
          <w:szCs w:val="28"/>
        </w:rPr>
      </w:pPr>
    </w:p>
    <w:p w:rsidR="00BD112E" w:rsidRDefault="00D35DC2" w:rsidP="00D35DC2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Про забезпечення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 Здолбунівської міської територіальної громади на 2025 рік </w:t>
      </w:r>
    </w:p>
    <w:bookmarkEnd w:id="0"/>
    <w:p w:rsidR="00BD112E" w:rsidRDefault="00BD112E">
      <w:pPr>
        <w:pStyle w:val="a3"/>
        <w:ind w:right="6377"/>
        <w:jc w:val="both"/>
        <w:rPr>
          <w:sz w:val="28"/>
          <w:szCs w:val="28"/>
        </w:rPr>
      </w:pPr>
    </w:p>
    <w:p w:rsidR="00BD112E" w:rsidRDefault="00D35DC2" w:rsidP="00D35D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статтею 75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кодексу України, статтею 28 Закону України «Про місцеве самоврядування в Україні», Законом України                             «Про правовий режим воєнного стану», Указом Президента України </w:t>
      </w:r>
      <w:r w:rsidR="00422B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24 лютого 2022 року № 64/2022 «Про введення воєнного стану в Україні»                               (зі змінами), затвердженого Законом України «Про затвердження Указу Президента України «Про введення воєнного стану в Україні» (зі змінами)                     від 24 лютого 2022 року № 2102-ІХ, постановою Кабінету Міністрів України                  від 11 березня 2022 року № 252 «Деякі питання формування та виконання місцевих бюджетів у період воєнного стану» та  з метою складання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«Про бюджет Здолбунівської міської територіальної громади </w:t>
      </w:r>
      <w:r w:rsidR="00422B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2025 рік», виконавчий комітет Здолбунівської міської ради </w:t>
      </w:r>
    </w:p>
    <w:p w:rsidR="00BD112E" w:rsidRDefault="00BD112E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12E" w:rsidRDefault="00D35DC2">
      <w:pPr>
        <w:tabs>
          <w:tab w:val="left" w:pos="65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BD112E" w:rsidRDefault="00422B03" w:rsidP="0042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План заходів щодо забезпечення формування </w:t>
      </w:r>
      <w:proofErr w:type="spellStart"/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Здолбунівської міської територіальної громади на 2025 рік (далі – План заходів), що додається.</w:t>
      </w:r>
    </w:p>
    <w:p w:rsidR="00BD112E" w:rsidRDefault="00422B03" w:rsidP="0042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276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Головним розпорядникам коштів бюджету Здолбунівської міської територіальної громади, керівникам бюджетних установ забезпечити виконання Плану заходів.</w:t>
      </w:r>
    </w:p>
    <w:p w:rsidR="00BD112E" w:rsidRDefault="00422B03" w:rsidP="0042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Фінансовому управлінню Здолбунівської міської ради забезпечити здійснення організаційної роботи, щодо формування </w:t>
      </w:r>
      <w:proofErr w:type="spellStart"/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D35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Здолбунівської міської територіальної громади на 2025 рік.</w:t>
      </w:r>
    </w:p>
    <w:p w:rsidR="00BD112E" w:rsidRDefault="00D35DC2" w:rsidP="0042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BD112E" w:rsidRDefault="00BD1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12E" w:rsidRDefault="00D35DC2">
      <w:pPr>
        <w:pStyle w:val="2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  <w:t xml:space="preserve">    Валентина КАПІТУЛА</w:t>
      </w:r>
    </w:p>
    <w:p w:rsidR="00BD112E" w:rsidRDefault="00D35DC2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D112E" w:rsidRDefault="00BD112E"/>
    <w:p w:rsidR="00BD112E" w:rsidRDefault="00D35DC2">
      <w:pPr>
        <w:spacing w:after="0"/>
        <w:ind w:left="4248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ЗАТВЕРДЖЕНО</w:t>
      </w:r>
    </w:p>
    <w:p w:rsidR="00BD112E" w:rsidRDefault="00D35DC2">
      <w:pPr>
        <w:pStyle w:val="2"/>
      </w:pPr>
      <w:r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ab/>
      </w:r>
      <w:r>
        <w:t xml:space="preserve">Рішення виконавчого комітету </w:t>
      </w:r>
    </w:p>
    <w:p w:rsidR="00BD112E" w:rsidRDefault="00D35DC2">
      <w:pPr>
        <w:pStyle w:val="2"/>
      </w:pPr>
      <w:r>
        <w:t xml:space="preserve">                                                                </w:t>
      </w:r>
      <w:r>
        <w:tab/>
        <w:t xml:space="preserve">Здолбунівської міської ради </w:t>
      </w:r>
    </w:p>
    <w:p w:rsidR="00BD112E" w:rsidRDefault="00D35DC2">
      <w:pPr>
        <w:pStyle w:val="2"/>
        <w:rPr>
          <w:sz w:val="24"/>
        </w:rPr>
      </w:pPr>
      <w:r>
        <w:t xml:space="preserve">                                                                </w:t>
      </w:r>
      <w:r>
        <w:tab/>
        <w:t>21.08.2024  №</w:t>
      </w:r>
      <w:r>
        <w:rPr>
          <w:sz w:val="24"/>
        </w:rPr>
        <w:t xml:space="preserve"> ____</w:t>
      </w:r>
    </w:p>
    <w:p w:rsidR="00BD112E" w:rsidRDefault="00BD112E"/>
    <w:p w:rsidR="00BD112E" w:rsidRDefault="00D35DC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ЗАХОДІВ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складання, розгляду та затвердження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бюджету Здолбунівської міської територіальної громади</w:t>
      </w:r>
    </w:p>
    <w:tbl>
      <w:tblPr>
        <w:tblStyle w:val="af6"/>
        <w:tblW w:w="10365" w:type="dxa"/>
        <w:tblInd w:w="-717" w:type="dxa"/>
        <w:tblLayout w:type="fixed"/>
        <w:tblLook w:val="0400" w:firstRow="0" w:lastRow="0" w:firstColumn="0" w:lastColumn="0" w:noHBand="0" w:noVBand="1"/>
      </w:tblPr>
      <w:tblGrid>
        <w:gridCol w:w="495"/>
        <w:gridCol w:w="5460"/>
        <w:gridCol w:w="2550"/>
        <w:gridCol w:w="1860"/>
      </w:tblGrid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bookmark=id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Зміст заходів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Термін виконання*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Відповідальні за виконання**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Отримання листа від Міністерства фінансів України та департаменту фінансів Рівненської обласної державної адміністрації щодо особливостей складання проектів місцевих бюджетів на наступний бюджетний період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Після отримання з Міністерства фінансів України та департаменту фінансів Рівненської обласної державної адміністрації (серпень – вересень 2024 року)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Доведення до головних розпорядників коштів бюджету Здолбунівської міської територіальної  громади особливостей складання розрахунків до проекту місцевого бюджету:</w:t>
            </w:r>
          </w:p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-інформацію щодо організаційно- методологічних вимог  про складання проекту місцевого бюджету;</w:t>
            </w:r>
          </w:p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-прогнозні показники основних соціальних гарантій;</w:t>
            </w:r>
          </w:p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-прогнозні обсяги міжбюджетних трансфертів та особливості здійснення розрахунків міжбюджетних трансфертів на 2025 рік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3-денний термін після отримання інформації від Міністерства фінансів України (протягом серпня - вересня 2024 року)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Доведення до головних розпорядників бюджетних коштів: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інструкції з підготовки бюджетних запитів;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інструктивного листа щодо організаційних та інших вимог, яких зобов'язані дотримуватися всі розпорядники бюджетних коштів; </w:t>
            </w:r>
          </w:p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граничних показників видатків бюджету громади та надання кредитів з бюджету громади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до 01 жовтня                   2024 року</w:t>
            </w:r>
          </w:p>
          <w:p w:rsidR="00BD112E" w:rsidRDefault="00BD1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112E" w:rsidRDefault="00BD11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20 жовтня                    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rPr>
          <w:trHeight w:val="123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Складання та подання бюджетних запитів фінансовому управлінню Здолбунівської міської ради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обгрунтуванням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них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01 листопада              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Головні розпорядники бюджетних коштів</w:t>
            </w:r>
          </w:p>
        </w:tc>
      </w:tr>
      <w:tr w:rsidR="00BD112E">
        <w:trPr>
          <w:trHeight w:val="1542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Аналіз бюджетних запитів, наданих головними розпорядниками бюджетних коштів, на відповідність їх меті, а також результативності та ефективності використання бюджетних коштів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Листопад 2024 року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Проведення погоджувальних нарад з головними розпорядниками коштів бюджету громади, щодо показників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бюджету Здолбунівської міської територіальної громади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Відповідно до визначеного фінансовим управлінням графіку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рішення, щодо включення пропозицій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бюджету Здолбунівської міської територіальної громади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Листопад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Доведення до головних розпорядників бюджетних коштів обсягів міжбюджетних трансфертів, врахованих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 триденний термін з дня отримання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rPr>
          <w:trHeight w:val="174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Підготовка проекту рішення Здолбунівської міської ради «Про бюджет Здолбунівської міської територіальної громади» з додатками згідно з типовою формою, затвердженою відповідним наказом Мінфіну, і матеріалів, передбачених </w:t>
            </w:r>
            <w:hyperlink r:id="rId7" w:anchor="n1239">
              <w:r w:rsidRPr="00D35DC2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статтею 76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Бюджетного кодексу України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Листопад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Схвалення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«Про бюджет Здолбунівської міської територіальної громади на 2025 рік»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25 листопада                 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Направлення схваленого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«Про бюджет Здолбунівської міської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територіальної громади на 2025 рік» до міської ради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Не пізніше наступного дня після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схвалення  виконавчим комітетом міської ради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Здолбунівської міської ради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Оприлюднення схваленого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«Про бюджет Здолбунівської міської  територіальної громади на 2025 рік»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пізніше ніж 5 робочих днів після подання  міській раді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Здолбунівської міської ради</w:t>
            </w:r>
          </w:p>
        </w:tc>
      </w:tr>
      <w:tr w:rsidR="00BD112E">
        <w:trPr>
          <w:trHeight w:val="298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right="2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 строк визначений чинним законодавством                  ст. 28 БКУ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Головні розпорядники коштів бюджету громади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Представлення, обговорення та доопрацювання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Здолбунівської міської ради «Про бюджет Здолбунівської міської територіальної громади на 2025 рік» з постійними комісіями Здолбунівської міської ради з урахуванням показників обсягів міжбюджетних трансфертів, врахованих 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державного бюджету, прийнятого Верховною Радою України у другому читанні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Фінансове управління Здолбунівської міської ради, головні розпорядники коштів бюджету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Супровід розгляду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                    «Про бюджет  Здолбунівської міської територіальної громади на 2025 рік»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пленарному засіданні ради та під час розгляду постійними комісіями міської ради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Представники виконавчого комітету міської ради, фінансове управління, головні розпорядники коштів  бюджету</w:t>
            </w:r>
          </w:p>
        </w:tc>
      </w:tr>
      <w:tr w:rsidR="00BD112E">
        <w:trPr>
          <w:trHeight w:val="173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Затвердження погодженого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рішення «Про бюджет Здолбунівської міської  територіальної громади на 2025 рік » з додатками до нього та пояснювальною запискою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25 грудня                    2024 року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Здолбунівська міська рада</w:t>
            </w:r>
          </w:p>
        </w:tc>
      </w:tr>
      <w:tr w:rsidR="00BD112E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ind w:left="141" w:right="1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Оприлюднення рішення Здолбунівської міської ради «Про бюджет Здолбунівської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територільної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громади на 2025 рік» на офіційному веб сайті міської ради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п’ятиденний строк з дня його прийняття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12E" w:rsidRDefault="00D35D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 міської ради </w:t>
            </w:r>
          </w:p>
        </w:tc>
      </w:tr>
    </w:tbl>
    <w:p w:rsidR="00BD112E" w:rsidRDefault="00BD112E">
      <w:pPr>
        <w:pStyle w:val="2"/>
      </w:pPr>
    </w:p>
    <w:p w:rsidR="00D35DC2" w:rsidRPr="00D35DC2" w:rsidRDefault="00D35DC2" w:rsidP="00D35DC2">
      <w:pPr>
        <w:rPr>
          <w:lang w:eastAsia="x-none"/>
        </w:rPr>
      </w:pPr>
    </w:p>
    <w:p w:rsidR="00BD112E" w:rsidRDefault="00D35DC2">
      <w:pPr>
        <w:pStyle w:val="2"/>
        <w:ind w:left="-708"/>
      </w:pPr>
      <w:r>
        <w:t xml:space="preserve">Заступник міського голови з питань </w:t>
      </w:r>
    </w:p>
    <w:p w:rsidR="00BD112E" w:rsidRDefault="00D35DC2">
      <w:pPr>
        <w:pStyle w:val="2"/>
        <w:ind w:left="-708"/>
      </w:pPr>
      <w:r>
        <w:t>діяльності виконавчих органів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Юрій СОСЮК</w:t>
      </w:r>
    </w:p>
    <w:p w:rsidR="00BD112E" w:rsidRDefault="00BD112E"/>
    <w:sectPr w:rsidR="00BD112E">
      <w:pgSz w:w="11906" w:h="16838"/>
      <w:pgMar w:top="568" w:right="567" w:bottom="709" w:left="1701" w:header="426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28A"/>
    <w:multiLevelType w:val="multilevel"/>
    <w:tmpl w:val="7D4C2EC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434" w:hanging="720"/>
      </w:pPr>
    </w:lvl>
    <w:lvl w:ilvl="3">
      <w:start w:val="1"/>
      <w:numFmt w:val="decimal"/>
      <w:lvlText w:val="%1.%2.%3.%4."/>
      <w:lvlJc w:val="left"/>
      <w:pPr>
        <w:ind w:left="1941" w:hanging="1080"/>
      </w:pPr>
    </w:lvl>
    <w:lvl w:ilvl="4">
      <w:start w:val="1"/>
      <w:numFmt w:val="decimal"/>
      <w:lvlText w:val="%1.%2.%3.%4.%5."/>
      <w:lvlJc w:val="left"/>
      <w:pPr>
        <w:ind w:left="2088" w:hanging="1080"/>
      </w:pPr>
    </w:lvl>
    <w:lvl w:ilvl="5">
      <w:start w:val="1"/>
      <w:numFmt w:val="decimal"/>
      <w:lvlText w:val="%1.%2.%3.%4.%5.%6."/>
      <w:lvlJc w:val="left"/>
      <w:pPr>
        <w:ind w:left="2595" w:hanging="1440"/>
      </w:pPr>
    </w:lvl>
    <w:lvl w:ilvl="6">
      <w:start w:val="1"/>
      <w:numFmt w:val="decimal"/>
      <w:lvlText w:val="%1.%2.%3.%4.%5.%6.%7."/>
      <w:lvlJc w:val="left"/>
      <w:pPr>
        <w:ind w:left="3102" w:hanging="1800"/>
      </w:pPr>
    </w:lvl>
    <w:lvl w:ilvl="7">
      <w:start w:val="1"/>
      <w:numFmt w:val="decimal"/>
      <w:lvlText w:val="%1.%2.%3.%4.%5.%6.%7.%8."/>
      <w:lvlJc w:val="left"/>
      <w:pPr>
        <w:ind w:left="3249" w:hanging="1800"/>
      </w:pPr>
    </w:lvl>
    <w:lvl w:ilvl="8">
      <w:start w:val="1"/>
      <w:numFmt w:val="decimal"/>
      <w:lvlText w:val="%1.%2.%3.%4.%5.%6.%7.%8.%9."/>
      <w:lvlJc w:val="left"/>
      <w:pPr>
        <w:ind w:left="375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2E"/>
    <w:rsid w:val="00422B03"/>
    <w:rsid w:val="00BD112E"/>
    <w:rsid w:val="00D3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93B5"/>
  <w15:docId w15:val="{BE95D3DC-ED05-454F-8028-73DB68E8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P9sNR8m8PVz9ZwsJ4kmqcEMjw==">CgMxLjAaJwoBMBIiCiAIBCocCgtBQUFCUGdPRkxVOBAIGgtBQUFCUGdPRkxVOCKOBQoLQUFBQlBnT0ZMVTgS3gQKC0FBQUJQZ09GTFU4EgtBQUFCUGdPRkxVOBqtAQoJdGV4dC9odG1sEp8BQDxhIGhyZWY9Im1haWx0bzpwcm9rb3BjaHVrLnpkZ3JvbWFkYUBnbWFpbC5jb20iIHRhcmdldD0iX2JsYW5rIj5wcm9rb3BjaHVrLnpkZ3JvbWFkYUBnbWFpbC5jb208L2E+wqA8YnI+0J/QvtCz0L7QtNC20LXQvdC+LiDQk9Cw0YDQvdC+0Zcg0LLRltC00L/Rg9GB0YLQutC4ISEhImYKCnRleHQvcGxhaW4SWEBwcm9rb3BjaHVrLnpkZ3JvbWFkYUBnbWFpbC5jb23CoArQn9C+0LPQvtC00LbQtdC90L4uINCT0LDRgNC90L7RlyDQstGW0LTQv9GD0YHRgtC60LghISEqGyIVMTA5NDUwNDM2MTE5MDI1MDYzNjU5KAA4ADCH38+ylTI4h9/PspUyShoKCnRleHQvcGxhaW4SDNCf0YDQvtGU0LrRglAEWgxkaGJ3OHhwbXZ4b3pyAiAAeACSAR0KGyIVMTA2NTAzODIxNzEwMDQxNTYwMjgyKAA4AJoBBggAEAAYAKoBogESnwFAPGEgaHJlZj0ibWFpbHRvOnByb2tvcGNodWsuemRncm9tYWRhQGdtYWlsLmNvbSIgdGFyZ2V0PSJfYmxhbmsiPnByb2tvcGNodWsuemRncm9tYWRhQGdtYWlsLmNvbTwvYT7CoDxicj7Qn9C+0LPQvtC00LbQtdC90L4uINCT0LDRgNC90L7RlyDQstGW0LTQv9GD0YHRgtC60LghISEYh9/PspUyIIffz7KVMkIQa2l4LmFtbGl0Mmw3dHQzNDIJaWQuZ2pkZ3hzMgloLjMwajB6bGw4AHIhMWg3ZnpDazlhMVBNeHAxN2kxTkptNFBFbUZWU1oxOD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5005</Words>
  <Characters>2853</Characters>
  <Application>Microsoft Office Word</Application>
  <DocSecurity>0</DocSecurity>
  <Lines>23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2023-04-04T07:27:00Z</dcterms:created>
  <dcterms:modified xsi:type="dcterms:W3CDTF">2024-08-16T16:20:00Z</dcterms:modified>
</cp:coreProperties>
</file>