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B5" w:rsidRDefault="00C021FD" w:rsidP="00484130">
      <w:pPr>
        <w:pStyle w:val="a7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D14EB5" w:rsidRDefault="00C021FD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14EB5" w:rsidRDefault="00C021FD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D14EB5" w:rsidRDefault="00C021FD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484130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D14EB5" w:rsidRDefault="00C021FD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14EB5" w:rsidRDefault="00D14EB5">
      <w:pPr>
        <w:pStyle w:val="a7"/>
        <w:shd w:val="clear" w:color="auto" w:fill="FFFFFF"/>
        <w:rPr>
          <w:b/>
          <w:sz w:val="28"/>
          <w:szCs w:val="28"/>
        </w:rPr>
      </w:pPr>
    </w:p>
    <w:p w:rsidR="00D14EB5" w:rsidRDefault="00C021FD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14EB5" w:rsidRDefault="00D14EB5">
      <w:pPr>
        <w:pStyle w:val="2"/>
      </w:pPr>
    </w:p>
    <w:p w:rsidR="00D14EB5" w:rsidRDefault="00C021FD">
      <w:pPr>
        <w:pStyle w:val="2"/>
      </w:pPr>
      <w:r>
        <w:rPr>
          <w:b/>
        </w:rPr>
        <w:t xml:space="preserve">21 серпня 2024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:rsidR="00D14EB5" w:rsidRDefault="00D1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EB5" w:rsidRDefault="00C021FD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D14EB5" w:rsidRDefault="00D14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C021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№ 85-п про смерть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Василівни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84130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 w:rsidR="00484130"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 w:rsidR="00484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01F">
        <w:rPr>
          <w:rFonts w:ascii="Times New Roman" w:eastAsia="Times New Roman" w:hAnsi="Times New Roman" w:cs="Times New Roman"/>
          <w:sz w:val="28"/>
          <w:szCs w:val="28"/>
        </w:rPr>
        <w:t xml:space="preserve">2022 року, </w:t>
      </w:r>
      <w:proofErr w:type="spellStart"/>
      <w:r w:rsidR="0075101F">
        <w:rPr>
          <w:rFonts w:ascii="Times New Roman" w:eastAsia="Times New Roman" w:hAnsi="Times New Roman" w:cs="Times New Roman"/>
          <w:sz w:val="28"/>
          <w:szCs w:val="28"/>
        </w:rPr>
        <w:t>свідоцтва</w:t>
      </w:r>
      <w:proofErr w:type="spellEnd"/>
      <w:r w:rsidR="0075101F">
        <w:rPr>
          <w:rFonts w:ascii="Times New Roman" w:eastAsia="Times New Roman" w:hAnsi="Times New Roman" w:cs="Times New Roman"/>
          <w:sz w:val="28"/>
          <w:szCs w:val="28"/>
        </w:rPr>
        <w:t xml:space="preserve"> про смерть</w:t>
      </w:r>
      <w:r w:rsidR="0075101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4130">
        <w:rPr>
          <w:rFonts w:ascii="Times New Roman" w:eastAsia="Times New Roman" w:hAnsi="Times New Roman" w:cs="Times New Roman"/>
          <w:sz w:val="28"/>
          <w:szCs w:val="28"/>
        </w:rPr>
        <w:t>ерії</w:t>
      </w:r>
      <w:proofErr w:type="spellEnd"/>
      <w:r w:rsidR="00484130">
        <w:rPr>
          <w:rFonts w:ascii="Times New Roman" w:eastAsia="Times New Roman" w:hAnsi="Times New Roman" w:cs="Times New Roman"/>
          <w:sz w:val="28"/>
          <w:szCs w:val="28"/>
        </w:rPr>
        <w:t xml:space="preserve"> І-ЖС </w:t>
      </w:r>
      <w:r w:rsidR="0075101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5101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Олександрійським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у</w:t>
      </w:r>
      <w:r w:rsidR="00751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Запоріжжі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Південно-Східного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міжрегіонального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 листопада 2022 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484130">
        <w:rPr>
          <w:rFonts w:ascii="Times New Roman" w:eastAsia="Times New Roman" w:hAnsi="Times New Roman" w:cs="Times New Roman"/>
          <w:sz w:val="28"/>
          <w:szCs w:val="28"/>
        </w:rPr>
        <w:t xml:space="preserve">ади </w:t>
      </w:r>
      <w:proofErr w:type="spellStart"/>
      <w:r w:rsidR="00484130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484130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="00484130">
        <w:rPr>
          <w:rFonts w:ascii="Times New Roman" w:eastAsia="Times New Roman" w:hAnsi="Times New Roman" w:cs="Times New Roman"/>
          <w:sz w:val="28"/>
          <w:szCs w:val="28"/>
        </w:rPr>
        <w:t>липня</w:t>
      </w:r>
      <w:proofErr w:type="spellEnd"/>
      <w:r w:rsidR="00484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року № 415/01-23/24,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01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D14EB5" w:rsidRDefault="00D14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C02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14EB5" w:rsidRDefault="00D1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73B" w:rsidRDefault="00C021FD" w:rsidP="00751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, паспорт №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ро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ку, </w:t>
      </w:r>
      <w:proofErr w:type="spellStart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_GoBack"/>
      <w:bookmarkEnd w:id="2"/>
    </w:p>
    <w:p w:rsidR="00D14EB5" w:rsidRDefault="00C02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0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EB5" w:rsidRDefault="00D1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C021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D14EB5" w:rsidRDefault="00D14E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C021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Валентина КАПІТУЛА</w:t>
      </w: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EB5" w:rsidRDefault="00D1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14EB5" w:rsidSect="00484130">
      <w:headerReference w:type="default" r:id="rId8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D5" w:rsidRDefault="009733D5" w:rsidP="00484130">
      <w:pPr>
        <w:spacing w:after="0" w:line="240" w:lineRule="auto"/>
      </w:pPr>
      <w:r>
        <w:separator/>
      </w:r>
    </w:p>
  </w:endnote>
  <w:endnote w:type="continuationSeparator" w:id="0">
    <w:p w:rsidR="009733D5" w:rsidRDefault="009733D5" w:rsidP="0048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D5" w:rsidRDefault="009733D5" w:rsidP="00484130">
      <w:pPr>
        <w:spacing w:after="0" w:line="240" w:lineRule="auto"/>
      </w:pPr>
      <w:r>
        <w:separator/>
      </w:r>
    </w:p>
  </w:footnote>
  <w:footnote w:type="continuationSeparator" w:id="0">
    <w:p w:rsidR="009733D5" w:rsidRDefault="009733D5" w:rsidP="0048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1297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4130" w:rsidRPr="00484130" w:rsidRDefault="00484130">
        <w:pPr>
          <w:pStyle w:val="af1"/>
          <w:jc w:val="center"/>
          <w:rPr>
            <w:sz w:val="28"/>
            <w:szCs w:val="28"/>
          </w:rPr>
        </w:pPr>
        <w:r w:rsidRPr="00484130">
          <w:rPr>
            <w:sz w:val="28"/>
            <w:szCs w:val="28"/>
          </w:rPr>
          <w:fldChar w:fldCharType="begin"/>
        </w:r>
        <w:r w:rsidRPr="00484130">
          <w:rPr>
            <w:sz w:val="28"/>
            <w:szCs w:val="28"/>
          </w:rPr>
          <w:instrText>PAGE   \* MERGEFORMAT</w:instrText>
        </w:r>
        <w:r w:rsidRPr="00484130">
          <w:rPr>
            <w:sz w:val="28"/>
            <w:szCs w:val="28"/>
          </w:rPr>
          <w:fldChar w:fldCharType="separate"/>
        </w:r>
        <w:r w:rsidR="0075101F">
          <w:rPr>
            <w:noProof/>
            <w:sz w:val="28"/>
            <w:szCs w:val="28"/>
          </w:rPr>
          <w:t>2</w:t>
        </w:r>
        <w:r w:rsidRPr="00484130">
          <w:rPr>
            <w:sz w:val="28"/>
            <w:szCs w:val="28"/>
          </w:rPr>
          <w:fldChar w:fldCharType="end"/>
        </w:r>
      </w:p>
    </w:sdtContent>
  </w:sdt>
  <w:p w:rsidR="00484130" w:rsidRDefault="0048413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B5"/>
    <w:rsid w:val="00484130"/>
    <w:rsid w:val="0075101F"/>
    <w:rsid w:val="00812011"/>
    <w:rsid w:val="009733D5"/>
    <w:rsid w:val="00C021FD"/>
    <w:rsid w:val="00C1273B"/>
    <w:rsid w:val="00D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7E32"/>
  <w15:docId w15:val="{3956E80A-6712-4BD6-B067-C7E7F6C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4841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84130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4841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8413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h7v55s4caqF9Mv6WxG1gd12XA==">CgMxLjAaJwoBMBIiCiAIBCocCgtBQUFCUGYwajNiVRAIGgtBQUFCUGYwajNiVSKOBAoLQUFBQlBmMGozYlUS3gMKC0FBQUJQZjBqM2JVEgtBQUFCUGYwajNiV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ht2Jh5UyOIbdiYeVMkoaCgp0ZXh0L3BsYWluEgzQn9GA0L7RlNC60YJQBFoMZDVjbnpoaTZlcjc2cgIgAHgAkgEdChsiFTExNzU4OTUwMjcwMzY2MzI2NjkwNigAOACaAQYIABAAGACqAXYSdEA8YSBocmVmPSJtYWlsdG86aHVsaWFyLnpkZ3JvbWFkYUBnbWFpbC5jb20iIHRhcmdldD0iX2JsYW5rIj5odWxpYXIuemRncm9tYWRhQGdtYWlsLmNvbTwvYT7CoDxicj7Qn9C+0LPQvtC00LbQtdC90L4uGIbdiYeVMiCG3YmHlTJCEGtpeC5qdXIxZXNranhzNDYyCGguZ2pkZ3hzMgloLjMwajB6bGw4AHIhMXVxWk84Tmo5ZFhLVHpkTzZFLVRwc3ZhdEhCSHpoSE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1615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2024-07-18T08:43:00Z</dcterms:created>
  <dcterms:modified xsi:type="dcterms:W3CDTF">2024-08-19T12:51:00Z</dcterms:modified>
</cp:coreProperties>
</file>