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EFF" w:rsidRDefault="00634EFF">
      <w:pPr>
        <w:pStyle w:val="a7"/>
        <w:jc w:val="right"/>
        <w:rPr>
          <w:sz w:val="32"/>
          <w:szCs w:val="32"/>
        </w:rPr>
      </w:pPr>
    </w:p>
    <w:p w:rsidR="007F76EF" w:rsidRDefault="00D9131B">
      <w:pPr>
        <w:pStyle w:val="a7"/>
        <w:jc w:val="right"/>
      </w:pPr>
      <w:bookmarkStart w:id="0" w:name="_GoBack"/>
      <w:bookmarkEnd w:id="0"/>
      <w:r>
        <w:rPr>
          <w:sz w:val="32"/>
          <w:szCs w:val="32"/>
        </w:rPr>
        <w:t xml:space="preserve">                              </w:t>
      </w:r>
      <w:sdt>
        <w:sdtPr>
          <w:tag w:val="goog_rdk_0"/>
          <w:id w:val="2022817020"/>
        </w:sdtPr>
        <w:sdtEndPr/>
        <w:sdtContent/>
      </w:sdt>
      <w:r>
        <w:t xml:space="preserve">Проєкт           </w:t>
      </w:r>
    </w:p>
    <w:p w:rsidR="007F76EF" w:rsidRDefault="00D9131B">
      <w:pPr>
        <w:pStyle w:val="a7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429895" cy="59880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598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F76EF" w:rsidRDefault="00D9131B">
      <w:pPr>
        <w:pStyle w:val="a7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7F76EF" w:rsidRDefault="00D9131B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:rsidR="007F76EF" w:rsidRDefault="00D9131B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7F76EF" w:rsidRDefault="007F76EF">
      <w:pPr>
        <w:pStyle w:val="a7"/>
        <w:shd w:val="clear" w:color="auto" w:fill="FFFFFF"/>
        <w:rPr>
          <w:b/>
          <w:sz w:val="28"/>
          <w:szCs w:val="28"/>
        </w:rPr>
      </w:pPr>
    </w:p>
    <w:p w:rsidR="007F76EF" w:rsidRDefault="00D9131B">
      <w:pPr>
        <w:pStyle w:val="1"/>
        <w:tabs>
          <w:tab w:val="center" w:pos="4677"/>
        </w:tabs>
      </w:pPr>
      <w:r>
        <w:t>Р І Ш Е Н Н Я</w:t>
      </w:r>
    </w:p>
    <w:p w:rsidR="007F76EF" w:rsidRDefault="007F76E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F76EF" w:rsidRDefault="008845B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20 вересня </w:t>
      </w:r>
      <w:r w:rsidR="00D9131B">
        <w:rPr>
          <w:rFonts w:ascii="Times New Roman" w:eastAsia="Times New Roman" w:hAnsi="Times New Roman" w:cs="Times New Roman"/>
          <w:b/>
          <w:sz w:val="28"/>
          <w:szCs w:val="28"/>
        </w:rPr>
        <w:t xml:space="preserve">2024 року                                             </w:t>
      </w:r>
      <w:r w:rsidR="00D9131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D9131B">
        <w:rPr>
          <w:rFonts w:ascii="Times New Roman" w:eastAsia="Times New Roman" w:hAnsi="Times New Roman" w:cs="Times New Roman"/>
          <w:b/>
          <w:sz w:val="28"/>
          <w:szCs w:val="28"/>
        </w:rPr>
        <w:t>№ _____</w:t>
      </w:r>
      <w:r w:rsidR="00D9131B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</w:p>
    <w:p w:rsidR="007F76EF" w:rsidRDefault="00D9131B" w:rsidP="00EC20B5">
      <w:pPr>
        <w:spacing w:after="0" w:line="240" w:lineRule="auto"/>
        <w:ind w:left="142" w:righ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погодження маршрутів руху великовантажного автотранспорту товариства </w:t>
      </w:r>
      <w:r w:rsidR="00EC20B5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</w:rPr>
        <w:t>обмеженою відповідальністю «Традекс Агрі» по місту Здолбунів Рівненської області</w:t>
      </w:r>
    </w:p>
    <w:p w:rsidR="007F76EF" w:rsidRDefault="007F76EF">
      <w:pPr>
        <w:spacing w:after="0" w:line="240" w:lineRule="auto"/>
        <w:ind w:right="52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76EF" w:rsidRDefault="00D9131B">
      <w:pPr>
        <w:spacing w:after="0" w:line="240" w:lineRule="auto"/>
        <w:ind w:left="142"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Керуючись статтею 30 Закону України «Про місцеве самоврядування в Україні», розглянувши лист товариства </w:t>
      </w:r>
      <w:r w:rsidR="00EC20B5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</w:rPr>
        <w:t>обмеженою відповідальністю  «Традекс Агрі» від 28.08.2024 № 3009/03-19/24, виконавчий комітет Здолбунівської міської ради</w:t>
      </w:r>
    </w:p>
    <w:p w:rsidR="007F76EF" w:rsidRDefault="007F76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76EF" w:rsidRDefault="00D913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В И Р І Ш И В:</w:t>
      </w:r>
    </w:p>
    <w:p w:rsidR="007F76EF" w:rsidRDefault="007F76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76EF" w:rsidRDefault="00D9131B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884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1. Погодити з 01.09.2024 по 31.08.2025 маршрути руху важковагового автомобільного транспорту товариства </w:t>
      </w:r>
      <w:r w:rsidR="00EC20B5"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обмеженою відповідальністю «Традекс Агрі» на зерновий перевантажувальний комплекс (місто Здолбунів, вулиця                 Івана Гонти, 3): </w:t>
      </w:r>
    </w:p>
    <w:p w:rsidR="007F76EF" w:rsidRDefault="00D9131B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884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8845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вулиця Березнева - вулиця Івана Гонти  та у зворотному напрямку.</w:t>
      </w:r>
    </w:p>
    <w:p w:rsidR="007F76EF" w:rsidRDefault="00D9131B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2. </w:t>
      </w:r>
      <w:r w:rsidR="00884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Товариству </w:t>
      </w:r>
      <w:r w:rsidR="00EC20B5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</w:rPr>
        <w:t>обмеженою відповідальністю «Традекс Агрі»:</w:t>
      </w:r>
    </w:p>
    <w:p w:rsidR="007F76EF" w:rsidRDefault="00D9131B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4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84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рух важковагового автомобільного транспорту проводити з 05:00 до     23:00 год;</w:t>
      </w:r>
    </w:p>
    <w:p w:rsidR="007F76EF" w:rsidRDefault="00D9131B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884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8845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передбачити місця стоянки важковагового автомобільного транспорту та погодити їх з власниками прилеглих територій.</w:t>
      </w:r>
    </w:p>
    <w:p w:rsidR="007F76EF" w:rsidRDefault="00D9131B">
      <w:pPr>
        <w:spacing w:after="0"/>
        <w:ind w:left="142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3. Відділу поліції № 6 Рівненського районного управління поліції Головного управління Національної поліції в Рівненській області, поліцейським офіцерам громади сектору взаємодії з громадами відділу превенції Рівненського районного управління поліції Головного у</w:t>
      </w:r>
      <w:r w:rsidR="008845BB">
        <w:rPr>
          <w:rFonts w:ascii="Times New Roman" w:eastAsia="Times New Roman" w:hAnsi="Times New Roman" w:cs="Times New Roman"/>
          <w:sz w:val="28"/>
          <w:szCs w:val="28"/>
        </w:rPr>
        <w:t xml:space="preserve">правління Національної поліції в Рівненській області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здійснювати контроль за рухом важковагового автомобільного транспорту товариства </w:t>
      </w:r>
      <w:r w:rsidR="00EC20B5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обмеженою відповідальністю «Традекс Агрі» відповідно до даного рішення.   </w:t>
      </w:r>
    </w:p>
    <w:p w:rsidR="007F76EF" w:rsidRDefault="00D9131B">
      <w:pPr>
        <w:spacing w:after="0"/>
        <w:ind w:left="142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4. Контроль    за     виконанням    даного  рішення  покласти  на  заступника міського голови з питань діяльності виконавчих органів ради Сосюка Ю.П.</w:t>
      </w:r>
    </w:p>
    <w:p w:rsidR="007F76EF" w:rsidRDefault="007F76E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</w:p>
    <w:p w:rsidR="007F76EF" w:rsidRDefault="00D9131B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Секретар міської ради                                                          Валентина КАПІТУЛА </w:t>
      </w:r>
    </w:p>
    <w:sectPr w:rsidR="007F76EF" w:rsidSect="008845BB">
      <w:headerReference w:type="default" r:id="rId8"/>
      <w:pgSz w:w="11906" w:h="16838"/>
      <w:pgMar w:top="284" w:right="850" w:bottom="426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8D3" w:rsidRDefault="00B668D3">
      <w:pPr>
        <w:spacing w:after="0" w:line="240" w:lineRule="auto"/>
      </w:pPr>
      <w:r>
        <w:separator/>
      </w:r>
    </w:p>
  </w:endnote>
  <w:endnote w:type="continuationSeparator" w:id="0">
    <w:p w:rsidR="00B668D3" w:rsidRDefault="00B66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8D3" w:rsidRDefault="00B668D3">
      <w:pPr>
        <w:spacing w:after="0" w:line="240" w:lineRule="auto"/>
      </w:pPr>
      <w:r>
        <w:separator/>
      </w:r>
    </w:p>
  </w:footnote>
  <w:footnote w:type="continuationSeparator" w:id="0">
    <w:p w:rsidR="00B668D3" w:rsidRDefault="00B66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6EF" w:rsidRDefault="007F76E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EF"/>
    <w:rsid w:val="003B06A6"/>
    <w:rsid w:val="00634EFF"/>
    <w:rsid w:val="00664018"/>
    <w:rsid w:val="007F76EF"/>
    <w:rsid w:val="008845BB"/>
    <w:rsid w:val="00B668D3"/>
    <w:rsid w:val="00C260AB"/>
    <w:rsid w:val="00D9131B"/>
    <w:rsid w:val="00EC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1E53"/>
  <w15:docId w15:val="{F66FC32D-1C04-498A-8BC6-24222C59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FDF"/>
    <w:rPr>
      <w:lang w:eastAsia="en-US"/>
    </w:rPr>
  </w:style>
  <w:style w:type="paragraph" w:styleId="1">
    <w:name w:val="heading 1"/>
    <w:basedOn w:val="a"/>
    <w:next w:val="a"/>
    <w:link w:val="10"/>
    <w:qFormat/>
    <w:rsid w:val="00535A1B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535A1B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B47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535A1B"/>
    <w:rPr>
      <w:rFonts w:ascii="Times New Roman" w:eastAsia="Arial Unicode MS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link w:val="2"/>
    <w:rsid w:val="00535A1B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unhideWhenUsed/>
    <w:rsid w:val="00535A1B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6">
    <w:name w:val="Основной текст Знак"/>
    <w:link w:val="a5"/>
    <w:rsid w:val="00535A1B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35A1B"/>
    <w:rPr>
      <w:rFonts w:ascii="Times New Roman" w:eastAsia="Times New Roman" w:hAnsi="Times New Roman" w:cs="Times New Roman"/>
      <w:sz w:val="36"/>
      <w:szCs w:val="24"/>
    </w:rPr>
  </w:style>
  <w:style w:type="paragraph" w:styleId="a9">
    <w:name w:val="List Paragraph"/>
    <w:basedOn w:val="a"/>
    <w:uiPriority w:val="34"/>
    <w:qFormat/>
    <w:rsid w:val="00535A1B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535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35A1B"/>
    <w:rPr>
      <w:rFonts w:ascii="Tahoma" w:hAnsi="Tahoma" w:cs="Tahoma"/>
      <w:sz w:val="16"/>
      <w:szCs w:val="16"/>
    </w:rPr>
  </w:style>
  <w:style w:type="character" w:styleId="ac">
    <w:name w:val="Emphasis"/>
    <w:uiPriority w:val="20"/>
    <w:qFormat/>
    <w:rsid w:val="0064579A"/>
    <w:rPr>
      <w:i/>
      <w:iCs/>
    </w:rPr>
  </w:style>
  <w:style w:type="paragraph" w:styleId="ad">
    <w:name w:val="header"/>
    <w:basedOn w:val="a"/>
    <w:link w:val="ae"/>
    <w:uiPriority w:val="99"/>
    <w:unhideWhenUsed/>
    <w:rsid w:val="00D075E9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075E9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D075E9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075E9"/>
    <w:rPr>
      <w:sz w:val="22"/>
      <w:szCs w:val="22"/>
      <w:lang w:eastAsia="en-US"/>
    </w:r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annotation text"/>
    <w:basedOn w:val="a"/>
    <w:link w:val="a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Pr>
      <w:sz w:val="20"/>
      <w:szCs w:val="20"/>
      <w:lang w:eastAsia="en-US"/>
    </w:rPr>
  </w:style>
  <w:style w:type="character" w:styleId="af4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NR1DwoInBN0qJz/inPc5f4WPSg==">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Користувач Asus</cp:lastModifiedBy>
  <cp:revision>9</cp:revision>
  <cp:lastPrinted>2024-09-18T09:34:00Z</cp:lastPrinted>
  <dcterms:created xsi:type="dcterms:W3CDTF">2024-09-02T09:54:00Z</dcterms:created>
  <dcterms:modified xsi:type="dcterms:W3CDTF">2024-09-18T11:26:00Z</dcterms:modified>
</cp:coreProperties>
</file>