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3B" w:rsidRDefault="00DE543B" w:rsidP="002B366B">
      <w:pPr>
        <w:pStyle w:val="a7"/>
        <w:jc w:val="left"/>
        <w:rPr>
          <w:sz w:val="32"/>
          <w:szCs w:val="32"/>
        </w:rPr>
      </w:pPr>
    </w:p>
    <w:p w:rsidR="00A803B7" w:rsidRPr="00A803B7" w:rsidRDefault="00A803B7" w:rsidP="00A803B7"/>
    <w:p w:rsidR="00DE543B" w:rsidRDefault="00FA4EAF" w:rsidP="002B366B">
      <w:pPr>
        <w:pStyle w:val="a7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Проєкт                                       </w:t>
      </w:r>
    </w:p>
    <w:p w:rsidR="00DE543B" w:rsidRDefault="00FA4EAF">
      <w:pPr>
        <w:pStyle w:val="a7"/>
      </w:pPr>
      <w:r>
        <w:rPr>
          <w:noProof/>
          <w:lang w:eastAsia="uk-UA"/>
        </w:rPr>
        <w:drawing>
          <wp:inline distT="0" distB="0" distL="0" distR="0">
            <wp:extent cx="42672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543B" w:rsidRDefault="00FA4EAF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E543B" w:rsidRDefault="00FA4EAF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DE543B" w:rsidRDefault="00FA4EAF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E543B" w:rsidRDefault="00DE543B">
      <w:pPr>
        <w:pStyle w:val="a7"/>
        <w:shd w:val="clear" w:color="auto" w:fill="FFFFFF"/>
        <w:rPr>
          <w:b/>
          <w:sz w:val="28"/>
          <w:szCs w:val="28"/>
        </w:rPr>
      </w:pPr>
    </w:p>
    <w:p w:rsidR="00DE543B" w:rsidRDefault="00FA4EAF" w:rsidP="002B366B">
      <w:pPr>
        <w:pStyle w:val="1"/>
        <w:tabs>
          <w:tab w:val="center" w:pos="4677"/>
        </w:tabs>
      </w:pPr>
      <w:r>
        <w:t>Р І Ш Е Н Н Я</w:t>
      </w:r>
    </w:p>
    <w:p w:rsidR="00DE543B" w:rsidRDefault="00DE54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543B" w:rsidRDefault="00FA4EA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 вересня 2024 року                                                                           № _______</w:t>
      </w:r>
    </w:p>
    <w:p w:rsidR="00DE543B" w:rsidRDefault="00DE543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43B" w:rsidRDefault="00FA4EAF" w:rsidP="002B366B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маршрутів руху важковагового автотранспорту товариства </w:t>
      </w:r>
      <w:r w:rsidR="00461132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обмеженою відповідальністю «Акріс Агро Груп» по місту Здолбунів Рівненської області</w:t>
      </w:r>
    </w:p>
    <w:p w:rsidR="00DE543B" w:rsidRDefault="00DE5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543B" w:rsidRDefault="00FA4EAF">
      <w:pPr>
        <w:spacing w:after="0" w:line="240" w:lineRule="auto"/>
        <w:ind w:right="-284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Керуючись статтею 30 Закону України «Про місцеве самоврядування в Україні», розглянувши лист товариства</w:t>
      </w:r>
      <w:r w:rsidR="0046113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                 «Акріс Агро Груп» від 26.08.2024 № 2970/03-19/24, виконавчий комітет Здолбунівської міської ради</w:t>
      </w:r>
    </w:p>
    <w:p w:rsidR="00DE543B" w:rsidRDefault="00DE543B">
      <w:pPr>
        <w:spacing w:after="0" w:line="240" w:lineRule="auto"/>
        <w:ind w:left="567"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543B" w:rsidRDefault="00FA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 :</w:t>
      </w:r>
      <w:bookmarkStart w:id="1" w:name="_GoBack"/>
      <w:bookmarkEnd w:id="1"/>
    </w:p>
    <w:p w:rsidR="00DE543B" w:rsidRDefault="002B366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="00FA4EAF">
        <w:rPr>
          <w:rFonts w:ascii="Times New Roman" w:eastAsia="Times New Roman" w:hAnsi="Times New Roman" w:cs="Times New Roman"/>
          <w:sz w:val="28"/>
          <w:szCs w:val="28"/>
        </w:rPr>
        <w:t>Погодити з 01.09.2024 до 31.08.2025 маршрути руху важковагового автомобільного транспорту товариства</w:t>
      </w:r>
      <w:r w:rsidR="0046113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FA4EAF"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«Акріс Агро Груп» на елеватор (місто Здолбунів, вулиця Незалежності, 49): </w:t>
      </w:r>
    </w:p>
    <w:p w:rsidR="00DE543B" w:rsidRDefault="00FA4EA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вулиця Березнева - вулиця Івана Гонти - вулиця Грушевського - вулиця Фабрична та у зворотному напрямку;</w:t>
      </w:r>
    </w:p>
    <w:p w:rsidR="00DE543B" w:rsidRDefault="00FA4EA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вулиця Березнева - вулиця Зелена - вулиця Грушевського - вулиця Фабрична та у зворотному напрямку.       </w:t>
      </w:r>
    </w:p>
    <w:p w:rsidR="00DE543B" w:rsidRDefault="00FA4EA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Товариству</w:t>
      </w:r>
      <w:r w:rsidR="0046113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«Акріс Агро Груп»:</w:t>
      </w:r>
    </w:p>
    <w:p w:rsidR="00DE543B" w:rsidRDefault="00FA4EA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рух важковагового автомобільного транспорту проводити з 05:00 до                   23:00 год.;</w:t>
      </w:r>
    </w:p>
    <w:p w:rsidR="00DE543B" w:rsidRDefault="00FA4EA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передбачити місця стоянки важковагового автомобільного транспорту та погодити їх з власниками прилеглих територій. </w:t>
      </w:r>
    </w:p>
    <w:p w:rsidR="00DE543B" w:rsidRDefault="00FA4EAF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 w:rsidR="002B36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Відділу поліції № 6 Рівненського районного управління поліції Головного управління Національної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управління поліції Головного управління Національної поліції в Рівненській області здійснювати контроль за рухом важковагового автомобільного транспорту товариства обмеженою відповідальністю «Акріс Агро Груп» відповідно до даного рішення.   </w:t>
      </w:r>
    </w:p>
    <w:p w:rsidR="00DE543B" w:rsidRDefault="00FA4EAF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Контроль  за   виконанням даного рішення  покласти  на  заступника міського голови з питань діяльності виконавчих органів ради Сосюка Ю.П.</w:t>
      </w:r>
    </w:p>
    <w:p w:rsidR="00DE543B" w:rsidRDefault="00DE5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543B" w:rsidRDefault="00FA4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Валентина КАПІТУЛА</w:t>
      </w:r>
    </w:p>
    <w:sectPr w:rsidR="00DE543B">
      <w:headerReference w:type="default" r:id="rId8"/>
      <w:pgSz w:w="11906" w:h="16838"/>
      <w:pgMar w:top="0" w:right="850" w:bottom="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60" w:rsidRDefault="00275760">
      <w:pPr>
        <w:spacing w:after="0" w:line="240" w:lineRule="auto"/>
      </w:pPr>
      <w:r>
        <w:separator/>
      </w:r>
    </w:p>
  </w:endnote>
  <w:endnote w:type="continuationSeparator" w:id="0">
    <w:p w:rsidR="00275760" w:rsidRDefault="0027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60" w:rsidRDefault="00275760">
      <w:pPr>
        <w:spacing w:after="0" w:line="240" w:lineRule="auto"/>
      </w:pPr>
      <w:r>
        <w:separator/>
      </w:r>
    </w:p>
  </w:footnote>
  <w:footnote w:type="continuationSeparator" w:id="0">
    <w:p w:rsidR="00275760" w:rsidRDefault="0027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3B" w:rsidRDefault="00DE54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  <w:sz w:val="28"/>
        <w:szCs w:val="28"/>
      </w:rPr>
    </w:pPr>
  </w:p>
  <w:p w:rsidR="00DE543B" w:rsidRDefault="00DE54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3B"/>
    <w:rsid w:val="00275760"/>
    <w:rsid w:val="002B366B"/>
    <w:rsid w:val="002F4563"/>
    <w:rsid w:val="00461132"/>
    <w:rsid w:val="00A803B7"/>
    <w:rsid w:val="00DE543B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1D2C"/>
  <w15:docId w15:val="{73E4AEEB-3527-4EA1-962C-7188D872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F"/>
    <w:rPr>
      <w:lang w:eastAsia="en-US"/>
    </w:rPr>
  </w:style>
  <w:style w:type="paragraph" w:styleId="1">
    <w:name w:val="heading 1"/>
    <w:basedOn w:val="a"/>
    <w:next w:val="a"/>
    <w:link w:val="10"/>
    <w:qFormat/>
    <w:rsid w:val="00535A1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5A1B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9">
    <w:name w:val="List Paragraph"/>
    <w:basedOn w:val="a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64579A"/>
    <w:rPr>
      <w:i/>
      <w:iCs/>
    </w:rPr>
  </w:style>
  <w:style w:type="paragraph" w:styleId="ad">
    <w:name w:val="header"/>
    <w:basedOn w:val="a"/>
    <w:link w:val="ae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0EE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0EE1"/>
    <w:rPr>
      <w:sz w:val="22"/>
      <w:szCs w:val="22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  <w:lang w:eastAsia="en-US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j+bB2aOxsiBPjqJqbRUBmH2YQ==">CgMxLjAaJwoBMBIiCiAIBCocCgtBQUFCVndIZFJ5URAIGgtBQUFCVndIZFJ5USKFBAoLQUFBQlZ3SGRSeVES1QMKC0FBQUJWd0hkUnlREgtBQUFCVndIZFJ5U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+7mxt50yOPu5sbedMkoaCgp0ZXh0L3BsYWluEgzQn9GA0L7RlNC60YJQBFoMeTRlNWhpbHo2Mnc0cgIgAHgAkgEdChsiFTExMzM4Mzk4OTk2MzE4Mzc2MDAyMigAOACaAQYIABAAGACqAXMScUA8YSBocmVmPSJtYWlsdG86bWlza28uemRncm9tYWRhQGdtYWlsLmNvbSIgdGFyZ2V0PSJfYmxhbmsiPm1pc2tvLnpkZ3JvbWFkYUBnbWFpbC5jb208L2E+wqA8YnI+0J/QvtCz0L7QtNC20LXQvdC+GPu5sbedMiD7ubG3nTJCEGtpeC5uZjk3czA5aXBxbHUyCGguZ2pkZ3hzOAByITFFZm9abUxLa0lwMk5tLWZ4eEMwYXdXZDhwRzNtbExJ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7</cp:revision>
  <cp:lastPrinted>2024-09-18T09:35:00Z</cp:lastPrinted>
  <dcterms:created xsi:type="dcterms:W3CDTF">2024-09-02T09:53:00Z</dcterms:created>
  <dcterms:modified xsi:type="dcterms:W3CDTF">2024-09-18T11:27:00Z</dcterms:modified>
</cp:coreProperties>
</file>