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39E59" w14:textId="77777777" w:rsidR="002D77A8" w:rsidRPr="002D77A8" w:rsidRDefault="002D77A8" w:rsidP="002D77A8">
      <w:pPr>
        <w:spacing w:after="200" w:line="276" w:lineRule="auto"/>
        <w:jc w:val="center"/>
        <w:rPr>
          <w:sz w:val="36"/>
          <w:szCs w:val="36"/>
          <w:lang w:val="uk-UA" w:eastAsia="uk-UA"/>
        </w:rPr>
      </w:pPr>
      <w:r w:rsidRPr="002D77A8"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 wp14:anchorId="4981FA62" wp14:editId="1A6F62A3">
            <wp:extent cx="429895" cy="598805"/>
            <wp:effectExtent l="0" t="0" r="0" b="0"/>
            <wp:docPr id="1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CE6804" w14:textId="77777777" w:rsidR="002D77A8" w:rsidRPr="002D77A8" w:rsidRDefault="002D77A8" w:rsidP="002D77A8">
      <w:pPr>
        <w:tabs>
          <w:tab w:val="center" w:pos="4819"/>
          <w:tab w:val="left" w:pos="8080"/>
        </w:tabs>
        <w:spacing w:line="276" w:lineRule="auto"/>
        <w:rPr>
          <w:b/>
          <w:smallCaps/>
          <w:lang w:val="uk-UA" w:eastAsia="uk-UA"/>
        </w:rPr>
      </w:pPr>
      <w:r w:rsidRPr="002D77A8">
        <w:rPr>
          <w:b/>
          <w:smallCaps/>
          <w:lang w:val="uk-UA" w:eastAsia="uk-UA"/>
        </w:rPr>
        <w:tab/>
        <w:t>ЗДОЛБУНІВСЬКА МІСЬКА РАДА</w:t>
      </w:r>
      <w:r w:rsidRPr="002D77A8">
        <w:rPr>
          <w:b/>
          <w:smallCaps/>
          <w:lang w:val="uk-UA" w:eastAsia="uk-UA"/>
        </w:rPr>
        <w:tab/>
      </w:r>
    </w:p>
    <w:p w14:paraId="33793752" w14:textId="77777777" w:rsidR="002D77A8" w:rsidRPr="002D77A8" w:rsidRDefault="002D77A8" w:rsidP="002D77A8">
      <w:pPr>
        <w:shd w:val="clear" w:color="auto" w:fill="FFFFFF"/>
        <w:spacing w:line="276" w:lineRule="auto"/>
        <w:jc w:val="center"/>
        <w:rPr>
          <w:b/>
          <w:smallCaps/>
          <w:lang w:val="uk-UA" w:eastAsia="uk-UA"/>
        </w:rPr>
      </w:pPr>
      <w:r w:rsidRPr="002D77A8">
        <w:rPr>
          <w:b/>
          <w:smallCaps/>
          <w:lang w:val="uk-UA" w:eastAsia="uk-UA"/>
        </w:rPr>
        <w:t>РІВНЕНСЬКОГО РАЙОНУ РІВНЕНСЬКОЇ ОБЛАСТІ</w:t>
      </w:r>
    </w:p>
    <w:p w14:paraId="4C4C24C6" w14:textId="77777777" w:rsidR="002D77A8" w:rsidRPr="002D77A8" w:rsidRDefault="002D77A8" w:rsidP="002D77A8">
      <w:pPr>
        <w:shd w:val="clear" w:color="auto" w:fill="FFFFFF"/>
        <w:spacing w:line="276" w:lineRule="auto"/>
        <w:jc w:val="center"/>
        <w:rPr>
          <w:b/>
          <w:lang w:val="uk-UA" w:eastAsia="uk-UA"/>
        </w:rPr>
      </w:pPr>
      <w:r w:rsidRPr="002D77A8">
        <w:rPr>
          <w:b/>
          <w:lang w:val="uk-UA" w:eastAsia="uk-UA"/>
        </w:rPr>
        <w:t>ВИКОНАВЧИЙ КОМІТЕТ</w:t>
      </w:r>
    </w:p>
    <w:p w14:paraId="202B8D8F" w14:textId="77777777" w:rsidR="002D77A8" w:rsidRPr="002D77A8" w:rsidRDefault="002D77A8" w:rsidP="002D77A8">
      <w:pPr>
        <w:shd w:val="clear" w:color="auto" w:fill="FFFFFF"/>
        <w:spacing w:line="276" w:lineRule="auto"/>
        <w:jc w:val="center"/>
        <w:rPr>
          <w:b/>
          <w:lang w:val="uk-UA" w:eastAsia="uk-UA"/>
        </w:rPr>
      </w:pPr>
    </w:p>
    <w:p w14:paraId="41E26152" w14:textId="77777777" w:rsidR="002D77A8" w:rsidRPr="002D77A8" w:rsidRDefault="002D77A8" w:rsidP="002D77A8">
      <w:pPr>
        <w:keepNext/>
        <w:tabs>
          <w:tab w:val="center" w:pos="4677"/>
        </w:tabs>
        <w:spacing w:line="276" w:lineRule="auto"/>
        <w:jc w:val="center"/>
        <w:rPr>
          <w:b/>
          <w:lang w:val="uk-UA" w:eastAsia="uk-UA"/>
        </w:rPr>
      </w:pPr>
      <w:r w:rsidRPr="002D77A8">
        <w:rPr>
          <w:b/>
          <w:lang w:val="uk-UA" w:eastAsia="uk-UA"/>
        </w:rPr>
        <w:t xml:space="preserve">Р І Ш Е Н </w:t>
      </w:r>
      <w:proofErr w:type="spellStart"/>
      <w:r w:rsidRPr="002D77A8">
        <w:rPr>
          <w:b/>
          <w:lang w:val="uk-UA" w:eastAsia="uk-UA"/>
        </w:rPr>
        <w:t>Н</w:t>
      </w:r>
      <w:proofErr w:type="spellEnd"/>
      <w:r w:rsidRPr="002D77A8">
        <w:rPr>
          <w:b/>
          <w:lang w:val="uk-UA" w:eastAsia="uk-UA"/>
        </w:rPr>
        <w:t xml:space="preserve"> Я</w:t>
      </w:r>
    </w:p>
    <w:p w14:paraId="24BC4D60" w14:textId="77777777" w:rsidR="002D77A8" w:rsidRPr="002D77A8" w:rsidRDefault="002D77A8" w:rsidP="002D77A8">
      <w:pPr>
        <w:spacing w:line="276" w:lineRule="auto"/>
        <w:rPr>
          <w:lang w:val="uk-UA" w:eastAsia="uk-UA"/>
        </w:rPr>
      </w:pPr>
    </w:p>
    <w:p w14:paraId="5E8A39F2" w14:textId="64D578B8" w:rsidR="00DD3A5C" w:rsidRPr="002D77A8" w:rsidRDefault="002D77A8" w:rsidP="002D77A8">
      <w:pPr>
        <w:keepNext/>
        <w:spacing w:after="200" w:line="276" w:lineRule="auto"/>
        <w:rPr>
          <w:b/>
          <w:lang w:val="uk-UA" w:eastAsia="uk-UA"/>
        </w:rPr>
      </w:pPr>
      <w:r w:rsidRPr="002D77A8">
        <w:rPr>
          <w:b/>
          <w:lang w:val="uk-UA" w:eastAsia="uk-UA"/>
        </w:rPr>
        <w:t>20 вересня  2024 року                                                                            № ______</w:t>
      </w:r>
      <w:bookmarkStart w:id="0" w:name="_GoBack"/>
      <w:bookmarkEnd w:id="0"/>
    </w:p>
    <w:p w14:paraId="5139059F" w14:textId="59C4244C" w:rsidR="00C2530B" w:rsidRPr="009956BF" w:rsidRDefault="00DD3A5C" w:rsidP="009956BF">
      <w:pPr>
        <w:ind w:right="5102"/>
        <w:jc w:val="both"/>
        <w:rPr>
          <w:bCs/>
          <w:lang w:val="uk-UA"/>
        </w:rPr>
      </w:pPr>
      <w:r w:rsidRPr="00E809A8">
        <w:rPr>
          <w:bCs/>
          <w:lang w:val="uk-UA"/>
        </w:rPr>
        <w:t xml:space="preserve">Про </w:t>
      </w:r>
      <w:r w:rsidR="00C2530B">
        <w:rPr>
          <w:bCs/>
          <w:lang w:val="uk-UA"/>
        </w:rPr>
        <w:t xml:space="preserve">внесення </w:t>
      </w:r>
      <w:r w:rsidR="00C2530B" w:rsidRPr="009956BF">
        <w:rPr>
          <w:bCs/>
          <w:lang w:val="uk-UA"/>
        </w:rPr>
        <w:t>змін до рішення виконавчого комітету Здолбунівської міської ради</w:t>
      </w:r>
      <w:r w:rsidR="009956BF" w:rsidRPr="009956BF">
        <w:rPr>
          <w:bCs/>
          <w:lang w:val="uk-UA"/>
        </w:rPr>
        <w:t xml:space="preserve"> </w:t>
      </w:r>
      <w:r w:rsidR="00C2530B" w:rsidRPr="009956BF">
        <w:rPr>
          <w:bCs/>
          <w:lang w:val="uk-UA"/>
        </w:rPr>
        <w:t>від 24</w:t>
      </w:r>
      <w:r w:rsidR="006931A4" w:rsidRPr="009956BF">
        <w:rPr>
          <w:bCs/>
          <w:lang w:val="uk-UA"/>
        </w:rPr>
        <w:t xml:space="preserve"> травня </w:t>
      </w:r>
      <w:r w:rsidR="00C2530B" w:rsidRPr="009956BF">
        <w:rPr>
          <w:bCs/>
          <w:lang w:val="uk-UA"/>
        </w:rPr>
        <w:t>2024</w:t>
      </w:r>
      <w:r w:rsidR="006931A4" w:rsidRPr="009956BF">
        <w:rPr>
          <w:bCs/>
          <w:lang w:val="uk-UA"/>
        </w:rPr>
        <w:t xml:space="preserve"> року</w:t>
      </w:r>
      <w:r w:rsidR="00C2530B" w:rsidRPr="009956BF">
        <w:rPr>
          <w:bCs/>
          <w:lang w:val="uk-UA"/>
        </w:rPr>
        <w:t xml:space="preserve"> № 148</w:t>
      </w:r>
    </w:p>
    <w:p w14:paraId="4ADBFD49" w14:textId="77777777" w:rsidR="00DD3A5C" w:rsidRPr="0089534B" w:rsidRDefault="00DD3A5C" w:rsidP="00DD3A5C">
      <w:pPr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490A651" w14:textId="4BE6FC72" w:rsidR="00DD3A5C" w:rsidRPr="00B72A25" w:rsidRDefault="00DD3A5C" w:rsidP="00DD3A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еруючись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статтями 40, 52</w:t>
      </w:r>
      <w:r w:rsidR="009956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Закону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України «Про місцеве самоврядування в Україні»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п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останов</w:t>
      </w:r>
      <w:r w:rsidR="00A84CA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ою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Кабінету Міністрів України від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="00A84CA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84CA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травня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20</w:t>
      </w:r>
      <w:r w:rsidR="00A84CA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24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оку  </w:t>
      </w:r>
      <w:r w:rsidR="0064251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№ </w:t>
      </w:r>
      <w:r w:rsidR="00A84CA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560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A84CA4" w:rsidRPr="00A84CA4">
        <w:rPr>
          <w:sz w:val="28"/>
          <w:szCs w:val="28"/>
          <w:shd w:val="clear" w:color="auto" w:fill="FFFFFF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0B30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35617C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(із змінами)</w:t>
      </w:r>
      <w:r w:rsidR="009961F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A84CA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</w:t>
      </w:r>
      <w:r w:rsidR="00A84CA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встановлення факту здійснення особою постійного догляду</w:t>
      </w:r>
      <w:r>
        <w:rPr>
          <w:sz w:val="28"/>
          <w:szCs w:val="28"/>
          <w:lang w:val="uk-UA"/>
        </w:rPr>
        <w:t>,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виконавчий комітет </w:t>
      </w:r>
      <w:r w:rsidR="009956B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Здолбунівської 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міської ради </w:t>
      </w:r>
    </w:p>
    <w:p w14:paraId="6C497898" w14:textId="77777777" w:rsidR="00DD3A5C" w:rsidRDefault="00DD3A5C" w:rsidP="00DD3A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9A45322" w14:textId="0E9AE557" w:rsidR="00DD3A5C" w:rsidRDefault="00DD3A5C" w:rsidP="00DD3A5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9956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9956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</w:t>
      </w:r>
      <w:r w:rsidR="009956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9956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Ш</w:t>
      </w:r>
      <w:r w:rsidR="009956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9956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14:paraId="10161932" w14:textId="77777777" w:rsidR="00DD3A5C" w:rsidRPr="00BB201B" w:rsidRDefault="00DD3A5C" w:rsidP="00DD3A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AD13E79" w14:textId="72D0312E" w:rsidR="00DD3A5C" w:rsidRPr="00A74686" w:rsidRDefault="00A74686" w:rsidP="00A74686">
      <w:pPr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    1.</w:t>
      </w:r>
      <w:r w:rsidR="00ED3F2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Внести</w:t>
      </w:r>
      <w:proofErr w:type="spellEnd"/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зміни до рішення</w:t>
      </w:r>
      <w:r w:rsidR="009961F3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виконавчого комітету Здолбунівської міської ради</w:t>
      </w:r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від 24</w:t>
      </w:r>
      <w:r w:rsidR="009961F3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травня </w:t>
      </w:r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2024 </w:t>
      </w:r>
      <w:r w:rsidR="009961F3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року №</w:t>
      </w:r>
      <w:r w:rsidR="009956BF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148 «Про комісію із встановлення факту здійснення особо</w:t>
      </w:r>
      <w:r w:rsidR="009961F3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ю догляду (постійного догляду)»</w:t>
      </w:r>
      <w:r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, а саме</w:t>
      </w:r>
      <w:r w:rsidR="009956BF">
        <w:rPr>
          <w:color w:val="000000"/>
          <w:bdr w:val="none" w:sz="0" w:space="0" w:color="auto" w:frame="1"/>
          <w:shd w:val="clear" w:color="auto" w:fill="FFFFFF"/>
          <w:lang w:val="uk-UA"/>
        </w:rPr>
        <w:t>:</w:t>
      </w:r>
      <w:r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у назві</w:t>
      </w:r>
      <w:r w:rsidR="00DF7BCC">
        <w:rPr>
          <w:color w:val="000000"/>
          <w:bdr w:val="none" w:sz="0" w:space="0" w:color="auto" w:frame="1"/>
          <w:shd w:val="clear" w:color="auto" w:fill="FFFFFF"/>
          <w:lang w:val="uk-UA"/>
        </w:rPr>
        <w:t>,</w:t>
      </w:r>
      <w:r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тексті </w:t>
      </w:r>
      <w:r w:rsidR="00DF7BCC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та додатку до </w:t>
      </w:r>
      <w:r w:rsidR="00ED3F2B">
        <w:rPr>
          <w:color w:val="000000"/>
          <w:bdr w:val="none" w:sz="0" w:space="0" w:color="auto" w:frame="1"/>
          <w:shd w:val="clear" w:color="auto" w:fill="FFFFFF"/>
          <w:lang w:val="uk-UA"/>
        </w:rPr>
        <w:t>рішення</w:t>
      </w:r>
      <w:r w:rsidR="00DF7BCC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слова</w:t>
      </w:r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«</w:t>
      </w:r>
      <w:bookmarkStart w:id="1" w:name="_Hlk177567780"/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комісія із встановлення факту здійснення особою догляду</w:t>
      </w:r>
      <w:bookmarkEnd w:id="1"/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(постійного догляду)» </w:t>
      </w:r>
      <w:r w:rsidR="00DF7BCC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замінити словами </w:t>
      </w:r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«комісія із встановлення факту здійснення особою </w:t>
      </w:r>
      <w:r w:rsidR="001C1A8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постійного </w:t>
      </w:r>
      <w:r w:rsidR="0091670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догляду</w:t>
      </w:r>
      <w:r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».</w:t>
      </w:r>
    </w:p>
    <w:p w14:paraId="7C35C514" w14:textId="77777777" w:rsidR="00DF7BCC" w:rsidRDefault="00DF7BCC" w:rsidP="00ED3F2B">
      <w:pPr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14:paraId="6F1A249D" w14:textId="0A190086" w:rsidR="00ED3F2B" w:rsidRPr="00ED3F2B" w:rsidRDefault="00A74686" w:rsidP="00ED3F2B">
      <w:pPr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2. </w:t>
      </w:r>
      <w:proofErr w:type="spellStart"/>
      <w:r w:rsidR="001C1A8B">
        <w:rPr>
          <w:color w:val="000000"/>
          <w:bdr w:val="none" w:sz="0" w:space="0" w:color="auto" w:frame="1"/>
          <w:shd w:val="clear" w:color="auto" w:fill="FFFFFF"/>
          <w:lang w:val="uk-UA"/>
        </w:rPr>
        <w:t>Внести</w:t>
      </w:r>
      <w:proofErr w:type="spellEnd"/>
      <w:r w:rsidR="001C1A8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зміни до </w:t>
      </w:r>
      <w:r w:rsidR="00ED3F2B">
        <w:rPr>
          <w:color w:val="000000"/>
          <w:bdr w:val="none" w:sz="0" w:space="0" w:color="auto" w:frame="1"/>
          <w:shd w:val="clear" w:color="auto" w:fill="FFFFFF"/>
          <w:lang w:val="uk-UA"/>
        </w:rPr>
        <w:t>Положення</w:t>
      </w:r>
      <w:r w:rsidR="00ED3F2B" w:rsidRPr="00ED3F2B">
        <w:rPr>
          <w:lang w:val="uk-UA"/>
        </w:rPr>
        <w:t xml:space="preserve"> про комісію </w:t>
      </w:r>
      <w:r w:rsidR="00ED3F2B" w:rsidRPr="00ED3F2B">
        <w:rPr>
          <w:highlight w:val="white"/>
          <w:lang w:val="uk-UA"/>
        </w:rPr>
        <w:t>із встановлення факту здійснення особою догляду (постійного догляду)</w:t>
      </w:r>
      <w:r w:rsidR="00ED3F2B">
        <w:rPr>
          <w:lang w:val="uk-UA"/>
        </w:rPr>
        <w:t>, затверджен</w:t>
      </w:r>
      <w:r w:rsidR="001C1A8B">
        <w:rPr>
          <w:lang w:val="uk-UA"/>
        </w:rPr>
        <w:t>ого</w:t>
      </w:r>
      <w:r w:rsidR="00ED3F2B">
        <w:rPr>
          <w:lang w:val="uk-UA"/>
        </w:rPr>
        <w:t xml:space="preserve"> рішенням </w:t>
      </w:r>
      <w:r w:rsidR="00ED3F2B" w:rsidRPr="00A74686">
        <w:rPr>
          <w:color w:val="000000"/>
          <w:bdr w:val="none" w:sz="0" w:space="0" w:color="auto" w:frame="1"/>
          <w:shd w:val="clear" w:color="auto" w:fill="FFFFFF"/>
          <w:lang w:val="uk-UA"/>
        </w:rPr>
        <w:t>виконавчого комітету Здолбунівської міської ради від 24 травня 2024 року №148</w:t>
      </w:r>
      <w:r w:rsidR="001C1A8B">
        <w:rPr>
          <w:color w:val="000000"/>
          <w:bdr w:val="none" w:sz="0" w:space="0" w:color="auto" w:frame="1"/>
          <w:shd w:val="clear" w:color="auto" w:fill="FFFFFF"/>
          <w:lang w:val="uk-UA"/>
        </w:rPr>
        <w:t>,</w:t>
      </w:r>
      <w:r w:rsidR="00ED3F2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викла</w:t>
      </w:r>
      <w:r w:rsidR="001C1A8B">
        <w:rPr>
          <w:color w:val="000000"/>
          <w:bdr w:val="none" w:sz="0" w:space="0" w:color="auto" w:frame="1"/>
          <w:shd w:val="clear" w:color="auto" w:fill="FFFFFF"/>
          <w:lang w:val="uk-UA"/>
        </w:rPr>
        <w:t>вши його</w:t>
      </w:r>
      <w:r w:rsidR="00ED3F2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у новій редакції, що додається.</w:t>
      </w:r>
    </w:p>
    <w:p w14:paraId="458B1B69" w14:textId="77777777" w:rsidR="00ED3F2B" w:rsidRDefault="00ED3F2B" w:rsidP="0035617C">
      <w:pPr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14:paraId="051DA0DD" w14:textId="77777777" w:rsidR="0035617C" w:rsidRDefault="0035617C" w:rsidP="0035617C">
      <w:pPr>
        <w:pStyle w:val="11"/>
        <w:tabs>
          <w:tab w:val="left" w:pos="950"/>
        </w:tabs>
        <w:spacing w:after="0"/>
        <w:ind w:firstLine="0"/>
        <w:jc w:val="both"/>
      </w:pPr>
      <w:r>
        <w:rPr>
          <w:b/>
        </w:rPr>
        <w:t xml:space="preserve">          </w:t>
      </w:r>
      <w:r>
        <w:rPr>
          <w:bCs/>
        </w:rPr>
        <w:t>3</w:t>
      </w:r>
      <w:r w:rsidRPr="00947D38">
        <w:t>.</w:t>
      </w:r>
      <w:r>
        <w:t xml:space="preserve">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t>Сосюка</w:t>
      </w:r>
      <w:proofErr w:type="spellEnd"/>
      <w:r>
        <w:t xml:space="preserve"> Ю.П.</w:t>
      </w:r>
    </w:p>
    <w:p w14:paraId="63878461" w14:textId="77777777" w:rsidR="00DD3A5C" w:rsidRDefault="00DD3A5C" w:rsidP="00DD3A5C">
      <w:pPr>
        <w:pStyle w:val="11"/>
        <w:tabs>
          <w:tab w:val="left" w:pos="950"/>
        </w:tabs>
        <w:spacing w:after="0"/>
        <w:jc w:val="both"/>
      </w:pPr>
    </w:p>
    <w:p w14:paraId="51B43D39" w14:textId="51A81EF1" w:rsidR="00B11280" w:rsidRDefault="00ED3F2B" w:rsidP="00DD3A5C">
      <w:pPr>
        <w:pStyle w:val="11"/>
        <w:tabs>
          <w:tab w:val="left" w:pos="950"/>
        </w:tabs>
        <w:spacing w:after="0"/>
        <w:jc w:val="both"/>
      </w:pPr>
      <w:r>
        <w:t xml:space="preserve">      </w:t>
      </w:r>
    </w:p>
    <w:p w14:paraId="0C9F4372" w14:textId="1AE285A7" w:rsidR="00DD3A5C" w:rsidRDefault="007578EF" w:rsidP="00ED3F2B">
      <w:pPr>
        <w:pStyle w:val="11"/>
        <w:tabs>
          <w:tab w:val="left" w:pos="950"/>
        </w:tabs>
        <w:spacing w:after="0"/>
        <w:ind w:firstLine="0"/>
        <w:jc w:val="both"/>
        <w:rPr>
          <w:b/>
        </w:rPr>
      </w:pPr>
      <w:r>
        <w:t>Секретар міської ради</w:t>
      </w:r>
      <w:r w:rsidR="00DD3A5C">
        <w:tab/>
      </w:r>
      <w:r w:rsidR="00DD3A5C">
        <w:tab/>
      </w:r>
      <w:r w:rsidR="00DD3A5C">
        <w:tab/>
      </w:r>
      <w:r w:rsidR="00DD3A5C">
        <w:tab/>
      </w:r>
      <w:r w:rsidR="00ED3F2B">
        <w:t xml:space="preserve">                </w:t>
      </w:r>
      <w:r w:rsidR="00DD3A5C">
        <w:tab/>
      </w:r>
      <w:r>
        <w:t>Валентина КАПІТУЛА</w:t>
      </w:r>
      <w:r w:rsidR="00DD3A5C" w:rsidRPr="00947D38">
        <w:rPr>
          <w:b/>
        </w:rPr>
        <w:t xml:space="preserve">  </w:t>
      </w:r>
    </w:p>
    <w:p w14:paraId="1101CD6D" w14:textId="77777777" w:rsidR="009956BF" w:rsidRDefault="00FC4F63" w:rsidP="009956BF">
      <w:pPr>
        <w:jc w:val="center"/>
        <w:rPr>
          <w:lang w:val="uk-UA"/>
        </w:rPr>
      </w:pPr>
      <w:r w:rsidRPr="009956BF">
        <w:rPr>
          <w:b/>
          <w:lang w:val="uk-UA"/>
        </w:rPr>
        <w:br w:type="page"/>
      </w:r>
      <w:r w:rsidR="009956BF">
        <w:rPr>
          <w:b/>
          <w:lang w:val="uk-UA"/>
        </w:rPr>
        <w:lastRenderedPageBreak/>
        <w:t xml:space="preserve">                                                                                  </w:t>
      </w:r>
      <w:r w:rsidR="0064251D" w:rsidRPr="0064251D">
        <w:rPr>
          <w:lang w:val="uk-UA"/>
        </w:rPr>
        <w:t>ЗАТВЕРДЖЕНО</w:t>
      </w:r>
      <w:r w:rsidR="0064251D" w:rsidRPr="0064251D">
        <w:rPr>
          <w:lang w:val="uk-UA"/>
        </w:rPr>
        <w:br/>
      </w:r>
      <w:r w:rsidR="009956BF">
        <w:rPr>
          <w:lang w:val="uk-UA"/>
        </w:rPr>
        <w:t xml:space="preserve">                                                                                    </w:t>
      </w:r>
      <w:r w:rsidR="0064251D" w:rsidRPr="0064251D">
        <w:rPr>
          <w:lang w:val="uk-UA"/>
        </w:rPr>
        <w:t xml:space="preserve">Рішення </w:t>
      </w:r>
      <w:r w:rsidR="009956BF">
        <w:rPr>
          <w:lang w:val="uk-UA"/>
        </w:rPr>
        <w:t xml:space="preserve">виконавчого комітету                    </w:t>
      </w:r>
    </w:p>
    <w:p w14:paraId="575529C3" w14:textId="6AB38963" w:rsidR="0064251D" w:rsidRPr="0064251D" w:rsidRDefault="009956BF" w:rsidP="009956BF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64251D" w:rsidRPr="0064251D">
        <w:rPr>
          <w:lang w:val="uk-UA"/>
        </w:rPr>
        <w:t>Здолбунівської міської ради</w:t>
      </w:r>
    </w:p>
    <w:p w14:paraId="792FFD98" w14:textId="52C51FEA" w:rsidR="0064251D" w:rsidRPr="0064251D" w:rsidRDefault="009956BF" w:rsidP="009956BF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64251D" w:rsidRPr="0064251D">
        <w:rPr>
          <w:lang w:val="uk-UA"/>
        </w:rPr>
        <w:t>2</w:t>
      </w:r>
      <w:r w:rsidR="0010287C">
        <w:rPr>
          <w:lang w:val="uk-UA"/>
        </w:rPr>
        <w:t>0</w:t>
      </w:r>
      <w:r>
        <w:rPr>
          <w:lang w:val="uk-UA"/>
        </w:rPr>
        <w:t>.09.2024 №_____</w:t>
      </w:r>
    </w:p>
    <w:p w14:paraId="4120B5AB" w14:textId="77777777" w:rsidR="0064251D" w:rsidRPr="0064251D" w:rsidRDefault="0064251D" w:rsidP="0064251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uk-UA"/>
        </w:rPr>
      </w:pPr>
    </w:p>
    <w:p w14:paraId="1EE627EE" w14:textId="77777777" w:rsidR="0064251D" w:rsidRDefault="0064251D" w:rsidP="006425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ПОЛОЖЕННЯ</w:t>
      </w:r>
    </w:p>
    <w:p w14:paraId="7E96A1E2" w14:textId="77777777" w:rsidR="0064251D" w:rsidRDefault="0064251D" w:rsidP="006425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73781D">
        <w:rPr>
          <w:b/>
          <w:color w:val="000000"/>
        </w:rPr>
        <w:t xml:space="preserve">про </w:t>
      </w:r>
      <w:proofErr w:type="spellStart"/>
      <w:r w:rsidRPr="0073781D">
        <w:rPr>
          <w:b/>
        </w:rPr>
        <w:t>комісію</w:t>
      </w:r>
      <w:proofErr w:type="spellEnd"/>
      <w:r w:rsidRPr="0073781D">
        <w:rPr>
          <w:b/>
        </w:rPr>
        <w:t xml:space="preserve"> </w:t>
      </w:r>
      <w:proofErr w:type="spellStart"/>
      <w:r w:rsidRPr="0073781D">
        <w:rPr>
          <w:b/>
        </w:rPr>
        <w:t>із</w:t>
      </w:r>
      <w:proofErr w:type="spellEnd"/>
      <w:r w:rsidRPr="0073781D">
        <w:rPr>
          <w:b/>
        </w:rPr>
        <w:t xml:space="preserve"> </w:t>
      </w:r>
      <w:proofErr w:type="spellStart"/>
      <w:r w:rsidRPr="0073781D">
        <w:rPr>
          <w:b/>
        </w:rPr>
        <w:t>встановлення</w:t>
      </w:r>
      <w:proofErr w:type="spellEnd"/>
      <w:r w:rsidRPr="0073781D">
        <w:rPr>
          <w:b/>
        </w:rPr>
        <w:t xml:space="preserve"> факту </w:t>
      </w:r>
      <w:proofErr w:type="spellStart"/>
      <w:r w:rsidRPr="0073781D">
        <w:rPr>
          <w:b/>
        </w:rPr>
        <w:t>здійснення</w:t>
      </w:r>
      <w:proofErr w:type="spellEnd"/>
      <w:r w:rsidRPr="0073781D">
        <w:rPr>
          <w:b/>
        </w:rPr>
        <w:t xml:space="preserve"> особою </w:t>
      </w:r>
      <w:proofErr w:type="spellStart"/>
      <w:r w:rsidRPr="0073781D">
        <w:rPr>
          <w:b/>
        </w:rPr>
        <w:t>постійного</w:t>
      </w:r>
      <w:proofErr w:type="spellEnd"/>
      <w:r w:rsidRPr="0073781D">
        <w:rPr>
          <w:b/>
        </w:rPr>
        <w:t xml:space="preserve"> догляду</w:t>
      </w:r>
    </w:p>
    <w:p w14:paraId="73CD65CA" w14:textId="77777777" w:rsidR="0064251D" w:rsidRPr="0073781D" w:rsidRDefault="0064251D" w:rsidP="006425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9C6FEFB" w14:textId="66DB8A91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64EB1">
        <w:rPr>
          <w:sz w:val="28"/>
          <w:szCs w:val="28"/>
        </w:rPr>
        <w:t>1. Комісія із встановлення факту здійснення особою постійного догляду</w:t>
      </w:r>
      <w:r w:rsidR="009956BF">
        <w:rPr>
          <w:sz w:val="28"/>
          <w:szCs w:val="28"/>
        </w:rPr>
        <w:t xml:space="preserve"> </w:t>
      </w:r>
      <w:r w:rsidRPr="00264EB1">
        <w:rPr>
          <w:sz w:val="28"/>
          <w:szCs w:val="28"/>
        </w:rPr>
        <w:t xml:space="preserve"> (далі - комісія) є консультативно-дорадчим органом при Здолбунівській міській раді та створена на виконання</w:t>
      </w:r>
      <w:r>
        <w:rPr>
          <w:sz w:val="28"/>
          <w:szCs w:val="28"/>
        </w:rPr>
        <w:t xml:space="preserve"> пункту 61</w:t>
      </w:r>
      <w:r w:rsidRPr="00264EB1">
        <w:rPr>
          <w:sz w:val="28"/>
          <w:szCs w:val="28"/>
        </w:rPr>
        <w:t xml:space="preserve"> </w:t>
      </w:r>
      <w:r w:rsidRPr="007011E1">
        <w:rPr>
          <w:sz w:val="28"/>
          <w:szCs w:val="28"/>
        </w:rPr>
        <w:t xml:space="preserve">Порядку проведення призову громадян на військову службу під час мобілізації, на особливий період затвердженого </w:t>
      </w:r>
      <w:r>
        <w:rPr>
          <w:sz w:val="28"/>
          <w:szCs w:val="28"/>
        </w:rPr>
        <w:t>п</w:t>
      </w:r>
      <w:r w:rsidRPr="007011E1">
        <w:rPr>
          <w:sz w:val="28"/>
          <w:szCs w:val="28"/>
        </w:rPr>
        <w:t xml:space="preserve">остановою Кабінету Міністрів України від 16.05.2024 № 560 </w:t>
      </w:r>
      <w:r w:rsidR="009956BF">
        <w:rPr>
          <w:sz w:val="28"/>
          <w:szCs w:val="28"/>
        </w:rPr>
        <w:t xml:space="preserve">                                           </w:t>
      </w:r>
      <w:r w:rsidRPr="007011E1">
        <w:rPr>
          <w:sz w:val="28"/>
          <w:szCs w:val="28"/>
        </w:rPr>
        <w:t>«Про затвердження Порядку проведення призову громадян на військову службу під час мобілізації, на особливий період»</w:t>
      </w:r>
      <w:r>
        <w:rPr>
          <w:sz w:val="28"/>
          <w:szCs w:val="28"/>
        </w:rPr>
        <w:t xml:space="preserve"> (із змінами) (далі – Порядок)</w:t>
      </w:r>
      <w:r w:rsidRPr="007011E1">
        <w:rPr>
          <w:sz w:val="28"/>
          <w:szCs w:val="28"/>
          <w:shd w:val="clear" w:color="auto" w:fill="FFFFFF"/>
        </w:rPr>
        <w:t>.</w:t>
      </w:r>
      <w:r w:rsidRPr="00264EB1">
        <w:rPr>
          <w:sz w:val="28"/>
          <w:szCs w:val="28"/>
        </w:rPr>
        <w:t xml:space="preserve"> </w:t>
      </w:r>
    </w:p>
    <w:p w14:paraId="52309BC1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13"/>
      <w:bookmarkEnd w:id="2"/>
      <w:r w:rsidRPr="00264EB1">
        <w:rPr>
          <w:sz w:val="28"/>
          <w:szCs w:val="28"/>
        </w:rPr>
        <w:t>2. Комісія у своїй діяльності керується </w:t>
      </w:r>
      <w:hyperlink r:id="rId9" w:tgtFrame="_blank" w:history="1">
        <w:r w:rsidRPr="0064251D">
          <w:rPr>
            <w:rStyle w:val="af0"/>
            <w:color w:val="auto"/>
            <w:sz w:val="28"/>
            <w:szCs w:val="28"/>
            <w:u w:val="none"/>
          </w:rPr>
          <w:t>Конституцією</w:t>
        </w:r>
      </w:hyperlink>
      <w:r w:rsidRPr="0064251D">
        <w:rPr>
          <w:sz w:val="28"/>
          <w:szCs w:val="28"/>
        </w:rPr>
        <w:t> </w:t>
      </w:r>
      <w:r w:rsidRPr="00264EB1">
        <w:rPr>
          <w:sz w:val="28"/>
          <w:szCs w:val="28"/>
        </w:rPr>
        <w:t>і законами України, указами Президента України, постановами Верховної Ради України, актами Кабінету Міністрів України, Положенням про неї та іншими актами законодавства.</w:t>
      </w:r>
    </w:p>
    <w:p w14:paraId="2DD41A46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" w:name="n14"/>
      <w:bookmarkEnd w:id="3"/>
      <w:r w:rsidRPr="00264EB1">
        <w:rPr>
          <w:sz w:val="28"/>
          <w:szCs w:val="28"/>
        </w:rPr>
        <w:t xml:space="preserve">3. Діяльність комісії ґрунтується на принципах верховенства права, законності, гласності, прозорості, колегіальності, гендерної рівності та </w:t>
      </w:r>
      <w:proofErr w:type="spellStart"/>
      <w:r w:rsidRPr="00264EB1">
        <w:rPr>
          <w:sz w:val="28"/>
          <w:szCs w:val="28"/>
        </w:rPr>
        <w:t>інклюзивності</w:t>
      </w:r>
      <w:proofErr w:type="spellEnd"/>
      <w:r w:rsidRPr="00264EB1">
        <w:rPr>
          <w:sz w:val="28"/>
          <w:szCs w:val="28"/>
        </w:rPr>
        <w:t>.</w:t>
      </w:r>
    </w:p>
    <w:p w14:paraId="3D00BD21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15"/>
      <w:bookmarkEnd w:id="4"/>
      <w:r w:rsidRPr="00264EB1">
        <w:rPr>
          <w:sz w:val="28"/>
          <w:szCs w:val="28"/>
        </w:rPr>
        <w:t>4. Основним завданнями комісії є:</w:t>
      </w:r>
    </w:p>
    <w:p w14:paraId="606482B0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" w:name="n16"/>
      <w:bookmarkEnd w:id="5"/>
      <w:r w:rsidRPr="00264EB1">
        <w:rPr>
          <w:sz w:val="28"/>
          <w:szCs w:val="28"/>
        </w:rPr>
        <w:t>встановлення факту здійснення особою постійного догляду.</w:t>
      </w:r>
    </w:p>
    <w:p w14:paraId="0AF682C4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6" w:name="n17"/>
      <w:bookmarkStart w:id="7" w:name="n28"/>
      <w:bookmarkEnd w:id="6"/>
      <w:bookmarkEnd w:id="7"/>
      <w:r w:rsidRPr="00264EB1">
        <w:rPr>
          <w:sz w:val="28"/>
          <w:szCs w:val="28"/>
        </w:rPr>
        <w:t>5. Комісія відповідно до покладених на неї завдань:</w:t>
      </w:r>
    </w:p>
    <w:p w14:paraId="2E03511A" w14:textId="400EE9CB" w:rsidR="0064251D" w:rsidRPr="006931A4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8" w:name="n29"/>
      <w:bookmarkEnd w:id="8"/>
      <w:r w:rsidRPr="00264EB1">
        <w:rPr>
          <w:sz w:val="28"/>
          <w:szCs w:val="28"/>
        </w:rPr>
        <w:t xml:space="preserve">здійснює розгляд заяв щодо </w:t>
      </w:r>
      <w:bookmarkStart w:id="9" w:name="n30"/>
      <w:bookmarkEnd w:id="9"/>
      <w:r w:rsidRPr="00264EB1">
        <w:rPr>
          <w:sz w:val="28"/>
          <w:szCs w:val="28"/>
        </w:rPr>
        <w:t xml:space="preserve">встановлення факту здійснення особою </w:t>
      </w:r>
      <w:r w:rsidRPr="007011E1">
        <w:rPr>
          <w:sz w:val="28"/>
          <w:szCs w:val="28"/>
        </w:rPr>
        <w:t xml:space="preserve">постійного догляду за </w:t>
      </w:r>
      <w:proofErr w:type="spellStart"/>
      <w:r w:rsidRPr="007011E1">
        <w:rPr>
          <w:sz w:val="28"/>
          <w:szCs w:val="28"/>
        </w:rPr>
        <w:t>адресою</w:t>
      </w:r>
      <w:proofErr w:type="spellEnd"/>
      <w:r w:rsidRPr="007011E1">
        <w:rPr>
          <w:sz w:val="28"/>
          <w:szCs w:val="28"/>
        </w:rPr>
        <w:t xml:space="preserve"> задекларованого/</w:t>
      </w:r>
      <w:proofErr w:type="spellStart"/>
      <w:r w:rsidRPr="007011E1">
        <w:rPr>
          <w:sz w:val="28"/>
          <w:szCs w:val="28"/>
        </w:rPr>
        <w:t>зереєстрованого</w:t>
      </w:r>
      <w:proofErr w:type="spellEnd"/>
      <w:r w:rsidRPr="007011E1">
        <w:rPr>
          <w:sz w:val="28"/>
          <w:szCs w:val="28"/>
        </w:rPr>
        <w:t xml:space="preserve"> місця проживання особи, зазначеної у пунктах 9 і 14 частини першої статті 23 Закону України «Про мобілізаційну підготовку та мобілізацію», за якою здійснюється догляд</w:t>
      </w:r>
      <w:r>
        <w:rPr>
          <w:sz w:val="28"/>
          <w:szCs w:val="28"/>
        </w:rPr>
        <w:t xml:space="preserve"> та </w:t>
      </w:r>
      <w:r w:rsidRPr="008B0F34">
        <w:rPr>
          <w:sz w:val="28"/>
          <w:szCs w:val="28"/>
        </w:rPr>
        <w:t xml:space="preserve">документи, визначені у підпунктах 9 і 14 додатка 5 </w:t>
      </w:r>
      <w:r w:rsidRPr="006931A4">
        <w:rPr>
          <w:color w:val="000000" w:themeColor="text1"/>
          <w:sz w:val="28"/>
          <w:szCs w:val="28"/>
        </w:rPr>
        <w:t xml:space="preserve">(крім </w:t>
      </w:r>
      <w:proofErr w:type="spellStart"/>
      <w:r w:rsidRPr="006931A4">
        <w:rPr>
          <w:color w:val="000000" w:themeColor="text1"/>
          <w:sz w:val="28"/>
          <w:szCs w:val="28"/>
        </w:rPr>
        <w:t>акта</w:t>
      </w:r>
      <w:proofErr w:type="spellEnd"/>
      <w:r w:rsidRPr="006931A4">
        <w:rPr>
          <w:color w:val="000000" w:themeColor="text1"/>
          <w:sz w:val="28"/>
          <w:szCs w:val="28"/>
        </w:rPr>
        <w:t xml:space="preserve"> про встановлення факту здійснення особою постійного догляду (додаток 8), відповідно до постанови Кабінету Міністрів України від 16.05.2024 № 560 </w:t>
      </w:r>
      <w:r w:rsidR="009956BF">
        <w:rPr>
          <w:color w:val="000000" w:themeColor="text1"/>
          <w:sz w:val="28"/>
          <w:szCs w:val="28"/>
        </w:rPr>
        <w:t xml:space="preserve">                 </w:t>
      </w:r>
      <w:r w:rsidRPr="006931A4">
        <w:rPr>
          <w:color w:val="000000" w:themeColor="text1"/>
          <w:sz w:val="28"/>
          <w:szCs w:val="28"/>
        </w:rPr>
        <w:t>«Про затвердження Порядку проведення призову громадян на військову службу під час мобілізації, на особливий період»</w:t>
      </w:r>
      <w:r w:rsidR="006931A4" w:rsidRPr="006931A4">
        <w:rPr>
          <w:color w:val="000000" w:themeColor="text1"/>
          <w:sz w:val="28"/>
          <w:szCs w:val="28"/>
        </w:rPr>
        <w:t>)</w:t>
      </w:r>
      <w:r w:rsidRPr="006931A4">
        <w:rPr>
          <w:color w:val="000000" w:themeColor="text1"/>
          <w:sz w:val="28"/>
          <w:szCs w:val="28"/>
        </w:rPr>
        <w:t>;</w:t>
      </w:r>
    </w:p>
    <w:p w14:paraId="504B1940" w14:textId="2CB3E9CF" w:rsidR="0064251D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0" w:name="n34"/>
      <w:bookmarkEnd w:id="10"/>
      <w:r w:rsidRPr="008B0F34">
        <w:rPr>
          <w:sz w:val="28"/>
          <w:szCs w:val="28"/>
        </w:rPr>
        <w:t xml:space="preserve">відвідує місце проживання особи, за якою здійснюється постійний догляд, зазначене у заяві військовозобов’язаного, для встановлення факту здійснення постійного догляду; </w:t>
      </w:r>
    </w:p>
    <w:p w14:paraId="6C149F0A" w14:textId="4BF03601" w:rsidR="0064251D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B0F34">
        <w:rPr>
          <w:sz w:val="28"/>
          <w:szCs w:val="28"/>
        </w:rPr>
        <w:t>перевіряє відомості щодо наявності/відсутності інших осіб, які здійснюють постійний догляд за особою, зазначеною в заяві, зокрема інформацію щодо наявних прийнятих структурними підрозділами з питань соціального захисту населення районних, міських держадміністрацій (військових адміністрацій), виконавчими органами сільських, селищних, міських, районних у містах (у разі їх утворення) рад рішень про надання соціальних послуг з догляду за особою, за якою здійснює догляд військовозобов’язаний, за її задекларованим/</w:t>
      </w:r>
      <w:r w:rsidR="009956BF">
        <w:rPr>
          <w:sz w:val="28"/>
          <w:szCs w:val="28"/>
        </w:rPr>
        <w:t xml:space="preserve"> </w:t>
      </w:r>
      <w:r w:rsidRPr="008B0F34">
        <w:rPr>
          <w:sz w:val="28"/>
          <w:szCs w:val="28"/>
        </w:rPr>
        <w:t xml:space="preserve">зареєстрованим місцем проживання. </w:t>
      </w:r>
    </w:p>
    <w:p w14:paraId="0A467481" w14:textId="77777777" w:rsidR="009956BF" w:rsidRDefault="009956BF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14:paraId="6E2626F6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64EB1">
        <w:rPr>
          <w:sz w:val="28"/>
          <w:szCs w:val="28"/>
        </w:rPr>
        <w:lastRenderedPageBreak/>
        <w:t>6. Комісія має право:</w:t>
      </w:r>
    </w:p>
    <w:p w14:paraId="48B18D99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1" w:name="n41"/>
      <w:bookmarkEnd w:id="11"/>
      <w:r w:rsidRPr="00264EB1">
        <w:rPr>
          <w:sz w:val="28"/>
          <w:szCs w:val="28"/>
        </w:rPr>
        <w:t>отримувати в установленому порядку від місцевих органів виконавчої влади, органів місцевого самоврядування, підприємств, установ та організацій незалежно від форми власності інформацію та документи, необхідні для виконання покладених на комісію завдань;</w:t>
      </w:r>
    </w:p>
    <w:p w14:paraId="5E920584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2" w:name="n42"/>
      <w:bookmarkEnd w:id="12"/>
      <w:r w:rsidRPr="00264EB1">
        <w:rPr>
          <w:sz w:val="28"/>
          <w:szCs w:val="28"/>
        </w:rPr>
        <w:t xml:space="preserve">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</w:t>
      </w:r>
      <w:bookmarkStart w:id="13" w:name="n43"/>
      <w:bookmarkStart w:id="14" w:name="n46"/>
      <w:bookmarkEnd w:id="13"/>
      <w:bookmarkEnd w:id="14"/>
      <w:r w:rsidRPr="00264EB1">
        <w:rPr>
          <w:sz w:val="28"/>
          <w:szCs w:val="28"/>
        </w:rPr>
        <w:t>комісії.</w:t>
      </w:r>
    </w:p>
    <w:p w14:paraId="22EA781D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5" w:name="n48"/>
      <w:bookmarkEnd w:id="15"/>
      <w:r w:rsidRPr="00264EB1">
        <w:rPr>
          <w:sz w:val="28"/>
          <w:szCs w:val="28"/>
        </w:rPr>
        <w:t xml:space="preserve">7. </w:t>
      </w:r>
      <w:bookmarkStart w:id="16" w:name="n49"/>
      <w:bookmarkEnd w:id="16"/>
      <w:r w:rsidRPr="00264EB1">
        <w:rPr>
          <w:sz w:val="28"/>
          <w:szCs w:val="28"/>
        </w:rPr>
        <w:t>До складу комісії входять працівники структурних підрозділів міської ради з питань соціального захисту населення, служби у справах дітей, охорони здоров’я, депутати міської ради, представники громадських організацій тощо.</w:t>
      </w:r>
    </w:p>
    <w:p w14:paraId="180EBE3D" w14:textId="6EDE37E4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7" w:name="n50"/>
      <w:bookmarkStart w:id="18" w:name="n53"/>
      <w:bookmarkEnd w:id="17"/>
      <w:bookmarkEnd w:id="18"/>
      <w:r w:rsidRPr="00264EB1">
        <w:rPr>
          <w:sz w:val="28"/>
          <w:szCs w:val="28"/>
        </w:rPr>
        <w:t>8. Персональний склад комісії затверджується рішення</w:t>
      </w:r>
      <w:r w:rsidR="00DF7BCC">
        <w:rPr>
          <w:sz w:val="28"/>
          <w:szCs w:val="28"/>
        </w:rPr>
        <w:t>м</w:t>
      </w:r>
      <w:r w:rsidRPr="00264EB1">
        <w:rPr>
          <w:sz w:val="28"/>
          <w:szCs w:val="28"/>
        </w:rPr>
        <w:t xml:space="preserve"> виконавчого комітету міської ради.</w:t>
      </w:r>
    </w:p>
    <w:p w14:paraId="08A4EB80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9" w:name="n54"/>
      <w:bookmarkStart w:id="20" w:name="n67"/>
      <w:bookmarkStart w:id="21" w:name="n73"/>
      <w:bookmarkEnd w:id="19"/>
      <w:bookmarkEnd w:id="20"/>
      <w:bookmarkEnd w:id="21"/>
      <w:r w:rsidRPr="00264EB1">
        <w:rPr>
          <w:sz w:val="28"/>
          <w:szCs w:val="28"/>
        </w:rPr>
        <w:t>9. Комісію очолює міський голова, заступник голови комісії – заступник міського голови.</w:t>
      </w:r>
    </w:p>
    <w:p w14:paraId="39EB4FF6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2" w:name="n74"/>
      <w:bookmarkStart w:id="23" w:name="n76"/>
      <w:bookmarkStart w:id="24" w:name="n89"/>
      <w:bookmarkEnd w:id="22"/>
      <w:bookmarkEnd w:id="23"/>
      <w:bookmarkEnd w:id="24"/>
      <w:r w:rsidRPr="00264EB1">
        <w:rPr>
          <w:sz w:val="28"/>
          <w:szCs w:val="28"/>
        </w:rPr>
        <w:t>Секретар відповідає за організаційне забезпечення та інформаційну підтримку діяльності комісії, зокрема:</w:t>
      </w:r>
    </w:p>
    <w:p w14:paraId="13676EA1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5" w:name="n90"/>
      <w:bookmarkEnd w:id="25"/>
      <w:r w:rsidRPr="00264EB1">
        <w:rPr>
          <w:sz w:val="28"/>
          <w:szCs w:val="28"/>
        </w:rPr>
        <w:t>інформує членів комісії про дату, місце і час засідань;</w:t>
      </w:r>
    </w:p>
    <w:p w14:paraId="020BDD4D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6" w:name="n91"/>
      <w:bookmarkEnd w:id="26"/>
      <w:r w:rsidRPr="00264EB1">
        <w:rPr>
          <w:sz w:val="28"/>
          <w:szCs w:val="28"/>
        </w:rPr>
        <w:t>забезпечує ведення та збереження документації;</w:t>
      </w:r>
    </w:p>
    <w:p w14:paraId="1C35790A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7" w:name="n92"/>
      <w:bookmarkStart w:id="28" w:name="n93"/>
      <w:bookmarkEnd w:id="27"/>
      <w:bookmarkEnd w:id="28"/>
      <w:r w:rsidRPr="00264EB1">
        <w:rPr>
          <w:sz w:val="28"/>
          <w:szCs w:val="28"/>
        </w:rPr>
        <w:t>готує та розсилає за належністю документи;</w:t>
      </w:r>
    </w:p>
    <w:p w14:paraId="4A71329A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9" w:name="n94"/>
      <w:bookmarkEnd w:id="29"/>
      <w:r w:rsidRPr="00264EB1">
        <w:rPr>
          <w:sz w:val="28"/>
          <w:szCs w:val="28"/>
        </w:rPr>
        <w:t>виконує інші повноваження щодо представництва та організації діяльності комісії.</w:t>
      </w:r>
    </w:p>
    <w:p w14:paraId="73AF10BD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0" w:name="n95"/>
      <w:bookmarkStart w:id="31" w:name="n106"/>
      <w:bookmarkStart w:id="32" w:name="n110"/>
      <w:bookmarkEnd w:id="30"/>
      <w:bookmarkEnd w:id="31"/>
      <w:bookmarkEnd w:id="32"/>
      <w:r w:rsidRPr="00264EB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64EB1">
        <w:rPr>
          <w:sz w:val="28"/>
          <w:szCs w:val="28"/>
        </w:rPr>
        <w:t>. Основною формою роботи комісія є засідання. Головуючим на засіданні є голова комісії, а в разі його відсутності - заступник.</w:t>
      </w:r>
    </w:p>
    <w:p w14:paraId="1E2217DA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3" w:name="n111"/>
      <w:bookmarkStart w:id="34" w:name="n112"/>
      <w:bookmarkEnd w:id="33"/>
      <w:bookmarkEnd w:id="34"/>
      <w:r w:rsidRPr="00264EB1">
        <w:rPr>
          <w:sz w:val="28"/>
          <w:szCs w:val="28"/>
        </w:rPr>
        <w:t>Секретар комісії забезпечує підготовку матеріалів для розгляду на засіданні.</w:t>
      </w:r>
    </w:p>
    <w:p w14:paraId="1CF9BCF8" w14:textId="08B6E3FA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5" w:name="n113"/>
      <w:bookmarkEnd w:id="35"/>
      <w:r w:rsidRPr="00264EB1">
        <w:rPr>
          <w:sz w:val="28"/>
          <w:szCs w:val="28"/>
        </w:rPr>
        <w:t>Засідання комісії вважається правомо</w:t>
      </w:r>
      <w:r w:rsidR="003A656B">
        <w:rPr>
          <w:sz w:val="28"/>
          <w:szCs w:val="28"/>
        </w:rPr>
        <w:t>ч</w:t>
      </w:r>
      <w:r w:rsidRPr="00264EB1">
        <w:rPr>
          <w:sz w:val="28"/>
          <w:szCs w:val="28"/>
        </w:rPr>
        <w:t>ним, якщо на ньому присутні не менше половини її членів.</w:t>
      </w:r>
    </w:p>
    <w:p w14:paraId="33D34778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64EB1">
        <w:rPr>
          <w:sz w:val="28"/>
          <w:szCs w:val="28"/>
        </w:rPr>
        <w:t>Для складання акту залучаються члени комісії не менше трьох осіб.</w:t>
      </w:r>
    </w:p>
    <w:p w14:paraId="4B69841C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6" w:name="n114"/>
      <w:bookmarkStart w:id="37" w:name="n115"/>
      <w:bookmarkStart w:id="38" w:name="n116"/>
      <w:bookmarkEnd w:id="36"/>
      <w:bookmarkEnd w:id="37"/>
      <w:bookmarkEnd w:id="38"/>
      <w:r w:rsidRPr="00264EB1">
        <w:rPr>
          <w:sz w:val="28"/>
          <w:szCs w:val="28"/>
        </w:rPr>
        <w:t xml:space="preserve">Засідання проводяться по мірі надходження звернень та документів щодо встановлення факту </w:t>
      </w:r>
      <w:r>
        <w:rPr>
          <w:sz w:val="28"/>
          <w:szCs w:val="28"/>
        </w:rPr>
        <w:t xml:space="preserve">особою </w:t>
      </w:r>
      <w:r w:rsidRPr="00264EB1">
        <w:rPr>
          <w:sz w:val="28"/>
          <w:szCs w:val="28"/>
        </w:rPr>
        <w:t>постійного догляду.</w:t>
      </w:r>
    </w:p>
    <w:p w14:paraId="29FE04E2" w14:textId="77777777" w:rsidR="0064251D" w:rsidRPr="00264EB1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B0F34">
        <w:rPr>
          <w:sz w:val="28"/>
          <w:szCs w:val="28"/>
        </w:rPr>
        <w:t>За результатами роботи комісія із встановлення факту здійснення особою постійного догляду складає та надає військовозобов’язаному акт про встановлення факту здійснення особою постійного догляду (додаток 8</w:t>
      </w:r>
      <w:r>
        <w:rPr>
          <w:sz w:val="28"/>
          <w:szCs w:val="28"/>
        </w:rPr>
        <w:t xml:space="preserve"> </w:t>
      </w:r>
      <w:r w:rsidRPr="00264EB1">
        <w:rPr>
          <w:sz w:val="28"/>
          <w:szCs w:val="28"/>
        </w:rPr>
        <w:t xml:space="preserve">до </w:t>
      </w:r>
      <w:r w:rsidRPr="00264EB1">
        <w:rPr>
          <w:sz w:val="28"/>
          <w:szCs w:val="28"/>
          <w:shd w:val="clear" w:color="auto" w:fill="FFFFFF"/>
        </w:rPr>
        <w:t>Порядку проведення призову громадян на військову службу під час мобілізації, на особливий період,</w:t>
      </w:r>
      <w:r w:rsidRPr="00264EB1">
        <w:rPr>
          <w:sz w:val="28"/>
          <w:szCs w:val="28"/>
        </w:rPr>
        <w:t xml:space="preserve"> затвердженого постановою Кабінету Міністрів України від 16 травня 2024 року № 560). </w:t>
      </w:r>
    </w:p>
    <w:p w14:paraId="110E1C5C" w14:textId="5E132787" w:rsidR="0064251D" w:rsidRDefault="0064251D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264EB1">
        <w:rPr>
          <w:sz w:val="28"/>
          <w:szCs w:val="28"/>
        </w:rPr>
        <w:t xml:space="preserve">Зазначений акт надається військовозобов’язаному для подальшого подання до районного (міського) територіального центру комплектування та соціальної підтримки або його відділу. </w:t>
      </w:r>
    </w:p>
    <w:p w14:paraId="1FE05012" w14:textId="7B6C76D6" w:rsidR="00DF7BCC" w:rsidRDefault="00DF7BCC" w:rsidP="0064251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14:paraId="6562A91F" w14:textId="76AC0953" w:rsidR="0064251D" w:rsidRPr="0064251D" w:rsidRDefault="0064251D" w:rsidP="009956B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lang w:val="uk-UA"/>
        </w:rPr>
      </w:pPr>
      <w:bookmarkStart w:id="39" w:name="n120"/>
      <w:bookmarkStart w:id="40" w:name="n121"/>
      <w:bookmarkStart w:id="41" w:name="n123"/>
      <w:bookmarkEnd w:id="39"/>
      <w:bookmarkEnd w:id="40"/>
      <w:bookmarkEnd w:id="41"/>
    </w:p>
    <w:p w14:paraId="482D283F" w14:textId="77777777" w:rsidR="0064251D" w:rsidRPr="002E2011" w:rsidRDefault="0064251D" w:rsidP="0064251D">
      <w:pPr>
        <w:rPr>
          <w:lang w:val="uk-UA"/>
        </w:rPr>
      </w:pPr>
      <w:r w:rsidRPr="002E2011">
        <w:rPr>
          <w:lang w:val="uk-UA"/>
        </w:rPr>
        <w:t xml:space="preserve">Заступник міського голови з питань </w:t>
      </w:r>
    </w:p>
    <w:p w14:paraId="522FB3ED" w14:textId="7DD544F2" w:rsidR="00FC4F63" w:rsidRDefault="0064251D" w:rsidP="0064251D">
      <w:pPr>
        <w:rPr>
          <w:lang w:val="uk-UA"/>
        </w:rPr>
      </w:pPr>
      <w:r w:rsidRPr="002E2011">
        <w:rPr>
          <w:lang w:val="uk-UA"/>
        </w:rPr>
        <w:t>діяльності виконавчих органів ради</w:t>
      </w:r>
      <w:r w:rsidRPr="002E2011">
        <w:rPr>
          <w:lang w:val="uk-UA"/>
        </w:rPr>
        <w:tab/>
      </w:r>
      <w:r w:rsidRPr="002E2011">
        <w:rPr>
          <w:lang w:val="uk-UA"/>
        </w:rPr>
        <w:tab/>
      </w:r>
      <w:r w:rsidRPr="002E2011">
        <w:rPr>
          <w:lang w:val="uk-UA"/>
        </w:rPr>
        <w:tab/>
      </w:r>
      <w:r w:rsidRPr="002E2011">
        <w:rPr>
          <w:lang w:val="uk-UA"/>
        </w:rPr>
        <w:tab/>
        <w:t xml:space="preserve">     Юрій СОСЮК</w:t>
      </w:r>
    </w:p>
    <w:p w14:paraId="6EED6814" w14:textId="77777777" w:rsidR="00FC4F63" w:rsidRDefault="00FC4F63" w:rsidP="00FC4F63">
      <w:pPr>
        <w:rPr>
          <w:lang w:val="uk-UA"/>
        </w:rPr>
      </w:pPr>
    </w:p>
    <w:p w14:paraId="24C49BB2" w14:textId="6B7EDBFB" w:rsidR="00FC4F63" w:rsidRPr="0064251D" w:rsidRDefault="00FC4F63">
      <w:pPr>
        <w:rPr>
          <w:lang w:val="uk-UA" w:eastAsia="uk-UA"/>
        </w:rPr>
      </w:pPr>
    </w:p>
    <w:sectPr w:rsidR="00FC4F63" w:rsidRPr="0064251D" w:rsidSect="002E4198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426" w:right="567" w:bottom="426" w:left="1701" w:header="709" w:footer="709" w:gutter="0"/>
      <w:pgNumType w:start="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23E14" w14:textId="77777777" w:rsidR="00C96E25" w:rsidRDefault="00C96E25">
      <w:r>
        <w:separator/>
      </w:r>
    </w:p>
  </w:endnote>
  <w:endnote w:type="continuationSeparator" w:id="0">
    <w:p w14:paraId="0F2633C6" w14:textId="77777777" w:rsidR="00C96E25" w:rsidRDefault="00C9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Print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0318A" w14:textId="3B65E446" w:rsidR="00A45DFA" w:rsidRDefault="00A45DFA">
    <w:pPr>
      <w:pStyle w:val="af1"/>
      <w:jc w:val="center"/>
    </w:pPr>
  </w:p>
  <w:p w14:paraId="75E08CD4" w14:textId="77777777" w:rsidR="00A45DFA" w:rsidRDefault="00A45DF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30947" w14:textId="77777777" w:rsidR="00C96E25" w:rsidRDefault="00C96E25">
      <w:r>
        <w:separator/>
      </w:r>
    </w:p>
  </w:footnote>
  <w:footnote w:type="continuationSeparator" w:id="0">
    <w:p w14:paraId="3BE37ABA" w14:textId="77777777" w:rsidR="00C96E25" w:rsidRDefault="00C9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20A7" w14:textId="3AA6FE23" w:rsidR="005409CC" w:rsidRDefault="005409CC" w:rsidP="0085711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3A5C">
      <w:rPr>
        <w:rStyle w:val="a8"/>
        <w:noProof/>
      </w:rPr>
      <w:t>6</w:t>
    </w:r>
    <w:r>
      <w:rPr>
        <w:rStyle w:val="a8"/>
      </w:rPr>
      <w:fldChar w:fldCharType="end"/>
    </w:r>
  </w:p>
  <w:p w14:paraId="2B0687B4" w14:textId="77777777" w:rsidR="005409CC" w:rsidRDefault="005409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ED7F" w14:textId="4ADB4851" w:rsidR="00305DF8" w:rsidRDefault="00305DF8">
    <w:pPr>
      <w:pStyle w:val="a6"/>
      <w:jc w:val="center"/>
    </w:pPr>
  </w:p>
  <w:p w14:paraId="3CD63C12" w14:textId="77777777" w:rsidR="00650F73" w:rsidRDefault="00650F7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8C34" w14:textId="2D756FC6" w:rsidR="00305DF8" w:rsidRPr="002D77A8" w:rsidRDefault="002D77A8" w:rsidP="002D77A8">
    <w:pPr>
      <w:pStyle w:val="a6"/>
      <w:jc w:val="right"/>
      <w:rPr>
        <w:sz w:val="36"/>
        <w:szCs w:val="36"/>
        <w:lang w:val="uk-UA"/>
      </w:rPr>
    </w:pPr>
    <w:proofErr w:type="spellStart"/>
    <w:r w:rsidRPr="002D77A8">
      <w:rPr>
        <w:sz w:val="36"/>
        <w:szCs w:val="36"/>
        <w:lang w:val="uk-UA"/>
      </w:rPr>
      <w:t>Проєкт</w:t>
    </w:r>
    <w:proofErr w:type="spellEnd"/>
  </w:p>
  <w:p w14:paraId="2B4D6573" w14:textId="60F0EC97" w:rsidR="00783037" w:rsidRPr="00783037" w:rsidRDefault="00783037" w:rsidP="00783037">
    <w:pPr>
      <w:pStyle w:val="a6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7AC8"/>
    <w:multiLevelType w:val="hybridMultilevel"/>
    <w:tmpl w:val="2BE09AE4"/>
    <w:lvl w:ilvl="0" w:tplc="23141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BE2FE8"/>
    <w:multiLevelType w:val="hybridMultilevel"/>
    <w:tmpl w:val="D1D8EB06"/>
    <w:lvl w:ilvl="0" w:tplc="087845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68143C"/>
    <w:multiLevelType w:val="multilevel"/>
    <w:tmpl w:val="03FEA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1F"/>
    <w:rsid w:val="000164FD"/>
    <w:rsid w:val="0003745E"/>
    <w:rsid w:val="00065AF6"/>
    <w:rsid w:val="000810B9"/>
    <w:rsid w:val="00091857"/>
    <w:rsid w:val="000B30CB"/>
    <w:rsid w:val="000C31D4"/>
    <w:rsid w:val="000D0DD2"/>
    <w:rsid w:val="000D57C3"/>
    <w:rsid w:val="000E4912"/>
    <w:rsid w:val="000E76B8"/>
    <w:rsid w:val="000F01D4"/>
    <w:rsid w:val="000F5BE8"/>
    <w:rsid w:val="0010287C"/>
    <w:rsid w:val="001159B6"/>
    <w:rsid w:val="00116D87"/>
    <w:rsid w:val="00146A2E"/>
    <w:rsid w:val="001715C6"/>
    <w:rsid w:val="00172A27"/>
    <w:rsid w:val="00172F9D"/>
    <w:rsid w:val="00173C05"/>
    <w:rsid w:val="00191409"/>
    <w:rsid w:val="001970C6"/>
    <w:rsid w:val="001C1A8B"/>
    <w:rsid w:val="001E6847"/>
    <w:rsid w:val="001E7C99"/>
    <w:rsid w:val="002108B9"/>
    <w:rsid w:val="00214FC0"/>
    <w:rsid w:val="00222222"/>
    <w:rsid w:val="00240401"/>
    <w:rsid w:val="0024636F"/>
    <w:rsid w:val="002706BF"/>
    <w:rsid w:val="00281A8D"/>
    <w:rsid w:val="002D77A8"/>
    <w:rsid w:val="002E2011"/>
    <w:rsid w:val="002E4198"/>
    <w:rsid w:val="002F1652"/>
    <w:rsid w:val="00305DF8"/>
    <w:rsid w:val="00305E45"/>
    <w:rsid w:val="00323915"/>
    <w:rsid w:val="00342938"/>
    <w:rsid w:val="0035617C"/>
    <w:rsid w:val="00365306"/>
    <w:rsid w:val="00367097"/>
    <w:rsid w:val="003A4039"/>
    <w:rsid w:val="003A656B"/>
    <w:rsid w:val="003E4B29"/>
    <w:rsid w:val="003F3D97"/>
    <w:rsid w:val="003F5DF9"/>
    <w:rsid w:val="0043425F"/>
    <w:rsid w:val="00453760"/>
    <w:rsid w:val="004E4E38"/>
    <w:rsid w:val="0051691D"/>
    <w:rsid w:val="005409CC"/>
    <w:rsid w:val="00562AE5"/>
    <w:rsid w:val="00591502"/>
    <w:rsid w:val="005A62E1"/>
    <w:rsid w:val="005B28FB"/>
    <w:rsid w:val="005C5FA9"/>
    <w:rsid w:val="005E04E6"/>
    <w:rsid w:val="005E667C"/>
    <w:rsid w:val="00612DA7"/>
    <w:rsid w:val="0064251D"/>
    <w:rsid w:val="00650F73"/>
    <w:rsid w:val="006931A4"/>
    <w:rsid w:val="006C2F7C"/>
    <w:rsid w:val="006D7995"/>
    <w:rsid w:val="006E2BC1"/>
    <w:rsid w:val="00700243"/>
    <w:rsid w:val="00722123"/>
    <w:rsid w:val="00730114"/>
    <w:rsid w:val="007578EF"/>
    <w:rsid w:val="007648C8"/>
    <w:rsid w:val="0077490F"/>
    <w:rsid w:val="00776534"/>
    <w:rsid w:val="00783037"/>
    <w:rsid w:val="007A0F35"/>
    <w:rsid w:val="007D1E5B"/>
    <w:rsid w:val="007E0065"/>
    <w:rsid w:val="008052B7"/>
    <w:rsid w:val="008417C4"/>
    <w:rsid w:val="00842E45"/>
    <w:rsid w:val="00857116"/>
    <w:rsid w:val="00883556"/>
    <w:rsid w:val="0089534B"/>
    <w:rsid w:val="008B591F"/>
    <w:rsid w:val="008C0670"/>
    <w:rsid w:val="008F36DF"/>
    <w:rsid w:val="00912B9F"/>
    <w:rsid w:val="0091670B"/>
    <w:rsid w:val="0092712E"/>
    <w:rsid w:val="00947D38"/>
    <w:rsid w:val="00975978"/>
    <w:rsid w:val="009956BF"/>
    <w:rsid w:val="009961F3"/>
    <w:rsid w:val="009A3387"/>
    <w:rsid w:val="009E1AC8"/>
    <w:rsid w:val="00A0711C"/>
    <w:rsid w:val="00A35862"/>
    <w:rsid w:val="00A36B75"/>
    <w:rsid w:val="00A45DFA"/>
    <w:rsid w:val="00A500F5"/>
    <w:rsid w:val="00A7016C"/>
    <w:rsid w:val="00A74686"/>
    <w:rsid w:val="00A840E6"/>
    <w:rsid w:val="00A84CA4"/>
    <w:rsid w:val="00A87AB3"/>
    <w:rsid w:val="00A93118"/>
    <w:rsid w:val="00AE2EE2"/>
    <w:rsid w:val="00AE5AB4"/>
    <w:rsid w:val="00B02322"/>
    <w:rsid w:val="00B075D4"/>
    <w:rsid w:val="00B11280"/>
    <w:rsid w:val="00B72A25"/>
    <w:rsid w:val="00BB201B"/>
    <w:rsid w:val="00BB2AE3"/>
    <w:rsid w:val="00BB6D4B"/>
    <w:rsid w:val="00BC17EC"/>
    <w:rsid w:val="00C01C32"/>
    <w:rsid w:val="00C2530B"/>
    <w:rsid w:val="00C66F89"/>
    <w:rsid w:val="00C72719"/>
    <w:rsid w:val="00C7285A"/>
    <w:rsid w:val="00C96E25"/>
    <w:rsid w:val="00CD44F5"/>
    <w:rsid w:val="00CF6218"/>
    <w:rsid w:val="00D56C10"/>
    <w:rsid w:val="00D56E67"/>
    <w:rsid w:val="00D63D63"/>
    <w:rsid w:val="00D74B63"/>
    <w:rsid w:val="00D94073"/>
    <w:rsid w:val="00DD091F"/>
    <w:rsid w:val="00DD3A5C"/>
    <w:rsid w:val="00DE284B"/>
    <w:rsid w:val="00DF7BCC"/>
    <w:rsid w:val="00E440A8"/>
    <w:rsid w:val="00E809A8"/>
    <w:rsid w:val="00EC60C5"/>
    <w:rsid w:val="00EC7FB0"/>
    <w:rsid w:val="00ED3F2B"/>
    <w:rsid w:val="00ED7B46"/>
    <w:rsid w:val="00F03EA0"/>
    <w:rsid w:val="00F12C9A"/>
    <w:rsid w:val="00F3020E"/>
    <w:rsid w:val="00F403CC"/>
    <w:rsid w:val="00F43B01"/>
    <w:rsid w:val="00F46A9D"/>
    <w:rsid w:val="00F61323"/>
    <w:rsid w:val="00F65263"/>
    <w:rsid w:val="00FC4F63"/>
    <w:rsid w:val="00FE0785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97B0E"/>
  <w15:chartTrackingRefBased/>
  <w15:docId w15:val="{7F17AFAF-71F1-4B24-8A37-3B72BCD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1F"/>
    <w:rPr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rsid w:val="00DD091F"/>
    <w:pPr>
      <w:keepNext/>
      <w:ind w:firstLine="720"/>
      <w:jc w:val="center"/>
      <w:outlineLvl w:val="0"/>
    </w:pPr>
    <w:rPr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70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91F"/>
    <w:pPr>
      <w:spacing w:after="120"/>
    </w:pPr>
    <w:rPr>
      <w:rFonts w:ascii="Antiqua" w:hAnsi="Antiqua"/>
      <w:sz w:val="26"/>
      <w:szCs w:val="20"/>
      <w:lang w:val="uk-UA" w:eastAsia="x-none"/>
    </w:rPr>
  </w:style>
  <w:style w:type="paragraph" w:styleId="a5">
    <w:name w:val="Normal (Web)"/>
    <w:basedOn w:val="a"/>
    <w:uiPriority w:val="99"/>
    <w:rsid w:val="00DD091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3"/>
    <w:rsid w:val="00DD091F"/>
    <w:rPr>
      <w:rFonts w:ascii="Antiqua" w:hAnsi="Antiqua"/>
      <w:sz w:val="26"/>
      <w:lang w:val="uk-UA" w:eastAsia="x-none" w:bidi="ar-SA"/>
    </w:rPr>
  </w:style>
  <w:style w:type="paragraph" w:customStyle="1" w:styleId="10">
    <w:name w:val="Знак Знак1 Знак"/>
    <w:basedOn w:val="a"/>
    <w:rsid w:val="00DD091F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D091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091F"/>
  </w:style>
  <w:style w:type="character" w:customStyle="1" w:styleId="a9">
    <w:name w:val="Основний текст_"/>
    <w:link w:val="11"/>
    <w:rsid w:val="00BB201B"/>
    <w:rPr>
      <w:sz w:val="28"/>
      <w:szCs w:val="28"/>
    </w:rPr>
  </w:style>
  <w:style w:type="paragraph" w:customStyle="1" w:styleId="11">
    <w:name w:val="Основний текст1"/>
    <w:basedOn w:val="a"/>
    <w:link w:val="a9"/>
    <w:rsid w:val="00BB201B"/>
    <w:pPr>
      <w:widowControl w:val="0"/>
      <w:spacing w:after="320"/>
      <w:ind w:firstLine="400"/>
    </w:pPr>
    <w:rPr>
      <w:lang w:val="uk-UA" w:eastAsia="uk-UA"/>
    </w:rPr>
  </w:style>
  <w:style w:type="paragraph" w:styleId="aa">
    <w:name w:val="Subtitle"/>
    <w:basedOn w:val="a"/>
    <w:link w:val="ab"/>
    <w:qFormat/>
    <w:rsid w:val="00BB201B"/>
    <w:pPr>
      <w:jc w:val="center"/>
    </w:pPr>
    <w:rPr>
      <w:sz w:val="36"/>
      <w:szCs w:val="24"/>
    </w:rPr>
  </w:style>
  <w:style w:type="character" w:customStyle="1" w:styleId="ab">
    <w:name w:val="Подзаголовок Знак"/>
    <w:link w:val="aa"/>
    <w:rsid w:val="00BB201B"/>
    <w:rPr>
      <w:sz w:val="36"/>
      <w:szCs w:val="24"/>
      <w:lang w:val="ru-RU" w:eastAsia="ru-RU"/>
    </w:rPr>
  </w:style>
  <w:style w:type="paragraph" w:customStyle="1" w:styleId="ac">
    <w:basedOn w:val="a"/>
    <w:next w:val="ad"/>
    <w:link w:val="ae"/>
    <w:qFormat/>
    <w:rsid w:val="00BB201B"/>
    <w:pPr>
      <w:jc w:val="center"/>
    </w:pPr>
    <w:rPr>
      <w:sz w:val="36"/>
      <w:szCs w:val="20"/>
      <w:lang w:val="uk-UA"/>
    </w:rPr>
  </w:style>
  <w:style w:type="character" w:customStyle="1" w:styleId="ae">
    <w:name w:val="Название Знак"/>
    <w:link w:val="ac"/>
    <w:rsid w:val="00BB201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d">
    <w:name w:val="Title"/>
    <w:basedOn w:val="a"/>
    <w:next w:val="a"/>
    <w:link w:val="af"/>
    <w:qFormat/>
    <w:rsid w:val="00BB20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link w:val="ad"/>
    <w:rsid w:val="00BB201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basedOn w:val="a"/>
    <w:rsid w:val="00B72A2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0">
    <w:name w:val="Hyperlink"/>
    <w:uiPriority w:val="99"/>
    <w:unhideWhenUsed/>
    <w:rsid w:val="00B72A25"/>
    <w:rPr>
      <w:color w:val="0000FF"/>
      <w:u w:val="single"/>
    </w:rPr>
  </w:style>
  <w:style w:type="character" w:customStyle="1" w:styleId="rvts46">
    <w:name w:val="rvts46"/>
    <w:basedOn w:val="a0"/>
    <w:rsid w:val="00B72A25"/>
  </w:style>
  <w:style w:type="paragraph" w:customStyle="1" w:styleId="rvps12">
    <w:name w:val="rvps12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1">
    <w:name w:val="footer"/>
    <w:basedOn w:val="a"/>
    <w:link w:val="af2"/>
    <w:uiPriority w:val="99"/>
    <w:rsid w:val="0022222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222222"/>
    <w:rPr>
      <w:sz w:val="28"/>
      <w:szCs w:val="28"/>
      <w:lang w:val="ru-RU" w:eastAsia="ru-RU"/>
    </w:rPr>
  </w:style>
  <w:style w:type="character" w:customStyle="1" w:styleId="a7">
    <w:name w:val="Верхний колонтитул Знак"/>
    <w:link w:val="a6"/>
    <w:uiPriority w:val="99"/>
    <w:rsid w:val="00783037"/>
    <w:rPr>
      <w:sz w:val="28"/>
      <w:szCs w:val="28"/>
      <w:lang w:val="ru-RU" w:eastAsia="ru-RU"/>
    </w:rPr>
  </w:style>
  <w:style w:type="paragraph" w:styleId="af3">
    <w:name w:val="List Paragraph"/>
    <w:basedOn w:val="a"/>
    <w:uiPriority w:val="34"/>
    <w:qFormat/>
    <w:rsid w:val="005E66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0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f4">
    <w:name w:val="Balloon Text"/>
    <w:basedOn w:val="a"/>
    <w:link w:val="af5"/>
    <w:rsid w:val="00A7016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A7016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44C7-3562-4357-9573-773CCD98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4532</Words>
  <Characters>2584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USZN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</dc:creator>
  <cp:keywords/>
  <cp:lastModifiedBy>Користувач Asus</cp:lastModifiedBy>
  <cp:revision>4</cp:revision>
  <cp:lastPrinted>2024-09-19T06:29:00Z</cp:lastPrinted>
  <dcterms:created xsi:type="dcterms:W3CDTF">2024-09-19T06:34:00Z</dcterms:created>
  <dcterms:modified xsi:type="dcterms:W3CDTF">2024-09-19T15:54:00Z</dcterms:modified>
</cp:coreProperties>
</file>