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96" w:rsidRDefault="00A975BB" w:rsidP="00E32A96">
      <w:pPr>
        <w:tabs>
          <w:tab w:val="left" w:pos="7545"/>
          <w:tab w:val="right" w:pos="9638"/>
        </w:tabs>
        <w:spacing w:line="276" w:lineRule="auto"/>
        <w:jc w:val="right"/>
        <w:rPr>
          <w:sz w:val="36"/>
          <w:szCs w:val="36"/>
        </w:rPr>
      </w:pPr>
      <w:sdt>
        <w:sdtPr>
          <w:tag w:val="goog_rdk_0"/>
          <w:id w:val="-982378174"/>
        </w:sdtPr>
        <w:sdtEndPr/>
        <w:sdtContent/>
      </w:sdt>
      <w:sdt>
        <w:sdtPr>
          <w:tag w:val="goog_rdk_1"/>
          <w:id w:val="858327768"/>
          <w:showingPlcHdr/>
        </w:sdtPr>
        <w:sdtEndPr/>
        <w:sdtContent>
          <w:r w:rsidR="008C709D">
            <w:t xml:space="preserve">     </w:t>
          </w:r>
        </w:sdtContent>
      </w:sdt>
      <w:proofErr w:type="spellStart"/>
      <w:r w:rsidR="00DA1365">
        <w:rPr>
          <w:sz w:val="36"/>
          <w:szCs w:val="36"/>
        </w:rPr>
        <w:t>Проєкт</w:t>
      </w:r>
      <w:proofErr w:type="spellEnd"/>
    </w:p>
    <w:p w:rsidR="009A5499" w:rsidRDefault="00DA1365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8625" cy="600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5499" w:rsidRDefault="00DA13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9A5499" w:rsidRDefault="00DA1365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9A5499" w:rsidRDefault="00DA136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A5499" w:rsidRDefault="009A5499">
      <w:pPr>
        <w:shd w:val="clear" w:color="auto" w:fill="FFFFFF"/>
        <w:jc w:val="center"/>
        <w:rPr>
          <w:b/>
          <w:sz w:val="28"/>
          <w:szCs w:val="28"/>
        </w:rPr>
      </w:pPr>
    </w:p>
    <w:p w:rsidR="009A5499" w:rsidRDefault="00DA1365">
      <w:pPr>
        <w:keepNext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A5499" w:rsidRDefault="009A5499">
      <w:pPr>
        <w:rPr>
          <w:sz w:val="28"/>
          <w:szCs w:val="28"/>
        </w:rPr>
      </w:pPr>
    </w:p>
    <w:p w:rsidR="00B67196" w:rsidRDefault="00B67196">
      <w:pPr>
        <w:rPr>
          <w:sz w:val="28"/>
          <w:szCs w:val="28"/>
        </w:rPr>
      </w:pPr>
    </w:p>
    <w:p w:rsidR="009A5499" w:rsidRDefault="00DA1365">
      <w:pPr>
        <w:keepNext/>
        <w:rPr>
          <w:sz w:val="28"/>
          <w:szCs w:val="28"/>
        </w:rPr>
      </w:pPr>
      <w:r>
        <w:rPr>
          <w:b/>
          <w:sz w:val="28"/>
          <w:szCs w:val="28"/>
        </w:rPr>
        <w:t>18 жовтня 2024 року                                                                                   № ___</w:t>
      </w:r>
      <w:r w:rsidR="008C709D">
        <w:rPr>
          <w:b/>
          <w:sz w:val="28"/>
          <w:szCs w:val="28"/>
        </w:rPr>
        <w:t>__</w:t>
      </w:r>
    </w:p>
    <w:p w:rsidR="009A5499" w:rsidRDefault="00DA1365">
      <w:pPr>
        <w:keepNext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</w:t>
      </w:r>
    </w:p>
    <w:tbl>
      <w:tblPr>
        <w:tblStyle w:val="af2"/>
        <w:tblW w:w="949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097"/>
      </w:tblGrid>
      <w:tr w:rsidR="009A5499" w:rsidTr="008C709D">
        <w:tc>
          <w:tcPr>
            <w:tcW w:w="4395" w:type="dxa"/>
          </w:tcPr>
          <w:p w:rsidR="009A5499" w:rsidRDefault="00DA1365" w:rsidP="001B53AA">
            <w:pPr>
              <w:widowControl w:val="0"/>
              <w:spacing w:line="276" w:lineRule="auto"/>
              <w:ind w:left="-1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="00B24F7F">
              <w:rPr>
                <w:color w:val="000000"/>
                <w:sz w:val="28"/>
                <w:szCs w:val="28"/>
              </w:rPr>
              <w:t xml:space="preserve">погодження </w:t>
            </w:r>
            <w:r>
              <w:rPr>
                <w:color w:val="000000"/>
                <w:sz w:val="28"/>
                <w:szCs w:val="28"/>
              </w:rPr>
              <w:t>схеми організації дор</w:t>
            </w:r>
            <w:r w:rsidR="001B53AA">
              <w:rPr>
                <w:color w:val="000000"/>
                <w:sz w:val="28"/>
                <w:szCs w:val="28"/>
              </w:rPr>
              <w:t>ожнього руху на ділянці по вул.*, буд.*</w:t>
            </w:r>
            <w:r w:rsidR="008C7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в  м. Здолбунів</w:t>
            </w:r>
          </w:p>
        </w:tc>
        <w:tc>
          <w:tcPr>
            <w:tcW w:w="5097" w:type="dxa"/>
          </w:tcPr>
          <w:p w:rsidR="009A5499" w:rsidRDefault="009A549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5499" w:rsidRDefault="009A5499">
      <w:pPr>
        <w:spacing w:line="276" w:lineRule="auto"/>
        <w:rPr>
          <w:sz w:val="28"/>
          <w:szCs w:val="28"/>
        </w:rPr>
      </w:pPr>
    </w:p>
    <w:p w:rsidR="009A5499" w:rsidRPr="00B24F7F" w:rsidRDefault="00DA1365" w:rsidP="00B24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709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Керуючись статті 30 Закону України «Про місцеве самоврядування в Україні», статтями 17, 19, 20 Закону України «Про автомобільні дороги», статтями 6, 9, 27 Закону України «Про дорожній рух», статтями 10, 16 Закону України «Про благоустрій населених пунктів», Законом України </w:t>
      </w:r>
      <w:r w:rsidR="00B24F7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«Про автомобільний транспорт», постановою Кабінету Міністрів України </w:t>
      </w:r>
      <w:r w:rsidR="00B24F7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від 18 січня 2001 року № </w:t>
      </w:r>
      <w:r w:rsidR="008C709D">
        <w:rPr>
          <w:sz w:val="28"/>
          <w:szCs w:val="28"/>
        </w:rPr>
        <w:t xml:space="preserve"> </w:t>
      </w:r>
      <w:r>
        <w:rPr>
          <w:sz w:val="28"/>
          <w:szCs w:val="28"/>
        </w:rPr>
        <w:t>30 «Про проїзд великогабаритних та великовагових транспортних засобів автомобільними дорогами, вулицями та залізничними переїздами», ДСТУ 8752:</w:t>
      </w:r>
      <w:r w:rsidR="00B67196">
        <w:rPr>
          <w:sz w:val="28"/>
          <w:szCs w:val="28"/>
        </w:rPr>
        <w:t>2017 «Безпека дорожнього руху»</w:t>
      </w:r>
      <w:r>
        <w:rPr>
          <w:sz w:val="28"/>
          <w:szCs w:val="28"/>
        </w:rPr>
        <w:t xml:space="preserve">, </w:t>
      </w:r>
      <w:r w:rsidR="00B24F7F">
        <w:rPr>
          <w:sz w:val="28"/>
          <w:szCs w:val="28"/>
        </w:rPr>
        <w:t xml:space="preserve">враховуючи рішення Здолбунівської міської ради  від 07.06.2023 №1654 «Про затвердження переліку об’єктів комунальної власності Здолбунівської міської територіальної громади» Правил благоустрою Здолбунівської міської територіальної громади, затверджених рішенням Здолбунівської міської ради від 27.03.2024 № 2068, </w:t>
      </w:r>
      <w:r>
        <w:rPr>
          <w:sz w:val="28"/>
          <w:szCs w:val="28"/>
        </w:rPr>
        <w:t xml:space="preserve">розглянувши звернення </w:t>
      </w:r>
      <w:proofErr w:type="spellStart"/>
      <w:r>
        <w:rPr>
          <w:sz w:val="28"/>
          <w:szCs w:val="28"/>
        </w:rPr>
        <w:t>Сабадишиної</w:t>
      </w:r>
      <w:proofErr w:type="spellEnd"/>
      <w:r>
        <w:rPr>
          <w:sz w:val="28"/>
          <w:szCs w:val="28"/>
        </w:rPr>
        <w:t xml:space="preserve"> Ірини Миколаївни, </w:t>
      </w:r>
      <w:r>
        <w:rPr>
          <w:color w:val="000000"/>
          <w:sz w:val="28"/>
          <w:szCs w:val="28"/>
        </w:rPr>
        <w:t xml:space="preserve">з метою покращення організації дорожнього руху на </w:t>
      </w:r>
      <w:proofErr w:type="spellStart"/>
      <w:r>
        <w:rPr>
          <w:color w:val="000000"/>
          <w:sz w:val="28"/>
          <w:szCs w:val="28"/>
        </w:rPr>
        <w:t>вулично</w:t>
      </w:r>
      <w:proofErr w:type="spellEnd"/>
      <w:r>
        <w:rPr>
          <w:color w:val="000000"/>
          <w:sz w:val="28"/>
          <w:szCs w:val="28"/>
        </w:rPr>
        <w:t xml:space="preserve">-дорожній мережі міста Здолбунів, </w:t>
      </w:r>
      <w:r>
        <w:rPr>
          <w:sz w:val="28"/>
          <w:szCs w:val="28"/>
        </w:rPr>
        <w:t xml:space="preserve">виконавчий комітет Здолбунівської міської ради </w:t>
      </w:r>
    </w:p>
    <w:p w:rsidR="009A5499" w:rsidRDefault="009A5499">
      <w:pPr>
        <w:tabs>
          <w:tab w:val="left" w:pos="1418"/>
        </w:tabs>
        <w:spacing w:line="276" w:lineRule="auto"/>
        <w:jc w:val="both"/>
        <w:rPr>
          <w:sz w:val="28"/>
          <w:szCs w:val="28"/>
        </w:rPr>
      </w:pPr>
    </w:p>
    <w:p w:rsidR="009A5499" w:rsidRDefault="00DA1365">
      <w:pPr>
        <w:tabs>
          <w:tab w:val="left" w:pos="1418"/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A5499" w:rsidRDefault="009A549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A5499" w:rsidRDefault="00B24F7F" w:rsidP="008C709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Погодити</w:t>
      </w:r>
      <w:r w:rsidR="00DA1365">
        <w:rPr>
          <w:color w:val="000000"/>
          <w:sz w:val="28"/>
          <w:szCs w:val="28"/>
        </w:rPr>
        <w:t xml:space="preserve"> схему організації дорожнього руху на ділян</w:t>
      </w:r>
      <w:r w:rsidR="001B53AA">
        <w:rPr>
          <w:color w:val="000000"/>
          <w:sz w:val="28"/>
          <w:szCs w:val="28"/>
        </w:rPr>
        <w:t>ці по                      вул.*, буд.*,</w:t>
      </w:r>
      <w:r w:rsidR="00DA1365">
        <w:rPr>
          <w:color w:val="000000"/>
          <w:sz w:val="28"/>
          <w:szCs w:val="28"/>
        </w:rPr>
        <w:t xml:space="preserve"> в м. Здолбунів, що додається.</w:t>
      </w:r>
    </w:p>
    <w:p w:rsidR="009A5499" w:rsidRDefault="00DA1365" w:rsidP="008C709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Комунальному підприємству </w:t>
      </w:r>
      <w:r>
        <w:rPr>
          <w:sz w:val="28"/>
          <w:szCs w:val="28"/>
        </w:rPr>
        <w:t xml:space="preserve">«Здолбунівське» </w:t>
      </w:r>
      <w:r>
        <w:rPr>
          <w:color w:val="000000"/>
          <w:sz w:val="28"/>
          <w:szCs w:val="28"/>
        </w:rPr>
        <w:t xml:space="preserve"> Здолбунівської міської ради організувати встановлення технічних засобів регулювання дорожнього руху, нанесення дорожньої розмітки, відповідно до розробленої схеми організації дорожнього руху.</w:t>
      </w:r>
    </w:p>
    <w:p w:rsidR="001B53AA" w:rsidRDefault="001B53AA" w:rsidP="001B53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1B53AA" w:rsidRDefault="001B53AA" w:rsidP="001B53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B24F7F" w:rsidRDefault="00B24F7F" w:rsidP="00B24F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E0F80" w:rsidRDefault="00DA1365" w:rsidP="001E0F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організації дорожнього руху на ділянці по вул</w:t>
      </w:r>
      <w:r w:rsidR="008C709D">
        <w:rPr>
          <w:color w:val="000000"/>
          <w:sz w:val="28"/>
          <w:szCs w:val="28"/>
        </w:rPr>
        <w:t>.</w:t>
      </w:r>
      <w:r w:rsidR="001B53AA">
        <w:rPr>
          <w:color w:val="000000"/>
          <w:sz w:val="28"/>
          <w:szCs w:val="28"/>
        </w:rPr>
        <w:t>*, буд.*</w:t>
      </w:r>
      <w:r w:rsidR="008C709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B53AA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в м. Здолбунів набуває чинності після погодження з Управлінням патрульної поліції в Рівненській області.</w:t>
      </w:r>
    </w:p>
    <w:p w:rsidR="001E0F80" w:rsidRPr="001E0F80" w:rsidRDefault="001E0F80" w:rsidP="001E0F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851"/>
        <w:jc w:val="both"/>
        <w:rPr>
          <w:color w:val="000000"/>
          <w:sz w:val="28"/>
          <w:szCs w:val="28"/>
        </w:rPr>
      </w:pPr>
    </w:p>
    <w:p w:rsidR="009A5499" w:rsidRDefault="00DA1365" w:rsidP="008C709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</w:rPr>
        <w:t>Сосюка</w:t>
      </w:r>
      <w:proofErr w:type="spellEnd"/>
      <w:r>
        <w:rPr>
          <w:color w:val="000000"/>
          <w:sz w:val="28"/>
          <w:szCs w:val="28"/>
        </w:rPr>
        <w:t xml:space="preserve"> Ю. П., а організацію виконання - на директора комунального підприємства «Здолбунівське» Здолбунівської міської ради </w:t>
      </w:r>
      <w:proofErr w:type="spellStart"/>
      <w:r>
        <w:rPr>
          <w:color w:val="000000"/>
          <w:sz w:val="28"/>
          <w:szCs w:val="28"/>
        </w:rPr>
        <w:t>Тишкуна</w:t>
      </w:r>
      <w:proofErr w:type="spellEnd"/>
      <w:r>
        <w:rPr>
          <w:color w:val="000000"/>
          <w:sz w:val="28"/>
          <w:szCs w:val="28"/>
        </w:rPr>
        <w:t xml:space="preserve"> Р. Г.</w:t>
      </w:r>
    </w:p>
    <w:p w:rsidR="009A5499" w:rsidRDefault="009A549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A5499" w:rsidRDefault="009A5499">
      <w:pPr>
        <w:tabs>
          <w:tab w:val="left" w:pos="1418"/>
        </w:tabs>
        <w:spacing w:line="276" w:lineRule="auto"/>
        <w:rPr>
          <w:sz w:val="28"/>
          <w:szCs w:val="28"/>
        </w:rPr>
      </w:pPr>
    </w:p>
    <w:tbl>
      <w:tblPr>
        <w:tblStyle w:val="af3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A5499">
        <w:tc>
          <w:tcPr>
            <w:tcW w:w="4814" w:type="dxa"/>
          </w:tcPr>
          <w:p w:rsidR="009A5499" w:rsidRDefault="00DA1365">
            <w:pPr>
              <w:tabs>
                <w:tab w:val="left" w:pos="1418"/>
              </w:tabs>
              <w:spacing w:line="276" w:lineRule="auto"/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814" w:type="dxa"/>
          </w:tcPr>
          <w:p w:rsidR="009A5499" w:rsidRDefault="00DA1365">
            <w:pPr>
              <w:tabs>
                <w:tab w:val="left" w:pos="1418"/>
              </w:tabs>
              <w:spacing w:line="276" w:lineRule="auto"/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КАПІТУЛА</w:t>
            </w:r>
          </w:p>
        </w:tc>
      </w:tr>
    </w:tbl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8"/>
          <w:szCs w:val="28"/>
        </w:rPr>
      </w:pPr>
    </w:p>
    <w:p w:rsidR="009A5499" w:rsidRDefault="009A5499">
      <w:pPr>
        <w:rPr>
          <w:sz w:val="26"/>
          <w:szCs w:val="26"/>
        </w:rPr>
      </w:pPr>
    </w:p>
    <w:p w:rsidR="009A5499" w:rsidRDefault="009A5499">
      <w:pPr>
        <w:rPr>
          <w:sz w:val="26"/>
          <w:szCs w:val="26"/>
        </w:rPr>
      </w:pPr>
    </w:p>
    <w:p w:rsidR="009A5499" w:rsidRDefault="009A5499">
      <w:pPr>
        <w:rPr>
          <w:sz w:val="26"/>
          <w:szCs w:val="26"/>
        </w:rPr>
      </w:pPr>
    </w:p>
    <w:p w:rsidR="009A5499" w:rsidRDefault="009A5499">
      <w:pPr>
        <w:rPr>
          <w:sz w:val="26"/>
          <w:szCs w:val="26"/>
        </w:rPr>
      </w:pPr>
    </w:p>
    <w:p w:rsidR="009A5499" w:rsidRDefault="009A5499">
      <w:pPr>
        <w:rPr>
          <w:sz w:val="26"/>
          <w:szCs w:val="26"/>
        </w:rPr>
      </w:pPr>
    </w:p>
    <w:p w:rsidR="009A5499" w:rsidRDefault="009A5499">
      <w:pPr>
        <w:rPr>
          <w:sz w:val="26"/>
          <w:szCs w:val="26"/>
        </w:rPr>
      </w:pPr>
    </w:p>
    <w:p w:rsidR="009A5499" w:rsidRDefault="009A5499" w:rsidP="008C709D">
      <w:pPr>
        <w:rPr>
          <w:sz w:val="28"/>
          <w:szCs w:val="28"/>
        </w:rPr>
      </w:pPr>
    </w:p>
    <w:sectPr w:rsidR="009A5499" w:rsidSect="00E32A96">
      <w:headerReference w:type="default" r:id="rId9"/>
      <w:headerReference w:type="first" r:id="rId10"/>
      <w:pgSz w:w="11906" w:h="16838"/>
      <w:pgMar w:top="568" w:right="567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5BB" w:rsidRDefault="00A975BB">
      <w:r>
        <w:separator/>
      </w:r>
    </w:p>
  </w:endnote>
  <w:endnote w:type="continuationSeparator" w:id="0">
    <w:p w:rsidR="00A975BB" w:rsidRDefault="00A9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5BB" w:rsidRDefault="00A975BB">
      <w:r>
        <w:separator/>
      </w:r>
    </w:p>
  </w:footnote>
  <w:footnote w:type="continuationSeparator" w:id="0">
    <w:p w:rsidR="00A975BB" w:rsidRDefault="00A9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99" w:rsidRDefault="009A54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546396"/>
      <w:docPartObj>
        <w:docPartGallery w:val="Page Numbers (Top of Page)"/>
        <w:docPartUnique/>
      </w:docPartObj>
    </w:sdtPr>
    <w:sdtEndPr/>
    <w:sdtContent>
      <w:p w:rsidR="00E32A96" w:rsidRDefault="00E32A9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2A96">
          <w:rPr>
            <w:noProof/>
            <w:lang w:val="ru-RU"/>
          </w:rPr>
          <w:t>1</w:t>
        </w:r>
        <w:r>
          <w:fldChar w:fldCharType="end"/>
        </w:r>
      </w:p>
    </w:sdtContent>
  </w:sdt>
  <w:p w:rsidR="00E32A96" w:rsidRDefault="00E32A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626F"/>
    <w:multiLevelType w:val="multilevel"/>
    <w:tmpl w:val="FB662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99"/>
    <w:rsid w:val="001B53AA"/>
    <w:rsid w:val="001E0F80"/>
    <w:rsid w:val="004956DF"/>
    <w:rsid w:val="008C709D"/>
    <w:rsid w:val="009A5499"/>
    <w:rsid w:val="00A975BB"/>
    <w:rsid w:val="00B24F7F"/>
    <w:rsid w:val="00B67196"/>
    <w:rsid w:val="00DA1365"/>
    <w:rsid w:val="00E32A96"/>
    <w:rsid w:val="00E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4C12"/>
  <w15:docId w15:val="{DFA499D5-DED0-45F6-8BA3-E5A84502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next w:val="a"/>
    <w:pPr>
      <w:jc w:val="center"/>
    </w:pPr>
    <w:rPr>
      <w:sz w:val="36"/>
      <w:szCs w:val="36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1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paragraph" w:styleId="af1">
    <w:name w:val="List Paragraph"/>
    <w:basedOn w:val="a"/>
    <w:uiPriority w:val="34"/>
    <w:qFormat/>
    <w:rsid w:val="001273D0"/>
    <w:pPr>
      <w:ind w:left="720"/>
      <w:contextualSpacing/>
    </w:p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9SbTg1UkohP4h1B8uachXymcQ==">CgMxLjAaJwoBMBIiCiAIBCocCgtBQUFCVzdJRXA5OBAIGgtBQUFCVzdJRXA5OBonCgExEiIKIAgEKhwKC0FBQUJYVDZ3VzNNEAgaC0FBQUJYVDZ3VzNNIpgECgtBQUFCVzdJRXA5OBLmAwoLQUFBQlc3SUVwOTgSC0FBQUJXN0lFcDk4GoIBCgl0ZXh0L2h0bWwSdUA8YSBocmVmPSJtYWlsdG86a3V6bXljaC56ZGdyb21hZGFAZ21haWwuY29tIiB0YXJnZXQ9Il9ibGFuayI+a3V6bXljaC56ZGdyb21hZGFAZ21haWwuY29tPC9hPsKgPGJyPtCf0L7Qs9C+0LTQttC10L3QviI/Cgp0ZXh0L3BsYWluEjFAa3V6bXljaC56ZGdyb21hZGFAZ21haWwuY29twqAK0J/QvtCz0L7QtNC20LXQvdC+KhsiFTEwOTQ1MDQzNjExOTAyNTA2MzY1OSgAOAAw55OSqacyOOeTkqmnMkoaCgp0ZXh0L3BsYWluEgzQn9GA0L7RlNC60YJQBFoMYXNkZDVzOGlqOGNocgIgAHgAkgEdChsiFTEwNzY1ODAwMDExMDc2OTE4OTA5NCgAOACaAQYIABAAGACqAXcSdUA8YSBocmVmPSJtYWlsdG86a3V6bXljaC56ZGdyb21hZGFAZ21haWwuY29tIiB0YXJnZXQ9Il9ibGFuayI+a3V6bXljaC56ZGdyb21hZGFAZ21haWwuY29tPC9hPsKgPGJyPtCf0L7Qs9C+0LTQttC10L3QvrABALgBABjnk5KppzIg55OSqacyMABCEGtpeC5mZnM1bXA1OGlkeWIi5wMKC0FBQUJYVDZ3VzNNErcDCgtBQUFCWFQ2d1czTRILQUFBQlhUNndXM00afwoJdGV4dC9odG1sEnJAPGEgaHJlZj0ibWFpbHRvOmt1em15Y2guemRncm9tYWRhQGdtYWlsLmNvbSIgdGFyZ2V0PSJfYmxhbmsiPmt1em15Y2guemRncm9tYWRhQGdtYWlsLmNvbTwvYT7CoCDQn9C+0LPQvtC00LbQtdC90L4iPwoKdGV4dC9wbGFpbhIxQGt1em15Y2guemRncm9tYWRhQGdtYWlsLmNvbcKgINCf0L7Qs9C+0LTQttC10L3QviobIhUxMTYwNjg2NTM2NTk2MzEyMzc5NDcoADgAMIbg6uSoMjiG4OrkqDJKGgoKdGV4dC9wbGFpbhIM0J/RgNC+0ZTQutGCWgw1a2p5bXJvNjdmdmVyAiAAeACaAQYIABAAGACqAXQSckA8YSBocmVmPSJtYWlsdG86a3V6bXljaC56ZGdyb21hZGFAZ21haWwuY29tIiB0YXJnZXQ9Il9ibGFuayI+a3V6bXljaC56ZGdyb21hZGFAZ21haWwuY29tPC9hPsKgINCf0L7Qs9C+0LTQttC10L3QvhiG4OrkqDIghuDq5KgyQhBraXguampiN2k0cDBkOHIwMghoLmdqZGd4czgAciExRXIzWFNtZXNPS091M2ZOMjZLNmJMd210SkxIQmIyY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10</cp:revision>
  <cp:lastPrinted>2024-10-17T11:51:00Z</cp:lastPrinted>
  <dcterms:created xsi:type="dcterms:W3CDTF">2024-10-09T14:35:00Z</dcterms:created>
  <dcterms:modified xsi:type="dcterms:W3CDTF">2024-10-17T11:58:00Z</dcterms:modified>
</cp:coreProperties>
</file>