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13C" w:rsidRDefault="00B8744D">
      <w:pPr>
        <w:jc w:val="center"/>
        <w:rPr>
          <w:sz w:val="36"/>
          <w:szCs w:val="36"/>
        </w:rPr>
      </w:pPr>
      <w:r>
        <w:rPr>
          <w:rFonts w:ascii="Academy" w:eastAsia="Academy" w:hAnsi="Academy" w:cs="Academy"/>
          <w:noProof/>
          <w:sz w:val="36"/>
          <w:szCs w:val="36"/>
        </w:rPr>
        <w:drawing>
          <wp:inline distT="0" distB="0" distL="0" distR="0">
            <wp:extent cx="429260" cy="604520"/>
            <wp:effectExtent l="0" t="0" r="0" b="0"/>
            <wp:docPr id="3"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8"/>
                    <a:srcRect/>
                    <a:stretch>
                      <a:fillRect/>
                    </a:stretch>
                  </pic:blipFill>
                  <pic:spPr>
                    <a:xfrm>
                      <a:off x="0" y="0"/>
                      <a:ext cx="429260" cy="604520"/>
                    </a:xfrm>
                    <a:prstGeom prst="rect">
                      <a:avLst/>
                    </a:prstGeom>
                    <a:ln/>
                  </pic:spPr>
                </pic:pic>
              </a:graphicData>
            </a:graphic>
          </wp:inline>
        </w:drawing>
      </w:r>
    </w:p>
    <w:p w:rsidR="00BB413C" w:rsidRDefault="00B8744D">
      <w:pPr>
        <w:jc w:val="center"/>
        <w:rPr>
          <w:b/>
          <w:smallCaps/>
          <w:sz w:val="28"/>
          <w:szCs w:val="28"/>
        </w:rPr>
      </w:pPr>
      <w:r>
        <w:rPr>
          <w:b/>
          <w:smallCaps/>
          <w:sz w:val="28"/>
          <w:szCs w:val="28"/>
        </w:rPr>
        <w:t>ЗДОЛБУНІВСЬКА МІСЬКА РАДА</w:t>
      </w:r>
    </w:p>
    <w:p w:rsidR="00BB413C" w:rsidRDefault="00B8744D">
      <w:pPr>
        <w:shd w:val="clear" w:color="auto" w:fill="FFFFFF"/>
        <w:jc w:val="center"/>
        <w:rPr>
          <w:b/>
          <w:smallCaps/>
          <w:sz w:val="28"/>
          <w:szCs w:val="28"/>
        </w:rPr>
      </w:pPr>
      <w:r>
        <w:rPr>
          <w:b/>
          <w:smallCaps/>
          <w:sz w:val="28"/>
          <w:szCs w:val="28"/>
        </w:rPr>
        <w:t>РІВНЕНСЬКОГО РАЙОНУ РІВНЕНСЬКОЇ  ОБЛАСТІ</w:t>
      </w:r>
    </w:p>
    <w:p w:rsidR="00BB413C" w:rsidRDefault="00B8744D">
      <w:pPr>
        <w:shd w:val="clear" w:color="auto" w:fill="FFFFFF"/>
        <w:jc w:val="center"/>
        <w:rPr>
          <w:b/>
          <w:sz w:val="28"/>
          <w:szCs w:val="28"/>
        </w:rPr>
      </w:pPr>
      <w:r>
        <w:rPr>
          <w:b/>
          <w:sz w:val="28"/>
          <w:szCs w:val="28"/>
        </w:rPr>
        <w:t>ВИКОНАВЧИЙ КОМІТЕТ</w:t>
      </w:r>
    </w:p>
    <w:p w:rsidR="00BB413C" w:rsidRDefault="00BB413C">
      <w:pPr>
        <w:shd w:val="clear" w:color="auto" w:fill="FFFFFF"/>
        <w:jc w:val="center"/>
        <w:rPr>
          <w:b/>
          <w:sz w:val="28"/>
          <w:szCs w:val="28"/>
        </w:rPr>
      </w:pPr>
    </w:p>
    <w:p w:rsidR="00BB413C" w:rsidRDefault="00B8744D">
      <w:pPr>
        <w:keepNext/>
        <w:tabs>
          <w:tab w:val="center" w:pos="4677"/>
        </w:tabs>
        <w:jc w:val="center"/>
        <w:rPr>
          <w:b/>
          <w:sz w:val="28"/>
          <w:szCs w:val="28"/>
        </w:rPr>
      </w:pPr>
      <w:r>
        <w:rPr>
          <w:b/>
          <w:sz w:val="28"/>
          <w:szCs w:val="28"/>
        </w:rPr>
        <w:t xml:space="preserve">Р І Ш Е Н </w:t>
      </w:r>
      <w:proofErr w:type="spellStart"/>
      <w:r>
        <w:rPr>
          <w:b/>
          <w:sz w:val="28"/>
          <w:szCs w:val="28"/>
        </w:rPr>
        <w:t>Н</w:t>
      </w:r>
      <w:proofErr w:type="spellEnd"/>
      <w:r>
        <w:rPr>
          <w:b/>
          <w:sz w:val="28"/>
          <w:szCs w:val="28"/>
        </w:rPr>
        <w:t xml:space="preserve"> Я</w:t>
      </w:r>
    </w:p>
    <w:p w:rsidR="00BB413C" w:rsidRDefault="00BB413C">
      <w:pPr>
        <w:rPr>
          <w:b/>
          <w:sz w:val="28"/>
          <w:szCs w:val="28"/>
        </w:rPr>
      </w:pPr>
    </w:p>
    <w:p w:rsidR="00BB413C" w:rsidRDefault="00BB413C">
      <w:pPr>
        <w:rPr>
          <w:sz w:val="28"/>
          <w:szCs w:val="28"/>
        </w:rPr>
      </w:pPr>
    </w:p>
    <w:p w:rsidR="00BB413C" w:rsidRDefault="00B8744D">
      <w:pPr>
        <w:keepNext/>
        <w:rPr>
          <w:b/>
          <w:sz w:val="28"/>
          <w:szCs w:val="28"/>
        </w:rPr>
      </w:pPr>
      <w:r>
        <w:rPr>
          <w:b/>
          <w:sz w:val="28"/>
          <w:szCs w:val="28"/>
        </w:rPr>
        <w:t xml:space="preserve">22 листопада 2024 року                                                   </w:t>
      </w:r>
      <w:r w:rsidR="004B0781">
        <w:rPr>
          <w:b/>
          <w:sz w:val="28"/>
          <w:szCs w:val="28"/>
        </w:rPr>
        <w:t xml:space="preserve">                            </w:t>
      </w:r>
      <w:r>
        <w:rPr>
          <w:b/>
          <w:sz w:val="28"/>
          <w:szCs w:val="28"/>
        </w:rPr>
        <w:t>№</w:t>
      </w:r>
      <w:r w:rsidR="004B0781">
        <w:rPr>
          <w:b/>
          <w:sz w:val="28"/>
          <w:szCs w:val="28"/>
        </w:rPr>
        <w:t>____</w:t>
      </w:r>
    </w:p>
    <w:p w:rsidR="00BB413C" w:rsidRDefault="00B8744D">
      <w:pPr>
        <w:tabs>
          <w:tab w:val="left" w:pos="7545"/>
          <w:tab w:val="right" w:pos="9638"/>
        </w:tabs>
        <w:spacing w:line="276" w:lineRule="auto"/>
        <w:jc w:val="right"/>
        <w:rPr>
          <w:sz w:val="28"/>
          <w:szCs w:val="28"/>
        </w:rPr>
      </w:pPr>
      <w:r>
        <w:rPr>
          <w:sz w:val="26"/>
          <w:szCs w:val="26"/>
        </w:rPr>
        <w:t xml:space="preserve">                                                              </w:t>
      </w:r>
    </w:p>
    <w:tbl>
      <w:tblPr>
        <w:tblStyle w:val="afa"/>
        <w:tblW w:w="1005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62"/>
        <w:gridCol w:w="5097"/>
      </w:tblGrid>
      <w:tr w:rsidR="00BB413C">
        <w:tc>
          <w:tcPr>
            <w:tcW w:w="4962" w:type="dxa"/>
          </w:tcPr>
          <w:p w:rsidR="00BB413C" w:rsidRDefault="00B8744D" w:rsidP="0097156A">
            <w:pPr>
              <w:widowControl w:val="0"/>
              <w:spacing w:line="276" w:lineRule="auto"/>
              <w:ind w:left="-112"/>
              <w:jc w:val="both"/>
              <w:rPr>
                <w:color w:val="000000"/>
                <w:sz w:val="28"/>
                <w:szCs w:val="28"/>
              </w:rPr>
            </w:pPr>
            <w:bookmarkStart w:id="0" w:name="_heading=h.30j0zll" w:colFirst="0" w:colLast="0"/>
            <w:bookmarkEnd w:id="0"/>
            <w:r>
              <w:rPr>
                <w:color w:val="000000"/>
                <w:sz w:val="28"/>
                <w:szCs w:val="28"/>
              </w:rPr>
              <w:t xml:space="preserve">Про погодження схеми організації дорожнього руху на ділянці по вул. Шевченка, м. Здолбунів (кадастровий номер: </w:t>
            </w:r>
            <w:r w:rsidR="0097156A">
              <w:rPr>
                <w:color w:val="000000"/>
                <w:sz w:val="28"/>
                <w:szCs w:val="28"/>
              </w:rPr>
              <w:t>*</w:t>
            </w:r>
            <w:r>
              <w:rPr>
                <w:color w:val="000000"/>
                <w:sz w:val="28"/>
                <w:szCs w:val="28"/>
              </w:rPr>
              <w:t xml:space="preserve">), ділянка дороги Т-18-01 Рівне – Здолбунів – </w:t>
            </w:r>
            <w:proofErr w:type="spellStart"/>
            <w:r>
              <w:rPr>
                <w:color w:val="000000"/>
                <w:sz w:val="28"/>
                <w:szCs w:val="28"/>
              </w:rPr>
              <w:t>Мізоч</w:t>
            </w:r>
            <w:proofErr w:type="spellEnd"/>
            <w:r>
              <w:rPr>
                <w:color w:val="000000"/>
                <w:sz w:val="28"/>
                <w:szCs w:val="28"/>
              </w:rPr>
              <w:t xml:space="preserve"> – Дубно 1+910</w:t>
            </w:r>
          </w:p>
        </w:tc>
        <w:tc>
          <w:tcPr>
            <w:tcW w:w="5097" w:type="dxa"/>
          </w:tcPr>
          <w:p w:rsidR="00BB413C" w:rsidRDefault="00BB413C">
            <w:pPr>
              <w:spacing w:line="276" w:lineRule="auto"/>
              <w:rPr>
                <w:sz w:val="28"/>
                <w:szCs w:val="28"/>
              </w:rPr>
            </w:pPr>
          </w:p>
        </w:tc>
      </w:tr>
    </w:tbl>
    <w:p w:rsidR="00BB413C" w:rsidRDefault="00BB413C">
      <w:pPr>
        <w:spacing w:line="276" w:lineRule="auto"/>
        <w:rPr>
          <w:sz w:val="28"/>
          <w:szCs w:val="28"/>
        </w:rPr>
      </w:pPr>
    </w:p>
    <w:p w:rsidR="00BB413C" w:rsidRDefault="00B8744D">
      <w:pPr>
        <w:ind w:right="140"/>
        <w:jc w:val="both"/>
        <w:rPr>
          <w:sz w:val="28"/>
          <w:szCs w:val="28"/>
        </w:rPr>
      </w:pPr>
      <w:r>
        <w:rPr>
          <w:sz w:val="28"/>
          <w:szCs w:val="28"/>
        </w:rPr>
        <w:t xml:space="preserve">           Керуючись статтею 30 Закону України «Про місцеве самоврядування в Україні», статтями 17, 19, 20 Закону України «Про автомобільні дороги», статтями 6, 9, 27 Закону України «Про дорожній рух», статтями 10, 16 Закону України «Про благоустрій населених пунктів», Законом України                                    «Про автомобільний транспорт», постановою Кабінету Міністрів України                          від 18 січня 2001 року №  30 «Про проїзд великогабаритних та великовагових транспортних засобів автомобільними дорогами, вулицями та залізничними переїздами», ДСТУ 8752:2017 «Безпека дорожнього руху», враховуючи рішення Здолбунівської міської ради  від 07.06.2023 № 1654 «Про затвердження переліку об’єктів комунальної власності Здолбунівської міської територіальної громади», відповідно до Правил благоустрою Здолбунівської міської територіальної громади, затверджених рішенням Здолбунівської міської ради від 27.03.2024 № 2068, розпорядження Здолбунівського міського голови  від 27 вересня 2024 року № 107-рк «Про продовження тимчасового виконання повноважень міського голови», розглянувши звернення </w:t>
      </w:r>
      <w:r w:rsidR="0097156A">
        <w:rPr>
          <w:sz w:val="28"/>
          <w:szCs w:val="28"/>
        </w:rPr>
        <w:t>*</w:t>
      </w:r>
      <w:r>
        <w:rPr>
          <w:sz w:val="28"/>
          <w:szCs w:val="28"/>
        </w:rPr>
        <w:t xml:space="preserve">, </w:t>
      </w:r>
      <w:r>
        <w:rPr>
          <w:color w:val="000000"/>
          <w:sz w:val="28"/>
          <w:szCs w:val="28"/>
        </w:rPr>
        <w:t xml:space="preserve">з метою покращення організації дорожнього руху на </w:t>
      </w:r>
      <w:proofErr w:type="spellStart"/>
      <w:r>
        <w:rPr>
          <w:color w:val="000000"/>
          <w:sz w:val="28"/>
          <w:szCs w:val="28"/>
        </w:rPr>
        <w:t>вулично</w:t>
      </w:r>
      <w:proofErr w:type="spellEnd"/>
      <w:r>
        <w:rPr>
          <w:color w:val="000000"/>
          <w:sz w:val="28"/>
          <w:szCs w:val="28"/>
        </w:rPr>
        <w:t xml:space="preserve">-дорожній мережі міста Здолбунів, </w:t>
      </w:r>
      <w:r>
        <w:rPr>
          <w:sz w:val="28"/>
          <w:szCs w:val="28"/>
        </w:rPr>
        <w:t xml:space="preserve">виконавчий комітет Здолбунівської міської ради </w:t>
      </w:r>
    </w:p>
    <w:p w:rsidR="00BB413C" w:rsidRDefault="00BB413C">
      <w:pPr>
        <w:tabs>
          <w:tab w:val="left" w:pos="1418"/>
        </w:tabs>
        <w:spacing w:line="276" w:lineRule="auto"/>
        <w:ind w:right="140"/>
        <w:jc w:val="both"/>
        <w:rPr>
          <w:sz w:val="28"/>
          <w:szCs w:val="28"/>
        </w:rPr>
      </w:pPr>
    </w:p>
    <w:p w:rsidR="00BB413C" w:rsidRDefault="00B8744D">
      <w:pPr>
        <w:tabs>
          <w:tab w:val="left" w:pos="1418"/>
          <w:tab w:val="center" w:pos="4677"/>
        </w:tabs>
        <w:spacing w:line="276" w:lineRule="auto"/>
        <w:ind w:right="140"/>
        <w:rPr>
          <w:sz w:val="28"/>
          <w:szCs w:val="28"/>
        </w:rPr>
      </w:pPr>
      <w:r>
        <w:rPr>
          <w:sz w:val="28"/>
          <w:szCs w:val="28"/>
        </w:rPr>
        <w:t>В И Р І Ш И В:</w:t>
      </w:r>
    </w:p>
    <w:p w:rsidR="00BB413C" w:rsidRDefault="00BB413C">
      <w:pPr>
        <w:tabs>
          <w:tab w:val="left" w:pos="1418"/>
          <w:tab w:val="center" w:pos="4677"/>
        </w:tabs>
        <w:spacing w:line="276" w:lineRule="auto"/>
        <w:ind w:right="140"/>
        <w:rPr>
          <w:sz w:val="28"/>
          <w:szCs w:val="28"/>
        </w:rPr>
      </w:pPr>
    </w:p>
    <w:p w:rsidR="00BB413C" w:rsidRDefault="00B8744D">
      <w:pPr>
        <w:widowControl w:val="0"/>
        <w:numPr>
          <w:ilvl w:val="0"/>
          <w:numId w:val="1"/>
        </w:numPr>
        <w:pBdr>
          <w:top w:val="nil"/>
          <w:left w:val="nil"/>
          <w:bottom w:val="nil"/>
          <w:right w:val="nil"/>
          <w:between w:val="nil"/>
        </w:pBdr>
        <w:tabs>
          <w:tab w:val="left" w:pos="1418"/>
        </w:tabs>
        <w:spacing w:line="276" w:lineRule="auto"/>
        <w:ind w:left="0" w:right="140" w:firstLine="851"/>
        <w:jc w:val="both"/>
        <w:rPr>
          <w:color w:val="000000"/>
          <w:sz w:val="28"/>
          <w:szCs w:val="28"/>
        </w:rPr>
      </w:pPr>
      <w:r>
        <w:rPr>
          <w:color w:val="000000"/>
          <w:sz w:val="28"/>
          <w:szCs w:val="28"/>
        </w:rPr>
        <w:t>Погодити схему організації дорожнього руху на ділянці по                      вул. Шевченка, м</w:t>
      </w:r>
      <w:r w:rsidR="0097156A">
        <w:rPr>
          <w:color w:val="000000"/>
          <w:sz w:val="28"/>
          <w:szCs w:val="28"/>
        </w:rPr>
        <w:t>. Здолбунів (кадастровий номер:*</w:t>
      </w:r>
      <w:r>
        <w:rPr>
          <w:color w:val="000000"/>
          <w:sz w:val="28"/>
          <w:szCs w:val="28"/>
        </w:rPr>
        <w:t xml:space="preserve">), ділянка дороги Т-18-01 Рівне – Здолбунів – </w:t>
      </w:r>
      <w:proofErr w:type="spellStart"/>
      <w:r>
        <w:rPr>
          <w:color w:val="000000"/>
          <w:sz w:val="28"/>
          <w:szCs w:val="28"/>
        </w:rPr>
        <w:t>Мізоч</w:t>
      </w:r>
      <w:proofErr w:type="spellEnd"/>
      <w:r>
        <w:rPr>
          <w:color w:val="000000"/>
          <w:sz w:val="28"/>
          <w:szCs w:val="28"/>
        </w:rPr>
        <w:t xml:space="preserve"> – Дубно 1+910</w:t>
      </w:r>
      <w:r>
        <w:rPr>
          <w:sz w:val="28"/>
          <w:szCs w:val="28"/>
        </w:rPr>
        <w:t>, що додається.</w:t>
      </w:r>
    </w:p>
    <w:p w:rsidR="00BB413C" w:rsidRDefault="00B8744D">
      <w:pPr>
        <w:widowControl w:val="0"/>
        <w:numPr>
          <w:ilvl w:val="0"/>
          <w:numId w:val="1"/>
        </w:numPr>
        <w:pBdr>
          <w:top w:val="nil"/>
          <w:left w:val="nil"/>
          <w:bottom w:val="nil"/>
          <w:right w:val="nil"/>
          <w:between w:val="nil"/>
        </w:pBdr>
        <w:tabs>
          <w:tab w:val="left" w:pos="1418"/>
        </w:tabs>
        <w:spacing w:line="276" w:lineRule="auto"/>
        <w:ind w:left="0" w:right="140" w:firstLine="851"/>
        <w:jc w:val="both"/>
        <w:rPr>
          <w:color w:val="000000"/>
          <w:sz w:val="28"/>
          <w:szCs w:val="28"/>
        </w:rPr>
      </w:pPr>
      <w:r>
        <w:rPr>
          <w:color w:val="000000"/>
          <w:sz w:val="28"/>
          <w:szCs w:val="28"/>
        </w:rPr>
        <w:t>Схема організації дорожнього руху на ділянці по вул. Шевченка, м</w:t>
      </w:r>
      <w:r w:rsidR="0097156A">
        <w:rPr>
          <w:color w:val="000000"/>
          <w:sz w:val="28"/>
          <w:szCs w:val="28"/>
        </w:rPr>
        <w:t>. Здолбунів (кадастровий номер:</w:t>
      </w:r>
      <w:bookmarkStart w:id="1" w:name="_GoBack"/>
      <w:bookmarkEnd w:id="1"/>
      <w:r w:rsidR="0097156A">
        <w:rPr>
          <w:color w:val="000000"/>
          <w:sz w:val="28"/>
          <w:szCs w:val="28"/>
        </w:rPr>
        <w:t>*</w:t>
      </w:r>
      <w:r>
        <w:rPr>
          <w:color w:val="000000"/>
          <w:sz w:val="28"/>
          <w:szCs w:val="28"/>
        </w:rPr>
        <w:t xml:space="preserve">), ділянка дороги Т-18-01 Рівне – Здолбунів </w:t>
      </w:r>
      <w:r>
        <w:rPr>
          <w:color w:val="000000"/>
          <w:sz w:val="28"/>
          <w:szCs w:val="28"/>
        </w:rPr>
        <w:lastRenderedPageBreak/>
        <w:t xml:space="preserve">– </w:t>
      </w:r>
      <w:proofErr w:type="spellStart"/>
      <w:r>
        <w:rPr>
          <w:color w:val="000000"/>
          <w:sz w:val="28"/>
          <w:szCs w:val="28"/>
        </w:rPr>
        <w:t>Мізоч</w:t>
      </w:r>
      <w:proofErr w:type="spellEnd"/>
      <w:r>
        <w:rPr>
          <w:color w:val="000000"/>
          <w:sz w:val="28"/>
          <w:szCs w:val="28"/>
        </w:rPr>
        <w:t xml:space="preserve"> – Дубно 1+910 набуває чинності після погодження з Управлінням патрульної поліції в Рівненській області.</w:t>
      </w:r>
    </w:p>
    <w:p w:rsidR="00BB413C" w:rsidRDefault="00B8744D">
      <w:pPr>
        <w:widowControl w:val="0"/>
        <w:numPr>
          <w:ilvl w:val="0"/>
          <w:numId w:val="1"/>
        </w:numPr>
        <w:pBdr>
          <w:top w:val="nil"/>
          <w:left w:val="nil"/>
          <w:bottom w:val="nil"/>
          <w:right w:val="nil"/>
          <w:between w:val="nil"/>
        </w:pBdr>
        <w:tabs>
          <w:tab w:val="left" w:pos="1418"/>
        </w:tabs>
        <w:spacing w:line="276" w:lineRule="auto"/>
        <w:ind w:left="0" w:right="140" w:firstLine="851"/>
        <w:jc w:val="both"/>
        <w:rPr>
          <w:color w:val="000000"/>
          <w:sz w:val="28"/>
          <w:szCs w:val="28"/>
        </w:rPr>
      </w:pPr>
      <w:r>
        <w:rPr>
          <w:color w:val="000000"/>
          <w:sz w:val="28"/>
          <w:szCs w:val="28"/>
        </w:rPr>
        <w:t xml:space="preserve">Контроль за виконанням даного рішення покласти на заступника міського голови з питань діяльності виконавчих органів ради </w:t>
      </w:r>
      <w:proofErr w:type="spellStart"/>
      <w:r>
        <w:rPr>
          <w:color w:val="000000"/>
          <w:sz w:val="28"/>
          <w:szCs w:val="28"/>
        </w:rPr>
        <w:t>Сосюка</w:t>
      </w:r>
      <w:proofErr w:type="spellEnd"/>
      <w:r>
        <w:rPr>
          <w:color w:val="000000"/>
          <w:sz w:val="28"/>
          <w:szCs w:val="28"/>
        </w:rPr>
        <w:t xml:space="preserve"> Ю. П.</w:t>
      </w:r>
    </w:p>
    <w:p w:rsidR="00BB413C" w:rsidRDefault="00BB413C">
      <w:pPr>
        <w:tabs>
          <w:tab w:val="left" w:pos="1418"/>
        </w:tabs>
        <w:spacing w:line="276" w:lineRule="auto"/>
        <w:rPr>
          <w:sz w:val="28"/>
          <w:szCs w:val="28"/>
        </w:rPr>
      </w:pPr>
    </w:p>
    <w:p w:rsidR="00BB413C" w:rsidRDefault="00BB413C">
      <w:pPr>
        <w:tabs>
          <w:tab w:val="left" w:pos="1418"/>
        </w:tabs>
        <w:spacing w:line="276" w:lineRule="auto"/>
        <w:rPr>
          <w:sz w:val="28"/>
          <w:szCs w:val="28"/>
        </w:rPr>
      </w:pPr>
    </w:p>
    <w:tbl>
      <w:tblPr>
        <w:tblStyle w:val="afb"/>
        <w:tblW w:w="96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BB413C">
        <w:tc>
          <w:tcPr>
            <w:tcW w:w="4814" w:type="dxa"/>
          </w:tcPr>
          <w:p w:rsidR="00BB413C" w:rsidRDefault="00B8744D">
            <w:pPr>
              <w:tabs>
                <w:tab w:val="left" w:pos="1418"/>
              </w:tabs>
              <w:spacing w:line="276" w:lineRule="auto"/>
              <w:ind w:left="-120"/>
              <w:rPr>
                <w:sz w:val="28"/>
                <w:szCs w:val="28"/>
              </w:rPr>
            </w:pPr>
            <w:r>
              <w:rPr>
                <w:sz w:val="28"/>
                <w:szCs w:val="28"/>
              </w:rPr>
              <w:t>Секретар міської ради</w:t>
            </w:r>
          </w:p>
        </w:tc>
        <w:tc>
          <w:tcPr>
            <w:tcW w:w="4814" w:type="dxa"/>
          </w:tcPr>
          <w:p w:rsidR="00BB413C" w:rsidRDefault="00B8744D">
            <w:pPr>
              <w:tabs>
                <w:tab w:val="left" w:pos="1418"/>
              </w:tabs>
              <w:spacing w:line="276" w:lineRule="auto"/>
              <w:ind w:right="-113"/>
              <w:jc w:val="right"/>
              <w:rPr>
                <w:sz w:val="28"/>
                <w:szCs w:val="28"/>
              </w:rPr>
            </w:pPr>
            <w:r>
              <w:rPr>
                <w:sz w:val="28"/>
                <w:szCs w:val="28"/>
              </w:rPr>
              <w:t>Валентина КАПІТУЛА</w:t>
            </w:r>
          </w:p>
        </w:tc>
      </w:tr>
    </w:tbl>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8"/>
          <w:szCs w:val="28"/>
        </w:rPr>
      </w:pPr>
    </w:p>
    <w:p w:rsidR="00BB413C" w:rsidRDefault="00BB413C">
      <w:pPr>
        <w:rPr>
          <w:sz w:val="26"/>
          <w:szCs w:val="26"/>
        </w:rPr>
      </w:pPr>
    </w:p>
    <w:p w:rsidR="00BB413C" w:rsidRDefault="00BB413C">
      <w:pPr>
        <w:rPr>
          <w:sz w:val="26"/>
          <w:szCs w:val="26"/>
        </w:rPr>
      </w:pPr>
    </w:p>
    <w:p w:rsidR="00BB413C" w:rsidRDefault="00BB413C">
      <w:pPr>
        <w:rPr>
          <w:sz w:val="26"/>
          <w:szCs w:val="26"/>
        </w:rPr>
      </w:pPr>
    </w:p>
    <w:p w:rsidR="00BB413C" w:rsidRDefault="00BB413C">
      <w:pPr>
        <w:rPr>
          <w:sz w:val="26"/>
          <w:szCs w:val="26"/>
        </w:rPr>
      </w:pPr>
    </w:p>
    <w:p w:rsidR="00BB413C" w:rsidRDefault="00BB413C">
      <w:pPr>
        <w:rPr>
          <w:sz w:val="28"/>
          <w:szCs w:val="28"/>
        </w:rPr>
      </w:pPr>
    </w:p>
    <w:sectPr w:rsidR="00BB413C">
      <w:headerReference w:type="default" r:id="rId9"/>
      <w:headerReference w:type="first" r:id="rId10"/>
      <w:pgSz w:w="11906" w:h="16838"/>
      <w:pgMar w:top="0" w:right="567" w:bottom="993" w:left="1701" w:header="426"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B03" w:rsidRDefault="00C70B03">
      <w:r>
        <w:separator/>
      </w:r>
    </w:p>
  </w:endnote>
  <w:endnote w:type="continuationSeparator" w:id="0">
    <w:p w:rsidR="00C70B03" w:rsidRDefault="00C70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B03" w:rsidRDefault="00C70B03">
      <w:r>
        <w:separator/>
      </w:r>
    </w:p>
  </w:footnote>
  <w:footnote w:type="continuationSeparator" w:id="0">
    <w:p w:rsidR="00C70B03" w:rsidRDefault="00C70B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13C" w:rsidRPr="004B0781" w:rsidRDefault="00B8744D" w:rsidP="004B0781">
    <w:pPr>
      <w:pBdr>
        <w:top w:val="nil"/>
        <w:left w:val="nil"/>
        <w:bottom w:val="nil"/>
        <w:right w:val="nil"/>
        <w:between w:val="nil"/>
      </w:pBdr>
      <w:tabs>
        <w:tab w:val="center" w:pos="4819"/>
        <w:tab w:val="right" w:pos="9639"/>
      </w:tabs>
      <w:jc w:val="right"/>
      <w:rPr>
        <w:color w:val="000000"/>
        <w:sz w:val="36"/>
        <w:szCs w:val="36"/>
      </w:rPr>
    </w:pPr>
    <w:proofErr w:type="spellStart"/>
    <w:r w:rsidRPr="004B0781">
      <w:rPr>
        <w:sz w:val="36"/>
        <w:szCs w:val="36"/>
      </w:rPr>
      <w:t>Проєкт</w:t>
    </w:r>
    <w:proofErr w:type="spellEnd"/>
  </w:p>
  <w:p w:rsidR="00BB413C" w:rsidRDefault="00BB413C">
    <w:pPr>
      <w:pBdr>
        <w:top w:val="nil"/>
        <w:left w:val="nil"/>
        <w:bottom w:val="nil"/>
        <w:right w:val="nil"/>
        <w:between w:val="nil"/>
      </w:pBdr>
      <w:tabs>
        <w:tab w:val="center" w:pos="4819"/>
        <w:tab w:val="right" w:pos="9639"/>
      </w:tabs>
      <w:jc w:val="center"/>
      <w:rPr>
        <w:color w:val="000000"/>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13C" w:rsidRDefault="00B8744D">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end"/>
    </w:r>
  </w:p>
  <w:p w:rsidR="00BB413C" w:rsidRDefault="00BB413C">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163B1"/>
    <w:multiLevelType w:val="multilevel"/>
    <w:tmpl w:val="763A2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13C"/>
    <w:rsid w:val="004B0781"/>
    <w:rsid w:val="0097156A"/>
    <w:rsid w:val="00A92490"/>
    <w:rsid w:val="00B8744D"/>
    <w:rsid w:val="00BB413C"/>
    <w:rsid w:val="00C70B03"/>
    <w:rsid w:val="00CC71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8948"/>
  <w15:docId w15:val="{91E9DFEE-D67D-440C-A43D-9884C740D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D25"/>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qFormat/>
    <w:rsid w:val="005D6FF5"/>
    <w:pPr>
      <w:jc w:val="center"/>
    </w:pPr>
    <w:rPr>
      <w:b/>
      <w:sz w:val="36"/>
      <w:szCs w:val="20"/>
      <w:lang w:eastAsia="ru-RU"/>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pBdr>
        <w:top w:val="nil"/>
        <w:left w:val="nil"/>
        <w:bottom w:val="nil"/>
        <w:right w:val="nil"/>
        <w:between w:val="nil"/>
      </w:pBdr>
      <w:jc w:val="center"/>
    </w:pPr>
    <w:rPr>
      <w:color w:val="000000"/>
      <w:sz w:val="36"/>
      <w:szCs w:val="36"/>
    </w:rPr>
  </w:style>
  <w:style w:type="table" w:styleId="a5">
    <w:name w:val="Table Grid"/>
    <w:basedOn w:val="a1"/>
    <w:rsid w:val="005D6FF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F846E2"/>
    <w:rPr>
      <w:rFonts w:ascii="Verdana" w:hAnsi="Verdana" w:cs="Verdana"/>
      <w:sz w:val="20"/>
      <w:szCs w:val="20"/>
      <w:lang w:val="en-US" w:eastAsia="en-US"/>
    </w:rPr>
  </w:style>
  <w:style w:type="paragraph" w:styleId="a6">
    <w:name w:val="Body Text Indent"/>
    <w:basedOn w:val="a"/>
    <w:link w:val="a7"/>
    <w:rsid w:val="00194C58"/>
    <w:pPr>
      <w:ind w:firstLine="1134"/>
      <w:jc w:val="both"/>
    </w:pPr>
    <w:rPr>
      <w:sz w:val="28"/>
      <w:szCs w:val="20"/>
      <w:lang w:eastAsia="ru-RU"/>
    </w:rPr>
  </w:style>
  <w:style w:type="character" w:customStyle="1" w:styleId="a7">
    <w:name w:val="Основной текст с отступом Знак"/>
    <w:link w:val="a6"/>
    <w:rsid w:val="00194C58"/>
    <w:rPr>
      <w:sz w:val="28"/>
      <w:lang w:val="uk-UA" w:eastAsia="ru-RU" w:bidi="ar-SA"/>
    </w:rPr>
  </w:style>
  <w:style w:type="character" w:customStyle="1" w:styleId="apple-converted-space">
    <w:name w:val="apple-converted-space"/>
    <w:basedOn w:val="a0"/>
    <w:rsid w:val="00281CF2"/>
  </w:style>
  <w:style w:type="character" w:customStyle="1" w:styleId="a8">
    <w:name w:val="Печатная машинка"/>
    <w:rsid w:val="001C1D25"/>
    <w:rPr>
      <w:rFonts w:ascii="Courier New" w:hAnsi="Courier New"/>
      <w:sz w:val="20"/>
    </w:rPr>
  </w:style>
  <w:style w:type="paragraph" w:customStyle="1" w:styleId="10">
    <w:name w:val="Без интервала1"/>
    <w:uiPriority w:val="1"/>
    <w:qFormat/>
    <w:rsid w:val="006E6832"/>
    <w:rPr>
      <w:rFonts w:ascii="Calibri" w:eastAsia="Calibri" w:hAnsi="Calibri"/>
      <w:sz w:val="22"/>
      <w:szCs w:val="22"/>
      <w:lang w:eastAsia="en-US"/>
    </w:rPr>
  </w:style>
  <w:style w:type="paragraph" w:styleId="a9">
    <w:name w:val="Balloon Text"/>
    <w:basedOn w:val="a"/>
    <w:link w:val="aa"/>
    <w:rsid w:val="006E6832"/>
    <w:rPr>
      <w:rFonts w:ascii="Segoe UI" w:hAnsi="Segoe UI" w:cs="Segoe UI"/>
      <w:sz w:val="18"/>
      <w:szCs w:val="18"/>
    </w:rPr>
  </w:style>
  <w:style w:type="character" w:customStyle="1" w:styleId="aa">
    <w:name w:val="Текст выноски Знак"/>
    <w:link w:val="a9"/>
    <w:rsid w:val="006E6832"/>
    <w:rPr>
      <w:rFonts w:ascii="Segoe UI" w:hAnsi="Segoe UI" w:cs="Segoe UI"/>
      <w:sz w:val="18"/>
      <w:szCs w:val="18"/>
    </w:rPr>
  </w:style>
  <w:style w:type="paragraph" w:styleId="ab">
    <w:name w:val="header"/>
    <w:basedOn w:val="a"/>
    <w:link w:val="ac"/>
    <w:uiPriority w:val="99"/>
    <w:rsid w:val="00903498"/>
    <w:pPr>
      <w:tabs>
        <w:tab w:val="center" w:pos="4819"/>
        <w:tab w:val="right" w:pos="9639"/>
      </w:tabs>
    </w:pPr>
  </w:style>
  <w:style w:type="character" w:customStyle="1" w:styleId="ac">
    <w:name w:val="Верхний колонтитул Знак"/>
    <w:link w:val="ab"/>
    <w:uiPriority w:val="99"/>
    <w:rsid w:val="00903498"/>
    <w:rPr>
      <w:sz w:val="24"/>
      <w:szCs w:val="24"/>
    </w:rPr>
  </w:style>
  <w:style w:type="paragraph" w:styleId="ad">
    <w:name w:val="footer"/>
    <w:basedOn w:val="a"/>
    <w:link w:val="ae"/>
    <w:rsid w:val="00903498"/>
    <w:pPr>
      <w:tabs>
        <w:tab w:val="center" w:pos="4819"/>
        <w:tab w:val="right" w:pos="9639"/>
      </w:tabs>
    </w:pPr>
  </w:style>
  <w:style w:type="character" w:customStyle="1" w:styleId="ae">
    <w:name w:val="Нижний колонтитул Знак"/>
    <w:link w:val="ad"/>
    <w:rsid w:val="00903498"/>
    <w:rPr>
      <w:sz w:val="24"/>
      <w:szCs w:val="24"/>
    </w:rPr>
  </w:style>
  <w:style w:type="paragraph" w:customStyle="1" w:styleId="11">
    <w:name w:val="Знак Знак1 Знак Знак"/>
    <w:basedOn w:val="a"/>
    <w:rsid w:val="00236400"/>
    <w:rPr>
      <w:rFonts w:ascii="Verdana" w:hAnsi="Verdana"/>
      <w:sz w:val="20"/>
      <w:szCs w:val="20"/>
      <w:lang w:val="en-US" w:eastAsia="en-US"/>
    </w:rPr>
  </w:style>
  <w:style w:type="paragraph" w:styleId="af">
    <w:name w:val="No Spacing"/>
    <w:uiPriority w:val="99"/>
    <w:qFormat/>
    <w:rsid w:val="00084297"/>
    <w:rPr>
      <w:rFonts w:ascii="Calibri" w:eastAsia="Calibri" w:hAnsi="Calibri"/>
      <w:sz w:val="22"/>
      <w:szCs w:val="22"/>
      <w:lang w:eastAsia="en-US"/>
    </w:rPr>
  </w:style>
  <w:style w:type="character" w:styleId="af0">
    <w:name w:val="Emphasis"/>
    <w:qFormat/>
    <w:rsid w:val="007A2A64"/>
    <w:rPr>
      <w:i/>
      <w:iCs/>
    </w:rPr>
  </w:style>
  <w:style w:type="paragraph" w:styleId="af1">
    <w:name w:val="List Paragraph"/>
    <w:basedOn w:val="a"/>
    <w:uiPriority w:val="34"/>
    <w:qFormat/>
    <w:rsid w:val="001273D0"/>
    <w:pPr>
      <w:ind w:left="720"/>
      <w:contextualSpacing/>
    </w:p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sz w:val="20"/>
      <w:szCs w:val="20"/>
    </w:rPr>
  </w:style>
  <w:style w:type="character" w:styleId="af7">
    <w:name w:val="annotation reference"/>
    <w:basedOn w:val="a0"/>
    <w:uiPriority w:val="99"/>
    <w:semiHidden/>
    <w:unhideWhenUsed/>
    <w:rPr>
      <w:sz w:val="16"/>
      <w:szCs w:val="16"/>
    </w:r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GlAFPKIoYahavU6MdO4jm9HM/Q==">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1526</Words>
  <Characters>870</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Preffered Customer</dc:creator>
  <cp:lastModifiedBy>Користувач Asus</cp:lastModifiedBy>
  <cp:revision>6</cp:revision>
  <dcterms:created xsi:type="dcterms:W3CDTF">2024-11-20T10:41:00Z</dcterms:created>
  <dcterms:modified xsi:type="dcterms:W3CDTF">2024-11-20T12:37:00Z</dcterms:modified>
</cp:coreProperties>
</file>