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678728E7" w:rsidR="00AF3B41" w:rsidRDefault="00BA0DBD" w:rsidP="00E55ACA">
      <w:pPr>
        <w:jc w:val="right"/>
        <w:rPr>
          <w:sz w:val="36"/>
          <w:szCs w:val="36"/>
        </w:rPr>
      </w:pPr>
      <w:r>
        <w:rPr>
          <w:sz w:val="36"/>
          <w:szCs w:val="36"/>
        </w:rPr>
        <w:t>Проєкт</w:t>
      </w:r>
    </w:p>
    <w:p w14:paraId="00000004" w14:textId="77777777" w:rsidR="00AF3B41" w:rsidRDefault="00BA0DBD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sz w:val="36"/>
          <w:szCs w:val="36"/>
        </w:rPr>
        <w:pict w14:anchorId="42FCB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названия" style="width:32.8pt;height:45.65pt;visibility:visible">
            <v:imagedata r:id="rId7" o:title=""/>
          </v:shape>
        </w:pic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</w:t>
      </w:r>
    </w:p>
    <w:p w14:paraId="00000005" w14:textId="77777777" w:rsidR="00AF3B41" w:rsidRDefault="00BA0DB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6" w14:textId="77777777" w:rsidR="00AF3B41" w:rsidRDefault="00BA0DBD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AF3B41" w:rsidRDefault="00BA0DB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8" w14:textId="77777777" w:rsidR="00AF3B41" w:rsidRDefault="00AF3B41">
      <w:pPr>
        <w:shd w:val="clear" w:color="auto" w:fill="FFFFFF"/>
        <w:jc w:val="center"/>
        <w:rPr>
          <w:b/>
          <w:sz w:val="28"/>
          <w:szCs w:val="28"/>
        </w:rPr>
      </w:pPr>
    </w:p>
    <w:p w14:paraId="00000009" w14:textId="77777777" w:rsidR="00AF3B41" w:rsidRDefault="00BA0DBD">
      <w:pPr>
        <w:keepNext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Н Я</w:t>
      </w:r>
    </w:p>
    <w:p w14:paraId="0000000A" w14:textId="77777777" w:rsidR="00AF3B41" w:rsidRDefault="00AF3B41">
      <w:pPr>
        <w:keepNext/>
        <w:tabs>
          <w:tab w:val="center" w:pos="4677"/>
        </w:tabs>
        <w:rPr>
          <w:b/>
          <w:sz w:val="28"/>
          <w:szCs w:val="28"/>
        </w:rPr>
      </w:pPr>
    </w:p>
    <w:p w14:paraId="0000000B" w14:textId="77777777" w:rsidR="00AF3B41" w:rsidRDefault="00AF3B41">
      <w:pPr>
        <w:rPr>
          <w:sz w:val="28"/>
          <w:szCs w:val="28"/>
        </w:rPr>
      </w:pPr>
    </w:p>
    <w:p w14:paraId="0000000C" w14:textId="1660D8D5" w:rsidR="00AF3B41" w:rsidRDefault="00BA0DBD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листопада 2024 року                                                                         </w:t>
      </w:r>
      <w:r w:rsidR="00E55AC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№ ____</w:t>
      </w:r>
    </w:p>
    <w:p w14:paraId="3561DC9C" w14:textId="77777777" w:rsidR="00E55ACA" w:rsidRDefault="00E55ACA" w:rsidP="00E55ACA">
      <w:pPr>
        <w:ind w:right="5243"/>
        <w:jc w:val="both"/>
        <w:rPr>
          <w:b/>
          <w:sz w:val="28"/>
          <w:szCs w:val="28"/>
        </w:rPr>
      </w:pPr>
    </w:p>
    <w:p w14:paraId="00000010" w14:textId="556F9988" w:rsidR="00AF3B41" w:rsidRDefault="00BA0DBD" w:rsidP="00E55ACA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плану діяльності </w:t>
      </w:r>
      <w:r>
        <w:rPr>
          <w:sz w:val="28"/>
          <w:szCs w:val="28"/>
        </w:rPr>
        <w:t xml:space="preserve">виконавчого комітету Здолбунівської міської ради з підготовки проєктів регуляторних актів </w:t>
      </w:r>
      <w:r>
        <w:rPr>
          <w:sz w:val="28"/>
          <w:szCs w:val="28"/>
        </w:rPr>
        <w:t>на 2025 рік</w:t>
      </w:r>
    </w:p>
    <w:p w14:paraId="00000011" w14:textId="77777777" w:rsidR="00AF3B41" w:rsidRDefault="00AF3B41">
      <w:pPr>
        <w:rPr>
          <w:sz w:val="28"/>
          <w:szCs w:val="28"/>
        </w:rPr>
      </w:pPr>
    </w:p>
    <w:p w14:paraId="00000012" w14:textId="77777777" w:rsidR="00AF3B41" w:rsidRDefault="00B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Керуючись пунктом 7 частини першої статті 26 Закону України «Про місцеве самоврядування в Україні», частиною першою статті 7 Закону України «Про засади державної регуляторної політики у сфері господарської діяльності», розпорядженням Здолбунівського місько</w:t>
      </w:r>
      <w:r>
        <w:rPr>
          <w:sz w:val="28"/>
          <w:szCs w:val="28"/>
        </w:rPr>
        <w:t>го голови від 27.09.2024 № 107-рк «Про продовження тимчасового виконання повноважень Здолбунівського міського голови», з метою недопущення прийняття економічно недоцільних та неефективних регуляторних актів, вдосконалення правового регулювання господарськи</w:t>
      </w:r>
      <w:r>
        <w:rPr>
          <w:sz w:val="28"/>
          <w:szCs w:val="28"/>
        </w:rPr>
        <w:t xml:space="preserve">х відносин в межах  Здолбунівської міської  територіальної громади, </w:t>
      </w:r>
      <w:r>
        <w:rPr>
          <w:color w:val="000000"/>
          <w:sz w:val="28"/>
          <w:szCs w:val="28"/>
        </w:rPr>
        <w:t>виконавчий комітет Здолбунівської міської ради</w:t>
      </w:r>
    </w:p>
    <w:p w14:paraId="00000013" w14:textId="77777777" w:rsidR="00AF3B41" w:rsidRDefault="00AF3B41">
      <w:pPr>
        <w:jc w:val="center"/>
        <w:rPr>
          <w:sz w:val="28"/>
          <w:szCs w:val="28"/>
        </w:rPr>
      </w:pPr>
    </w:p>
    <w:p w14:paraId="00000014" w14:textId="77777777" w:rsidR="00AF3B41" w:rsidRDefault="00BA0DBD">
      <w:pPr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5" w14:textId="77777777" w:rsidR="00AF3B41" w:rsidRDefault="00AF3B41">
      <w:pPr>
        <w:jc w:val="both"/>
        <w:rPr>
          <w:sz w:val="28"/>
          <w:szCs w:val="28"/>
        </w:rPr>
      </w:pPr>
    </w:p>
    <w:p w14:paraId="00000016" w14:textId="37D6DDA5" w:rsidR="00AF3B41" w:rsidRDefault="00B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55AC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План діяльності виконавчого комітету Здолбунівської міської ради з підготов</w:t>
      </w:r>
      <w:r w:rsidR="00E55ACA">
        <w:rPr>
          <w:sz w:val="28"/>
          <w:szCs w:val="28"/>
        </w:rPr>
        <w:t>ки проєктів регуляторних актів -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ішень виконавчого комітету Здолбунівської міської ради на 2025 рік, що додається.</w:t>
      </w:r>
    </w:p>
    <w:p w14:paraId="00000017" w14:textId="3B00FD70" w:rsidR="00AF3B41" w:rsidRDefault="00B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Розробникам проєктів регуляторних актів контролювати своєчасність внесення змін до планів діяльності підготов</w:t>
      </w:r>
      <w:r w:rsidR="00E55ACA">
        <w:rPr>
          <w:sz w:val="28"/>
          <w:szCs w:val="28"/>
        </w:rPr>
        <w:t>ки проєктів регуляторних актів -</w:t>
      </w:r>
      <w:r>
        <w:rPr>
          <w:sz w:val="28"/>
          <w:szCs w:val="28"/>
        </w:rPr>
        <w:t xml:space="preserve"> рішень виконавчого комітету </w:t>
      </w:r>
      <w:r>
        <w:rPr>
          <w:sz w:val="28"/>
          <w:szCs w:val="28"/>
        </w:rPr>
        <w:t>Здолбунівської міської ради.</w:t>
      </w:r>
    </w:p>
    <w:p w14:paraId="00000018" w14:textId="6936FC47" w:rsidR="00AF3B41" w:rsidRDefault="00BA0D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55ACA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статті 13 Закону України «Про засади державної регуляторної політики» оприлюднити на офіційному вебсайті Здолбунівської міської ради  інформацію про план підготовки проєктів регуляторних актів - рішень виконавчого комітету міської на 2025 р</w:t>
      </w:r>
      <w:r>
        <w:rPr>
          <w:sz w:val="28"/>
          <w:szCs w:val="28"/>
        </w:rPr>
        <w:t>ік та в засобах масової інформації.</w:t>
      </w:r>
    </w:p>
    <w:p w14:paraId="00000019" w14:textId="7B6533C2" w:rsidR="00AF3B41" w:rsidRDefault="00B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виконанням даного рішення покласти на заступника міської ради з питань діяльності виконавчих органів ради Сосюка Ю.П.</w:t>
      </w:r>
    </w:p>
    <w:p w14:paraId="747F9EFF" w14:textId="77777777" w:rsidR="00E55ACA" w:rsidRDefault="00E55ACA">
      <w:pPr>
        <w:jc w:val="both"/>
        <w:rPr>
          <w:sz w:val="28"/>
          <w:szCs w:val="28"/>
        </w:rPr>
      </w:pPr>
    </w:p>
    <w:p w14:paraId="0000001A" w14:textId="77777777" w:rsidR="00AF3B41" w:rsidRDefault="00AF3B41">
      <w:pPr>
        <w:jc w:val="both"/>
        <w:rPr>
          <w:sz w:val="28"/>
          <w:szCs w:val="28"/>
        </w:rPr>
      </w:pPr>
    </w:p>
    <w:p w14:paraId="0000001B" w14:textId="77777777" w:rsidR="00AF3B41" w:rsidRDefault="00BA0DBD">
      <w:pPr>
        <w:tabs>
          <w:tab w:val="left" w:pos="232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Секретар міської ради        </w:t>
      </w:r>
      <w:r>
        <w:rPr>
          <w:sz w:val="28"/>
          <w:szCs w:val="28"/>
        </w:rPr>
        <w:tab/>
        <w:t xml:space="preserve">                                        Валентин</w:t>
      </w:r>
      <w:r>
        <w:rPr>
          <w:sz w:val="28"/>
          <w:szCs w:val="28"/>
        </w:rPr>
        <w:t>а КАПІТУЛА</w:t>
      </w:r>
    </w:p>
    <w:p w14:paraId="0000001C" w14:textId="77777777" w:rsidR="00AF3B41" w:rsidRDefault="00AF3B41">
      <w:pPr>
        <w:tabs>
          <w:tab w:val="left" w:pos="2320"/>
        </w:tabs>
        <w:ind w:left="-567"/>
        <w:rPr>
          <w:sz w:val="28"/>
          <w:szCs w:val="28"/>
        </w:rPr>
      </w:pPr>
    </w:p>
    <w:p w14:paraId="0000004E" w14:textId="5F0390D9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  <w:bookmarkStart w:id="0" w:name="_GoBack"/>
      <w:bookmarkEnd w:id="0"/>
    </w:p>
    <w:p w14:paraId="00000057" w14:textId="067008FB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14:paraId="00000058" w14:textId="401832E4" w:rsidR="00AF3B41" w:rsidRDefault="00BA0DBD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55AC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ЗАТВЕРДЖЕНО</w:t>
      </w:r>
    </w:p>
    <w:p w14:paraId="00000059" w14:textId="77777777" w:rsidR="00AF3B41" w:rsidRDefault="00BA0DBD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14:paraId="0000005A" w14:textId="77777777" w:rsidR="00AF3B41" w:rsidRDefault="00BA0DBD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Здолбунівської міської ради </w:t>
      </w:r>
    </w:p>
    <w:p w14:paraId="0000005B" w14:textId="77777777" w:rsidR="00AF3B41" w:rsidRDefault="00BA0DBD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>22.11.2024 №____</w:t>
      </w:r>
    </w:p>
    <w:p w14:paraId="0000005C" w14:textId="77777777" w:rsidR="00AF3B41" w:rsidRDefault="00AF3B41">
      <w:pPr>
        <w:tabs>
          <w:tab w:val="left" w:pos="11060"/>
        </w:tabs>
        <w:jc w:val="center"/>
        <w:rPr>
          <w:sz w:val="28"/>
          <w:szCs w:val="28"/>
        </w:rPr>
      </w:pPr>
    </w:p>
    <w:p w14:paraId="0000005D" w14:textId="77777777" w:rsidR="00AF3B41" w:rsidRDefault="00AF3B41">
      <w:pPr>
        <w:tabs>
          <w:tab w:val="left" w:pos="11060"/>
        </w:tabs>
        <w:jc w:val="center"/>
        <w:rPr>
          <w:sz w:val="28"/>
          <w:szCs w:val="28"/>
        </w:rPr>
      </w:pPr>
    </w:p>
    <w:p w14:paraId="0000005E" w14:textId="77777777" w:rsidR="00AF3B41" w:rsidRDefault="00BA0DBD">
      <w:pPr>
        <w:tabs>
          <w:tab w:val="left" w:pos="11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000005F" w14:textId="77777777" w:rsidR="00AF3B41" w:rsidRDefault="00BA0DBD">
      <w:pPr>
        <w:tabs>
          <w:tab w:val="left" w:pos="11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діяльності виконавчого комітету Здолбунівської міської ради з підготовки </w:t>
      </w:r>
    </w:p>
    <w:p w14:paraId="00000060" w14:textId="77777777" w:rsidR="00AF3B41" w:rsidRDefault="00BA0DBD">
      <w:pPr>
        <w:tabs>
          <w:tab w:val="left" w:pos="11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проєктів регуляторних актів на 2025 рік</w:t>
      </w:r>
    </w:p>
    <w:p w14:paraId="00000061" w14:textId="77777777" w:rsidR="00AF3B41" w:rsidRDefault="00AF3B41">
      <w:pPr>
        <w:tabs>
          <w:tab w:val="left" w:pos="11060"/>
        </w:tabs>
        <w:jc w:val="center"/>
        <w:rPr>
          <w:sz w:val="28"/>
          <w:szCs w:val="28"/>
        </w:rPr>
      </w:pPr>
    </w:p>
    <w:tbl>
      <w:tblPr>
        <w:tblStyle w:val="af4"/>
        <w:tblW w:w="100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2552"/>
        <w:gridCol w:w="1984"/>
        <w:gridCol w:w="1559"/>
        <w:gridCol w:w="1924"/>
      </w:tblGrid>
      <w:tr w:rsidR="00AF3B41" w14:paraId="13245F5E" w14:textId="77777777">
        <w:tc>
          <w:tcPr>
            <w:tcW w:w="709" w:type="dxa"/>
          </w:tcPr>
          <w:p w14:paraId="00000062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0000063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276" w:type="dxa"/>
          </w:tcPr>
          <w:p w14:paraId="00000064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проєкту</w:t>
            </w:r>
          </w:p>
        </w:tc>
        <w:tc>
          <w:tcPr>
            <w:tcW w:w="2552" w:type="dxa"/>
          </w:tcPr>
          <w:p w14:paraId="00000065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проєкту</w:t>
            </w:r>
          </w:p>
        </w:tc>
        <w:tc>
          <w:tcPr>
            <w:tcW w:w="1984" w:type="dxa"/>
          </w:tcPr>
          <w:p w14:paraId="00000066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проєкту</w:t>
            </w:r>
          </w:p>
        </w:tc>
        <w:tc>
          <w:tcPr>
            <w:tcW w:w="1559" w:type="dxa"/>
          </w:tcPr>
          <w:p w14:paraId="00000067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підготовки проєкту</w:t>
            </w:r>
          </w:p>
        </w:tc>
        <w:tc>
          <w:tcPr>
            <w:tcW w:w="1924" w:type="dxa"/>
          </w:tcPr>
          <w:p w14:paraId="00000068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за розроблення проєктів регуляторних актів</w:t>
            </w:r>
          </w:p>
        </w:tc>
      </w:tr>
      <w:tr w:rsidR="00AF3B41" w14:paraId="756B66D9" w14:textId="77777777">
        <w:tc>
          <w:tcPr>
            <w:tcW w:w="709" w:type="dxa"/>
          </w:tcPr>
          <w:p w14:paraId="00000069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00006A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0000006B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000006C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000006D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24" w:type="dxa"/>
          </w:tcPr>
          <w:p w14:paraId="0000006E" w14:textId="77777777" w:rsidR="00AF3B41" w:rsidRDefault="00BA0DBD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F3B41" w14:paraId="34557A89" w14:textId="77777777">
        <w:trPr>
          <w:trHeight w:val="375"/>
        </w:trPr>
        <w:tc>
          <w:tcPr>
            <w:tcW w:w="709" w:type="dxa"/>
          </w:tcPr>
          <w:p w14:paraId="0000006F" w14:textId="77777777" w:rsidR="00AF3B41" w:rsidRDefault="00AF3B41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0000070" w14:textId="77777777" w:rsidR="00AF3B41" w:rsidRDefault="00AF3B41">
            <w:pPr>
              <w:tabs>
                <w:tab w:val="left" w:pos="1106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0000071" w14:textId="77777777" w:rsidR="00AF3B41" w:rsidRDefault="00AF3B41">
            <w:pPr>
              <w:tabs>
                <w:tab w:val="left" w:pos="1106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0000072" w14:textId="77777777" w:rsidR="00AF3B41" w:rsidRDefault="00AF3B41">
            <w:pPr>
              <w:tabs>
                <w:tab w:val="left" w:pos="1106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0000073" w14:textId="77777777" w:rsidR="00AF3B41" w:rsidRDefault="00AF3B41">
            <w:pPr>
              <w:tabs>
                <w:tab w:val="left" w:pos="1106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00000074" w14:textId="77777777" w:rsidR="00AF3B41" w:rsidRDefault="00AF3B41">
            <w:pPr>
              <w:tabs>
                <w:tab w:val="left" w:pos="1106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0000075" w14:textId="77777777" w:rsidR="00AF3B41" w:rsidRDefault="00AF3B41">
      <w:pPr>
        <w:tabs>
          <w:tab w:val="left" w:pos="2320"/>
        </w:tabs>
        <w:ind w:left="-567"/>
        <w:rPr>
          <w:sz w:val="28"/>
          <w:szCs w:val="28"/>
        </w:rPr>
      </w:pPr>
    </w:p>
    <w:p w14:paraId="00000076" w14:textId="77777777" w:rsidR="00AF3B41" w:rsidRDefault="00AF3B41">
      <w:pPr>
        <w:tabs>
          <w:tab w:val="left" w:pos="2320"/>
        </w:tabs>
        <w:ind w:left="-567"/>
        <w:rPr>
          <w:sz w:val="28"/>
          <w:szCs w:val="28"/>
        </w:rPr>
      </w:pPr>
    </w:p>
    <w:p w14:paraId="00000077" w14:textId="77777777" w:rsidR="00AF3B41" w:rsidRDefault="00AF3B41">
      <w:pPr>
        <w:tabs>
          <w:tab w:val="left" w:pos="2320"/>
        </w:tabs>
        <w:ind w:left="-567"/>
        <w:rPr>
          <w:sz w:val="28"/>
          <w:szCs w:val="28"/>
        </w:rPr>
      </w:pPr>
    </w:p>
    <w:p w14:paraId="00000078" w14:textId="77777777" w:rsidR="00AF3B41" w:rsidRDefault="00BA0DB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Заступник міського голови з питань </w:t>
      </w:r>
    </w:p>
    <w:p w14:paraId="00000079" w14:textId="77777777" w:rsidR="00AF3B41" w:rsidRDefault="00BA0DB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діяльності виконавчих органів ради                                                Юрій СОСЮК</w:t>
      </w:r>
    </w:p>
    <w:p w14:paraId="0000007A" w14:textId="77777777" w:rsidR="00AF3B41" w:rsidRDefault="00AF3B41">
      <w:pPr>
        <w:tabs>
          <w:tab w:val="left" w:pos="2320"/>
        </w:tabs>
        <w:ind w:left="-567"/>
        <w:rPr>
          <w:sz w:val="28"/>
          <w:szCs w:val="28"/>
        </w:rPr>
      </w:pPr>
    </w:p>
    <w:p w14:paraId="0000007B" w14:textId="77777777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14:paraId="0000007C" w14:textId="77777777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14:paraId="0000007D" w14:textId="77777777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14:paraId="0000007E" w14:textId="77777777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14:paraId="0000007F" w14:textId="77777777" w:rsidR="00AF3B41" w:rsidRDefault="00AF3B4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  <w:bookmarkStart w:id="1" w:name="_heading=h.gjdgxs" w:colFirst="0" w:colLast="0"/>
      <w:bookmarkEnd w:id="1"/>
    </w:p>
    <w:sectPr w:rsidR="00AF3B41">
      <w:headerReference w:type="default" r:id="rId8"/>
      <w:pgSz w:w="11906" w:h="16838"/>
      <w:pgMar w:top="851" w:right="567" w:bottom="567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F3869" w14:textId="77777777" w:rsidR="00BA0DBD" w:rsidRDefault="00BA0DBD">
      <w:r>
        <w:separator/>
      </w:r>
    </w:p>
  </w:endnote>
  <w:endnote w:type="continuationSeparator" w:id="0">
    <w:p w14:paraId="4FF95F5D" w14:textId="77777777" w:rsidR="00BA0DBD" w:rsidRDefault="00BA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B10A7" w14:textId="77777777" w:rsidR="00BA0DBD" w:rsidRDefault="00BA0DBD">
      <w:r>
        <w:separator/>
      </w:r>
    </w:p>
  </w:footnote>
  <w:footnote w:type="continuationSeparator" w:id="0">
    <w:p w14:paraId="01087F2D" w14:textId="77777777" w:rsidR="00BA0DBD" w:rsidRDefault="00BA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77777777" w:rsidR="00AF3B41" w:rsidRDefault="00AF3B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41"/>
    <w:rsid w:val="00AF3B41"/>
    <w:rsid w:val="00BA0DBD"/>
    <w:rsid w:val="00E5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5495"/>
  <w15:docId w15:val="{C8392D34-CD44-4AAB-AB6F-45C6DCB3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аголовок1"/>
    <w:basedOn w:val="a"/>
    <w:uiPriority w:val="99"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next w:val="a"/>
    <w:link w:val="a5"/>
    <w:pPr>
      <w:pBdr>
        <w:top w:val="nil"/>
        <w:left w:val="nil"/>
        <w:bottom w:val="nil"/>
        <w:right w:val="nil"/>
        <w:between w:val="nil"/>
      </w:pBdr>
      <w:jc w:val="center"/>
    </w:pPr>
    <w:rPr>
      <w:color w:val="000000"/>
      <w:sz w:val="36"/>
      <w:szCs w:val="36"/>
    </w:rPr>
  </w:style>
  <w:style w:type="character" w:customStyle="1" w:styleId="a5">
    <w:name w:val="Подзаголовок Знак"/>
    <w:link w:val="a4"/>
    <w:uiPriority w:val="99"/>
    <w:locked/>
    <w:rPr>
      <w:rFonts w:ascii="Cambria" w:hAnsi="Cambria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9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b">
    <w:name w:val="Текст выноски Знак"/>
    <w:link w:val="aa"/>
    <w:uiPriority w:val="99"/>
    <w:locked/>
    <w:rsid w:val="006E6832"/>
    <w:rPr>
      <w:rFonts w:ascii="Segoe UI" w:hAnsi="Segoe UI" w:cs="Times New Roman"/>
      <w:sz w:val="18"/>
    </w:rPr>
  </w:style>
  <w:style w:type="paragraph" w:styleId="ac">
    <w:name w:val="header"/>
    <w:basedOn w:val="a"/>
    <w:link w:val="ad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d">
    <w:name w:val="Верхний колонтитул Знак"/>
    <w:link w:val="ac"/>
    <w:uiPriority w:val="99"/>
    <w:locked/>
    <w:rsid w:val="003A01EB"/>
    <w:rPr>
      <w:rFonts w:cs="Times New Roman"/>
      <w:sz w:val="24"/>
    </w:rPr>
  </w:style>
  <w:style w:type="paragraph" w:styleId="ae">
    <w:name w:val="footer"/>
    <w:basedOn w:val="a"/>
    <w:link w:val="af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">
    <w:name w:val="Нижний колонтитул Знак"/>
    <w:link w:val="ae"/>
    <w:uiPriority w:val="99"/>
    <w:locked/>
    <w:rsid w:val="003A01EB"/>
    <w:rPr>
      <w:rFonts w:cs="Times New Roman"/>
      <w:sz w:val="24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r+TwRDquGUP5ECMByGpPJ4SJA==">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rABALgBARjY6tStsjIg2OrUrbIyMABCEGtpeC45dHRzMWp4bHdvaGgyCGguZ2pkZ3hzMghoLmdqZGd4czgAciExLURpU0Ffci1RNWJnZUJuZEU2cWduTWVSaWdZd1FPe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3</cp:revision>
  <dcterms:created xsi:type="dcterms:W3CDTF">2024-11-07T09:03:00Z</dcterms:created>
  <dcterms:modified xsi:type="dcterms:W3CDTF">2024-11-20T10:10:00Z</dcterms:modified>
</cp:coreProperties>
</file>