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D5" w:rsidRDefault="00775AD5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 xml:space="preserve">Додаток </w:t>
      </w:r>
      <w:r w:rsidR="00824E3E">
        <w:rPr>
          <w:szCs w:val="28"/>
          <w:lang w:val="uk-UA" w:eastAsia="en-US"/>
        </w:rPr>
        <w:t>5</w:t>
      </w:r>
    </w:p>
    <w:p w:rsidR="00F7556F" w:rsidRDefault="00775AD5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 w:rsidRPr="00D42F18">
        <w:rPr>
          <w:szCs w:val="28"/>
          <w:lang w:val="uk-UA" w:eastAsia="en-US"/>
        </w:rPr>
        <w:t xml:space="preserve">до рішення </w:t>
      </w:r>
    </w:p>
    <w:p w:rsidR="00775AD5" w:rsidRDefault="00F7556F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Здолбунівської міської ради</w:t>
      </w:r>
      <w:r w:rsidR="00775AD5" w:rsidRPr="00D42F18">
        <w:rPr>
          <w:szCs w:val="28"/>
          <w:lang w:val="uk-UA" w:eastAsia="en-US"/>
        </w:rPr>
        <w:t xml:space="preserve">  </w:t>
      </w:r>
    </w:p>
    <w:p w:rsidR="00F7556F" w:rsidRDefault="008C4855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26.11</w:t>
      </w:r>
      <w:r w:rsidR="00011DF6">
        <w:rPr>
          <w:szCs w:val="28"/>
          <w:lang w:val="uk-UA" w:eastAsia="en-US"/>
        </w:rPr>
        <w:t>.</w:t>
      </w:r>
      <w:r w:rsidR="00F8329B">
        <w:rPr>
          <w:szCs w:val="28"/>
          <w:lang w:val="uk-UA" w:eastAsia="en-US"/>
        </w:rPr>
        <w:t>2024</w:t>
      </w:r>
      <w:r w:rsidR="00F845B7">
        <w:rPr>
          <w:szCs w:val="28"/>
          <w:lang w:val="uk-UA" w:eastAsia="en-US"/>
        </w:rPr>
        <w:t xml:space="preserve"> № </w:t>
      </w:r>
      <w:r w:rsidR="001C5B5D">
        <w:rPr>
          <w:szCs w:val="28"/>
          <w:lang w:val="uk-UA" w:eastAsia="en-US"/>
        </w:rPr>
        <w:t>2433</w:t>
      </w:r>
      <w:bookmarkStart w:id="0" w:name="_GoBack"/>
      <w:bookmarkEnd w:id="0"/>
    </w:p>
    <w:p w:rsidR="00824E3E" w:rsidRDefault="00775AD5" w:rsidP="00824E3E">
      <w:pPr>
        <w:tabs>
          <w:tab w:val="left" w:pos="5529"/>
        </w:tabs>
        <w:suppressAutoHyphens/>
        <w:autoSpaceDE w:val="0"/>
        <w:ind w:firstLine="5670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</w:p>
    <w:p w:rsidR="00775AD5" w:rsidRPr="00014BA6" w:rsidRDefault="00775AD5" w:rsidP="00824E3E">
      <w:pPr>
        <w:tabs>
          <w:tab w:val="left" w:pos="5529"/>
        </w:tabs>
        <w:suppressAutoHyphens/>
        <w:autoSpaceDE w:val="0"/>
        <w:ind w:firstLine="5670"/>
        <w:jc w:val="both"/>
        <w:rPr>
          <w:szCs w:val="28"/>
          <w:lang w:val="uk-UA"/>
        </w:rPr>
      </w:pPr>
      <w:r w:rsidRPr="00046A10">
        <w:rPr>
          <w:color w:val="000000"/>
          <w:lang w:val="uk-UA" w:eastAsia="zh-CN"/>
        </w:rPr>
        <w:t xml:space="preserve">до </w:t>
      </w:r>
      <w:r w:rsidRPr="00046A10">
        <w:rPr>
          <w:szCs w:val="28"/>
          <w:lang w:val="uk-UA"/>
        </w:rPr>
        <w:t>Програми</w:t>
      </w:r>
    </w:p>
    <w:p w:rsidR="00775AD5" w:rsidRPr="00014BA6" w:rsidRDefault="00775AD5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775AD5" w:rsidRPr="00A16A41" w:rsidRDefault="00775AD5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775AD5" w:rsidRDefault="00775AD5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</w:t>
      </w:r>
      <w:r w:rsidR="00F8329B">
        <w:rPr>
          <w:b/>
          <w:szCs w:val="28"/>
          <w:lang w:val="uk-UA"/>
        </w:rPr>
        <w:t>4</w:t>
      </w:r>
      <w:r>
        <w:rPr>
          <w:b/>
          <w:szCs w:val="28"/>
          <w:lang w:val="uk-UA"/>
        </w:rPr>
        <w:t xml:space="preserve"> рік</w:t>
      </w:r>
    </w:p>
    <w:p w:rsidR="00BC18BA" w:rsidRPr="00A16A41" w:rsidRDefault="00BC18BA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 w:rsidR="00F845B7"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75AD5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F8329B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 w:rsidR="00F8329B">
              <w:rPr>
                <w:szCs w:val="28"/>
                <w:lang w:val="uk-UA" w:eastAsia="zh-CN"/>
              </w:rPr>
              <w:t>4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8C4855" w:rsidP="00027BB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C4855">
              <w:rPr>
                <w:szCs w:val="28"/>
                <w:lang w:val="uk-UA" w:eastAsia="zh-CN"/>
              </w:rPr>
              <w:t>3</w:t>
            </w:r>
            <w:r w:rsidR="00824E3E">
              <w:rPr>
                <w:szCs w:val="28"/>
                <w:lang w:val="uk-UA" w:eastAsia="zh-CN"/>
              </w:rPr>
              <w:t> </w:t>
            </w:r>
            <w:r w:rsidRPr="008C4855">
              <w:rPr>
                <w:szCs w:val="28"/>
                <w:lang w:val="uk-UA" w:eastAsia="zh-CN"/>
              </w:rPr>
              <w:t>473</w:t>
            </w:r>
            <w:r w:rsidR="00824E3E">
              <w:rPr>
                <w:szCs w:val="28"/>
                <w:lang w:val="uk-UA" w:eastAsia="zh-CN"/>
              </w:rPr>
              <w:t xml:space="preserve"> </w:t>
            </w:r>
            <w:r w:rsidRPr="008C4855">
              <w:rPr>
                <w:szCs w:val="28"/>
                <w:lang w:val="uk-UA" w:eastAsia="zh-CN"/>
              </w:rPr>
              <w:t>321</w:t>
            </w:r>
            <w:r w:rsidR="00027BB9">
              <w:rPr>
                <w:szCs w:val="28"/>
                <w:lang w:val="uk-UA" w:eastAsia="zh-CN"/>
              </w:rPr>
              <w:t>,0</w:t>
            </w:r>
            <w:r w:rsidR="00824E3E">
              <w:rPr>
                <w:szCs w:val="28"/>
                <w:lang w:val="uk-UA" w:eastAsia="zh-CN"/>
              </w:rPr>
              <w:t>0</w:t>
            </w:r>
            <w:r w:rsidR="00775AD5"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75AD5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</w:p>
        </w:tc>
      </w:tr>
      <w:tr w:rsidR="00775AD5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75AD5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8C4855" w:rsidP="00027BB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C4855">
              <w:rPr>
                <w:szCs w:val="28"/>
                <w:lang w:val="uk-UA" w:eastAsia="zh-CN"/>
              </w:rPr>
              <w:t>3</w:t>
            </w:r>
            <w:r w:rsidR="00824E3E">
              <w:rPr>
                <w:szCs w:val="28"/>
                <w:lang w:val="uk-UA" w:eastAsia="zh-CN"/>
              </w:rPr>
              <w:t> </w:t>
            </w:r>
            <w:r w:rsidRPr="008C4855">
              <w:rPr>
                <w:szCs w:val="28"/>
                <w:lang w:val="uk-UA" w:eastAsia="zh-CN"/>
              </w:rPr>
              <w:t>473</w:t>
            </w:r>
            <w:r w:rsidR="00824E3E">
              <w:rPr>
                <w:szCs w:val="28"/>
                <w:lang w:val="uk-UA" w:eastAsia="zh-CN"/>
              </w:rPr>
              <w:t xml:space="preserve"> </w:t>
            </w:r>
            <w:r w:rsidRPr="008C4855">
              <w:rPr>
                <w:szCs w:val="28"/>
                <w:lang w:val="uk-UA" w:eastAsia="zh-CN"/>
              </w:rPr>
              <w:t>321</w:t>
            </w:r>
            <w:r w:rsidR="00027BB9">
              <w:rPr>
                <w:szCs w:val="28"/>
                <w:lang w:val="uk-UA" w:eastAsia="zh-CN"/>
              </w:rPr>
              <w:t>,0</w:t>
            </w:r>
            <w:r w:rsidR="00824E3E">
              <w:rPr>
                <w:szCs w:val="28"/>
                <w:lang w:val="uk-UA" w:eastAsia="zh-CN"/>
              </w:rPr>
              <w:t>0</w:t>
            </w:r>
            <w:r w:rsidRPr="008C4855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75AD5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75AD5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8C4855" w:rsidP="00027BB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C4855">
              <w:rPr>
                <w:szCs w:val="28"/>
                <w:lang w:val="uk-UA" w:eastAsia="zh-CN"/>
              </w:rPr>
              <w:t>3</w:t>
            </w:r>
            <w:r w:rsidR="00824E3E">
              <w:rPr>
                <w:szCs w:val="28"/>
                <w:lang w:val="uk-UA" w:eastAsia="zh-CN"/>
              </w:rPr>
              <w:t> </w:t>
            </w:r>
            <w:r w:rsidRPr="008C4855">
              <w:rPr>
                <w:szCs w:val="28"/>
                <w:lang w:val="uk-UA" w:eastAsia="zh-CN"/>
              </w:rPr>
              <w:t>473</w:t>
            </w:r>
            <w:r w:rsidR="00824E3E">
              <w:rPr>
                <w:szCs w:val="28"/>
                <w:lang w:val="uk-UA" w:eastAsia="zh-CN"/>
              </w:rPr>
              <w:t xml:space="preserve"> </w:t>
            </w:r>
            <w:r w:rsidRPr="008C4855">
              <w:rPr>
                <w:szCs w:val="28"/>
                <w:lang w:val="uk-UA" w:eastAsia="zh-CN"/>
              </w:rPr>
              <w:t>321</w:t>
            </w:r>
            <w:r w:rsidR="00027BB9">
              <w:rPr>
                <w:szCs w:val="28"/>
                <w:lang w:val="uk-UA" w:eastAsia="zh-CN"/>
              </w:rPr>
              <w:t>,0</w:t>
            </w:r>
            <w:r w:rsidR="00824E3E">
              <w:rPr>
                <w:szCs w:val="28"/>
                <w:lang w:val="uk-UA" w:eastAsia="zh-CN"/>
              </w:rPr>
              <w:t>0</w:t>
            </w:r>
            <w:r w:rsidRPr="008C4855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775AD5" w:rsidRDefault="00775AD5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CE63E5" w:rsidRPr="00A16A41" w:rsidRDefault="00CE63E5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775AD5" w:rsidRDefault="00027BB9" w:rsidP="00D22496">
      <w:pPr>
        <w:tabs>
          <w:tab w:val="left" w:pos="6495"/>
        </w:tabs>
        <w:suppressAutoHyphens/>
        <w:spacing w:after="200" w:line="276" w:lineRule="auto"/>
        <w:ind w:firstLine="426"/>
        <w:contextualSpacing/>
        <w:jc w:val="both"/>
        <w:rPr>
          <w:szCs w:val="28"/>
          <w:lang w:val="uk-UA" w:eastAsia="en-US"/>
        </w:rPr>
      </w:pPr>
      <w:r>
        <w:rPr>
          <w:color w:val="000000"/>
          <w:szCs w:val="28"/>
          <w:lang w:val="uk-UA"/>
        </w:rPr>
        <w:t>Секретар міської ради</w:t>
      </w:r>
      <w:r w:rsidR="00D22496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>Валентина КАПІТУЛА</w:t>
      </w:r>
    </w:p>
    <w:sectPr w:rsidR="00775AD5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14" w:rsidRDefault="00072C14">
      <w:r>
        <w:separator/>
      </w:r>
    </w:p>
  </w:endnote>
  <w:endnote w:type="continuationSeparator" w:id="0">
    <w:p w:rsidR="00072C14" w:rsidRDefault="000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14" w:rsidRDefault="00072C14">
      <w:r>
        <w:separator/>
      </w:r>
    </w:p>
  </w:footnote>
  <w:footnote w:type="continuationSeparator" w:id="0">
    <w:p w:rsidR="00072C14" w:rsidRDefault="000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D5" w:rsidRDefault="00F50EE0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75AD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5AD5" w:rsidRDefault="00775A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D5" w:rsidRPr="00720FC3" w:rsidRDefault="00775AD5" w:rsidP="00720FC3">
    <w:pPr>
      <w:pStyle w:val="a6"/>
      <w:tabs>
        <w:tab w:val="clear" w:pos="4677"/>
        <w:tab w:val="clear" w:pos="9355"/>
        <w:tab w:val="left" w:pos="4184"/>
      </w:tabs>
      <w:rPr>
        <w:lang w:val="ru-RU"/>
      </w:rPr>
    </w:pPr>
    <w:r>
      <w:rPr>
        <w:lang w:val="ru-RU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A9"/>
    <w:rsid w:val="000103EE"/>
    <w:rsid w:val="00011DF6"/>
    <w:rsid w:val="00014BA6"/>
    <w:rsid w:val="00027BB9"/>
    <w:rsid w:val="00046A10"/>
    <w:rsid w:val="000721F3"/>
    <w:rsid w:val="00072C14"/>
    <w:rsid w:val="00155124"/>
    <w:rsid w:val="001C5B5D"/>
    <w:rsid w:val="002F1FED"/>
    <w:rsid w:val="00304D0E"/>
    <w:rsid w:val="00343508"/>
    <w:rsid w:val="00362F9D"/>
    <w:rsid w:val="0037641C"/>
    <w:rsid w:val="00381381"/>
    <w:rsid w:val="003B1444"/>
    <w:rsid w:val="003C2F4B"/>
    <w:rsid w:val="00433536"/>
    <w:rsid w:val="004425E4"/>
    <w:rsid w:val="00494EE9"/>
    <w:rsid w:val="0049745E"/>
    <w:rsid w:val="004C0D55"/>
    <w:rsid w:val="004E4B0F"/>
    <w:rsid w:val="004F3FC2"/>
    <w:rsid w:val="005263A9"/>
    <w:rsid w:val="00563F48"/>
    <w:rsid w:val="005C740F"/>
    <w:rsid w:val="005E2812"/>
    <w:rsid w:val="006066CC"/>
    <w:rsid w:val="006427F1"/>
    <w:rsid w:val="00670BE6"/>
    <w:rsid w:val="00677D97"/>
    <w:rsid w:val="006A0BCF"/>
    <w:rsid w:val="007077C9"/>
    <w:rsid w:val="00720FC3"/>
    <w:rsid w:val="00737CB5"/>
    <w:rsid w:val="007451CD"/>
    <w:rsid w:val="00766FF4"/>
    <w:rsid w:val="00775AD5"/>
    <w:rsid w:val="007C1B3E"/>
    <w:rsid w:val="007D3E6F"/>
    <w:rsid w:val="0080124B"/>
    <w:rsid w:val="00805D0F"/>
    <w:rsid w:val="00824E3E"/>
    <w:rsid w:val="0084473C"/>
    <w:rsid w:val="00872C9A"/>
    <w:rsid w:val="008A04AF"/>
    <w:rsid w:val="008B07A4"/>
    <w:rsid w:val="008C4855"/>
    <w:rsid w:val="008E27E0"/>
    <w:rsid w:val="008F3E12"/>
    <w:rsid w:val="009048F5"/>
    <w:rsid w:val="009140FE"/>
    <w:rsid w:val="0092006A"/>
    <w:rsid w:val="00927EF3"/>
    <w:rsid w:val="00932F1D"/>
    <w:rsid w:val="009374AA"/>
    <w:rsid w:val="0098675F"/>
    <w:rsid w:val="009928E7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AE58A3"/>
    <w:rsid w:val="00B31058"/>
    <w:rsid w:val="00B350F4"/>
    <w:rsid w:val="00B35B3E"/>
    <w:rsid w:val="00B85EEF"/>
    <w:rsid w:val="00BC18BA"/>
    <w:rsid w:val="00BE124A"/>
    <w:rsid w:val="00C01D1B"/>
    <w:rsid w:val="00C253A7"/>
    <w:rsid w:val="00C36827"/>
    <w:rsid w:val="00C4733C"/>
    <w:rsid w:val="00C813DF"/>
    <w:rsid w:val="00C943BF"/>
    <w:rsid w:val="00CA25A8"/>
    <w:rsid w:val="00CC269E"/>
    <w:rsid w:val="00CE63E5"/>
    <w:rsid w:val="00D22496"/>
    <w:rsid w:val="00D4033C"/>
    <w:rsid w:val="00D42F18"/>
    <w:rsid w:val="00D47C5E"/>
    <w:rsid w:val="00DB3F3E"/>
    <w:rsid w:val="00DC457B"/>
    <w:rsid w:val="00E0222A"/>
    <w:rsid w:val="00E20634"/>
    <w:rsid w:val="00E95EE4"/>
    <w:rsid w:val="00EC6481"/>
    <w:rsid w:val="00F33FA1"/>
    <w:rsid w:val="00F50EE0"/>
    <w:rsid w:val="00F7556F"/>
    <w:rsid w:val="00F763BE"/>
    <w:rsid w:val="00F8329B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B9AA6"/>
  <w15:docId w15:val="{2F3C2BF6-0BFD-495C-AB64-3A8C0892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B16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userpc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Hewlett Packard</cp:lastModifiedBy>
  <cp:revision>6</cp:revision>
  <cp:lastPrinted>2022-03-15T13:03:00Z</cp:lastPrinted>
  <dcterms:created xsi:type="dcterms:W3CDTF">2024-11-19T13:29:00Z</dcterms:created>
  <dcterms:modified xsi:type="dcterms:W3CDTF">2024-11-26T13:02:00Z</dcterms:modified>
</cp:coreProperties>
</file>