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D05" w:rsidRPr="00CE3D6A" w:rsidRDefault="00E47D05" w:rsidP="00E47D05">
      <w:pPr>
        <w:pStyle w:val="Style4"/>
        <w:spacing w:line="276" w:lineRule="auto"/>
        <w:ind w:firstLine="4536"/>
        <w:rPr>
          <w:sz w:val="28"/>
          <w:szCs w:val="28"/>
          <w:lang w:val="uk-UA"/>
        </w:rPr>
      </w:pPr>
      <w:r w:rsidRPr="00CE3D6A">
        <w:rPr>
          <w:sz w:val="28"/>
          <w:szCs w:val="28"/>
          <w:lang w:val="uk-UA"/>
        </w:rPr>
        <w:t>ЗАТВЕРДЖЕНО</w:t>
      </w:r>
    </w:p>
    <w:p w:rsidR="00E47D05" w:rsidRPr="00CE3D6A" w:rsidRDefault="00E47D05" w:rsidP="00E47D05">
      <w:pPr>
        <w:pStyle w:val="Style4"/>
        <w:spacing w:line="276" w:lineRule="auto"/>
        <w:ind w:firstLine="4536"/>
        <w:rPr>
          <w:sz w:val="28"/>
          <w:szCs w:val="28"/>
          <w:lang w:val="uk-UA"/>
        </w:rPr>
      </w:pPr>
      <w:r w:rsidRPr="00CE3D6A">
        <w:rPr>
          <w:sz w:val="28"/>
          <w:szCs w:val="28"/>
          <w:lang w:val="uk-UA"/>
        </w:rPr>
        <w:t xml:space="preserve">Рішення Здолбунівської міської ради </w:t>
      </w:r>
    </w:p>
    <w:p w:rsidR="00E47D05" w:rsidRPr="00CE3D6A" w:rsidRDefault="00E47D05" w:rsidP="00E47D05">
      <w:pPr>
        <w:tabs>
          <w:tab w:val="left" w:pos="255"/>
        </w:tabs>
        <w:spacing w:after="0"/>
        <w:ind w:firstLine="4536"/>
        <w:rPr>
          <w:rStyle w:val="FontStyle16"/>
          <w:sz w:val="28"/>
          <w:szCs w:val="28"/>
        </w:rPr>
      </w:pPr>
      <w:r w:rsidRPr="00CE3D6A">
        <w:rPr>
          <w:rFonts w:ascii="Times New Roman" w:hAnsi="Times New Roman"/>
          <w:sz w:val="28"/>
          <w:szCs w:val="28"/>
        </w:rPr>
        <w:t xml:space="preserve">від 20.12.2024 № </w:t>
      </w:r>
      <w:r w:rsidR="003954C0">
        <w:rPr>
          <w:rFonts w:ascii="Times New Roman" w:hAnsi="Times New Roman"/>
          <w:sz w:val="28"/>
          <w:szCs w:val="28"/>
        </w:rPr>
        <w:t>2498</w:t>
      </w:r>
    </w:p>
    <w:p w:rsidR="00E47D05" w:rsidRDefault="00E47D05" w:rsidP="00E47D05">
      <w:pPr>
        <w:tabs>
          <w:tab w:val="left" w:pos="255"/>
        </w:tabs>
        <w:spacing w:after="0"/>
        <w:ind w:firstLine="4536"/>
        <w:rPr>
          <w:rFonts w:ascii="Times New Roman" w:hAnsi="Times New Roman"/>
          <w:sz w:val="28"/>
          <w:szCs w:val="28"/>
          <w:lang w:eastAsia="zh-CN"/>
        </w:rPr>
      </w:pPr>
      <w:r w:rsidRPr="00CE3D6A">
        <w:rPr>
          <w:rFonts w:ascii="Times New Roman" w:hAnsi="Times New Roman"/>
          <w:sz w:val="28"/>
          <w:szCs w:val="28"/>
          <w:lang w:eastAsia="zh-CN"/>
        </w:rPr>
        <w:t>д</w:t>
      </w:r>
      <w:r>
        <w:rPr>
          <w:rFonts w:ascii="Times New Roman" w:hAnsi="Times New Roman"/>
          <w:sz w:val="28"/>
          <w:szCs w:val="28"/>
          <w:lang w:eastAsia="zh-CN"/>
        </w:rPr>
        <w:t>одаток 23</w:t>
      </w:r>
    </w:p>
    <w:p w:rsidR="00341650" w:rsidRPr="003E4DCA" w:rsidRDefault="00341650" w:rsidP="00341650">
      <w:pPr>
        <w:spacing w:after="0" w:line="240" w:lineRule="auto"/>
        <w:rPr>
          <w:rFonts w:ascii="Times New Roman" w:hAnsi="Times New Roman"/>
          <w:b/>
          <w:bCs/>
          <w:sz w:val="28"/>
          <w:szCs w:val="28"/>
          <w:lang w:eastAsia="ru-RU"/>
        </w:rPr>
      </w:pPr>
    </w:p>
    <w:p w:rsidR="00341650" w:rsidRPr="003E4DCA" w:rsidRDefault="00341650" w:rsidP="00341650">
      <w:pPr>
        <w:spacing w:after="0" w:line="240" w:lineRule="auto"/>
        <w:jc w:val="center"/>
        <w:rPr>
          <w:rFonts w:ascii="Times New Roman" w:hAnsi="Times New Roman"/>
          <w:b/>
          <w:bCs/>
          <w:sz w:val="28"/>
          <w:szCs w:val="28"/>
          <w:lang w:eastAsia="ru-RU"/>
        </w:rPr>
      </w:pPr>
      <w:r w:rsidRPr="003E4DCA">
        <w:rPr>
          <w:rFonts w:ascii="Times New Roman" w:hAnsi="Times New Roman"/>
          <w:b/>
          <w:bCs/>
          <w:sz w:val="28"/>
          <w:szCs w:val="28"/>
          <w:lang w:eastAsia="ru-RU"/>
        </w:rPr>
        <w:t xml:space="preserve">ПРОГРАМА </w:t>
      </w:r>
    </w:p>
    <w:p w:rsidR="00341650" w:rsidRPr="003E4DCA" w:rsidRDefault="00341650" w:rsidP="00341650">
      <w:pPr>
        <w:spacing w:after="0" w:line="240" w:lineRule="auto"/>
        <w:jc w:val="center"/>
        <w:rPr>
          <w:rFonts w:ascii="Times New Roman" w:hAnsi="Times New Roman"/>
          <w:b/>
          <w:bCs/>
          <w:sz w:val="28"/>
          <w:szCs w:val="28"/>
          <w:lang w:eastAsia="ru-RU"/>
        </w:rPr>
      </w:pPr>
      <w:r w:rsidRPr="003E4DCA">
        <w:rPr>
          <w:rFonts w:ascii="Times New Roman" w:hAnsi="Times New Roman"/>
          <w:b/>
          <w:bCs/>
          <w:sz w:val="28"/>
          <w:szCs w:val="28"/>
          <w:lang w:eastAsia="ru-RU"/>
        </w:rPr>
        <w:t>«Здорові діти – здорова та успішна нація» Здолбунівської місько</w:t>
      </w:r>
      <w:r w:rsidR="00BF37B4">
        <w:rPr>
          <w:rFonts w:ascii="Times New Roman" w:hAnsi="Times New Roman"/>
          <w:b/>
          <w:bCs/>
          <w:sz w:val="28"/>
          <w:szCs w:val="28"/>
          <w:lang w:eastAsia="ru-RU"/>
        </w:rPr>
        <w:t>ї територіальної громади на 2025-2027 роки</w:t>
      </w:r>
    </w:p>
    <w:p w:rsidR="00341650" w:rsidRPr="003E4DCA" w:rsidRDefault="00341650" w:rsidP="00341650">
      <w:pPr>
        <w:spacing w:after="0" w:line="240" w:lineRule="auto"/>
        <w:jc w:val="center"/>
        <w:rPr>
          <w:rFonts w:ascii="Times New Roman" w:hAnsi="Times New Roman"/>
          <w:b/>
          <w:bCs/>
          <w:sz w:val="28"/>
          <w:szCs w:val="28"/>
          <w:lang w:eastAsia="ru-RU"/>
        </w:rPr>
      </w:pPr>
    </w:p>
    <w:p w:rsidR="00341650" w:rsidRPr="003E4DCA" w:rsidRDefault="00341650" w:rsidP="00341650">
      <w:pPr>
        <w:numPr>
          <w:ilvl w:val="0"/>
          <w:numId w:val="1"/>
        </w:numPr>
        <w:shd w:val="clear" w:color="auto" w:fill="FFFFFF"/>
        <w:tabs>
          <w:tab w:val="num" w:pos="142"/>
          <w:tab w:val="left" w:pos="851"/>
        </w:tabs>
        <w:spacing w:after="0" w:line="240" w:lineRule="auto"/>
        <w:ind w:left="567" w:hanging="142"/>
        <w:jc w:val="center"/>
        <w:rPr>
          <w:rFonts w:ascii="Times New Roman" w:hAnsi="Times New Roman"/>
          <w:b/>
          <w:sz w:val="28"/>
          <w:szCs w:val="28"/>
          <w:lang w:eastAsia="ru-RU"/>
        </w:rPr>
      </w:pPr>
      <w:r w:rsidRPr="003E4DCA">
        <w:rPr>
          <w:rFonts w:ascii="Times New Roman" w:hAnsi="Times New Roman"/>
          <w:b/>
          <w:sz w:val="28"/>
          <w:szCs w:val="28"/>
          <w:lang w:eastAsia="ru-RU"/>
        </w:rPr>
        <w:t>Проблеми, на розв’язання яких спрямована Програма</w:t>
      </w:r>
    </w:p>
    <w:p w:rsidR="00341650" w:rsidRPr="003E4DCA" w:rsidRDefault="00341650" w:rsidP="00341650">
      <w:pPr>
        <w:shd w:val="clear" w:color="auto" w:fill="FFFFFF"/>
        <w:spacing w:after="0" w:line="240" w:lineRule="auto"/>
        <w:jc w:val="both"/>
        <w:textAlignment w:val="baseline"/>
        <w:rPr>
          <w:rFonts w:ascii="Times New Roman" w:hAnsi="Times New Roman"/>
          <w:sz w:val="28"/>
          <w:szCs w:val="28"/>
          <w:lang w:eastAsia="uk-UA"/>
        </w:rPr>
      </w:pPr>
      <w:r w:rsidRPr="003E4DCA">
        <w:rPr>
          <w:rFonts w:ascii="Times New Roman" w:hAnsi="Times New Roman"/>
          <w:sz w:val="28"/>
          <w:szCs w:val="28"/>
          <w:lang w:eastAsia="ru-RU"/>
        </w:rPr>
        <w:tab/>
      </w:r>
      <w:r w:rsidRPr="003E4DCA">
        <w:rPr>
          <w:rFonts w:ascii="Times New Roman" w:hAnsi="Times New Roman"/>
          <w:sz w:val="28"/>
          <w:szCs w:val="28"/>
          <w:lang w:eastAsia="uk-UA"/>
        </w:rPr>
        <w:t>Здоров’я дітей є одним із основних завдань нашої держави на теперішньому етапі розвитку. Разом з тим на сьогоднішній день стан здоров’я дітей як в Україні, так і в нашій області викликає найбільшу стурбованість. Впродовж останніх років зберігається тенденція до його погіршення, яка обумовлена впливом різних негативних факторів соціально-економічного, екологічного, психоемоційного характеру та порушеннями в організації харчування.</w:t>
      </w:r>
    </w:p>
    <w:p w:rsidR="00341650" w:rsidRPr="003E4DCA" w:rsidRDefault="00341650" w:rsidP="00341650">
      <w:pPr>
        <w:shd w:val="clear" w:color="auto" w:fill="FFFFFF"/>
        <w:spacing w:after="0" w:line="240" w:lineRule="auto"/>
        <w:ind w:firstLine="708"/>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Академія медичних наук України повідомляє, що біля 80% випускників шкіл мають хронічні захворювання, які приводять до зниження працездатності та соціальної активності молодої людини. Зростання показників захворюваності є наслідком незбалансованої та не раціональної їжі, сумнівної якості та не завжди безпечної.</w:t>
      </w:r>
    </w:p>
    <w:p w:rsidR="00341650" w:rsidRPr="003E4DCA" w:rsidRDefault="00341650" w:rsidP="00341650">
      <w:pPr>
        <w:shd w:val="clear" w:color="auto" w:fill="FFFFFF"/>
        <w:spacing w:after="0" w:line="240" w:lineRule="auto"/>
        <w:ind w:firstLine="708"/>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При вивченні стану харчування школярів спостерігається недостатність  забезпечення дитячого організму білками тваринного походження, продуктові набори в обмеженій кількості включають м’ясні та рибні страви, кисломолочні продукти, натуральні соки.</w:t>
      </w:r>
    </w:p>
    <w:p w:rsidR="00341650" w:rsidRPr="003E4DCA" w:rsidRDefault="00341650" w:rsidP="00341650">
      <w:pPr>
        <w:shd w:val="clear" w:color="auto" w:fill="FFFFFF"/>
        <w:spacing w:after="0" w:line="240" w:lineRule="auto"/>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 xml:space="preserve">Тому на сьогодні однією з найважливіших передумов збереження та зміцнення здоров’я підростаючого покоління, відновлення їх життєвих сил, запобіганню виникненню групових спалахів інфекційних </w:t>
      </w:r>
      <w:proofErr w:type="spellStart"/>
      <w:r w:rsidRPr="003E4DCA">
        <w:rPr>
          <w:rFonts w:ascii="Times New Roman" w:hAnsi="Times New Roman"/>
          <w:sz w:val="28"/>
          <w:szCs w:val="28"/>
          <w:lang w:eastAsia="uk-UA"/>
        </w:rPr>
        <w:t>хвороб</w:t>
      </w:r>
      <w:proofErr w:type="spellEnd"/>
      <w:r w:rsidRPr="003E4DCA">
        <w:rPr>
          <w:rFonts w:ascii="Times New Roman" w:hAnsi="Times New Roman"/>
          <w:sz w:val="28"/>
          <w:szCs w:val="28"/>
          <w:lang w:eastAsia="uk-UA"/>
        </w:rPr>
        <w:t>, харчових отруєнь є забезпечення достатньою кількістю безпечних та якісних харчових продуктів, шляхом організації повноцінного харчування, оздоровлення та відпочинку. А також посилення державного нагляду та контролю в цьому напрямку.</w:t>
      </w:r>
    </w:p>
    <w:p w:rsidR="00341650" w:rsidRPr="003E4DCA" w:rsidRDefault="00341650" w:rsidP="00341650">
      <w:pPr>
        <w:spacing w:after="0" w:line="240" w:lineRule="auto"/>
        <w:ind w:firstLine="567"/>
        <w:jc w:val="both"/>
        <w:rPr>
          <w:rFonts w:ascii="Times New Roman" w:hAnsi="Times New Roman"/>
          <w:bCs/>
          <w:sz w:val="28"/>
          <w:szCs w:val="28"/>
          <w:shd w:val="clear" w:color="auto" w:fill="FFFFFF"/>
        </w:rPr>
      </w:pPr>
      <w:r w:rsidRPr="003E4DCA">
        <w:rPr>
          <w:rFonts w:ascii="Times New Roman" w:hAnsi="Times New Roman"/>
          <w:sz w:val="28"/>
          <w:szCs w:val="28"/>
          <w:lang w:eastAsia="ru-RU"/>
        </w:rPr>
        <w:t xml:space="preserve">Програма </w:t>
      </w:r>
      <w:r w:rsidRPr="003E4DCA">
        <w:rPr>
          <w:rFonts w:ascii="Times New Roman" w:hAnsi="Times New Roman"/>
          <w:bCs/>
          <w:sz w:val="28"/>
          <w:szCs w:val="28"/>
          <w:lang w:eastAsia="ru-RU"/>
        </w:rPr>
        <w:t xml:space="preserve">«Здорові діти – здорова та успішна нація» </w:t>
      </w:r>
      <w:r w:rsidR="00315D25" w:rsidRPr="00315D25">
        <w:rPr>
          <w:rFonts w:ascii="Times New Roman" w:hAnsi="Times New Roman"/>
          <w:bCs/>
          <w:sz w:val="28"/>
          <w:szCs w:val="28"/>
          <w:lang w:eastAsia="ru-RU"/>
        </w:rPr>
        <w:t>на 2025-2027 роки</w:t>
      </w:r>
      <w:r w:rsidR="00315D25" w:rsidRPr="003E4DCA">
        <w:rPr>
          <w:rFonts w:ascii="Times New Roman" w:hAnsi="Times New Roman"/>
          <w:sz w:val="28"/>
          <w:szCs w:val="28"/>
          <w:lang w:eastAsia="ru-RU"/>
        </w:rPr>
        <w:t xml:space="preserve"> </w:t>
      </w:r>
      <w:r w:rsidRPr="003E4DCA">
        <w:rPr>
          <w:rFonts w:ascii="Times New Roman" w:hAnsi="Times New Roman"/>
          <w:sz w:val="28"/>
          <w:szCs w:val="28"/>
          <w:lang w:eastAsia="ru-RU"/>
        </w:rPr>
        <w:t xml:space="preserve">(далі - Програма) розроблена відповідно до законів України «Про освіту», «Про загальну середню освіту», «Про дошкільну освіту», «Про охорону дитинства», «Про державну соціальну допомогу малозабезпеченим сім'ям», «Про внесення змін та визнання такими, що втратили чинність, деяких законодавчих актів України» від 28 грудня 2014 року № 76-VIII, «Про внесення змін до Бюджетного кодексу України щодо реформи міжбюджетних відносин» від 28 грудня 2014 року № 79-VIII, постанов Кабінету Міністрів України від 19 червня 2002 року № 856 «Про організацію харчування окремих категорій учнів у загальноосвітніх навчальних закладах», </w:t>
      </w:r>
      <w:r w:rsidRPr="003E4DCA">
        <w:rPr>
          <w:rFonts w:ascii="Times New Roman" w:hAnsi="Times New Roman"/>
          <w:bCs/>
          <w:sz w:val="28"/>
          <w:szCs w:val="28"/>
          <w:shd w:val="clear" w:color="auto" w:fill="FFFFFF"/>
        </w:rPr>
        <w:t>від 24 березня 2021 р. № 305</w:t>
      </w:r>
      <w:r w:rsidRPr="003E4DCA">
        <w:rPr>
          <w:rFonts w:ascii="Times New Roman" w:hAnsi="Times New Roman"/>
          <w:sz w:val="28"/>
          <w:szCs w:val="28"/>
          <w:lang w:eastAsia="ru-RU"/>
        </w:rPr>
        <w:t xml:space="preserve"> «</w:t>
      </w:r>
      <w:r w:rsidRPr="003E4DCA">
        <w:rPr>
          <w:rFonts w:ascii="Times New Roman" w:hAnsi="Times New Roman"/>
          <w:bCs/>
          <w:sz w:val="28"/>
          <w:szCs w:val="28"/>
          <w:shd w:val="clear" w:color="auto" w:fill="FFFFFF"/>
        </w:rPr>
        <w:t>Про затвердження норм та Порядку організації харчування у закладах освіти та дитячих закладах оздоровлення та відпочинку».</w:t>
      </w:r>
    </w:p>
    <w:p w:rsidR="00341650" w:rsidRPr="003E4DCA" w:rsidRDefault="00341650" w:rsidP="00341650">
      <w:pPr>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Для збереження здоров’я дітей, їх всебічного розвитку, навчання і  виховання, постає питання створення умов повноцінного і раціонального харчування, постійного/періодичного медичного обстеження, тобто те, що є одним  із  основних  факторів  впливу  на здоров’я дітей.</w:t>
      </w:r>
    </w:p>
    <w:p w:rsidR="00341650" w:rsidRPr="003E4DCA" w:rsidRDefault="00341650" w:rsidP="00341650">
      <w:pPr>
        <w:shd w:val="clear" w:color="auto" w:fill="FFFFFF"/>
        <w:tabs>
          <w:tab w:val="left" w:pos="851"/>
        </w:tabs>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lastRenderedPageBreak/>
        <w:t xml:space="preserve">Державою гарантується забезпечення харчування учнів 1-4 класів, дітей, батьки яких, </w:t>
      </w:r>
      <w:r w:rsidRPr="003E4DCA">
        <w:rPr>
          <w:rFonts w:ascii="Times New Roman" w:hAnsi="Times New Roman"/>
          <w:sz w:val="28"/>
          <w:szCs w:val="28"/>
        </w:rPr>
        <w:t xml:space="preserve">перебувають на військовій службі та на даний час виконують чи виконували завдання за призначенням в районні ведення бойових дій на території України </w:t>
      </w:r>
      <w:r w:rsidRPr="003E4DCA">
        <w:rPr>
          <w:rFonts w:ascii="Times New Roman" w:hAnsi="Times New Roman"/>
          <w:sz w:val="28"/>
          <w:szCs w:val="28"/>
          <w:lang w:eastAsia="ru-RU"/>
        </w:rPr>
        <w:t>та дітей пільгових  категорій, тому організація харчування  дітей у закладах освіти належить до пріоритетних завдань Здолбунівської міської ради, як органу місцевого самоврядування.</w:t>
      </w:r>
    </w:p>
    <w:p w:rsidR="00341650" w:rsidRPr="003E4DCA" w:rsidRDefault="00341650" w:rsidP="00341650">
      <w:pPr>
        <w:shd w:val="clear" w:color="auto" w:fill="FFFFFF"/>
        <w:tabs>
          <w:tab w:val="left" w:pos="851"/>
        </w:tabs>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xml:space="preserve">У разі, якщо вартість закупівлі продуктів харчування і організації послуг </w:t>
      </w:r>
      <w:r w:rsidRPr="003E4DCA">
        <w:rPr>
          <w:rFonts w:ascii="Times New Roman" w:hAnsi="Times New Roman"/>
          <w:sz w:val="28"/>
          <w:szCs w:val="28"/>
          <w:shd w:val="clear" w:color="auto" w:fill="FFFFFF"/>
        </w:rPr>
        <w:t xml:space="preserve"> з харчування, виготовлення та реалізацію готових страв оператором ринку харчових продуктів</w:t>
      </w:r>
      <w:r w:rsidRPr="003E4DCA">
        <w:rPr>
          <w:rFonts w:ascii="Times New Roman" w:hAnsi="Times New Roman"/>
          <w:sz w:val="28"/>
          <w:szCs w:val="28"/>
          <w:lang w:eastAsia="ru-RU"/>
        </w:rPr>
        <w:t xml:space="preserve"> не підпадає під сферу застосування  Закону  України  «Про  здійснення  державних  </w:t>
      </w:r>
      <w:proofErr w:type="spellStart"/>
      <w:r w:rsidRPr="003E4DCA">
        <w:rPr>
          <w:rFonts w:ascii="Times New Roman" w:hAnsi="Times New Roman"/>
          <w:sz w:val="28"/>
          <w:szCs w:val="28"/>
          <w:lang w:eastAsia="ru-RU"/>
        </w:rPr>
        <w:t>закупівель</w:t>
      </w:r>
      <w:proofErr w:type="spellEnd"/>
      <w:r w:rsidRPr="003E4DCA">
        <w:rPr>
          <w:rFonts w:ascii="Times New Roman" w:hAnsi="Times New Roman"/>
          <w:sz w:val="28"/>
          <w:szCs w:val="28"/>
          <w:lang w:eastAsia="ru-RU"/>
        </w:rPr>
        <w:t>», закупівлю,  по  можливості,  здійснювати  у інших постачальників,  які здійснюватимуть  постачання  продуктів  харчування  власним  транспортом  безпосередньо  до   закладів освіти  по  асортименту та в кількості, визначеному керівниками закладів освіти.</w:t>
      </w:r>
    </w:p>
    <w:p w:rsidR="00341650" w:rsidRPr="003E4DCA" w:rsidRDefault="00341650" w:rsidP="00341650">
      <w:pPr>
        <w:shd w:val="clear" w:color="auto" w:fill="FFFFFF"/>
        <w:tabs>
          <w:tab w:val="left" w:pos="851"/>
        </w:tabs>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Розробка Програми обумовлена необхідністю створення умов для організації повноцінного  і  якісного  харчування  дітей підпорядкованих закладів дошкільної та загальної середньої освіти.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Одним з основних завдань сучасної освітньої політики при організації освітнього процесу є збереження здоров’я та формування здорового способу життя у підростаючого покоління. При цьому важливе значення має організація харчування учнів у закладах освіти, дотримання фізіологічних та санітарних норм, забезпечення продуктами натурального походження з високою харчовою і біологічною цінністю, формування відповідального ставлення дітей до власного здоров’я та вироблення навичок здорового способу життя, формування культури харчування з ранніх років.</w:t>
      </w:r>
    </w:p>
    <w:p w:rsidR="00341650" w:rsidRPr="003E4DCA" w:rsidRDefault="00341650" w:rsidP="00341650">
      <w:pPr>
        <w:shd w:val="clear" w:color="auto" w:fill="FFFFFF"/>
        <w:tabs>
          <w:tab w:val="left" w:pos="851"/>
        </w:tabs>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xml:space="preserve">В оперативному управлінні з гуманітарних питань Здолбунівської міської ради перебуває 13 закладів загальної середньої освіти та 9 заклади дошкільної освіти (2 з них структурні підрозділи). 2 заклади загальної середньої освіти не  мають власних </w:t>
      </w:r>
      <w:proofErr w:type="spellStart"/>
      <w:r w:rsidRPr="003E4DCA">
        <w:rPr>
          <w:rFonts w:ascii="Times New Roman" w:hAnsi="Times New Roman"/>
          <w:sz w:val="28"/>
          <w:szCs w:val="28"/>
          <w:lang w:eastAsia="ru-RU"/>
        </w:rPr>
        <w:t>їдалень</w:t>
      </w:r>
      <w:proofErr w:type="spellEnd"/>
      <w:r w:rsidRPr="003E4DCA">
        <w:rPr>
          <w:rFonts w:ascii="Times New Roman" w:hAnsi="Times New Roman"/>
          <w:sz w:val="28"/>
          <w:szCs w:val="28"/>
          <w:lang w:eastAsia="ru-RU"/>
        </w:rPr>
        <w:t>.</w:t>
      </w:r>
    </w:p>
    <w:p w:rsidR="00341650" w:rsidRPr="003E4DCA" w:rsidRDefault="00341650" w:rsidP="00341650">
      <w:pPr>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Слід зазначити, що якість організації харчування та обслуговування дітей залежить від загальної організації роботи їдальні, на що впливає багато факторів:</w:t>
      </w:r>
    </w:p>
    <w:p w:rsidR="00341650" w:rsidRPr="003E4DCA" w:rsidRDefault="00341650" w:rsidP="00341650">
      <w:pPr>
        <w:spacing w:after="0" w:line="240" w:lineRule="auto"/>
        <w:jc w:val="both"/>
        <w:rPr>
          <w:rFonts w:ascii="Times New Roman" w:hAnsi="Times New Roman"/>
          <w:sz w:val="28"/>
          <w:szCs w:val="28"/>
          <w:lang w:eastAsia="ru-RU"/>
        </w:rPr>
      </w:pPr>
      <w:r w:rsidRPr="003E4DCA">
        <w:rPr>
          <w:rFonts w:ascii="Times New Roman" w:hAnsi="Times New Roman"/>
          <w:sz w:val="28"/>
          <w:szCs w:val="28"/>
          <w:lang w:eastAsia="ru-RU"/>
        </w:rPr>
        <w:t xml:space="preserve"> стан матеріально-технічної бази, санітарний стан, використання нових форм обслуговування, тощо.</w:t>
      </w:r>
    </w:p>
    <w:p w:rsidR="00341650" w:rsidRPr="003E4DCA" w:rsidRDefault="00341650" w:rsidP="00341650">
      <w:pPr>
        <w:spacing w:after="0" w:line="240" w:lineRule="auto"/>
        <w:ind w:firstLine="708"/>
        <w:jc w:val="both"/>
        <w:rPr>
          <w:rFonts w:ascii="Times New Roman" w:hAnsi="Times New Roman"/>
          <w:b/>
          <w:bCs/>
          <w:sz w:val="28"/>
          <w:szCs w:val="28"/>
          <w:lang w:eastAsia="ru-RU"/>
        </w:rPr>
      </w:pPr>
      <w:r w:rsidRPr="003E4DCA">
        <w:rPr>
          <w:rFonts w:ascii="Times New Roman" w:hAnsi="Times New Roman"/>
          <w:sz w:val="28"/>
          <w:szCs w:val="28"/>
          <w:lang w:eastAsia="ru-RU"/>
        </w:rPr>
        <w:t xml:space="preserve">Виходячи з вищевикладеного, Програму </w:t>
      </w:r>
      <w:r w:rsidRPr="003E4DCA">
        <w:rPr>
          <w:rFonts w:ascii="Times New Roman" w:hAnsi="Times New Roman"/>
          <w:bCs/>
          <w:sz w:val="28"/>
          <w:szCs w:val="28"/>
          <w:lang w:eastAsia="ru-RU"/>
        </w:rPr>
        <w:t xml:space="preserve">«Здорові діти – здорова та успішна нація» на 2024 рік </w:t>
      </w:r>
      <w:r w:rsidRPr="003E4DCA">
        <w:rPr>
          <w:rFonts w:ascii="Times New Roman" w:hAnsi="Times New Roman"/>
          <w:sz w:val="28"/>
          <w:szCs w:val="28"/>
          <w:lang w:eastAsia="ru-RU"/>
        </w:rPr>
        <w:t>розроблено для створення та забезпечення умов для організації повноцінного і якісного харчування вихованців і школярів закладів освіти територіальної громади</w:t>
      </w:r>
      <w:r w:rsidRPr="003E4DCA">
        <w:rPr>
          <w:rFonts w:ascii="Times New Roman" w:hAnsi="Times New Roman"/>
          <w:sz w:val="28"/>
          <w:szCs w:val="28"/>
          <w:bdr w:val="none" w:sz="0" w:space="0" w:color="auto" w:frame="1"/>
          <w:lang w:eastAsia="ru-RU"/>
        </w:rPr>
        <w:t>.</w:t>
      </w:r>
    </w:p>
    <w:p w:rsidR="002D5B7E" w:rsidRDefault="002D5B7E" w:rsidP="00341650">
      <w:pPr>
        <w:shd w:val="clear" w:color="auto" w:fill="FFFFFF"/>
        <w:spacing w:after="0" w:line="240" w:lineRule="auto"/>
        <w:jc w:val="center"/>
        <w:rPr>
          <w:rFonts w:ascii="Times New Roman" w:hAnsi="Times New Roman"/>
          <w:b/>
          <w:sz w:val="28"/>
          <w:szCs w:val="28"/>
          <w:lang w:eastAsia="ru-RU"/>
        </w:rPr>
      </w:pPr>
    </w:p>
    <w:p w:rsidR="00341650" w:rsidRPr="003E4DCA" w:rsidRDefault="00341650" w:rsidP="00341650">
      <w:pPr>
        <w:shd w:val="clear" w:color="auto" w:fill="FFFFFF"/>
        <w:spacing w:after="0" w:line="240" w:lineRule="auto"/>
        <w:jc w:val="center"/>
        <w:rPr>
          <w:rFonts w:ascii="Times New Roman" w:hAnsi="Times New Roman"/>
          <w:b/>
          <w:sz w:val="28"/>
          <w:szCs w:val="28"/>
          <w:lang w:eastAsia="ru-RU"/>
        </w:rPr>
      </w:pPr>
      <w:r w:rsidRPr="003E4DCA">
        <w:rPr>
          <w:rFonts w:ascii="Times New Roman" w:hAnsi="Times New Roman"/>
          <w:b/>
          <w:sz w:val="28"/>
          <w:szCs w:val="28"/>
          <w:lang w:eastAsia="ru-RU"/>
        </w:rPr>
        <w:t>2</w:t>
      </w:r>
      <w:r w:rsidRPr="003E4DCA">
        <w:rPr>
          <w:rFonts w:ascii="Times New Roman" w:hAnsi="Times New Roman"/>
          <w:sz w:val="28"/>
          <w:szCs w:val="28"/>
          <w:lang w:eastAsia="ru-RU"/>
        </w:rPr>
        <w:t xml:space="preserve">. </w:t>
      </w:r>
      <w:r w:rsidRPr="003E4DCA">
        <w:rPr>
          <w:rFonts w:ascii="Times New Roman" w:hAnsi="Times New Roman"/>
          <w:b/>
          <w:sz w:val="28"/>
          <w:szCs w:val="28"/>
          <w:lang w:eastAsia="ru-RU"/>
        </w:rPr>
        <w:t>Мета та завдання Програми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uk-UA"/>
        </w:rPr>
      </w:pPr>
      <w:r w:rsidRPr="003E4DCA">
        <w:rPr>
          <w:rFonts w:ascii="Times New Roman" w:hAnsi="Times New Roman"/>
          <w:sz w:val="28"/>
          <w:szCs w:val="28"/>
          <w:lang w:eastAsia="uk-UA"/>
        </w:rPr>
        <w:t xml:space="preserve">Основною метою Програми є </w:t>
      </w:r>
      <w:r w:rsidRPr="003E4DCA">
        <w:rPr>
          <w:rFonts w:ascii="Times New Roman" w:hAnsi="Times New Roman"/>
          <w:sz w:val="28"/>
          <w:szCs w:val="28"/>
          <w:lang w:eastAsia="ru-RU"/>
        </w:rPr>
        <w:t xml:space="preserve">збереження здоров’я дітей, підвищення рівня організації харчування, забезпечення школярів безкоштовним, раціональним і якісним харчуванням та </w:t>
      </w:r>
      <w:r w:rsidRPr="003E4DCA">
        <w:rPr>
          <w:rFonts w:ascii="Times New Roman" w:hAnsi="Times New Roman"/>
          <w:sz w:val="28"/>
          <w:szCs w:val="28"/>
          <w:lang w:eastAsia="uk-UA"/>
        </w:rPr>
        <w:t>надання</w:t>
      </w:r>
      <w:r w:rsidRPr="003E4DCA">
        <w:rPr>
          <w:rFonts w:ascii="Times New Roman" w:hAnsi="Times New Roman"/>
          <w:sz w:val="28"/>
          <w:szCs w:val="28"/>
          <w:shd w:val="clear" w:color="auto" w:fill="FFFFFF"/>
        </w:rPr>
        <w:t xml:space="preserve"> послуг з харчування, виготовлення та реалізацію готових страв оператором ринку харчових продуктів з використанням матеріально-технічної бази закладу освіти)</w:t>
      </w:r>
      <w:r w:rsidRPr="003E4DCA">
        <w:rPr>
          <w:rFonts w:ascii="Times New Roman" w:hAnsi="Times New Roman"/>
          <w:sz w:val="28"/>
          <w:szCs w:val="28"/>
          <w:lang w:eastAsia="uk-UA"/>
        </w:rPr>
        <w:t xml:space="preserve"> </w:t>
      </w:r>
    </w:p>
    <w:p w:rsidR="00341650" w:rsidRPr="003E4DCA" w:rsidRDefault="00341650" w:rsidP="00341650">
      <w:pPr>
        <w:shd w:val="clear" w:color="auto" w:fill="FFFFFF"/>
        <w:spacing w:after="0" w:line="240" w:lineRule="auto"/>
        <w:ind w:left="720"/>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Основними завданнями Програми є:</w:t>
      </w:r>
    </w:p>
    <w:p w:rsidR="00341650" w:rsidRPr="003E4DCA" w:rsidRDefault="00341650" w:rsidP="00341650">
      <w:pPr>
        <w:numPr>
          <w:ilvl w:val="0"/>
          <w:numId w:val="2"/>
        </w:numPr>
        <w:shd w:val="clear" w:color="auto" w:fill="FFFFFF"/>
        <w:spacing w:after="0" w:line="240" w:lineRule="auto"/>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 xml:space="preserve">покращення роботи мережі шкільних </w:t>
      </w:r>
      <w:proofErr w:type="spellStart"/>
      <w:r w:rsidRPr="003E4DCA">
        <w:rPr>
          <w:rFonts w:ascii="Times New Roman" w:hAnsi="Times New Roman"/>
          <w:sz w:val="28"/>
          <w:szCs w:val="28"/>
          <w:lang w:eastAsia="uk-UA"/>
        </w:rPr>
        <w:t>їдалень</w:t>
      </w:r>
      <w:proofErr w:type="spellEnd"/>
      <w:r w:rsidRPr="003E4DCA">
        <w:rPr>
          <w:rFonts w:ascii="Times New Roman" w:hAnsi="Times New Roman"/>
          <w:sz w:val="28"/>
          <w:szCs w:val="28"/>
          <w:lang w:eastAsia="uk-UA"/>
        </w:rPr>
        <w:t>;</w:t>
      </w:r>
    </w:p>
    <w:p w:rsidR="00341650" w:rsidRPr="003E4DCA" w:rsidRDefault="00341650" w:rsidP="00341650">
      <w:pPr>
        <w:numPr>
          <w:ilvl w:val="0"/>
          <w:numId w:val="2"/>
        </w:numPr>
        <w:shd w:val="clear" w:color="auto" w:fill="FFFFFF"/>
        <w:spacing w:after="0" w:line="240" w:lineRule="auto"/>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дотримання норм харчування та калорійності страв;</w:t>
      </w:r>
    </w:p>
    <w:p w:rsidR="00341650" w:rsidRPr="003E4DCA" w:rsidRDefault="00341650" w:rsidP="00341650">
      <w:pPr>
        <w:numPr>
          <w:ilvl w:val="0"/>
          <w:numId w:val="2"/>
        </w:numPr>
        <w:shd w:val="clear" w:color="auto" w:fill="FFFFFF"/>
        <w:spacing w:after="0" w:line="240" w:lineRule="auto"/>
        <w:ind w:left="0" w:firstLine="360"/>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вдосконалення професійного рівня з питань організації харчування дітей;</w:t>
      </w:r>
    </w:p>
    <w:p w:rsidR="00341650" w:rsidRPr="003E4DCA" w:rsidRDefault="00341650" w:rsidP="00341650">
      <w:pPr>
        <w:numPr>
          <w:ilvl w:val="0"/>
          <w:numId w:val="2"/>
        </w:numPr>
        <w:shd w:val="clear" w:color="auto" w:fill="FFFFFF"/>
        <w:spacing w:after="0" w:line="240" w:lineRule="auto"/>
        <w:ind w:left="0" w:firstLine="360"/>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забезпечення санітарно-гігієнічних та протиепідемічних вимог в  закладах освіти, де здійснюється харчування дітей;</w:t>
      </w:r>
    </w:p>
    <w:p w:rsidR="00341650" w:rsidRPr="003E4DCA" w:rsidRDefault="00341650" w:rsidP="00341650">
      <w:pPr>
        <w:numPr>
          <w:ilvl w:val="0"/>
          <w:numId w:val="2"/>
        </w:numPr>
        <w:shd w:val="clear" w:color="auto" w:fill="FFFFFF"/>
        <w:spacing w:after="0" w:line="240" w:lineRule="auto"/>
        <w:ind w:left="0" w:firstLine="360"/>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контроль за картотекою страв, своєчасне погодження двотижневих перспективних меню;</w:t>
      </w:r>
    </w:p>
    <w:p w:rsidR="00341650" w:rsidRPr="003E4DCA" w:rsidRDefault="00341650" w:rsidP="00341650">
      <w:pPr>
        <w:numPr>
          <w:ilvl w:val="0"/>
          <w:numId w:val="2"/>
        </w:numPr>
        <w:shd w:val="clear" w:color="auto" w:fill="FFFFFF"/>
        <w:spacing w:after="0" w:line="240" w:lineRule="auto"/>
        <w:ind w:left="0" w:firstLine="360"/>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лабораторний контроль безпечності та якості сировини та харчових продуктів, які використовуються для харчування дітей.</w:t>
      </w:r>
    </w:p>
    <w:p w:rsidR="00341650" w:rsidRPr="003E4DCA" w:rsidRDefault="00341650" w:rsidP="00341650">
      <w:pPr>
        <w:shd w:val="clear" w:color="auto" w:fill="FFFFFF"/>
        <w:spacing w:after="0" w:line="240" w:lineRule="auto"/>
        <w:ind w:left="360"/>
        <w:jc w:val="both"/>
        <w:textAlignment w:val="baseline"/>
        <w:rPr>
          <w:rFonts w:ascii="Times New Roman" w:hAnsi="Times New Roman"/>
          <w:sz w:val="28"/>
          <w:szCs w:val="28"/>
          <w:lang w:eastAsia="uk-UA"/>
        </w:rPr>
      </w:pPr>
    </w:p>
    <w:p w:rsidR="00341650" w:rsidRPr="003E4DCA" w:rsidRDefault="00341650" w:rsidP="00341650">
      <w:pPr>
        <w:pStyle w:val="a5"/>
        <w:ind w:left="567"/>
        <w:jc w:val="both"/>
        <w:rPr>
          <w:bCs/>
          <w:i/>
          <w:sz w:val="28"/>
          <w:szCs w:val="28"/>
          <w:shd w:val="clear" w:color="auto" w:fill="FFFFFF"/>
          <w:lang w:val="uk-UA" w:eastAsia="uk-UA"/>
        </w:rPr>
      </w:pPr>
      <w:r w:rsidRPr="003E4DCA">
        <w:rPr>
          <w:i/>
          <w:sz w:val="28"/>
          <w:szCs w:val="28"/>
          <w:shd w:val="clear" w:color="auto" w:fill="FFFFFF"/>
          <w:lang w:val="uk-UA"/>
        </w:rPr>
        <w:t xml:space="preserve">Забезпечити безкоштовним харчуванням у закладах дошкільної освіти:  </w:t>
      </w:r>
    </w:p>
    <w:p w:rsidR="00341650" w:rsidRPr="003E4DCA" w:rsidRDefault="00341650" w:rsidP="00341650">
      <w:pPr>
        <w:pStyle w:val="a5"/>
        <w:numPr>
          <w:ilvl w:val="0"/>
          <w:numId w:val="3"/>
        </w:numPr>
        <w:shd w:val="clear" w:color="auto" w:fill="FFFFFF"/>
        <w:ind w:left="0" w:firstLine="567"/>
        <w:jc w:val="both"/>
        <w:rPr>
          <w:sz w:val="28"/>
          <w:szCs w:val="28"/>
          <w:lang w:val="uk-UA" w:eastAsia="uk-UA"/>
        </w:rPr>
      </w:pPr>
      <w:r w:rsidRPr="003E4DCA">
        <w:rPr>
          <w:sz w:val="28"/>
          <w:szCs w:val="28"/>
          <w:lang w:val="uk-UA" w:eastAsia="uk-UA"/>
        </w:rPr>
        <w:t xml:space="preserve">    дітей, батьки або особи, які їх замінюють, у сім’ях, в яких сукупний дохід на кожного члена за попередній квартал з урахуванням індексу зростання цін не перевищував рівня забезпечення прожиткового мінімуму (гарантованого мінімуму), а </w:t>
      </w:r>
      <w:r w:rsidRPr="003E4DCA">
        <w:rPr>
          <w:sz w:val="28"/>
          <w:szCs w:val="28"/>
          <w:bdr w:val="none" w:sz="0" w:space="0" w:color="auto" w:frame="1"/>
          <w:shd w:val="clear" w:color="auto" w:fill="FFFFFF"/>
          <w:lang w:val="uk-UA"/>
        </w:rPr>
        <w:t>також із сімей, які отримують допомогу відповідно до Закону України</w:t>
      </w:r>
      <w:r w:rsidRPr="003E4DCA">
        <w:rPr>
          <w:sz w:val="28"/>
          <w:szCs w:val="28"/>
          <w:bdr w:val="none" w:sz="0" w:space="0" w:color="auto" w:frame="1"/>
          <w:shd w:val="clear" w:color="auto" w:fill="FFFFFF"/>
        </w:rPr>
        <w:t> </w:t>
      </w:r>
      <w:r w:rsidRPr="003E4DCA">
        <w:rPr>
          <w:sz w:val="28"/>
          <w:szCs w:val="28"/>
          <w:bdr w:val="none" w:sz="0" w:space="0" w:color="auto" w:frame="1"/>
          <w:lang w:val="uk-UA"/>
        </w:rPr>
        <w:t>“Про державну соціальну допомогу малозабезпеченим сім’ям”</w:t>
      </w:r>
      <w:r w:rsidRPr="003E4DCA">
        <w:rPr>
          <w:sz w:val="28"/>
          <w:szCs w:val="28"/>
          <w:lang w:val="uk-UA" w:eastAsia="uk-UA"/>
        </w:rPr>
        <w:t>;</w:t>
      </w:r>
    </w:p>
    <w:p w:rsidR="00341650" w:rsidRPr="003E4DCA" w:rsidRDefault="00341650" w:rsidP="00341650">
      <w:pPr>
        <w:shd w:val="clear" w:color="auto" w:fill="FFFFFF"/>
        <w:spacing w:after="0" w:line="240" w:lineRule="auto"/>
        <w:ind w:firstLine="567"/>
        <w:jc w:val="both"/>
        <w:rPr>
          <w:rFonts w:ascii="Times New Roman" w:hAnsi="Times New Roman"/>
          <w:sz w:val="28"/>
          <w:szCs w:val="28"/>
        </w:rPr>
      </w:pPr>
      <w:r w:rsidRPr="003E4DCA">
        <w:rPr>
          <w:rFonts w:ascii="Times New Roman" w:hAnsi="Times New Roman"/>
          <w:sz w:val="28"/>
          <w:szCs w:val="28"/>
        </w:rPr>
        <w:t>- дітей-сиріт і дітей, позбавлених батьківського піклування, які перебувають під опікою і виховуються в сім'ях;</w:t>
      </w:r>
    </w:p>
    <w:p w:rsidR="00341650" w:rsidRPr="003E4DCA" w:rsidRDefault="00341650" w:rsidP="00341650">
      <w:pPr>
        <w:pStyle w:val="a3"/>
        <w:numPr>
          <w:ilvl w:val="0"/>
          <w:numId w:val="4"/>
        </w:numPr>
        <w:ind w:left="0" w:firstLine="567"/>
        <w:rPr>
          <w:szCs w:val="28"/>
          <w:shd w:val="clear" w:color="auto" w:fill="FFFFFF"/>
        </w:rPr>
      </w:pPr>
      <w:r w:rsidRPr="003E4DCA">
        <w:rPr>
          <w:szCs w:val="28"/>
          <w:shd w:val="clear" w:color="auto" w:fill="FFFFFF"/>
        </w:rPr>
        <w:t>дітей з особливими освітніми потребами, які навчаються в інклюзивних групах;</w:t>
      </w:r>
    </w:p>
    <w:p w:rsidR="00341650" w:rsidRPr="003E4DCA" w:rsidRDefault="00341650" w:rsidP="00341650">
      <w:pPr>
        <w:shd w:val="clear" w:color="auto" w:fill="FFFFFF"/>
        <w:spacing w:after="0" w:line="240" w:lineRule="auto"/>
        <w:ind w:firstLine="567"/>
        <w:jc w:val="both"/>
        <w:rPr>
          <w:rFonts w:ascii="Times New Roman" w:hAnsi="Times New Roman"/>
          <w:sz w:val="28"/>
          <w:szCs w:val="28"/>
        </w:rPr>
      </w:pPr>
      <w:r w:rsidRPr="003E4DCA">
        <w:rPr>
          <w:rFonts w:ascii="Times New Roman" w:hAnsi="Times New Roman"/>
          <w:sz w:val="28"/>
          <w:szCs w:val="28"/>
        </w:rPr>
        <w:t>-  дітей працівників органів внутрішніх справ, Національної поліції України,  які загинули під час виконання службових обов’язків;</w:t>
      </w:r>
    </w:p>
    <w:p w:rsidR="00341650" w:rsidRPr="003E4DCA" w:rsidRDefault="00341650" w:rsidP="00341650">
      <w:pPr>
        <w:shd w:val="clear" w:color="auto" w:fill="FFFFFF"/>
        <w:spacing w:after="0" w:line="240" w:lineRule="auto"/>
        <w:ind w:firstLine="567"/>
        <w:jc w:val="both"/>
        <w:rPr>
          <w:rFonts w:ascii="Times New Roman" w:hAnsi="Times New Roman"/>
          <w:sz w:val="28"/>
          <w:szCs w:val="28"/>
        </w:rPr>
      </w:pPr>
      <w:r w:rsidRPr="003E4DCA">
        <w:rPr>
          <w:rFonts w:ascii="Times New Roman" w:hAnsi="Times New Roman"/>
          <w:sz w:val="28"/>
          <w:szCs w:val="28"/>
        </w:rPr>
        <w:t>-   дітей з інвалідністю і дітей батьків інвалідів І, ІІ групи;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bdr w:val="none" w:sz="0" w:space="0" w:color="auto" w:frame="1"/>
          <w:shd w:val="clear" w:color="auto" w:fill="FFFFFF"/>
        </w:rPr>
      </w:pPr>
      <w:r w:rsidRPr="003E4DCA">
        <w:rPr>
          <w:rFonts w:ascii="Times New Roman" w:hAnsi="Times New Roman"/>
          <w:sz w:val="28"/>
          <w:szCs w:val="28"/>
        </w:rPr>
        <w:t xml:space="preserve">- </w:t>
      </w:r>
      <w:r w:rsidRPr="003E4DCA">
        <w:rPr>
          <w:rFonts w:ascii="Times New Roman" w:hAnsi="Times New Roman"/>
          <w:sz w:val="28"/>
          <w:szCs w:val="28"/>
          <w:bdr w:val="none" w:sz="0" w:space="0" w:color="auto" w:frame="1"/>
          <w:shd w:val="clear" w:color="auto" w:fill="FFFFFF"/>
        </w:rPr>
        <w:t>дітей з сімей загиблих (померлих) ветеранів війни та сімей загиблих (померлих) Захисників і Захисниць України, визначених у </w:t>
      </w:r>
      <w:r w:rsidRPr="003E4DCA">
        <w:rPr>
          <w:rFonts w:ascii="Times New Roman" w:hAnsi="Times New Roman"/>
          <w:sz w:val="28"/>
          <w:szCs w:val="28"/>
          <w:bdr w:val="none" w:sz="0" w:space="0" w:color="auto" w:frame="1"/>
        </w:rPr>
        <w:t>статтях 10</w:t>
      </w:r>
      <w:r w:rsidRPr="003E4DCA">
        <w:rPr>
          <w:rFonts w:ascii="Times New Roman" w:hAnsi="Times New Roman"/>
          <w:sz w:val="28"/>
          <w:szCs w:val="28"/>
          <w:bdr w:val="none" w:sz="0" w:space="0" w:color="auto" w:frame="1"/>
          <w:shd w:val="clear" w:color="auto" w:fill="FFFFFF"/>
        </w:rPr>
        <w:t> та </w:t>
      </w:r>
      <w:r w:rsidRPr="003E4DCA">
        <w:rPr>
          <w:rFonts w:ascii="Times New Roman" w:hAnsi="Times New Roman"/>
          <w:sz w:val="28"/>
          <w:szCs w:val="28"/>
          <w:bdr w:val="none" w:sz="0" w:space="0" w:color="auto" w:frame="1"/>
        </w:rPr>
        <w:t>10-1</w:t>
      </w:r>
      <w:r w:rsidRPr="003E4DCA">
        <w:rPr>
          <w:rFonts w:ascii="Times New Roman" w:hAnsi="Times New Roman"/>
          <w:sz w:val="28"/>
          <w:szCs w:val="28"/>
          <w:bdr w:val="none" w:sz="0" w:space="0" w:color="auto" w:frame="1"/>
          <w:shd w:val="clear" w:color="auto" w:fill="FFFFFF"/>
        </w:rPr>
        <w:t> Закону України</w:t>
      </w:r>
      <w:r w:rsidRPr="003E4DCA">
        <w:rPr>
          <w:rFonts w:ascii="Times New Roman" w:hAnsi="Times New Roman"/>
          <w:sz w:val="28"/>
          <w:szCs w:val="28"/>
          <w:bdr w:val="none" w:sz="0" w:space="0" w:color="auto" w:frame="1"/>
        </w:rPr>
        <w:t xml:space="preserve"> «Про статус ветеранів війни, гарантії їх соціального захисту»</w:t>
      </w:r>
      <w:r w:rsidRPr="003E4DCA">
        <w:rPr>
          <w:rFonts w:ascii="Times New Roman" w:hAnsi="Times New Roman"/>
          <w:sz w:val="28"/>
          <w:szCs w:val="28"/>
          <w:bdr w:val="none" w:sz="0" w:space="0" w:color="auto" w:frame="1"/>
          <w:shd w:val="clear" w:color="auto" w:fill="FFFFFF"/>
        </w:rPr>
        <w:t xml:space="preserve"> відповідно до посвідчення (тимчасово, до виготовлення посвідчення, -згідно письмового сповіщення </w:t>
      </w:r>
      <w:r w:rsidRPr="003E4DCA">
        <w:rPr>
          <w:rFonts w:ascii="Times New Roman" w:hAnsi="Times New Roman"/>
          <w:sz w:val="28"/>
          <w:szCs w:val="28"/>
          <w:shd w:val="clear" w:color="auto" w:fill="FFFFFF"/>
        </w:rPr>
        <w:t>територіального центру комплектування та соціальної підтримки);</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дітей, батьки або особи, які їх замінюють, є учасниками бойових дій або є особами з інвалідністю внаслідок війни;</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дітей, батьки або особи, які їх замінюють, безпосередньо беруть або брали участь у заходах, необхідних для забезпечення оборони України, захисту населення та інтересів держави у зв</w:t>
      </w:r>
      <w:r w:rsidRPr="003E4DCA">
        <w:rPr>
          <w:sz w:val="28"/>
          <w:szCs w:val="28"/>
        </w:rPr>
        <w:t>’</w:t>
      </w:r>
      <w:proofErr w:type="spellStart"/>
      <w:r w:rsidRPr="003E4DCA">
        <w:rPr>
          <w:sz w:val="28"/>
          <w:szCs w:val="28"/>
          <w:lang w:val="uk-UA"/>
        </w:rPr>
        <w:t>язку</w:t>
      </w:r>
      <w:proofErr w:type="spellEnd"/>
      <w:r w:rsidRPr="003E4DCA">
        <w:rPr>
          <w:sz w:val="28"/>
          <w:szCs w:val="28"/>
          <w:lang w:val="uk-UA"/>
        </w:rPr>
        <w:t xml:space="preserve"> з військовою агресією Російської Федерації проти України (додаток 6 до Порядку в редакції постанови Кабінету Міністрів України від 22.08.2023 № 887);</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 xml:space="preserve">дітей, батьки або особи, які їх замінюють, стосовно яких встановлено факт позбавлення особистої свободи внаслідок збройної агресії проти України на підставі сповіщення </w:t>
      </w:r>
      <w:r w:rsidRPr="003E4DCA">
        <w:rPr>
          <w:sz w:val="28"/>
          <w:szCs w:val="28"/>
          <w:shd w:val="clear" w:color="auto" w:fill="FFFFFF"/>
          <w:lang w:val="uk-UA"/>
        </w:rPr>
        <w:t>територіального центру комплектування та соціальної підтримки чи військової частини</w:t>
      </w:r>
      <w:r w:rsidRPr="003E4DCA">
        <w:rPr>
          <w:sz w:val="28"/>
          <w:szCs w:val="28"/>
          <w:lang w:val="uk-UA"/>
        </w:rPr>
        <w:t xml:space="preserve">  (довідка, затверджена постановою КМУ № 55 від 20.01.2023); </w:t>
      </w:r>
    </w:p>
    <w:p w:rsidR="00341650" w:rsidRPr="003E4DCA" w:rsidRDefault="00341650" w:rsidP="00341650">
      <w:pPr>
        <w:shd w:val="clear" w:color="auto" w:fill="FFFFFF"/>
        <w:spacing w:after="0" w:line="240" w:lineRule="auto"/>
        <w:ind w:firstLine="567"/>
        <w:jc w:val="both"/>
        <w:rPr>
          <w:rFonts w:ascii="Times New Roman" w:hAnsi="Times New Roman"/>
          <w:sz w:val="28"/>
          <w:szCs w:val="28"/>
          <w:bdr w:val="none" w:sz="0" w:space="0" w:color="auto" w:frame="1"/>
          <w:shd w:val="clear" w:color="auto" w:fill="FFFFFF"/>
        </w:rPr>
      </w:pPr>
      <w:r w:rsidRPr="003E4DCA">
        <w:rPr>
          <w:rFonts w:ascii="Times New Roman" w:hAnsi="Times New Roman"/>
          <w:sz w:val="28"/>
          <w:szCs w:val="28"/>
        </w:rPr>
        <w:t xml:space="preserve">дітей, батьки або особи, які їх замінюють, зникли безвісти за особливих обставин (під час воєнних дій) згідно Витягу з Єдиного реєстру осіб зниклих безвісти за особливих обставин </w:t>
      </w:r>
      <w:r w:rsidRPr="003E4DCA">
        <w:rPr>
          <w:rFonts w:ascii="Times New Roman" w:hAnsi="Times New Roman"/>
          <w:sz w:val="28"/>
          <w:szCs w:val="28"/>
          <w:bdr w:val="none" w:sz="0" w:space="0" w:color="auto" w:frame="1"/>
          <w:shd w:val="clear" w:color="auto" w:fill="FFFFFF"/>
        </w:rPr>
        <w:t xml:space="preserve">(тимчасово - згідно письмового сповіщення </w:t>
      </w:r>
      <w:r w:rsidRPr="003E4DCA">
        <w:rPr>
          <w:rFonts w:ascii="Times New Roman" w:hAnsi="Times New Roman"/>
          <w:sz w:val="28"/>
          <w:szCs w:val="28"/>
          <w:shd w:val="clear" w:color="auto" w:fill="FFFFFF"/>
        </w:rPr>
        <w:t>територіального центру комплектування та соціальної підтримки)</w:t>
      </w:r>
      <w:r w:rsidRPr="003E4DCA">
        <w:rPr>
          <w:rFonts w:ascii="Times New Roman" w:hAnsi="Times New Roman"/>
          <w:sz w:val="28"/>
          <w:szCs w:val="28"/>
          <w:bdr w:val="none" w:sz="0" w:space="0" w:color="auto" w:frame="1"/>
          <w:shd w:val="clear" w:color="auto" w:fill="FFFFFF"/>
        </w:rPr>
        <w:t>;</w:t>
      </w:r>
    </w:p>
    <w:p w:rsidR="00341650" w:rsidRPr="003E4DCA" w:rsidRDefault="00341650" w:rsidP="00341650">
      <w:pPr>
        <w:shd w:val="clear" w:color="auto" w:fill="FFFFFF"/>
        <w:spacing w:after="0" w:line="240" w:lineRule="auto"/>
        <w:ind w:firstLine="567"/>
        <w:jc w:val="both"/>
        <w:rPr>
          <w:rFonts w:ascii="Times New Roman" w:hAnsi="Times New Roman"/>
          <w:sz w:val="28"/>
          <w:szCs w:val="28"/>
        </w:rPr>
      </w:pPr>
      <w:r w:rsidRPr="003E4DCA">
        <w:rPr>
          <w:rFonts w:ascii="Times New Roman" w:hAnsi="Times New Roman"/>
          <w:sz w:val="28"/>
          <w:szCs w:val="28"/>
        </w:rPr>
        <w:t xml:space="preserve">-  дітей, батьки або особи, які їх замінюють, є внутрішньо переміщеними особами згідно Закону України від 20.10.2014 №1706 «Про забезпечення прав і свобод внутрішньо переміщених осіб», </w:t>
      </w:r>
      <w:r w:rsidRPr="003E4DCA">
        <w:rPr>
          <w:rFonts w:ascii="Times New Roman" w:hAnsi="Times New Roman"/>
          <w:sz w:val="28"/>
          <w:szCs w:val="28"/>
          <w:shd w:val="clear" w:color="auto" w:fill="FFFFFF"/>
        </w:rPr>
        <w:t>дітей, які мають статус дитини, яка постраждала внаслідок воєнних дій і збройних конфліктів</w:t>
      </w:r>
      <w:r w:rsidRPr="003E4DCA">
        <w:rPr>
          <w:rFonts w:ascii="Times New Roman" w:hAnsi="Times New Roman"/>
          <w:sz w:val="28"/>
          <w:szCs w:val="28"/>
        </w:rPr>
        <w:t>;</w:t>
      </w:r>
    </w:p>
    <w:p w:rsidR="00341650" w:rsidRPr="003E4DCA" w:rsidRDefault="00341650" w:rsidP="00341650">
      <w:pPr>
        <w:numPr>
          <w:ilvl w:val="0"/>
          <w:numId w:val="5"/>
        </w:numPr>
        <w:shd w:val="clear" w:color="auto" w:fill="FFFFFF"/>
        <w:spacing w:after="0" w:line="240" w:lineRule="auto"/>
        <w:ind w:left="0" w:firstLine="567"/>
        <w:jc w:val="both"/>
        <w:rPr>
          <w:rFonts w:ascii="Times New Roman" w:hAnsi="Times New Roman"/>
          <w:sz w:val="28"/>
          <w:szCs w:val="28"/>
        </w:rPr>
      </w:pPr>
      <w:r w:rsidRPr="003E4DCA">
        <w:rPr>
          <w:rFonts w:ascii="Times New Roman" w:hAnsi="Times New Roman"/>
          <w:sz w:val="28"/>
          <w:szCs w:val="28"/>
        </w:rPr>
        <w:t>розмір плати зменшується на 50 % для батьків, у сім’ях яких троє і більше дітей.</w:t>
      </w:r>
    </w:p>
    <w:p w:rsidR="00341650" w:rsidRPr="003E4DCA" w:rsidRDefault="00341650" w:rsidP="00341650">
      <w:pPr>
        <w:pStyle w:val="a5"/>
        <w:ind w:left="0" w:firstLine="567"/>
        <w:jc w:val="both"/>
        <w:rPr>
          <w:i/>
          <w:sz w:val="28"/>
          <w:szCs w:val="28"/>
          <w:lang w:val="uk-UA"/>
        </w:rPr>
      </w:pPr>
      <w:r w:rsidRPr="003E4DCA">
        <w:rPr>
          <w:i/>
          <w:sz w:val="28"/>
          <w:szCs w:val="28"/>
          <w:shd w:val="clear" w:color="auto" w:fill="FFFFFF"/>
          <w:lang w:val="uk-UA"/>
        </w:rPr>
        <w:t xml:space="preserve">Забезпечити безкоштовним харчуванням </w:t>
      </w:r>
      <w:r w:rsidRPr="003E4DCA">
        <w:rPr>
          <w:i/>
          <w:sz w:val="28"/>
          <w:szCs w:val="28"/>
          <w:lang w:val="uk-UA"/>
        </w:rPr>
        <w:t>здобувачів освіти у закладах загальної середньої освіти:</w:t>
      </w:r>
    </w:p>
    <w:p w:rsidR="00341650" w:rsidRPr="003E4DCA" w:rsidRDefault="00341650" w:rsidP="00341650">
      <w:pPr>
        <w:pStyle w:val="a3"/>
        <w:numPr>
          <w:ilvl w:val="0"/>
          <w:numId w:val="4"/>
        </w:numPr>
        <w:ind w:left="0" w:firstLine="567"/>
        <w:rPr>
          <w:szCs w:val="28"/>
          <w:shd w:val="clear" w:color="auto" w:fill="FFFFFF"/>
        </w:rPr>
      </w:pPr>
      <w:r w:rsidRPr="003E4DCA">
        <w:rPr>
          <w:bCs/>
          <w:szCs w:val="28"/>
          <w:shd w:val="clear" w:color="auto" w:fill="FFFFFF"/>
        </w:rPr>
        <w:t>д</w:t>
      </w:r>
      <w:r w:rsidRPr="003E4DCA">
        <w:rPr>
          <w:szCs w:val="28"/>
          <w:shd w:val="clear" w:color="auto" w:fill="FFFFFF"/>
        </w:rPr>
        <w:t xml:space="preserve">ітей-сиріт, дітей, позбавлених батьківського піклування; </w:t>
      </w:r>
    </w:p>
    <w:p w:rsidR="00341650" w:rsidRPr="003E4DCA" w:rsidRDefault="00341650" w:rsidP="00341650">
      <w:pPr>
        <w:pStyle w:val="a3"/>
        <w:numPr>
          <w:ilvl w:val="0"/>
          <w:numId w:val="4"/>
        </w:numPr>
        <w:ind w:left="0" w:firstLine="567"/>
        <w:rPr>
          <w:szCs w:val="28"/>
          <w:shd w:val="clear" w:color="auto" w:fill="FFFFFF"/>
        </w:rPr>
      </w:pPr>
      <w:r w:rsidRPr="003E4DCA">
        <w:rPr>
          <w:szCs w:val="28"/>
          <w:shd w:val="clear" w:color="auto" w:fill="FFFFFF"/>
        </w:rPr>
        <w:t>дітей з особливими освітніми потребами, які навчаються у спеціальних та інклюзивних класах;</w:t>
      </w:r>
    </w:p>
    <w:p w:rsidR="00341650" w:rsidRPr="003E4DCA" w:rsidRDefault="00341650" w:rsidP="00341650">
      <w:pPr>
        <w:pStyle w:val="a3"/>
        <w:numPr>
          <w:ilvl w:val="0"/>
          <w:numId w:val="4"/>
        </w:numPr>
        <w:ind w:left="0" w:firstLine="567"/>
        <w:rPr>
          <w:szCs w:val="28"/>
          <w:shd w:val="clear" w:color="auto" w:fill="FFFFFF"/>
        </w:rPr>
      </w:pPr>
      <w:r w:rsidRPr="003E4DCA">
        <w:rPr>
          <w:szCs w:val="28"/>
          <w:shd w:val="clear" w:color="auto" w:fill="FFFFFF"/>
        </w:rPr>
        <w:t>дітей із сімей, які отримують допомогу відповідно до Закону України "Про державну соціальну допомогу малозабезпеченим сім’ям", які навчаються в закладах  загальної середньої освіти;</w:t>
      </w:r>
    </w:p>
    <w:p w:rsidR="00341650" w:rsidRPr="003E4DCA" w:rsidRDefault="00341650" w:rsidP="00341650">
      <w:pPr>
        <w:pStyle w:val="a3"/>
        <w:numPr>
          <w:ilvl w:val="0"/>
          <w:numId w:val="4"/>
        </w:numPr>
        <w:ind w:left="0" w:firstLine="567"/>
        <w:rPr>
          <w:szCs w:val="28"/>
          <w:shd w:val="clear" w:color="auto" w:fill="FFFFFF"/>
        </w:rPr>
      </w:pPr>
      <w:r w:rsidRPr="003E4DCA">
        <w:rPr>
          <w:szCs w:val="28"/>
          <w:bdr w:val="none" w:sz="0" w:space="0" w:color="auto" w:frame="1"/>
          <w:shd w:val="clear" w:color="auto" w:fill="FFFFFF"/>
        </w:rPr>
        <w:t>дітей з сімей загиблих (померлих) ветеранів війни та сімей загиблих (померлих) Захисників і Захисниць України, визначених у </w:t>
      </w:r>
      <w:r w:rsidRPr="003E4DCA">
        <w:rPr>
          <w:szCs w:val="28"/>
          <w:bdr w:val="none" w:sz="0" w:space="0" w:color="auto" w:frame="1"/>
        </w:rPr>
        <w:t>статтях 10</w:t>
      </w:r>
      <w:r w:rsidRPr="003E4DCA">
        <w:rPr>
          <w:szCs w:val="28"/>
          <w:bdr w:val="none" w:sz="0" w:space="0" w:color="auto" w:frame="1"/>
          <w:shd w:val="clear" w:color="auto" w:fill="FFFFFF"/>
        </w:rPr>
        <w:t> та </w:t>
      </w:r>
      <w:r w:rsidRPr="003E4DCA">
        <w:rPr>
          <w:szCs w:val="28"/>
          <w:bdr w:val="none" w:sz="0" w:space="0" w:color="auto" w:frame="1"/>
        </w:rPr>
        <w:t>10-1</w:t>
      </w:r>
      <w:r w:rsidRPr="003E4DCA">
        <w:rPr>
          <w:szCs w:val="28"/>
          <w:bdr w:val="none" w:sz="0" w:space="0" w:color="auto" w:frame="1"/>
          <w:shd w:val="clear" w:color="auto" w:fill="FFFFFF"/>
        </w:rPr>
        <w:t> Закону України</w:t>
      </w:r>
      <w:r w:rsidRPr="003E4DCA">
        <w:rPr>
          <w:szCs w:val="28"/>
          <w:bdr w:val="none" w:sz="0" w:space="0" w:color="auto" w:frame="1"/>
        </w:rPr>
        <w:t xml:space="preserve"> «Про статус ветеранів війни, гарантії їх соціального захисту» </w:t>
      </w:r>
      <w:r w:rsidRPr="003E4DCA">
        <w:rPr>
          <w:szCs w:val="28"/>
          <w:bdr w:val="none" w:sz="0" w:space="0" w:color="auto" w:frame="1"/>
          <w:shd w:val="clear" w:color="auto" w:fill="FFFFFF"/>
        </w:rPr>
        <w:t xml:space="preserve">відповідно до посвідчення (тимчасово, до виготовлення посвідчення, -згідно письмового сповіщення </w:t>
      </w:r>
      <w:r w:rsidRPr="003E4DCA">
        <w:rPr>
          <w:szCs w:val="28"/>
          <w:shd w:val="clear" w:color="auto" w:fill="FFFFFF"/>
        </w:rPr>
        <w:t>територіального центру комплектування та соціальної підтримки);</w:t>
      </w:r>
      <w:r w:rsidRPr="003E4DCA">
        <w:rPr>
          <w:szCs w:val="28"/>
          <w:bdr w:val="none" w:sz="0" w:space="0" w:color="auto" w:frame="1"/>
        </w:rPr>
        <w:t xml:space="preserve"> </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дітей, батьки або особи, які їх замінюють, є учасниками бойових дій або є особами з інвалідністю внаслідок війни</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дітей, батьки або особи, які їх замінюють, безпосередньо беруть або брали участь у заходах, необхідних для забезпечення оборони України, захисту населення та інтересів держави у зв</w:t>
      </w:r>
      <w:r w:rsidRPr="003E4DCA">
        <w:rPr>
          <w:sz w:val="28"/>
          <w:szCs w:val="28"/>
        </w:rPr>
        <w:t>’</w:t>
      </w:r>
      <w:proofErr w:type="spellStart"/>
      <w:r w:rsidRPr="003E4DCA">
        <w:rPr>
          <w:sz w:val="28"/>
          <w:szCs w:val="28"/>
          <w:lang w:val="uk-UA"/>
        </w:rPr>
        <w:t>язку</w:t>
      </w:r>
      <w:proofErr w:type="spellEnd"/>
      <w:r w:rsidRPr="003E4DCA">
        <w:rPr>
          <w:sz w:val="28"/>
          <w:szCs w:val="28"/>
          <w:lang w:val="uk-UA"/>
        </w:rPr>
        <w:t xml:space="preserve"> з військовою агресією Російської Федерації проти України (додаток 6 до Порядку в редакції постанови КМУ від 22.08.2023 № 887);</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 xml:space="preserve">дітей, батьки або особи, які їх замінюють, стосовно яких встановлено факт позбавлення особистої свободи внаслідок збройної агресії проти України на підставі сповіщення </w:t>
      </w:r>
      <w:r w:rsidRPr="003E4DCA">
        <w:rPr>
          <w:sz w:val="28"/>
          <w:szCs w:val="28"/>
          <w:shd w:val="clear" w:color="auto" w:fill="FFFFFF"/>
          <w:lang w:val="uk-UA"/>
        </w:rPr>
        <w:t>територіального центру комплектування та соціальної підтримки чи військової частини</w:t>
      </w:r>
      <w:r w:rsidRPr="003E4DCA">
        <w:rPr>
          <w:sz w:val="28"/>
          <w:szCs w:val="28"/>
          <w:lang w:val="uk-UA"/>
        </w:rPr>
        <w:t xml:space="preserve"> (довідка, затверджена постановою КМУ № 55 від 20.01.2023); </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 xml:space="preserve">дітей, батьки або особи, які їх замінюють, зникли безвісти за особливих обставин (під час воєнних дій) згідно Витягу з Єдиного реєстру осіб зниклих безвісти за особливих обставин </w:t>
      </w:r>
      <w:r w:rsidRPr="003E4DCA">
        <w:rPr>
          <w:sz w:val="28"/>
          <w:szCs w:val="28"/>
          <w:bdr w:val="none" w:sz="0" w:space="0" w:color="auto" w:frame="1"/>
          <w:shd w:val="clear" w:color="auto" w:fill="FFFFFF"/>
          <w:lang w:val="uk-UA"/>
        </w:rPr>
        <w:t xml:space="preserve">(тимчасово - згідно письмового сповіщення </w:t>
      </w:r>
      <w:r w:rsidRPr="003E4DCA">
        <w:rPr>
          <w:sz w:val="28"/>
          <w:szCs w:val="28"/>
          <w:shd w:val="clear" w:color="auto" w:fill="FFFFFF"/>
          <w:lang w:val="uk-UA"/>
        </w:rPr>
        <w:t>територіального центру комплектування та соціальної підтримки)</w:t>
      </w:r>
      <w:r w:rsidRPr="003E4DCA">
        <w:rPr>
          <w:sz w:val="28"/>
          <w:szCs w:val="28"/>
          <w:lang w:val="uk-UA"/>
        </w:rPr>
        <w:t>;</w:t>
      </w:r>
    </w:p>
    <w:p w:rsidR="00341650" w:rsidRPr="003E4DCA" w:rsidRDefault="00341650" w:rsidP="00341650">
      <w:pPr>
        <w:pStyle w:val="a5"/>
        <w:shd w:val="clear" w:color="auto" w:fill="FFFFFF"/>
        <w:ind w:left="0" w:firstLine="567"/>
        <w:jc w:val="both"/>
        <w:rPr>
          <w:sz w:val="28"/>
          <w:szCs w:val="28"/>
          <w:lang w:val="uk-UA"/>
        </w:rPr>
      </w:pPr>
      <w:r w:rsidRPr="003E4DCA">
        <w:rPr>
          <w:sz w:val="28"/>
          <w:szCs w:val="28"/>
          <w:lang w:val="uk-UA"/>
        </w:rPr>
        <w:t>-  дітей працівників органів внутрішніх справ, Національної поліції України,  які загинули під час виконання службових обов’язків;</w:t>
      </w:r>
    </w:p>
    <w:p w:rsidR="00341650" w:rsidRPr="003E4DCA" w:rsidRDefault="00341650" w:rsidP="00341650">
      <w:pPr>
        <w:pStyle w:val="a3"/>
        <w:numPr>
          <w:ilvl w:val="0"/>
          <w:numId w:val="4"/>
        </w:numPr>
        <w:ind w:left="0" w:firstLine="567"/>
        <w:rPr>
          <w:szCs w:val="28"/>
        </w:rPr>
      </w:pPr>
      <w:r w:rsidRPr="003E4DCA">
        <w:rPr>
          <w:szCs w:val="28"/>
        </w:rPr>
        <w:t xml:space="preserve">дітей, батьки або особи, які їх замінюють, є внутрішньо переміщеними особами згідно Закону України від 20.10.2014 №1706 «Про забезпечення прав і свобод внутрішньо переміщених осіб», </w:t>
      </w:r>
      <w:r w:rsidRPr="003E4DCA">
        <w:rPr>
          <w:szCs w:val="28"/>
          <w:shd w:val="clear" w:color="auto" w:fill="FFFFFF"/>
        </w:rPr>
        <w:t>дітей, які мають статус дитини, яка постраждала внаслідок воєнних дій і збройних конфліктів</w:t>
      </w:r>
      <w:r w:rsidRPr="003E4DCA">
        <w:rPr>
          <w:szCs w:val="28"/>
        </w:rPr>
        <w:t>;</w:t>
      </w:r>
    </w:p>
    <w:p w:rsidR="00341650" w:rsidRPr="003E4DCA" w:rsidRDefault="00341650" w:rsidP="00341650">
      <w:pPr>
        <w:pStyle w:val="a3"/>
        <w:numPr>
          <w:ilvl w:val="0"/>
          <w:numId w:val="4"/>
        </w:numPr>
        <w:ind w:left="0" w:firstLine="567"/>
        <w:rPr>
          <w:szCs w:val="28"/>
        </w:rPr>
      </w:pPr>
      <w:r w:rsidRPr="003E4DCA">
        <w:rPr>
          <w:szCs w:val="28"/>
        </w:rPr>
        <w:t>всіх учнів 1-4 класів.</w:t>
      </w:r>
    </w:p>
    <w:p w:rsidR="002D5B7E" w:rsidRPr="002D5B7E" w:rsidRDefault="002D5B7E" w:rsidP="002D5B7E">
      <w:pPr>
        <w:shd w:val="clear" w:color="auto" w:fill="FFFFFF"/>
        <w:jc w:val="center"/>
        <w:rPr>
          <w:b/>
          <w:sz w:val="28"/>
          <w:szCs w:val="28"/>
        </w:rPr>
      </w:pPr>
    </w:p>
    <w:p w:rsidR="00341650" w:rsidRPr="003E4DCA" w:rsidRDefault="00341650" w:rsidP="00341650">
      <w:pPr>
        <w:pStyle w:val="a5"/>
        <w:numPr>
          <w:ilvl w:val="0"/>
          <w:numId w:val="6"/>
        </w:numPr>
        <w:shd w:val="clear" w:color="auto" w:fill="FFFFFF"/>
        <w:ind w:left="567" w:hanging="567"/>
        <w:jc w:val="center"/>
        <w:rPr>
          <w:b/>
          <w:sz w:val="28"/>
          <w:szCs w:val="28"/>
          <w:lang w:val="uk-UA"/>
        </w:rPr>
      </w:pPr>
      <w:r w:rsidRPr="003E4DCA">
        <w:rPr>
          <w:b/>
          <w:sz w:val="28"/>
          <w:szCs w:val="28"/>
          <w:lang w:val="uk-UA"/>
        </w:rPr>
        <w:t>Шляхи і способи розв’язання проблеми, строк виконання Програми</w:t>
      </w:r>
    </w:p>
    <w:p w:rsidR="00341650" w:rsidRPr="003E4DCA" w:rsidRDefault="00341650" w:rsidP="00341650">
      <w:pPr>
        <w:spacing w:after="0" w:line="240" w:lineRule="auto"/>
        <w:ind w:firstLine="567"/>
        <w:jc w:val="both"/>
        <w:rPr>
          <w:rFonts w:ascii="Times New Roman" w:hAnsi="Times New Roman"/>
          <w:sz w:val="28"/>
          <w:szCs w:val="28"/>
          <w:lang w:eastAsia="uk-UA"/>
        </w:rPr>
      </w:pPr>
      <w:r w:rsidRPr="003E4DCA">
        <w:rPr>
          <w:rFonts w:ascii="Times New Roman" w:hAnsi="Times New Roman"/>
          <w:sz w:val="28"/>
          <w:szCs w:val="28"/>
          <w:lang w:eastAsia="uk-UA"/>
        </w:rPr>
        <w:t xml:space="preserve">Забезпечення організації харчування різними способами, а саме: шляхом </w:t>
      </w:r>
      <w:proofErr w:type="spellStart"/>
      <w:r w:rsidRPr="003E4DCA">
        <w:rPr>
          <w:rFonts w:ascii="Times New Roman" w:hAnsi="Times New Roman"/>
          <w:sz w:val="28"/>
          <w:szCs w:val="28"/>
          <w:lang w:eastAsia="uk-UA"/>
        </w:rPr>
        <w:t>кейтерингу</w:t>
      </w:r>
      <w:proofErr w:type="spellEnd"/>
      <w:r w:rsidRPr="003E4DCA">
        <w:rPr>
          <w:rFonts w:ascii="Times New Roman" w:hAnsi="Times New Roman"/>
          <w:sz w:val="28"/>
          <w:szCs w:val="28"/>
          <w:lang w:eastAsia="uk-UA"/>
        </w:rPr>
        <w:t xml:space="preserve"> або </w:t>
      </w:r>
      <w:proofErr w:type="spellStart"/>
      <w:r w:rsidRPr="003E4DCA">
        <w:rPr>
          <w:rFonts w:ascii="Times New Roman" w:hAnsi="Times New Roman"/>
          <w:sz w:val="28"/>
          <w:szCs w:val="28"/>
          <w:lang w:eastAsia="uk-UA"/>
        </w:rPr>
        <w:t>аутсорсингу</w:t>
      </w:r>
      <w:proofErr w:type="spellEnd"/>
      <w:r w:rsidRPr="003E4DCA">
        <w:rPr>
          <w:rFonts w:ascii="Times New Roman" w:hAnsi="Times New Roman"/>
          <w:sz w:val="28"/>
          <w:szCs w:val="28"/>
          <w:lang w:eastAsia="uk-UA"/>
        </w:rPr>
        <w:t xml:space="preserve"> (організація харчування постачальником харчових продуктів та/або послуг з харчування, виготовлення та реалізацію готових страв оператором ринку харчових продуктів з використанням матеріально-технічної бази закладу освіти) та самостійним харчуванням дасть змогу охопити гарячим</w:t>
      </w:r>
    </w:p>
    <w:p w:rsidR="00341650" w:rsidRPr="003E4DCA" w:rsidRDefault="00341650" w:rsidP="00341650">
      <w:pPr>
        <w:spacing w:after="0" w:line="240" w:lineRule="auto"/>
        <w:rPr>
          <w:rFonts w:ascii="Times New Roman" w:hAnsi="Times New Roman"/>
          <w:sz w:val="28"/>
          <w:szCs w:val="28"/>
          <w:lang w:eastAsia="uk-UA"/>
        </w:rPr>
      </w:pPr>
      <w:r w:rsidRPr="003E4DCA">
        <w:rPr>
          <w:rFonts w:ascii="Times New Roman" w:hAnsi="Times New Roman"/>
          <w:sz w:val="28"/>
          <w:szCs w:val="28"/>
          <w:lang w:eastAsia="uk-UA"/>
        </w:rPr>
        <w:t>харчуванням усіх здобувачів освіти у закладах дошкільної та загальної середньої освіти.</w:t>
      </w:r>
    </w:p>
    <w:p w:rsidR="00341650" w:rsidRPr="003E4DCA" w:rsidRDefault="00341650" w:rsidP="00341650">
      <w:pPr>
        <w:spacing w:after="0" w:line="240" w:lineRule="auto"/>
        <w:ind w:firstLine="720"/>
        <w:jc w:val="both"/>
        <w:rPr>
          <w:rFonts w:ascii="Times New Roman" w:hAnsi="Times New Roman"/>
          <w:sz w:val="28"/>
          <w:szCs w:val="28"/>
          <w:lang w:eastAsia="ru-RU"/>
        </w:rPr>
      </w:pPr>
      <w:r w:rsidRPr="003E4DCA">
        <w:rPr>
          <w:rFonts w:ascii="Times New Roman" w:hAnsi="Times New Roman"/>
          <w:sz w:val="28"/>
          <w:szCs w:val="28"/>
          <w:lang w:eastAsia="ru-RU"/>
        </w:rPr>
        <w:t xml:space="preserve">Строки виконання – протягом </w:t>
      </w:r>
      <w:r w:rsidR="00315D25" w:rsidRPr="00315D25">
        <w:rPr>
          <w:rFonts w:ascii="Times New Roman" w:hAnsi="Times New Roman"/>
          <w:bCs/>
          <w:sz w:val="28"/>
          <w:szCs w:val="28"/>
          <w:lang w:eastAsia="ru-RU"/>
        </w:rPr>
        <w:t>на 2025-2027 ро</w:t>
      </w:r>
      <w:r w:rsidR="00315D25">
        <w:rPr>
          <w:rFonts w:ascii="Times New Roman" w:hAnsi="Times New Roman"/>
          <w:bCs/>
          <w:sz w:val="28"/>
          <w:szCs w:val="28"/>
          <w:lang w:eastAsia="ru-RU"/>
        </w:rPr>
        <w:t>ків.</w:t>
      </w:r>
      <w:r w:rsidRPr="003E4DCA">
        <w:rPr>
          <w:rFonts w:ascii="Times New Roman" w:hAnsi="Times New Roman"/>
          <w:sz w:val="28"/>
          <w:szCs w:val="28"/>
          <w:lang w:eastAsia="ru-RU"/>
        </w:rPr>
        <w:t xml:space="preserve"> У закладах загальної середньої освіти харчування дітей організовується при умові очного навчання.</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p>
    <w:p w:rsidR="00341650" w:rsidRPr="003E4DCA" w:rsidRDefault="00341650" w:rsidP="00341650">
      <w:pPr>
        <w:shd w:val="clear" w:color="auto" w:fill="FFFFFF"/>
        <w:spacing w:after="0" w:line="240" w:lineRule="auto"/>
        <w:jc w:val="center"/>
        <w:rPr>
          <w:rFonts w:ascii="Times New Roman" w:hAnsi="Times New Roman"/>
          <w:b/>
          <w:sz w:val="28"/>
          <w:szCs w:val="28"/>
          <w:lang w:eastAsia="ru-RU"/>
        </w:rPr>
      </w:pPr>
      <w:r w:rsidRPr="003E4DCA">
        <w:rPr>
          <w:rFonts w:ascii="Times New Roman" w:hAnsi="Times New Roman"/>
          <w:b/>
          <w:sz w:val="28"/>
          <w:szCs w:val="28"/>
          <w:lang w:eastAsia="ru-RU"/>
        </w:rPr>
        <w:t>4. Очікувані результати та ефективність виконання Програми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xml:space="preserve"> Завдяки реалізації заходів Програми </w:t>
      </w:r>
      <w:r w:rsidR="00315D25" w:rsidRPr="00315D25">
        <w:rPr>
          <w:rFonts w:ascii="Times New Roman" w:hAnsi="Times New Roman"/>
          <w:bCs/>
          <w:sz w:val="28"/>
          <w:szCs w:val="28"/>
          <w:lang w:eastAsia="ru-RU"/>
        </w:rPr>
        <w:t>на 2025-2027 роки</w:t>
      </w:r>
      <w:r w:rsidR="00315D25" w:rsidRPr="003E4DCA">
        <w:rPr>
          <w:rFonts w:ascii="Times New Roman" w:hAnsi="Times New Roman"/>
          <w:sz w:val="28"/>
          <w:szCs w:val="28"/>
          <w:lang w:eastAsia="ru-RU"/>
        </w:rPr>
        <w:t xml:space="preserve"> </w:t>
      </w:r>
      <w:r w:rsidRPr="003E4DCA">
        <w:rPr>
          <w:rFonts w:ascii="Times New Roman" w:hAnsi="Times New Roman"/>
          <w:sz w:val="28"/>
          <w:szCs w:val="28"/>
          <w:lang w:eastAsia="ru-RU"/>
        </w:rPr>
        <w:t>прогнозується створення сприятливих умов для вдосконалення системи організації харчування вихованців закладів освіти.</w:t>
      </w:r>
    </w:p>
    <w:p w:rsidR="00341650" w:rsidRPr="003E4DCA" w:rsidRDefault="00341650" w:rsidP="00341650">
      <w:pPr>
        <w:spacing w:after="0" w:line="240" w:lineRule="auto"/>
        <w:ind w:right="20" w:firstLine="567"/>
        <w:jc w:val="both"/>
        <w:rPr>
          <w:rFonts w:ascii="Times New Roman" w:hAnsi="Times New Roman"/>
          <w:sz w:val="28"/>
          <w:szCs w:val="28"/>
          <w:lang w:eastAsia="ru-RU"/>
        </w:rPr>
      </w:pPr>
      <w:r w:rsidRPr="003E4DCA">
        <w:rPr>
          <w:rFonts w:ascii="Times New Roman" w:hAnsi="Times New Roman"/>
          <w:sz w:val="28"/>
          <w:szCs w:val="28"/>
          <w:lang w:eastAsia="ru-RU"/>
        </w:rPr>
        <w:t>У результаті реалізації комплексу заходів, визначених Програмою, очікується досягнення таких основних кількісних та якісних показників цієї сфери:</w:t>
      </w:r>
    </w:p>
    <w:p w:rsidR="00341650" w:rsidRPr="003E4DCA" w:rsidRDefault="00341650" w:rsidP="00341650">
      <w:pPr>
        <w:spacing w:after="0" w:line="240" w:lineRule="auto"/>
        <w:ind w:right="20" w:firstLine="567"/>
        <w:jc w:val="both"/>
        <w:rPr>
          <w:rFonts w:ascii="Times New Roman" w:hAnsi="Times New Roman"/>
          <w:sz w:val="28"/>
          <w:szCs w:val="28"/>
          <w:lang w:eastAsia="ru-RU"/>
        </w:rPr>
      </w:pPr>
      <w:r w:rsidRPr="003E4DCA">
        <w:rPr>
          <w:rFonts w:ascii="Times New Roman" w:hAnsi="Times New Roman"/>
          <w:sz w:val="28"/>
          <w:szCs w:val="28"/>
          <w:lang w:eastAsia="ru-RU"/>
        </w:rPr>
        <w:t>створити єдину та якісну систему харчування в підпорядкованих закладах дошкільної та загальної середньої освіти;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створення умов, що сприяють зміцненню здоров`я дітей, їх гармонійному розвитку;</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забезпечення якісного та збалансованого харчування вихованців;</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організація харчування дітей пільгових категорій (відповідно до чинного законодавства України);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xml:space="preserve">- забезпечити безоплатним харчуванням учнів 1-4 класів, дітей, батьки яких </w:t>
      </w:r>
      <w:r w:rsidRPr="003E4DCA">
        <w:rPr>
          <w:rFonts w:ascii="Times New Roman" w:hAnsi="Times New Roman"/>
          <w:sz w:val="28"/>
          <w:szCs w:val="28"/>
        </w:rPr>
        <w:t>перебувають на військовій службі та на даний час виконують чи виконували завдання за призначенням в районні ведення бойових дій на території України</w:t>
      </w:r>
      <w:r w:rsidRPr="003E4DCA">
        <w:rPr>
          <w:rFonts w:ascii="Times New Roman" w:hAnsi="Times New Roman"/>
          <w:sz w:val="28"/>
          <w:szCs w:val="28"/>
          <w:lang w:eastAsia="ru-RU"/>
        </w:rPr>
        <w:t>;</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збільшення кількості вихованців, охоплених гарячим харчуванням;</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формування навичок правильного та здорового харчування підростаючого покоління;</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змінення підходу до організації харчування через створення єдиної гнучкої та якісної системи харчування в ЗЗСО та ЗДО Здолбунівської територіальної громади;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раціонального і ефективного використання бюджетних коштів;</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xml:space="preserve">- затвердження Програми дасть можливість розробити і затвердити єдине зимово-весняне, </w:t>
      </w:r>
      <w:proofErr w:type="spellStart"/>
      <w:r w:rsidRPr="003E4DCA">
        <w:rPr>
          <w:rFonts w:ascii="Times New Roman" w:hAnsi="Times New Roman"/>
          <w:sz w:val="28"/>
          <w:szCs w:val="28"/>
          <w:lang w:eastAsia="ru-RU"/>
        </w:rPr>
        <w:t>літньо</w:t>
      </w:r>
      <w:proofErr w:type="spellEnd"/>
      <w:r w:rsidRPr="003E4DCA">
        <w:rPr>
          <w:rFonts w:ascii="Times New Roman" w:hAnsi="Times New Roman"/>
          <w:sz w:val="28"/>
          <w:szCs w:val="28"/>
          <w:lang w:eastAsia="ru-RU"/>
        </w:rPr>
        <w:t xml:space="preserve">-осіннє меню для ЗДО та меню для ЗЗСО на І </w:t>
      </w:r>
      <w:proofErr w:type="spellStart"/>
      <w:r w:rsidRPr="003E4DCA">
        <w:rPr>
          <w:rFonts w:ascii="Times New Roman" w:hAnsi="Times New Roman"/>
          <w:sz w:val="28"/>
          <w:szCs w:val="28"/>
          <w:lang w:eastAsia="ru-RU"/>
        </w:rPr>
        <w:t>і</w:t>
      </w:r>
      <w:proofErr w:type="spellEnd"/>
      <w:r w:rsidRPr="003E4DCA">
        <w:rPr>
          <w:rFonts w:ascii="Times New Roman" w:hAnsi="Times New Roman"/>
          <w:sz w:val="28"/>
          <w:szCs w:val="28"/>
          <w:lang w:eastAsia="ru-RU"/>
        </w:rPr>
        <w:t xml:space="preserve"> ІІ семестр і оздоровчий період на термін дії Програми;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поліпшити якість харчування дітей закладів освіти;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впроваджувати нові технології в організації харчування.</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p>
    <w:p w:rsidR="00341650" w:rsidRPr="003E4DCA" w:rsidRDefault="00341650" w:rsidP="00341650">
      <w:pPr>
        <w:pStyle w:val="a5"/>
        <w:numPr>
          <w:ilvl w:val="0"/>
          <w:numId w:val="7"/>
        </w:numPr>
        <w:shd w:val="clear" w:color="auto" w:fill="FFFFFF"/>
        <w:jc w:val="both"/>
        <w:rPr>
          <w:b/>
          <w:sz w:val="28"/>
          <w:szCs w:val="28"/>
          <w:lang w:val="uk-UA"/>
        </w:rPr>
      </w:pPr>
      <w:r w:rsidRPr="003E4DCA">
        <w:rPr>
          <w:b/>
          <w:sz w:val="28"/>
          <w:szCs w:val="28"/>
          <w:lang w:val="uk-UA"/>
        </w:rPr>
        <w:t>Орієнтовний фінансовий план Програми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Фінансування Програми може здійснюватися за рахунок коштів місцевого бюджету, а також інших джерел, незаборонених чинним законодавством України.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Обсяг фінансування Програми коригується протягом року у межах видатків, передбачених головним розпорядником бюджетних коштів, відповідальним за виконання завдань і заходів Програм.</w:t>
      </w:r>
    </w:p>
    <w:p w:rsidR="00341650" w:rsidRPr="003E4DCA" w:rsidRDefault="00341650" w:rsidP="00341650">
      <w:pPr>
        <w:spacing w:after="0" w:line="240" w:lineRule="auto"/>
        <w:jc w:val="center"/>
        <w:rPr>
          <w:rFonts w:ascii="Times New Roman" w:hAnsi="Times New Roman"/>
          <w:b/>
          <w:bCs/>
          <w:sz w:val="28"/>
          <w:szCs w:val="28"/>
          <w:shd w:val="clear" w:color="auto" w:fill="FFFFFF"/>
          <w:lang w:eastAsia="ru-RU"/>
        </w:rPr>
      </w:pPr>
      <w:r w:rsidRPr="003E4DCA">
        <w:rPr>
          <w:rFonts w:ascii="Times New Roman" w:hAnsi="Times New Roman"/>
          <w:b/>
          <w:bCs/>
          <w:sz w:val="28"/>
          <w:szCs w:val="28"/>
          <w:shd w:val="clear" w:color="auto" w:fill="FFFFFF"/>
          <w:lang w:eastAsia="ru-RU"/>
        </w:rPr>
        <w:t>6. Координація та контроль за ходом виконання Програми</w:t>
      </w:r>
    </w:p>
    <w:p w:rsidR="00341650" w:rsidRPr="003E4DCA" w:rsidRDefault="00341650" w:rsidP="00341650">
      <w:pPr>
        <w:spacing w:after="0" w:line="240" w:lineRule="auto"/>
        <w:ind w:firstLine="708"/>
        <w:jc w:val="both"/>
        <w:rPr>
          <w:rFonts w:ascii="Times New Roman" w:hAnsi="Times New Roman"/>
          <w:sz w:val="28"/>
          <w:szCs w:val="28"/>
          <w:lang w:eastAsia="ru-RU"/>
        </w:rPr>
      </w:pPr>
      <w:r w:rsidRPr="003E4DCA">
        <w:rPr>
          <w:rFonts w:ascii="Times New Roman" w:hAnsi="Times New Roman"/>
          <w:sz w:val="28"/>
          <w:szCs w:val="28"/>
          <w:lang w:eastAsia="ru-RU"/>
        </w:rPr>
        <w:t xml:space="preserve">Координація за ходом виконання Програми покладається на управління з гуманітарних питань Здолбунівської міської ради. </w:t>
      </w:r>
    </w:p>
    <w:p w:rsidR="00341650" w:rsidRPr="003E4DCA" w:rsidRDefault="00341650" w:rsidP="00341650">
      <w:pPr>
        <w:spacing w:after="0" w:line="240" w:lineRule="auto"/>
        <w:ind w:firstLine="708"/>
        <w:jc w:val="both"/>
        <w:rPr>
          <w:rFonts w:ascii="Times New Roman" w:hAnsi="Times New Roman"/>
          <w:sz w:val="28"/>
          <w:szCs w:val="28"/>
          <w:lang w:eastAsia="ru-RU"/>
        </w:rPr>
      </w:pPr>
      <w:r w:rsidRPr="003E4DCA">
        <w:rPr>
          <w:rFonts w:ascii="Times New Roman" w:hAnsi="Times New Roman"/>
          <w:sz w:val="28"/>
          <w:szCs w:val="28"/>
          <w:lang w:eastAsia="ru-RU"/>
        </w:rPr>
        <w:t>У разі необхідності внесення змін впродовж терміну дії Програми відповідальний виконавець готує уточнення показників і заходів та вносить їх на розгляд сесії міської ради.</w:t>
      </w:r>
    </w:p>
    <w:p w:rsidR="00341650" w:rsidRPr="003E4DCA" w:rsidRDefault="00341650" w:rsidP="00341650">
      <w:pPr>
        <w:spacing w:after="0" w:line="240" w:lineRule="auto"/>
        <w:ind w:left="20" w:right="40" w:firstLine="688"/>
        <w:jc w:val="both"/>
        <w:rPr>
          <w:rFonts w:ascii="Times New Roman" w:hAnsi="Times New Roman"/>
          <w:sz w:val="28"/>
          <w:szCs w:val="28"/>
          <w:lang w:eastAsia="ru-RU"/>
        </w:rPr>
      </w:pPr>
      <w:r w:rsidRPr="003E4DCA">
        <w:rPr>
          <w:rFonts w:ascii="Times New Roman" w:hAnsi="Times New Roman"/>
          <w:sz w:val="28"/>
          <w:szCs w:val="28"/>
          <w:lang w:eastAsia="ru-RU"/>
        </w:rPr>
        <w:t>Основні напрямки та заходи  Програми  можуть коригуватись у період її дії з урахуванням соціально-економічної ситуації та змін у законодавстві України</w:t>
      </w:r>
      <w:r w:rsidRPr="003E4DCA">
        <w:rPr>
          <w:rFonts w:ascii="Times New Roman" w:hAnsi="Times New Roman"/>
          <w:sz w:val="28"/>
          <w:szCs w:val="28"/>
          <w:bdr w:val="none" w:sz="0" w:space="0" w:color="auto" w:frame="1"/>
          <w:lang w:eastAsia="ru-RU"/>
        </w:rPr>
        <w:t>.</w:t>
      </w:r>
    </w:p>
    <w:p w:rsidR="00341650" w:rsidRPr="003E4DCA" w:rsidRDefault="00341650" w:rsidP="00341650">
      <w:pPr>
        <w:spacing w:after="0" w:line="240" w:lineRule="auto"/>
        <w:ind w:left="20" w:right="40" w:firstLine="688"/>
        <w:jc w:val="both"/>
        <w:rPr>
          <w:rFonts w:ascii="Times New Roman" w:hAnsi="Times New Roman"/>
          <w:sz w:val="28"/>
          <w:szCs w:val="28"/>
          <w:lang w:eastAsia="ru-RU"/>
        </w:rPr>
      </w:pPr>
      <w:r w:rsidRPr="003E4DCA">
        <w:rPr>
          <w:rFonts w:ascii="Times New Roman" w:hAnsi="Times New Roman"/>
          <w:sz w:val="28"/>
          <w:szCs w:val="28"/>
          <w:lang w:eastAsia="ru-RU"/>
        </w:rPr>
        <w:t xml:space="preserve">Зміни до Програми вносяться у разі потреби та можуть передбачати: </w:t>
      </w:r>
    </w:p>
    <w:p w:rsidR="00341650" w:rsidRPr="003E4DCA" w:rsidRDefault="00341650" w:rsidP="00341650">
      <w:pPr>
        <w:spacing w:after="0" w:line="240" w:lineRule="auto"/>
        <w:ind w:right="40" w:firstLine="567"/>
        <w:jc w:val="both"/>
        <w:rPr>
          <w:rFonts w:ascii="Times New Roman" w:hAnsi="Times New Roman"/>
          <w:sz w:val="28"/>
          <w:szCs w:val="28"/>
          <w:lang w:eastAsia="ru-RU"/>
        </w:rPr>
      </w:pPr>
      <w:r w:rsidRPr="003E4DCA">
        <w:rPr>
          <w:rFonts w:ascii="Times New Roman" w:hAnsi="Times New Roman"/>
          <w:sz w:val="28"/>
          <w:szCs w:val="28"/>
          <w:lang w:eastAsia="ru-RU"/>
        </w:rPr>
        <w:t>- включення до затвердженої Програми додаткових заходів і завдань;</w:t>
      </w:r>
    </w:p>
    <w:p w:rsidR="00341650" w:rsidRPr="003E4DCA" w:rsidRDefault="00341650" w:rsidP="00341650">
      <w:pPr>
        <w:tabs>
          <w:tab w:val="left" w:pos="851"/>
        </w:tabs>
        <w:spacing w:after="0" w:line="240" w:lineRule="auto"/>
        <w:ind w:right="40" w:firstLine="567"/>
        <w:jc w:val="both"/>
        <w:rPr>
          <w:rFonts w:ascii="Times New Roman" w:hAnsi="Times New Roman"/>
          <w:sz w:val="28"/>
          <w:szCs w:val="28"/>
          <w:lang w:eastAsia="ru-RU"/>
        </w:rPr>
      </w:pPr>
      <w:r w:rsidRPr="003E4DCA">
        <w:rPr>
          <w:rFonts w:ascii="Times New Roman" w:hAnsi="Times New Roman"/>
          <w:sz w:val="28"/>
          <w:szCs w:val="28"/>
          <w:lang w:eastAsia="ru-RU"/>
        </w:rPr>
        <w:t>- уточнення показників, джерел фінансування, переліку виконавців, строків виконання Програми та окремих заходів і завдань;</w:t>
      </w:r>
    </w:p>
    <w:p w:rsidR="00341650" w:rsidRPr="003E4DCA" w:rsidRDefault="00341650" w:rsidP="00341650">
      <w:pPr>
        <w:tabs>
          <w:tab w:val="left" w:pos="851"/>
        </w:tabs>
        <w:spacing w:after="0" w:line="240" w:lineRule="auto"/>
        <w:ind w:right="40" w:firstLine="567"/>
        <w:jc w:val="both"/>
        <w:rPr>
          <w:rFonts w:ascii="Times New Roman" w:hAnsi="Times New Roman"/>
          <w:sz w:val="28"/>
          <w:szCs w:val="28"/>
          <w:lang w:eastAsia="ru-RU"/>
        </w:rPr>
      </w:pPr>
      <w:r w:rsidRPr="003E4DCA">
        <w:rPr>
          <w:rFonts w:ascii="Times New Roman" w:hAnsi="Times New Roman"/>
          <w:sz w:val="28"/>
          <w:szCs w:val="28"/>
          <w:lang w:eastAsia="ru-RU"/>
        </w:rPr>
        <w:t xml:space="preserve">- виключення із затвердженої  Програми окремих заходів і завдань, щодо яких визнано недоцільним подальше продовження робіт. </w:t>
      </w:r>
    </w:p>
    <w:p w:rsidR="00341650" w:rsidRPr="003E4DCA" w:rsidRDefault="00341650" w:rsidP="0034165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right="-81" w:firstLine="573"/>
        <w:jc w:val="both"/>
        <w:rPr>
          <w:rFonts w:ascii="Times New Roman" w:hAnsi="Times New Roman"/>
          <w:sz w:val="28"/>
          <w:szCs w:val="28"/>
          <w:lang w:eastAsia="ru-RU"/>
        </w:rPr>
      </w:pPr>
      <w:r w:rsidRPr="003E4DCA">
        <w:rPr>
          <w:rFonts w:ascii="Times New Roman" w:hAnsi="Times New Roman"/>
          <w:sz w:val="28"/>
          <w:szCs w:val="28"/>
          <w:lang w:eastAsia="ru-RU"/>
        </w:rPr>
        <w:t>Контроль за ходом виконання програми залишається за Здолбунівською міською радою.</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w:t>
      </w:r>
    </w:p>
    <w:p w:rsidR="008B3C3B" w:rsidRPr="00CE3D6A" w:rsidRDefault="00341650" w:rsidP="008B3C3B">
      <w:pPr>
        <w:autoSpaceDN w:val="0"/>
        <w:rPr>
          <w:rFonts w:ascii="Times New Roman" w:hAnsi="Times New Roman"/>
          <w:sz w:val="28"/>
          <w:szCs w:val="28"/>
          <w:lang w:eastAsia="zh-CN"/>
        </w:rPr>
      </w:pPr>
      <w:r w:rsidRPr="003E4DCA">
        <w:rPr>
          <w:rFonts w:ascii="Times New Roman" w:hAnsi="Times New Roman"/>
          <w:sz w:val="28"/>
          <w:szCs w:val="28"/>
          <w:lang w:eastAsia="ru-RU"/>
        </w:rPr>
        <w:t xml:space="preserve"> </w:t>
      </w:r>
      <w:r w:rsidR="008B3C3B" w:rsidRPr="00CE3D6A">
        <w:rPr>
          <w:rFonts w:ascii="Times New Roman" w:hAnsi="Times New Roman"/>
          <w:sz w:val="28"/>
          <w:szCs w:val="28"/>
          <w:lang w:eastAsia="zh-CN"/>
        </w:rPr>
        <w:t>Секретар міської ради</w:t>
      </w:r>
      <w:r w:rsidR="008B3C3B" w:rsidRPr="00CE3D6A">
        <w:rPr>
          <w:rFonts w:ascii="Times New Roman" w:hAnsi="Times New Roman"/>
          <w:sz w:val="28"/>
          <w:szCs w:val="28"/>
          <w:lang w:eastAsia="zh-CN"/>
        </w:rPr>
        <w:tab/>
      </w:r>
      <w:r w:rsidR="008B3C3B" w:rsidRPr="00CE3D6A">
        <w:rPr>
          <w:rFonts w:ascii="Times New Roman" w:hAnsi="Times New Roman"/>
          <w:sz w:val="28"/>
          <w:szCs w:val="28"/>
          <w:lang w:eastAsia="zh-CN"/>
        </w:rPr>
        <w:tab/>
      </w:r>
      <w:r w:rsidR="008B3C3B" w:rsidRPr="00CE3D6A">
        <w:rPr>
          <w:rFonts w:ascii="Times New Roman" w:hAnsi="Times New Roman"/>
          <w:sz w:val="28"/>
          <w:szCs w:val="28"/>
          <w:lang w:eastAsia="zh-CN"/>
        </w:rPr>
        <w:tab/>
      </w:r>
      <w:r w:rsidR="008B3C3B" w:rsidRPr="00CE3D6A">
        <w:rPr>
          <w:rFonts w:ascii="Times New Roman" w:hAnsi="Times New Roman"/>
          <w:sz w:val="28"/>
          <w:szCs w:val="28"/>
          <w:lang w:eastAsia="zh-CN"/>
        </w:rPr>
        <w:tab/>
      </w:r>
      <w:r w:rsidR="008B3C3B" w:rsidRPr="00CE3D6A">
        <w:rPr>
          <w:rFonts w:ascii="Times New Roman" w:hAnsi="Times New Roman"/>
          <w:sz w:val="28"/>
          <w:szCs w:val="28"/>
          <w:lang w:eastAsia="zh-CN"/>
        </w:rPr>
        <w:tab/>
      </w:r>
      <w:r w:rsidR="008B3C3B" w:rsidRPr="00CE3D6A">
        <w:rPr>
          <w:rFonts w:ascii="Times New Roman" w:hAnsi="Times New Roman"/>
          <w:sz w:val="28"/>
          <w:szCs w:val="28"/>
          <w:lang w:eastAsia="zh-CN"/>
        </w:rPr>
        <w:tab/>
        <w:t>Валентина КАП</w:t>
      </w:r>
      <w:r w:rsidR="00B40FCA">
        <w:rPr>
          <w:rFonts w:ascii="Times New Roman" w:hAnsi="Times New Roman"/>
          <w:sz w:val="28"/>
          <w:szCs w:val="28"/>
          <w:lang w:eastAsia="zh-CN"/>
        </w:rPr>
        <w:t>І</w:t>
      </w:r>
      <w:bookmarkStart w:id="0" w:name="_GoBack"/>
      <w:bookmarkEnd w:id="0"/>
      <w:r w:rsidR="008B3C3B" w:rsidRPr="00CE3D6A">
        <w:rPr>
          <w:rFonts w:ascii="Times New Roman" w:hAnsi="Times New Roman"/>
          <w:sz w:val="28"/>
          <w:szCs w:val="28"/>
          <w:lang w:eastAsia="zh-CN"/>
        </w:rPr>
        <w:t>ТУЛА</w:t>
      </w:r>
    </w:p>
    <w:p w:rsidR="00341650" w:rsidRPr="003E4DCA" w:rsidRDefault="00341650" w:rsidP="0034165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right="360"/>
        <w:rPr>
          <w:rFonts w:ascii="Times New Roman" w:hAnsi="Times New Roman"/>
          <w:sz w:val="28"/>
          <w:szCs w:val="28"/>
          <w:lang w:eastAsia="ru-RU"/>
        </w:rPr>
      </w:pPr>
    </w:p>
    <w:p w:rsidR="00341650" w:rsidRPr="003E4DCA" w:rsidRDefault="00341650" w:rsidP="00341650">
      <w:pPr>
        <w:spacing w:after="0" w:line="240" w:lineRule="auto"/>
        <w:rPr>
          <w:rFonts w:ascii="Times New Roman" w:hAnsi="Times New Roman"/>
          <w:sz w:val="28"/>
          <w:szCs w:val="28"/>
        </w:rPr>
      </w:pPr>
    </w:p>
    <w:p w:rsidR="001E0BBD" w:rsidRDefault="001E0BBD"/>
    <w:sectPr w:rsidR="001E0BBD" w:rsidSect="003E4DCA">
      <w:headerReference w:type="default" r:id="rId7"/>
      <w:pgSz w:w="11906" w:h="16838"/>
      <w:pgMar w:top="567" w:right="566"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0B8" w:rsidRDefault="009150B8">
      <w:pPr>
        <w:spacing w:after="0" w:line="240" w:lineRule="auto"/>
      </w:pPr>
      <w:r>
        <w:separator/>
      </w:r>
    </w:p>
  </w:endnote>
  <w:endnote w:type="continuationSeparator" w:id="0">
    <w:p w:rsidR="009150B8" w:rsidRDefault="0091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0B8" w:rsidRDefault="009150B8">
      <w:pPr>
        <w:spacing w:after="0" w:line="240" w:lineRule="auto"/>
      </w:pPr>
      <w:r>
        <w:separator/>
      </w:r>
    </w:p>
  </w:footnote>
  <w:footnote w:type="continuationSeparator" w:id="0">
    <w:p w:rsidR="009150B8" w:rsidRDefault="00915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766592"/>
      <w:docPartObj>
        <w:docPartGallery w:val="Page Numbers (Top of Page)"/>
        <w:docPartUnique/>
      </w:docPartObj>
    </w:sdtPr>
    <w:sdtEndPr/>
    <w:sdtContent>
      <w:p w:rsidR="0058164A" w:rsidRDefault="00341650">
        <w:pPr>
          <w:pStyle w:val="a6"/>
          <w:jc w:val="center"/>
        </w:pPr>
        <w:r>
          <w:fldChar w:fldCharType="begin"/>
        </w:r>
        <w:r>
          <w:instrText>PAGE   \* MERGEFORMAT</w:instrText>
        </w:r>
        <w:r>
          <w:fldChar w:fldCharType="separate"/>
        </w:r>
        <w:r w:rsidR="00B40FCA" w:rsidRPr="00B40FCA">
          <w:rPr>
            <w:noProof/>
            <w:lang w:val="ru-RU"/>
          </w:rPr>
          <w:t>6</w:t>
        </w:r>
        <w:r>
          <w:fldChar w:fldCharType="end"/>
        </w:r>
      </w:p>
    </w:sdtContent>
  </w:sdt>
  <w:p w:rsidR="0058164A" w:rsidRDefault="009150B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264"/>
    <w:multiLevelType w:val="hybridMultilevel"/>
    <w:tmpl w:val="B948B766"/>
    <w:lvl w:ilvl="0" w:tplc="09FC7B40">
      <w:start w:val="3"/>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15:restartNumberingAfterBreak="0">
    <w:nsid w:val="0A214BD0"/>
    <w:multiLevelType w:val="multilevel"/>
    <w:tmpl w:val="4EC8CA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29207D9B"/>
    <w:multiLevelType w:val="hybridMultilevel"/>
    <w:tmpl w:val="B9CA2038"/>
    <w:lvl w:ilvl="0" w:tplc="233CF620">
      <w:start w:val="1"/>
      <w:numFmt w:val="bullet"/>
      <w:lvlText w:val="-"/>
      <w:lvlJc w:val="left"/>
      <w:pPr>
        <w:ind w:left="360" w:hanging="360"/>
      </w:pPr>
      <w:rPr>
        <w:rFonts w:ascii="Times New Roman" w:eastAsia="Times New Roman" w:hAnsi="Times New Roman" w:hint="default"/>
        <w:color w:val="050505"/>
      </w:rPr>
    </w:lvl>
    <w:lvl w:ilvl="1" w:tplc="04220003">
      <w:start w:val="1"/>
      <w:numFmt w:val="bullet"/>
      <w:lvlText w:val="o"/>
      <w:lvlJc w:val="left"/>
      <w:pPr>
        <w:ind w:left="2214" w:hanging="360"/>
      </w:pPr>
      <w:rPr>
        <w:rFonts w:ascii="Courier New" w:hAnsi="Courier New" w:hint="default"/>
      </w:rPr>
    </w:lvl>
    <w:lvl w:ilvl="2" w:tplc="04220005">
      <w:start w:val="1"/>
      <w:numFmt w:val="bullet"/>
      <w:lvlText w:val=""/>
      <w:lvlJc w:val="left"/>
      <w:pPr>
        <w:ind w:left="2934" w:hanging="360"/>
      </w:pPr>
      <w:rPr>
        <w:rFonts w:ascii="Wingdings" w:hAnsi="Wingdings" w:hint="default"/>
      </w:rPr>
    </w:lvl>
    <w:lvl w:ilvl="3" w:tplc="04220001">
      <w:start w:val="1"/>
      <w:numFmt w:val="bullet"/>
      <w:lvlText w:val=""/>
      <w:lvlJc w:val="left"/>
      <w:pPr>
        <w:ind w:left="3654" w:hanging="360"/>
      </w:pPr>
      <w:rPr>
        <w:rFonts w:ascii="Symbol" w:hAnsi="Symbol" w:hint="default"/>
      </w:rPr>
    </w:lvl>
    <w:lvl w:ilvl="4" w:tplc="04220003">
      <w:start w:val="1"/>
      <w:numFmt w:val="bullet"/>
      <w:lvlText w:val="o"/>
      <w:lvlJc w:val="left"/>
      <w:pPr>
        <w:ind w:left="4374" w:hanging="360"/>
      </w:pPr>
      <w:rPr>
        <w:rFonts w:ascii="Courier New" w:hAnsi="Courier New" w:hint="default"/>
      </w:rPr>
    </w:lvl>
    <w:lvl w:ilvl="5" w:tplc="04220005">
      <w:start w:val="1"/>
      <w:numFmt w:val="bullet"/>
      <w:lvlText w:val=""/>
      <w:lvlJc w:val="left"/>
      <w:pPr>
        <w:ind w:left="5094" w:hanging="360"/>
      </w:pPr>
      <w:rPr>
        <w:rFonts w:ascii="Wingdings" w:hAnsi="Wingdings" w:hint="default"/>
      </w:rPr>
    </w:lvl>
    <w:lvl w:ilvl="6" w:tplc="04220001">
      <w:start w:val="1"/>
      <w:numFmt w:val="bullet"/>
      <w:lvlText w:val=""/>
      <w:lvlJc w:val="left"/>
      <w:pPr>
        <w:ind w:left="5814" w:hanging="360"/>
      </w:pPr>
      <w:rPr>
        <w:rFonts w:ascii="Symbol" w:hAnsi="Symbol" w:hint="default"/>
      </w:rPr>
    </w:lvl>
    <w:lvl w:ilvl="7" w:tplc="04220003">
      <w:start w:val="1"/>
      <w:numFmt w:val="bullet"/>
      <w:lvlText w:val="o"/>
      <w:lvlJc w:val="left"/>
      <w:pPr>
        <w:ind w:left="6534" w:hanging="360"/>
      </w:pPr>
      <w:rPr>
        <w:rFonts w:ascii="Courier New" w:hAnsi="Courier New" w:hint="default"/>
      </w:rPr>
    </w:lvl>
    <w:lvl w:ilvl="8" w:tplc="04220005">
      <w:start w:val="1"/>
      <w:numFmt w:val="bullet"/>
      <w:lvlText w:val=""/>
      <w:lvlJc w:val="left"/>
      <w:pPr>
        <w:ind w:left="7254" w:hanging="360"/>
      </w:pPr>
      <w:rPr>
        <w:rFonts w:ascii="Wingdings" w:hAnsi="Wingdings" w:hint="default"/>
      </w:rPr>
    </w:lvl>
  </w:abstractNum>
  <w:abstractNum w:abstractNumId="3" w15:restartNumberingAfterBreak="0">
    <w:nsid w:val="42405C75"/>
    <w:multiLevelType w:val="hybridMultilevel"/>
    <w:tmpl w:val="258E19AA"/>
    <w:lvl w:ilvl="0" w:tplc="A288E858">
      <w:start w:val="3"/>
      <w:numFmt w:val="bullet"/>
      <w:lvlText w:val="-"/>
      <w:lvlJc w:val="left"/>
      <w:pPr>
        <w:ind w:left="720" w:hanging="360"/>
      </w:pPr>
      <w:rPr>
        <w:rFonts w:ascii="ProbaPro" w:eastAsia="Times New Roman" w:hAnsi="ProbaPro"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67B55888"/>
    <w:multiLevelType w:val="hybridMultilevel"/>
    <w:tmpl w:val="FD06981A"/>
    <w:lvl w:ilvl="0" w:tplc="071ACD48">
      <w:start w:val="1"/>
      <w:numFmt w:val="bullet"/>
      <w:lvlText w:val="-"/>
      <w:lvlJc w:val="left"/>
      <w:pPr>
        <w:ind w:left="927" w:hanging="360"/>
      </w:pPr>
      <w:rPr>
        <w:rFonts w:ascii="Times New Roman" w:eastAsia="Times New Roman" w:hAnsi="Times New Roman" w:hint="default"/>
        <w:color w:val="auto"/>
      </w:rPr>
    </w:lvl>
    <w:lvl w:ilvl="1" w:tplc="04220003">
      <w:start w:val="1"/>
      <w:numFmt w:val="bullet"/>
      <w:lvlText w:val="o"/>
      <w:lvlJc w:val="left"/>
      <w:pPr>
        <w:ind w:left="1647" w:hanging="360"/>
      </w:pPr>
      <w:rPr>
        <w:rFonts w:ascii="Courier New" w:hAnsi="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hint="default"/>
      </w:rPr>
    </w:lvl>
    <w:lvl w:ilvl="8" w:tplc="04220005">
      <w:start w:val="1"/>
      <w:numFmt w:val="bullet"/>
      <w:lvlText w:val=""/>
      <w:lvlJc w:val="left"/>
      <w:pPr>
        <w:ind w:left="6687" w:hanging="360"/>
      </w:pPr>
      <w:rPr>
        <w:rFonts w:ascii="Wingdings" w:hAnsi="Wingdings" w:hint="default"/>
      </w:rPr>
    </w:lvl>
  </w:abstractNum>
  <w:abstractNum w:abstractNumId="5" w15:restartNumberingAfterBreak="0">
    <w:nsid w:val="6BB968B7"/>
    <w:multiLevelType w:val="hybridMultilevel"/>
    <w:tmpl w:val="7BEC915C"/>
    <w:lvl w:ilvl="0" w:tplc="D17650BA">
      <w:start w:val="5"/>
      <w:numFmt w:val="decimal"/>
      <w:lvlText w:val="%1."/>
      <w:lvlJc w:val="left"/>
      <w:pPr>
        <w:ind w:left="1440" w:hanging="360"/>
      </w:pPr>
      <w:rPr>
        <w:rFonts w:cs="Times New Roman" w:hint="default"/>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6" w15:restartNumberingAfterBreak="0">
    <w:nsid w:val="6D913231"/>
    <w:multiLevelType w:val="hybridMultilevel"/>
    <w:tmpl w:val="FDB840D8"/>
    <w:lvl w:ilvl="0" w:tplc="F63C05BA">
      <w:numFmt w:val="bullet"/>
      <w:lvlText w:val="-"/>
      <w:lvlJc w:val="left"/>
      <w:pPr>
        <w:ind w:left="4330" w:hanging="360"/>
      </w:pPr>
      <w:rPr>
        <w:rFonts w:ascii="Times New Roman" w:eastAsia="Times New Roman" w:hAnsi="Times New Roman" w:hint="default"/>
      </w:rPr>
    </w:lvl>
    <w:lvl w:ilvl="1" w:tplc="04220003" w:tentative="1">
      <w:start w:val="1"/>
      <w:numFmt w:val="bullet"/>
      <w:lvlText w:val="o"/>
      <w:lvlJc w:val="left"/>
      <w:pPr>
        <w:ind w:left="5050" w:hanging="360"/>
      </w:pPr>
      <w:rPr>
        <w:rFonts w:ascii="Courier New" w:hAnsi="Courier New" w:hint="default"/>
      </w:rPr>
    </w:lvl>
    <w:lvl w:ilvl="2" w:tplc="04220005" w:tentative="1">
      <w:start w:val="1"/>
      <w:numFmt w:val="bullet"/>
      <w:lvlText w:val=""/>
      <w:lvlJc w:val="left"/>
      <w:pPr>
        <w:ind w:left="5770" w:hanging="360"/>
      </w:pPr>
      <w:rPr>
        <w:rFonts w:ascii="Wingdings" w:hAnsi="Wingdings" w:hint="default"/>
      </w:rPr>
    </w:lvl>
    <w:lvl w:ilvl="3" w:tplc="04220001" w:tentative="1">
      <w:start w:val="1"/>
      <w:numFmt w:val="bullet"/>
      <w:lvlText w:val=""/>
      <w:lvlJc w:val="left"/>
      <w:pPr>
        <w:ind w:left="6490" w:hanging="360"/>
      </w:pPr>
      <w:rPr>
        <w:rFonts w:ascii="Symbol" w:hAnsi="Symbol" w:hint="default"/>
      </w:rPr>
    </w:lvl>
    <w:lvl w:ilvl="4" w:tplc="04220003" w:tentative="1">
      <w:start w:val="1"/>
      <w:numFmt w:val="bullet"/>
      <w:lvlText w:val="o"/>
      <w:lvlJc w:val="left"/>
      <w:pPr>
        <w:ind w:left="7210" w:hanging="360"/>
      </w:pPr>
      <w:rPr>
        <w:rFonts w:ascii="Courier New" w:hAnsi="Courier New" w:hint="default"/>
      </w:rPr>
    </w:lvl>
    <w:lvl w:ilvl="5" w:tplc="04220005" w:tentative="1">
      <w:start w:val="1"/>
      <w:numFmt w:val="bullet"/>
      <w:lvlText w:val=""/>
      <w:lvlJc w:val="left"/>
      <w:pPr>
        <w:ind w:left="7930" w:hanging="360"/>
      </w:pPr>
      <w:rPr>
        <w:rFonts w:ascii="Wingdings" w:hAnsi="Wingdings" w:hint="default"/>
      </w:rPr>
    </w:lvl>
    <w:lvl w:ilvl="6" w:tplc="04220001" w:tentative="1">
      <w:start w:val="1"/>
      <w:numFmt w:val="bullet"/>
      <w:lvlText w:val=""/>
      <w:lvlJc w:val="left"/>
      <w:pPr>
        <w:ind w:left="8650" w:hanging="360"/>
      </w:pPr>
      <w:rPr>
        <w:rFonts w:ascii="Symbol" w:hAnsi="Symbol" w:hint="default"/>
      </w:rPr>
    </w:lvl>
    <w:lvl w:ilvl="7" w:tplc="04220003" w:tentative="1">
      <w:start w:val="1"/>
      <w:numFmt w:val="bullet"/>
      <w:lvlText w:val="o"/>
      <w:lvlJc w:val="left"/>
      <w:pPr>
        <w:ind w:left="9370" w:hanging="360"/>
      </w:pPr>
      <w:rPr>
        <w:rFonts w:ascii="Courier New" w:hAnsi="Courier New" w:hint="default"/>
      </w:rPr>
    </w:lvl>
    <w:lvl w:ilvl="8" w:tplc="04220005" w:tentative="1">
      <w:start w:val="1"/>
      <w:numFmt w:val="bullet"/>
      <w:lvlText w:val=""/>
      <w:lvlJc w:val="left"/>
      <w:pPr>
        <w:ind w:left="1009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50"/>
    <w:rsid w:val="000B186F"/>
    <w:rsid w:val="001E0BBD"/>
    <w:rsid w:val="002D5B7E"/>
    <w:rsid w:val="00315D25"/>
    <w:rsid w:val="00341650"/>
    <w:rsid w:val="003954C0"/>
    <w:rsid w:val="004437D3"/>
    <w:rsid w:val="00546BCF"/>
    <w:rsid w:val="00650721"/>
    <w:rsid w:val="008357ED"/>
    <w:rsid w:val="008B3C3B"/>
    <w:rsid w:val="009150B8"/>
    <w:rsid w:val="009B5A82"/>
    <w:rsid w:val="00B40FCA"/>
    <w:rsid w:val="00BF37B4"/>
    <w:rsid w:val="00E30F5D"/>
    <w:rsid w:val="00E47D05"/>
    <w:rsid w:val="00ED1C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BB05"/>
  <w15:chartTrackingRefBased/>
  <w15:docId w15:val="{17D2171E-98CD-4F85-AD2D-1E2BF963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650"/>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341650"/>
    <w:pPr>
      <w:spacing w:after="0" w:line="240" w:lineRule="auto"/>
      <w:ind w:firstLine="1134"/>
      <w:jc w:val="both"/>
    </w:pPr>
    <w:rPr>
      <w:rFonts w:ascii="Times New Roman" w:eastAsia="Times New Roman" w:hAnsi="Times New Roman"/>
      <w:sz w:val="28"/>
      <w:szCs w:val="20"/>
      <w:lang w:eastAsia="ru-RU"/>
    </w:rPr>
  </w:style>
  <w:style w:type="character" w:customStyle="1" w:styleId="a4">
    <w:name w:val="Основной текст с отступом Знак"/>
    <w:basedOn w:val="a0"/>
    <w:link w:val="a3"/>
    <w:uiPriority w:val="99"/>
    <w:semiHidden/>
    <w:rsid w:val="00341650"/>
    <w:rPr>
      <w:rFonts w:ascii="Times New Roman" w:eastAsia="Times New Roman" w:hAnsi="Times New Roman" w:cs="Times New Roman"/>
      <w:sz w:val="28"/>
      <w:szCs w:val="20"/>
      <w:lang w:eastAsia="ru-RU"/>
    </w:rPr>
  </w:style>
  <w:style w:type="paragraph" w:styleId="a5">
    <w:name w:val="List Paragraph"/>
    <w:basedOn w:val="a"/>
    <w:uiPriority w:val="99"/>
    <w:qFormat/>
    <w:rsid w:val="00341650"/>
    <w:pPr>
      <w:spacing w:after="0" w:line="240" w:lineRule="auto"/>
      <w:ind w:left="720"/>
      <w:contextualSpacing/>
    </w:pPr>
    <w:rPr>
      <w:rFonts w:ascii="Times New Roman" w:eastAsia="Times New Roman" w:hAnsi="Times New Roman"/>
      <w:sz w:val="24"/>
      <w:szCs w:val="24"/>
      <w:lang w:val="ru-RU" w:eastAsia="ru-RU"/>
    </w:rPr>
  </w:style>
  <w:style w:type="paragraph" w:styleId="a6">
    <w:name w:val="header"/>
    <w:basedOn w:val="a"/>
    <w:link w:val="a7"/>
    <w:uiPriority w:val="99"/>
    <w:unhideWhenUsed/>
    <w:rsid w:val="00341650"/>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341650"/>
    <w:rPr>
      <w:rFonts w:ascii="Calibri" w:eastAsia="Calibri" w:hAnsi="Calibri" w:cs="Times New Roman"/>
    </w:rPr>
  </w:style>
  <w:style w:type="paragraph" w:customStyle="1" w:styleId="Style4">
    <w:name w:val="Style4"/>
    <w:basedOn w:val="a"/>
    <w:uiPriority w:val="99"/>
    <w:rsid w:val="00E30F5D"/>
    <w:pPr>
      <w:widowControl w:val="0"/>
      <w:suppressAutoHyphens/>
      <w:autoSpaceDE w:val="0"/>
      <w:spacing w:after="0" w:line="240" w:lineRule="auto"/>
    </w:pPr>
    <w:rPr>
      <w:rFonts w:ascii="Times New Roman" w:eastAsia="Times New Roman" w:hAnsi="Times New Roman"/>
      <w:sz w:val="24"/>
      <w:szCs w:val="24"/>
      <w:lang w:val="ru-RU" w:eastAsia="ar-SA"/>
    </w:rPr>
  </w:style>
  <w:style w:type="character" w:customStyle="1" w:styleId="FontStyle16">
    <w:name w:val="Font Style16"/>
    <w:uiPriority w:val="99"/>
    <w:rsid w:val="00E30F5D"/>
    <w:rPr>
      <w:rFonts w:ascii="Times New Roman" w:hAnsi="Times New Roman"/>
      <w:sz w:val="22"/>
    </w:rPr>
  </w:style>
  <w:style w:type="paragraph" w:styleId="a8">
    <w:name w:val="Balloon Text"/>
    <w:basedOn w:val="a"/>
    <w:link w:val="a9"/>
    <w:uiPriority w:val="99"/>
    <w:semiHidden/>
    <w:unhideWhenUsed/>
    <w:rsid w:val="00E30F5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30F5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9465</Words>
  <Characters>5396</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Asus</dc:creator>
  <cp:keywords/>
  <dc:description/>
  <cp:lastModifiedBy>Hewlett Packard</cp:lastModifiedBy>
  <cp:revision>11</cp:revision>
  <cp:lastPrinted>2024-12-25T06:50:00Z</cp:lastPrinted>
  <dcterms:created xsi:type="dcterms:W3CDTF">2024-12-06T10:02:00Z</dcterms:created>
  <dcterms:modified xsi:type="dcterms:W3CDTF">2024-12-25T06:50:00Z</dcterms:modified>
</cp:coreProperties>
</file>