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C3" w:rsidRPr="00F355B0" w:rsidRDefault="004E24C3" w:rsidP="004E24C3">
      <w:pPr>
        <w:pStyle w:val="Style4"/>
        <w:jc w:val="both"/>
        <w:rPr>
          <w:rStyle w:val="FontStyle16"/>
          <w:sz w:val="28"/>
          <w:szCs w:val="28"/>
          <w:lang w:val="uk-UA"/>
        </w:rPr>
      </w:pPr>
      <w:r w:rsidRPr="00F355B0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  <w:t xml:space="preserve">Додаток </w:t>
      </w:r>
      <w:r>
        <w:rPr>
          <w:rStyle w:val="FontStyle16"/>
          <w:sz w:val="28"/>
          <w:szCs w:val="28"/>
          <w:lang w:val="uk-UA"/>
        </w:rPr>
        <w:t>20</w:t>
      </w:r>
    </w:p>
    <w:p w:rsidR="004E24C3" w:rsidRPr="00827BB6" w:rsidRDefault="004E24C3" w:rsidP="004E24C3">
      <w:pPr>
        <w:widowControl w:val="0"/>
        <w:tabs>
          <w:tab w:val="left" w:pos="255"/>
        </w:tabs>
        <w:autoSpaceDE w:val="0"/>
        <w:ind w:firstLine="989"/>
        <w:jc w:val="center"/>
        <w:rPr>
          <w:sz w:val="28"/>
          <w:szCs w:val="28"/>
          <w:lang w:eastAsia="zh-CN"/>
        </w:rPr>
      </w:pPr>
      <w:r w:rsidRPr="00827BB6">
        <w:rPr>
          <w:sz w:val="28"/>
          <w:szCs w:val="28"/>
          <w:lang w:eastAsia="zh-CN"/>
        </w:rPr>
        <w:t xml:space="preserve">                                                      до рішення  виконавчого комітету</w:t>
      </w:r>
    </w:p>
    <w:p w:rsidR="004E24C3" w:rsidRPr="00827BB6" w:rsidRDefault="004E24C3" w:rsidP="004E24C3">
      <w:pPr>
        <w:widowControl w:val="0"/>
        <w:tabs>
          <w:tab w:val="left" w:pos="255"/>
        </w:tabs>
        <w:autoSpaceDE w:val="0"/>
        <w:ind w:firstLine="989"/>
        <w:jc w:val="center"/>
        <w:rPr>
          <w:sz w:val="28"/>
          <w:szCs w:val="28"/>
          <w:lang w:eastAsia="zh-CN"/>
        </w:rPr>
      </w:pPr>
      <w:r w:rsidRPr="00827BB6">
        <w:rPr>
          <w:sz w:val="28"/>
          <w:szCs w:val="28"/>
          <w:lang w:eastAsia="zh-CN"/>
        </w:rPr>
        <w:t xml:space="preserve">                                            Здолбунівської міської ради</w:t>
      </w:r>
    </w:p>
    <w:p w:rsidR="004E24C3" w:rsidRPr="00BA7D49" w:rsidRDefault="00DF72A1" w:rsidP="004E24C3">
      <w:pPr>
        <w:ind w:firstLine="10632"/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>1                                             12.12.2024 №______</w:t>
      </w:r>
    </w:p>
    <w:p w:rsidR="00B13D05" w:rsidRDefault="00B13D05" w:rsidP="0093310B">
      <w:pPr>
        <w:ind w:right="567"/>
        <w:jc w:val="center"/>
        <w:rPr>
          <w:sz w:val="28"/>
          <w:szCs w:val="28"/>
        </w:rPr>
      </w:pPr>
    </w:p>
    <w:p w:rsidR="00D64E88" w:rsidRPr="00D64E88" w:rsidRDefault="00B13D05" w:rsidP="00CB0DBD">
      <w:pPr>
        <w:ind w:right="567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ПРОГРАМА</w:t>
      </w:r>
      <w:bookmarkStart w:id="0" w:name="_GoBack"/>
      <w:bookmarkEnd w:id="0"/>
    </w:p>
    <w:p w:rsidR="00B13D05" w:rsidRPr="00D64E88" w:rsidRDefault="00B13D05" w:rsidP="004E24C3">
      <w:pPr>
        <w:ind w:right="-2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 xml:space="preserve">розвитку фізичної культури і спорту  Здолбунівської міської </w:t>
      </w:r>
      <w:r w:rsidR="00D64E88" w:rsidRPr="00D64E88">
        <w:rPr>
          <w:b/>
          <w:sz w:val="28"/>
          <w:szCs w:val="28"/>
        </w:rPr>
        <w:t xml:space="preserve">територіальної </w:t>
      </w:r>
      <w:r w:rsidRPr="00D64E88">
        <w:rPr>
          <w:b/>
          <w:sz w:val="28"/>
          <w:szCs w:val="28"/>
        </w:rPr>
        <w:t>громади</w:t>
      </w:r>
      <w:r w:rsidR="005F3863">
        <w:rPr>
          <w:b/>
          <w:sz w:val="28"/>
          <w:szCs w:val="28"/>
        </w:rPr>
        <w:t xml:space="preserve"> </w:t>
      </w:r>
      <w:r w:rsidR="00D75784">
        <w:rPr>
          <w:b/>
          <w:sz w:val="28"/>
          <w:szCs w:val="28"/>
        </w:rPr>
        <w:t xml:space="preserve">на 2025-2027 </w:t>
      </w:r>
      <w:r w:rsidR="00D64E88">
        <w:rPr>
          <w:b/>
          <w:sz w:val="28"/>
          <w:szCs w:val="28"/>
        </w:rPr>
        <w:t xml:space="preserve"> р</w:t>
      </w:r>
      <w:r w:rsidR="00D75784">
        <w:rPr>
          <w:b/>
          <w:sz w:val="28"/>
          <w:szCs w:val="28"/>
        </w:rPr>
        <w:t>оки</w:t>
      </w:r>
    </w:p>
    <w:p w:rsidR="00B13D05" w:rsidRPr="006A01AE" w:rsidRDefault="00B13D05" w:rsidP="00DB04E9">
      <w:pPr>
        <w:ind w:right="567"/>
        <w:jc w:val="center"/>
        <w:rPr>
          <w:sz w:val="28"/>
          <w:szCs w:val="28"/>
        </w:rPr>
      </w:pPr>
    </w:p>
    <w:p w:rsidR="00B13D05" w:rsidRPr="006A01AE" w:rsidRDefault="00B13D05" w:rsidP="0093310B">
      <w:pPr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 xml:space="preserve">І. Стан та проблеми реалізації державної політики </w:t>
      </w:r>
    </w:p>
    <w:p w:rsidR="00B13D05" w:rsidRPr="006A01AE" w:rsidRDefault="00B13D05" w:rsidP="0093310B">
      <w:pPr>
        <w:ind w:right="56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у сфері фізичної культури і спорту</w:t>
      </w:r>
    </w:p>
    <w:p w:rsidR="00B13D05" w:rsidRPr="006A01AE" w:rsidRDefault="00B13D05" w:rsidP="0093310B">
      <w:pPr>
        <w:ind w:right="567"/>
        <w:rPr>
          <w:sz w:val="28"/>
          <w:szCs w:val="28"/>
        </w:rPr>
      </w:pP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державної політики протягом останніх років обумовила 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</w:t>
      </w:r>
      <w:r>
        <w:rPr>
          <w:sz w:val="28"/>
          <w:szCs w:val="28"/>
        </w:rPr>
        <w:t>.</w:t>
      </w:r>
      <w:r w:rsidRPr="006A01AE">
        <w:rPr>
          <w:sz w:val="28"/>
          <w:szCs w:val="28"/>
        </w:rPr>
        <w:t xml:space="preserve"> Зокрема, активізується олімпійський та неолімпійський, ветеранський спортивний рух; зростає кількість громадських організацій фізкультурно-спортивної спрямованості; збережена ефективна система проведення спортивних заходів, передусім комплексних та багатоступеневих змагань.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Проте досягнутий рівень розвитку фізичної культури і спорту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Особливе занепокоєння викликає загальне погіршення стану здоров'я населення, що призводить до зменшення кількості осіб, які можуть бути залучені до дитячо-юнацького спорту та спорту вищих досягнень, зокрема спроможних витримувати значні фізичні навантаження та досягати високих спортивних результатів.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Існуюча система спорту має ряд проблем. Найістотніша  з-поміж них – це низька ефективність діючого механізму масового залучення дітей до початкових занять спортом, відбору найбільш обдарованих та удосконалення їхньої майстерності на етапах багаторічної спортивної підготовки. Недостатніми є обсяги фінансування підготовки та участі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в обласних та державних спортивних заходах. Не набуло соціально важливого значення вирішення проблем, пов'язаних з нагальною необхідністю створення розгалуженої мережі сучасних спортивних споруд як для потреб спорту вищих досягнень, так і для потреб масового спорту.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як і в області,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Відсутня ефективна система пропаганди фізичної культури і спорту серед широких верств населення через засоби масової інформації.</w:t>
      </w:r>
    </w:p>
    <w:p w:rsidR="00B13D05" w:rsidRPr="006A01AE" w:rsidRDefault="00B13D05" w:rsidP="004E24C3">
      <w:pPr>
        <w:ind w:right="-2"/>
        <w:jc w:val="both"/>
        <w:rPr>
          <w:sz w:val="28"/>
          <w:szCs w:val="28"/>
        </w:rPr>
      </w:pPr>
    </w:p>
    <w:p w:rsidR="00B13D05" w:rsidRPr="007D544F" w:rsidRDefault="00B13D05" w:rsidP="004E24C3">
      <w:pPr>
        <w:ind w:right="-2"/>
        <w:jc w:val="center"/>
        <w:rPr>
          <w:b/>
          <w:sz w:val="28"/>
          <w:szCs w:val="28"/>
        </w:rPr>
      </w:pPr>
      <w:r w:rsidRPr="00D64E88">
        <w:rPr>
          <w:b/>
          <w:sz w:val="28"/>
          <w:szCs w:val="28"/>
        </w:rPr>
        <w:t>II. Мета та основні завдання Програми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Мета Програми полягає у створенні умов для: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широких верств населення до систематичних занять фізичною культурою і масовим спортом, популяризації здорового способу життя та сприяння розвитку фізкультурно-спортивної реабілітації, у тому числі учасників антитерористичної операції;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максимальної реалізації здібностей обдарованої молоді, в тому числі і молоді з інвалідністю, у дитячо-юнацькому, резервному спорті, спорті вищих досягнень, виховання її в дусі олімпізму, національно-патріотичному напрямку, формуванні гуманістичних цінностей.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Для досягнення мети Програми необхідно вирішити такі основні завдання: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збільшення рухової активності дітей та молоді, у тому числі із залученням батьків до такого процесу;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збільшення чисельності населення, залученого до систематичних занять фізичною культурою і масовим спортом за місцем роботи, проживання, в місцях масового відпочинку;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проведення спортивних заходів з видів спорту за місцем роботи, проживання, масового відпочинку населення, у сільській місцевості;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фізкультурно-оздоровчої діяльності і фізкультурно-спортивної реабілітації інвалідів, у тому числі учасників антитерористичної операції;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дитячого, дитячо-юнацького, резервного спорту, спорту вищих досягнень та спорту ветеранів;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організація на базі оздоровчих дитячих таборів спеціалізованих змін для учнів дитячо-юнацьких спортивних шкіл;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створення ефективної системи підготовки для провідних спортсменів</w:t>
      </w:r>
      <w:r>
        <w:rPr>
          <w:sz w:val="28"/>
          <w:szCs w:val="28"/>
        </w:rPr>
        <w:t xml:space="preserve"> Здолбунівської міської територіальної громади</w:t>
      </w:r>
      <w:r w:rsidRPr="006A01AE">
        <w:rPr>
          <w:sz w:val="28"/>
          <w:szCs w:val="28"/>
        </w:rPr>
        <w:t>, у тому числі спортсменів-інвалідів – кандидатів та членів національних збірних команд України, кандидатів на участь в літніх та зимових Олімпійських та Паралімпійських іграх, Дефлімпійських іграх, Європейських іграх, літніх та зимових Юнацьких олімпійських іграх, Європейських юнацьких олімпійських фестивалях, Всесвітніх іграх з неолімпійських видів спорту, Всесвітніх іграх сліпих, чемпіонатах та кубках світу, чемпіонатах та кубках Європи, інших офіційних міжнародних змаганнях, а також забезпечення їх участі у змаганнях всеукраїнського рівня;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проведення на належному організаційному рівні на території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районних, обласних та всеукраїнських спортивних заходів;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проведення щороку семінарів для фахівців сфери фізичної культури і спорту та тренерів, сприяння їх участі в обласних, всеукраїнських та міжнародних форумах;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удосконалення системи відзначення та заохочення спортсменів, тренерів, ветеранів фізичної культури і спорту;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розвитку спортивної інфраструктури, у тому числі будівництва за підтримки органів виконавчої влади та органів місцевого самоврядування сучасних спортивних споруд, належного їх обладнання та використання;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залученню інвестицій до реалізації завдань з розвитку фізичної культури і спорту, поширюючи меценатство та спонсорство;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здійснення заходів, спрямованих на формування світогляду, орієнтованого на здоровий спосіб життя, престиж фізичного здоров’я;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сприяння розвитку міжнародного співробітництва у сфері фізичної культури та спорту;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забезпечення пропаганди і впровадження відповідних принципів та ідеалів олімпійського руху;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залучення до співпраці з розвитку фізичної культури і спорту громадських організацій фізкультурно-спортивної спрямованості.</w:t>
      </w:r>
    </w:p>
    <w:p w:rsidR="00B13D05" w:rsidRPr="006A01AE" w:rsidRDefault="00B13D05" w:rsidP="004E24C3">
      <w:pPr>
        <w:ind w:right="-2"/>
        <w:jc w:val="both"/>
        <w:rPr>
          <w:sz w:val="28"/>
          <w:szCs w:val="28"/>
        </w:rPr>
      </w:pPr>
    </w:p>
    <w:p w:rsidR="00B13D05" w:rsidRPr="006A01AE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ІІІ. Напрями виконання Програми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Оптимальний варіант розвитку фізичної культури і спорту в Здолбунівськ</w:t>
      </w:r>
      <w:r>
        <w:rPr>
          <w:sz w:val="28"/>
          <w:szCs w:val="28"/>
        </w:rPr>
        <w:t xml:space="preserve">ій міській територіальній громаді </w:t>
      </w:r>
      <w:r w:rsidRPr="006A01AE">
        <w:rPr>
          <w:sz w:val="28"/>
          <w:szCs w:val="28"/>
        </w:rPr>
        <w:t>передбачає поєднання зусиль органів місцевого самоврядування для проведення реформи у сфері фізичної культури і спорту з метою приведення її у відповідність із європейськими вимогами і стандартами шляхом визначення як основи європейської моделі реформування відносин між органами державної влади та громадськими організаціями фізкультурно-спортивної спрямованості, автономності спортивних федерацій, визначення принципів пріоритетності видів спорту, дотримання антидопінгового законодавства, що сприятиме створенню умов для занять фізичною культурою і спортом.</w:t>
      </w:r>
    </w:p>
    <w:p w:rsidR="00B13D05" w:rsidRPr="006A01AE" w:rsidRDefault="00B13D05" w:rsidP="004E24C3">
      <w:pPr>
        <w:ind w:right="-2"/>
        <w:rPr>
          <w:sz w:val="28"/>
          <w:szCs w:val="28"/>
        </w:rPr>
      </w:pP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Виконання Програми здійснюється за такими напрямами: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Розвиток фізичної культури та масового спорту: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фізичне виховання у навчальних закладах;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2) фізична культура і масовий спорт за місцем проживання та в місцях масового відпочинку населення;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фізкультурно-оздоровча та спортивна робота серед усіх верств сільського населення;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фізична культура та масовий спорт за місцем роботи громадян;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5) фізкультурно-оздоровча діяльність, фізкультурно-спортивна реабілітація та спорт інвалідів.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Розвиток дитячого, дитячо-юнацького та резервного спорту.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3. Розвиток спорту вищих досягнень.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4. Розвиток ветеранського спортивного руху та спорту ветеранів.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5. Удосконалення системи забезпечення розвитку фізичної культури і спорту: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1) кадрове забезпечення;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2) матеріально-технічне забезпечення;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3) фінансове забезпечення;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4) наукове забезпечення;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5) медичне забезпечення;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6) інформаційно-пропагандистське забезпечення;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7) міжнародна діяльність.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6. Участь державних та громадських інституцій у реалізації державної політики щодо розвитку фізичної культури і спорту.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B13D05" w:rsidRPr="006A01AE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IV. Фінансове забезпечення виконання Програми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Фінансування заходів Програми здійснюватиметься за рахунок коштів</w:t>
      </w:r>
      <w:r>
        <w:rPr>
          <w:sz w:val="28"/>
          <w:szCs w:val="28"/>
        </w:rPr>
        <w:t xml:space="preserve"> </w:t>
      </w:r>
      <w:r w:rsidRPr="006A01AE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6A01A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>, а також інших джерел, не заборонених законодавством України, включаючи власні ресурси організацій фізкультурно-спортивної спрямованості, фондів, вітчизняних та іноземних інвесторів, власні кошти громадян України.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Обсяг видатків, необхідних для виконання Програми, визначається щороку з урахуванням можливостей </w:t>
      </w:r>
      <w:r>
        <w:rPr>
          <w:sz w:val="28"/>
          <w:szCs w:val="28"/>
        </w:rPr>
        <w:t xml:space="preserve">місцевого </w:t>
      </w:r>
      <w:r w:rsidRPr="006A01AE">
        <w:rPr>
          <w:sz w:val="28"/>
          <w:szCs w:val="28"/>
        </w:rPr>
        <w:t>бюджет</w:t>
      </w:r>
      <w:r>
        <w:rPr>
          <w:sz w:val="28"/>
          <w:szCs w:val="28"/>
        </w:rPr>
        <w:t>у</w:t>
      </w:r>
      <w:r w:rsidRPr="006A01AE">
        <w:rPr>
          <w:sz w:val="28"/>
          <w:szCs w:val="28"/>
        </w:rPr>
        <w:t xml:space="preserve"> під час формування їх показників.</w:t>
      </w:r>
    </w:p>
    <w:p w:rsidR="00B13D05" w:rsidRPr="006A01AE" w:rsidRDefault="00B13D05" w:rsidP="004E24C3">
      <w:pPr>
        <w:ind w:right="-2"/>
        <w:jc w:val="both"/>
        <w:rPr>
          <w:sz w:val="28"/>
          <w:szCs w:val="28"/>
        </w:rPr>
      </w:pPr>
    </w:p>
    <w:p w:rsidR="00B13D05" w:rsidRPr="007D544F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V. Очікувані результати виконання Програми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Виконання Програми дасть змогу: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залучити до активного дозвілля та відпочинку населення, насамперед молодь, із використанням різноманітних форм рухової активності та щорічним збільшенням на 1 – 2 відсотки рівня охоплення населення руховою активністю;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підвищити рівень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забезпечити надання якісних фізкультурно-спортивних послуг спортивними клубами та фізкультурно-оздоровчими закладами, які функціонують відповідно до встановлених стандартів;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залучити понад 15 відсотків дітей та молоді віком від 6 до 23 років до занять у дитячо-юнацьких спортивних школах, створити умови для розвитку резервного спорту та ефективного поповнення основного складу національних збірних команд спортсменами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забезпечити підготовку спортсменів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та їх гідну участь у обласних, всеукраїнських та міжнародних змаганнях;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збільшити обсяги витрат на навчально-спортивну роботу в дитячо-юнацьк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</w:t>
      </w:r>
      <w:r w:rsidRPr="006A01AE">
        <w:rPr>
          <w:sz w:val="28"/>
          <w:szCs w:val="28"/>
        </w:rPr>
        <w:t>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зменшувати кількість учнів віднесених за станом здоров’я до спеціальної медичної групи;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збільшити кількість інструкторів-методистів, залучених до фізкультурно-оздоровчої та спортивної роботи з населенням;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збудувати нові спортивні об’єкти та реконструювати існуючі спортивні споруди в кількості, що надасть змогу створити необхідні умови для ефективної підготовки спортсменів, залучення різних категорій населення до занять фізичною культурою і спортом;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запровадити доступні, якісні та різноманітні форми оздоровчих, рекреаційних, реабілітаційних та спортивних послуг для різних груп населення;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підвищувати престижність відповідних професій та удосконалювати систему підготовки та підвищення кваліфікації фахівців;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створити належні умови для соціальної адаптації та фізкультурно-спортивної реабілітації інвалідів і осіб з обмеженими фізичними можливостями, у тому числі учасників антитерористичної операції.</w:t>
      </w:r>
    </w:p>
    <w:p w:rsidR="00B13D05" w:rsidRPr="006A01AE" w:rsidRDefault="00B13D05" w:rsidP="004E24C3">
      <w:pPr>
        <w:ind w:right="-2"/>
        <w:jc w:val="center"/>
        <w:rPr>
          <w:sz w:val="28"/>
          <w:szCs w:val="28"/>
        </w:rPr>
      </w:pPr>
    </w:p>
    <w:p w:rsidR="00B13D05" w:rsidRPr="007D544F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VI. Управління та контроль за ходом виконання Програми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Реалізація заходів та контроль за виконанням Програми покладається на</w:t>
      </w:r>
      <w:r>
        <w:rPr>
          <w:sz w:val="28"/>
          <w:szCs w:val="28"/>
        </w:rPr>
        <w:t xml:space="preserve"> управління з гуманітарних питань Здолбунівської міської ради.</w:t>
      </w:r>
    </w:p>
    <w:p w:rsidR="00B13D05" w:rsidRPr="006A01AE" w:rsidRDefault="00B13D05" w:rsidP="004E24C3">
      <w:pPr>
        <w:ind w:right="-2"/>
        <w:rPr>
          <w:sz w:val="28"/>
          <w:szCs w:val="28"/>
        </w:rPr>
      </w:pPr>
    </w:p>
    <w:p w:rsidR="00B13D05" w:rsidRPr="006A01AE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VII. Заходи щодо реалізації Програми</w:t>
      </w:r>
    </w:p>
    <w:p w:rsidR="00B13D05" w:rsidRPr="006A01AE" w:rsidRDefault="00B13D05" w:rsidP="004E24C3">
      <w:pPr>
        <w:ind w:right="-2"/>
        <w:rPr>
          <w:sz w:val="28"/>
          <w:szCs w:val="28"/>
        </w:rPr>
      </w:pPr>
    </w:p>
    <w:p w:rsidR="00B13D05" w:rsidRPr="006A01AE" w:rsidRDefault="00B13D05" w:rsidP="004E24C3">
      <w:pPr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1. Розвиток фізичної культури</w:t>
      </w:r>
    </w:p>
    <w:p w:rsidR="00B13D05" w:rsidRPr="007D544F" w:rsidRDefault="00B13D05" w:rsidP="004E24C3">
      <w:pPr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Фізичне виховання у навчальних закладах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1. Впроваджувати різноманітні форми фізкультурно-оздоровчої та спортивно-масової роботи в навчальних закладах.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2. Сприяти покращенню організаційного, кадрового, матеріально-технічного та фінансового забезпечення навчальних закладів для занять фізичною культурою та спортом, у тому числі для збільшення рухової активності дітей та молоді.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3. Сприяти створенню в навчальних закладах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мережі спортивних клубів та забезпечити необхідні умови для їх функціонування.</w:t>
      </w:r>
    </w:p>
    <w:p w:rsidR="00B13D05" w:rsidRPr="006A01AE" w:rsidRDefault="00B13D05" w:rsidP="004E24C3">
      <w:pPr>
        <w:ind w:right="-2" w:firstLine="851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4. Забезпечити проведення позакласної роботи з фізичної культури і спорту в загальноосвітніх навчальних закладах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особливо в сільській місцевості</w:t>
      </w:r>
      <w:r>
        <w:rPr>
          <w:sz w:val="28"/>
          <w:szCs w:val="28"/>
        </w:rPr>
        <w:t>.</w:t>
      </w:r>
    </w:p>
    <w:p w:rsidR="00B13D05" w:rsidRPr="006A01AE" w:rsidRDefault="00B13D05" w:rsidP="004E24C3">
      <w:pPr>
        <w:pStyle w:val="3"/>
        <w:spacing w:after="0"/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5. Проводити на високому організаційному рівні різноманітні спортивні змагання та заходи серед учнів та вчителів, забезпечувати підготовку та участь збірних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та всеукраїнських спортивних змаганнях та заходах.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6. Активізувати фізкультурно-оздоровчу та спортивну роботу серед педагогічних працівників, у тому числі туристично-краєзнавчу, забезпечити проведення спортивних заходів та змагань серед педагогічних працівників, зокрема й туристичних.</w:t>
      </w:r>
    </w:p>
    <w:p w:rsidR="00B13D05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 xml:space="preserve">Фізична культура і масовий спорт за місцем проживання </w:t>
      </w:r>
    </w:p>
    <w:p w:rsidR="00B13D05" w:rsidRPr="006A01AE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та в місцях масового відпочинку населення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 xml:space="preserve">7. Забезпечити проведення моніторингу рівня охоплення населення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масовим спортом та щорічне оцінювання фізичної підготовленості населення.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lastRenderedPageBreak/>
        <w:t>8. Забезпечити проведення фізкультурно-оздоровчих та спортивно-масових заходів, зокрема обласної спортивної гри «Сімейні перегони», заходів в рамках «Олімпійського дня», «Олімпійського тижня», та брати участь в обласних заходах, здійснювати пошук нових форм фізкультурно-оздоровчої та спортивно-масової роботи серед усіх вікових та соціальних груп населення району.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9. Сприяти</w:t>
      </w:r>
      <w:r>
        <w:rPr>
          <w:sz w:val="28"/>
          <w:szCs w:val="28"/>
        </w:rPr>
        <w:t xml:space="preserve"> створенню та</w:t>
      </w:r>
      <w:r w:rsidRPr="006A01AE">
        <w:rPr>
          <w:sz w:val="28"/>
          <w:szCs w:val="28"/>
        </w:rPr>
        <w:t xml:space="preserve"> функціонуванню у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, центру фізичного здоров’я населення “Спорт для всіх”.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10. Сприяти створенню, в тому числі із залученням інвестицій, мережі сучасних спортивних організацій, центрів та клубів різних форм власності, які надаватимуть доступні та якісні фізкультурно-оздоровчі послуги за місцем проживання та у місцях масового відпочинку населення.</w:t>
      </w:r>
    </w:p>
    <w:p w:rsidR="00B13D05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Проводити спартакіаду допризовної молоді та забезпечити участь команд допризовної молоді в обласній спартакіаді допризовної молоді 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Фізкультурно-оздоровча та спортивна робота</w:t>
      </w:r>
    </w:p>
    <w:p w:rsidR="00B13D05" w:rsidRPr="007D544F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серед усіх верств сільського населення</w:t>
      </w:r>
    </w:p>
    <w:p w:rsidR="00B13D05" w:rsidRPr="006A01AE" w:rsidRDefault="00B13D05" w:rsidP="004E24C3">
      <w:pPr>
        <w:ind w:right="-2" w:firstLine="709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2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 xml:space="preserve">Забезпечити </w:t>
      </w:r>
      <w:r>
        <w:rPr>
          <w:snapToGrid w:val="0"/>
          <w:sz w:val="28"/>
          <w:szCs w:val="28"/>
        </w:rPr>
        <w:t xml:space="preserve">участь </w:t>
      </w:r>
      <w:r w:rsidRPr="006A01AE">
        <w:rPr>
          <w:snapToGrid w:val="0"/>
          <w:sz w:val="28"/>
          <w:szCs w:val="28"/>
        </w:rPr>
        <w:t>сільського населення</w:t>
      </w:r>
      <w:r>
        <w:rPr>
          <w:snapToGrid w:val="0"/>
          <w:sz w:val="28"/>
          <w:szCs w:val="28"/>
        </w:rPr>
        <w:t xml:space="preserve"> у спортивних та масових заходах</w:t>
      </w:r>
      <w:r w:rsidRPr="006A01AE">
        <w:rPr>
          <w:snapToGrid w:val="0"/>
          <w:sz w:val="28"/>
          <w:szCs w:val="28"/>
        </w:rPr>
        <w:t>.</w:t>
      </w:r>
    </w:p>
    <w:p w:rsidR="00B13D05" w:rsidRPr="006A01AE" w:rsidRDefault="00B13D05" w:rsidP="004E24C3">
      <w:pPr>
        <w:ind w:right="-2" w:firstLine="720"/>
        <w:jc w:val="both"/>
        <w:rPr>
          <w:snapToGrid w:val="0"/>
          <w:sz w:val="28"/>
          <w:szCs w:val="28"/>
        </w:rPr>
      </w:pPr>
      <w:r w:rsidRPr="006A01AE">
        <w:rPr>
          <w:noProof/>
          <w:snapToGrid w:val="0"/>
          <w:sz w:val="28"/>
          <w:szCs w:val="28"/>
        </w:rPr>
        <w:t>1</w:t>
      </w:r>
      <w:r>
        <w:rPr>
          <w:noProof/>
          <w:snapToGrid w:val="0"/>
          <w:sz w:val="28"/>
          <w:szCs w:val="28"/>
        </w:rPr>
        <w:t>3</w:t>
      </w:r>
      <w:r w:rsidRPr="006A01AE">
        <w:rPr>
          <w:noProof/>
          <w:snapToGrid w:val="0"/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Забезпечити участь збірних команд</w:t>
      </w:r>
      <w:r>
        <w:rPr>
          <w:snapToGrid w:val="0"/>
          <w:sz w:val="28"/>
          <w:szCs w:val="28"/>
        </w:rPr>
        <w:t xml:space="preserve"> та</w:t>
      </w:r>
      <w:r w:rsidRPr="006A01AE">
        <w:rPr>
          <w:snapToGrid w:val="0"/>
          <w:sz w:val="28"/>
          <w:szCs w:val="28"/>
        </w:rPr>
        <w:t xml:space="preserve"> сі</w:t>
      </w:r>
      <w:r>
        <w:rPr>
          <w:snapToGrid w:val="0"/>
          <w:sz w:val="28"/>
          <w:szCs w:val="28"/>
        </w:rPr>
        <w:t>л</w:t>
      </w:r>
      <w:r w:rsidRPr="006A01AE">
        <w:rPr>
          <w:snapToGrid w:val="0"/>
          <w:sz w:val="28"/>
          <w:szCs w:val="28"/>
        </w:rPr>
        <w:t xml:space="preserve">, у змаганнях різного рівня з </w:t>
      </w:r>
      <w:r>
        <w:rPr>
          <w:snapToGrid w:val="0"/>
          <w:sz w:val="28"/>
          <w:szCs w:val="28"/>
        </w:rPr>
        <w:t xml:space="preserve">різних </w:t>
      </w:r>
      <w:r w:rsidRPr="006A01AE">
        <w:rPr>
          <w:snapToGrid w:val="0"/>
          <w:sz w:val="28"/>
          <w:szCs w:val="28"/>
        </w:rPr>
        <w:t>видів спорту.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A01AE">
        <w:rPr>
          <w:sz w:val="28"/>
          <w:szCs w:val="28"/>
        </w:rPr>
        <w:t xml:space="preserve">. Сприяти створенню, реєстрації в установленому порядку та функціонуванню спортивних клубів різних форм власності на території </w:t>
      </w:r>
      <w:r>
        <w:rPr>
          <w:sz w:val="28"/>
          <w:szCs w:val="28"/>
        </w:rPr>
        <w:t>сіл громади</w:t>
      </w:r>
      <w:r w:rsidRPr="006A01AE">
        <w:rPr>
          <w:sz w:val="28"/>
          <w:szCs w:val="28"/>
        </w:rPr>
        <w:t>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A01AE">
        <w:rPr>
          <w:sz w:val="28"/>
          <w:szCs w:val="28"/>
        </w:rPr>
        <w:t xml:space="preserve">. Забезпечити функціонування в сільських населених пунктах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спортивних споруд згідно з нормативними документами, не допускати їх ліквідації, перепрофілювання.</w:t>
      </w:r>
    </w:p>
    <w:p w:rsidR="00B13D05" w:rsidRPr="006A01AE" w:rsidRDefault="00B13D05" w:rsidP="004E24C3">
      <w:pPr>
        <w:ind w:right="-2" w:firstLine="740"/>
        <w:jc w:val="both"/>
        <w:rPr>
          <w:sz w:val="28"/>
          <w:szCs w:val="28"/>
        </w:rPr>
      </w:pPr>
      <w:r w:rsidRPr="006A01AE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A01AE">
        <w:rPr>
          <w:sz w:val="28"/>
          <w:szCs w:val="28"/>
        </w:rPr>
        <w:t xml:space="preserve">. Надавати в установленому порядку можливість </w:t>
      </w:r>
      <w:r w:rsidRPr="006A01AE">
        <w:rPr>
          <w:snapToGrid w:val="0"/>
          <w:sz w:val="28"/>
          <w:szCs w:val="28"/>
        </w:rPr>
        <w:t xml:space="preserve">використання фізкультурно-спортивних споруд загальноосвітніх навчальних закладів в </w:t>
      </w:r>
      <w:bookmarkStart w:id="1" w:name="OCRUncertain112"/>
      <w:r w:rsidRPr="006A01AE">
        <w:rPr>
          <w:snapToGrid w:val="0"/>
          <w:sz w:val="28"/>
          <w:szCs w:val="28"/>
        </w:rPr>
        <w:t>позаурочний</w:t>
      </w:r>
      <w:bookmarkEnd w:id="1"/>
      <w:r w:rsidRPr="006A01AE">
        <w:rPr>
          <w:snapToGrid w:val="0"/>
          <w:sz w:val="28"/>
          <w:szCs w:val="28"/>
        </w:rPr>
        <w:t xml:space="preserve"> час для занять фізичною культурою та спортом сільської </w:t>
      </w:r>
      <w:bookmarkStart w:id="2" w:name="OCRUncertain110"/>
      <w:r w:rsidRPr="006A01AE">
        <w:rPr>
          <w:snapToGrid w:val="0"/>
          <w:sz w:val="28"/>
          <w:szCs w:val="28"/>
        </w:rPr>
        <w:t>м</w:t>
      </w:r>
      <w:bookmarkEnd w:id="2"/>
      <w:r w:rsidRPr="006A01AE">
        <w:rPr>
          <w:snapToGrid w:val="0"/>
          <w:sz w:val="28"/>
          <w:szCs w:val="28"/>
        </w:rPr>
        <w:t>олоді.</w:t>
      </w:r>
    </w:p>
    <w:p w:rsidR="00B13D05" w:rsidRPr="006A01AE" w:rsidRDefault="00B13D05" w:rsidP="004E24C3">
      <w:pPr>
        <w:ind w:left="3402" w:right="-2"/>
        <w:jc w:val="both"/>
        <w:rPr>
          <w:sz w:val="28"/>
          <w:szCs w:val="28"/>
        </w:rPr>
      </w:pPr>
    </w:p>
    <w:p w:rsidR="00B13D05" w:rsidRPr="006A01AE" w:rsidRDefault="00B13D05" w:rsidP="004E24C3">
      <w:pPr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2. Розвиток дитячого, дитячо-юнацького та резервного спорту</w:t>
      </w:r>
    </w:p>
    <w:p w:rsidR="00B13D05" w:rsidRPr="006A01AE" w:rsidRDefault="00B13D05" w:rsidP="004E24C3">
      <w:pPr>
        <w:ind w:right="-2"/>
        <w:rPr>
          <w:sz w:val="16"/>
          <w:szCs w:val="16"/>
        </w:rPr>
      </w:pP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A01AE">
        <w:rPr>
          <w:sz w:val="28"/>
          <w:szCs w:val="28"/>
        </w:rPr>
        <w:t>. Забезпечити впровадження нових механізмів охоплення усіх дітей системою короткочасного навчання основним елементам пріоритетних видів спорту.</w:t>
      </w:r>
    </w:p>
    <w:p w:rsidR="00B13D05" w:rsidRPr="006A01AE" w:rsidRDefault="00B13D05" w:rsidP="004E24C3">
      <w:pPr>
        <w:tabs>
          <w:tab w:val="left" w:pos="720"/>
          <w:tab w:val="left" w:pos="2016"/>
          <w:tab w:val="left" w:pos="3456"/>
          <w:tab w:val="left" w:pos="4320"/>
          <w:tab w:val="left" w:pos="4752"/>
          <w:tab w:val="left" w:pos="547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A01AE">
        <w:rPr>
          <w:sz w:val="28"/>
          <w:szCs w:val="28"/>
        </w:rPr>
        <w:t>. Здійснювати моніторинг діяльності дитячо-юнацьк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ої</w:t>
      </w:r>
      <w:r w:rsidRPr="006A01AE">
        <w:rPr>
          <w:sz w:val="28"/>
          <w:szCs w:val="28"/>
        </w:rPr>
        <w:t xml:space="preserve"> шк</w:t>
      </w:r>
      <w:r>
        <w:rPr>
          <w:sz w:val="28"/>
          <w:szCs w:val="28"/>
        </w:rPr>
        <w:t>оли</w:t>
      </w:r>
      <w:r w:rsidRPr="006A01AE">
        <w:rPr>
          <w:sz w:val="28"/>
          <w:szCs w:val="28"/>
        </w:rPr>
        <w:t xml:space="preserve"> та вживати заходів щодо підвищення ї</w:t>
      </w:r>
      <w:r>
        <w:rPr>
          <w:sz w:val="28"/>
          <w:szCs w:val="28"/>
        </w:rPr>
        <w:t>ї</w:t>
      </w:r>
      <w:r w:rsidRPr="006A01AE">
        <w:rPr>
          <w:sz w:val="28"/>
          <w:szCs w:val="28"/>
        </w:rPr>
        <w:t xml:space="preserve"> ефективності, покращення матеріально-технічної бази.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A01AE">
        <w:rPr>
          <w:sz w:val="28"/>
          <w:szCs w:val="28"/>
        </w:rPr>
        <w:t>9. Проводити змагання з олімпійських та неолімпійських видів спорту серед юнаків, юніорів, молоді, усіх верств населення та забезпечити гідне представництво у відповідних обласних та всеукраїнських змаганнях.</w:t>
      </w:r>
    </w:p>
    <w:p w:rsidR="00B13D05" w:rsidRDefault="00B13D05" w:rsidP="004E24C3">
      <w:pPr>
        <w:tabs>
          <w:tab w:val="left" w:pos="720"/>
          <w:tab w:val="left" w:pos="1152"/>
          <w:tab w:val="left" w:pos="4752"/>
          <w:tab w:val="left" w:pos="532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 xml:space="preserve">0. Забезпечити залучення в установленому порядку до занять фізичною культурою та спортом на пільгових умовах дітей військовослужбовців, які загинули під час виконання службових обов'язків, дітей, батьки яких загинули під час проведення антитерористичної операції, дітей-сиріт, дітей-інвалідів, дітей з </w:t>
      </w:r>
      <w:r w:rsidRPr="006A01AE">
        <w:rPr>
          <w:sz w:val="28"/>
          <w:szCs w:val="28"/>
        </w:rPr>
        <w:lastRenderedPageBreak/>
        <w:t>малозабезпечених та багатодітних сімей, а також дітей інших соціально-незахищених категорій.</w:t>
      </w:r>
    </w:p>
    <w:p w:rsidR="00B13D05" w:rsidRPr="006A01AE" w:rsidRDefault="00B13D05" w:rsidP="004E24C3">
      <w:pPr>
        <w:tabs>
          <w:tab w:val="left" w:pos="720"/>
          <w:tab w:val="left" w:pos="1152"/>
          <w:tab w:val="left" w:pos="4752"/>
          <w:tab w:val="left" w:pos="5328"/>
        </w:tabs>
        <w:ind w:right="-2"/>
        <w:jc w:val="both"/>
      </w:pP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3. Розвиток спорту вищих досягнень</w:t>
      </w:r>
    </w:p>
    <w:p w:rsidR="00B13D05" w:rsidRPr="006A01AE" w:rsidRDefault="00B13D05" w:rsidP="004E24C3">
      <w:pPr>
        <w:tabs>
          <w:tab w:val="left" w:pos="5445"/>
        </w:tabs>
        <w:ind w:right="-2"/>
        <w:rPr>
          <w:b/>
          <w:sz w:val="16"/>
          <w:szCs w:val="16"/>
        </w:rPr>
      </w:pP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 xml:space="preserve">1. Забезпечувати направлення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кращих вихованців дитячо-юнацьких спортивних шкіл на конкурсний відбір для </w:t>
      </w:r>
      <w:r>
        <w:rPr>
          <w:sz w:val="28"/>
          <w:szCs w:val="28"/>
        </w:rPr>
        <w:t xml:space="preserve">навчання в комунальному закладі </w:t>
      </w:r>
      <w:r w:rsidRPr="006A01AE">
        <w:rPr>
          <w:sz w:val="28"/>
          <w:szCs w:val="28"/>
        </w:rPr>
        <w:t>«</w:t>
      </w:r>
      <w:r>
        <w:rPr>
          <w:sz w:val="28"/>
          <w:szCs w:val="28"/>
        </w:rPr>
        <w:t xml:space="preserve">Костопільський обласний ліцей-інтернат </w:t>
      </w:r>
      <w:r w:rsidRPr="006A01AE">
        <w:rPr>
          <w:sz w:val="28"/>
          <w:szCs w:val="28"/>
        </w:rPr>
        <w:t>ІІ – ІІІ ступенів фізичної культури і спорту» Рівненської обласної ради та комунальному закладі «Березнівський ліцей-інтернат спортивного профілю» Березнівської районної ради Рівненської області з видів спорту, відділення яких працюють у зазначених закладах.</w:t>
      </w:r>
    </w:p>
    <w:p w:rsidR="00B13D05" w:rsidRPr="006A01AE" w:rsidRDefault="00B13D05" w:rsidP="004E24C3">
      <w:pPr>
        <w:tabs>
          <w:tab w:val="left" w:pos="720"/>
          <w:tab w:val="left" w:pos="4752"/>
          <w:tab w:val="left" w:pos="5328"/>
          <w:tab w:val="left" w:pos="547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01AE">
        <w:rPr>
          <w:sz w:val="28"/>
          <w:szCs w:val="28"/>
        </w:rPr>
        <w:t>2. Забезпечити проведення спортивних змагань з олімпійських та неолімпійських видів спорту, спортивно-масових заходів, у тому числі обласних, всеукраїнських та міжнародних змагань на території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 xml:space="preserve">, навчально-тренувальних зборів для спортсменів та команд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з метою підготовки до чемпіонатів і кубків області, України та їх участь у цих змаганнях.</w:t>
      </w:r>
    </w:p>
    <w:p w:rsidR="00B13D05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6A01AE">
        <w:rPr>
          <w:sz w:val="28"/>
          <w:szCs w:val="28"/>
        </w:rPr>
        <w:t xml:space="preserve">. Підбивати підсумки роботи в галузі фізичної культури і спорту в 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серед спортсменів, тренерів, фахівців галузі, ветеранів, спортивних організацій, федерацій з видів спорту</w:t>
      </w:r>
      <w:r>
        <w:rPr>
          <w:sz w:val="28"/>
          <w:szCs w:val="28"/>
        </w:rPr>
        <w:t>, не менше одного разу на рік</w:t>
      </w:r>
      <w:r w:rsidRPr="006A01AE">
        <w:rPr>
          <w:sz w:val="28"/>
          <w:szCs w:val="28"/>
        </w:rPr>
        <w:t>.</w:t>
      </w:r>
    </w:p>
    <w:p w:rsidR="00B13D05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Забезпечити матеріальне заохочення для спортсменів та їх тренерів за здобутки та призові місця на всеукраїнському рівні а також на міжнародному рівні .</w:t>
      </w:r>
    </w:p>
    <w:p w:rsidR="00B13D05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4. Розвиток ветеранського спортивного руху та спорту ветеранів</w:t>
      </w:r>
    </w:p>
    <w:p w:rsidR="00B13D05" w:rsidRPr="006A01AE" w:rsidRDefault="00B13D05" w:rsidP="004E24C3">
      <w:pPr>
        <w:tabs>
          <w:tab w:val="left" w:pos="5445"/>
        </w:tabs>
        <w:ind w:right="-2"/>
        <w:rPr>
          <w:sz w:val="16"/>
          <w:szCs w:val="16"/>
          <w:u w:val="single"/>
        </w:rPr>
      </w:pP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A01AE">
        <w:rPr>
          <w:sz w:val="28"/>
          <w:szCs w:val="28"/>
        </w:rPr>
        <w:t xml:space="preserve">. Здійснювати, в установленому порядку, облік ветеранів фізичної культури і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різних вікових груп, залучати їх до активної участі в розвитку ветеранського спортивного руху.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A01AE">
        <w:rPr>
          <w:sz w:val="28"/>
          <w:szCs w:val="28"/>
        </w:rPr>
        <w:t xml:space="preserve">. Проводити спортивно-масові заходи та змагання серед ветеранів фізичної культури і спорту та забезпечувати участь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відповідних обласних і всеукраїнських змаганнях серед ветеранів спорту.</w:t>
      </w:r>
    </w:p>
    <w:p w:rsidR="00B13D05" w:rsidRPr="00D64E88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A01AE">
        <w:rPr>
          <w:sz w:val="28"/>
          <w:szCs w:val="28"/>
        </w:rPr>
        <w:t>. Залучати ветеранів спорту до пропаганди олімпійських ідеалів, розвитку олімпійських та неолімпійських видів спорту, олімпійського та ветеранського спортивного руху в</w:t>
      </w:r>
      <w:r>
        <w:rPr>
          <w:sz w:val="28"/>
          <w:szCs w:val="28"/>
        </w:rPr>
        <w:t xml:space="preserve"> громаді</w:t>
      </w:r>
      <w:r w:rsidRPr="006A01AE">
        <w:rPr>
          <w:sz w:val="28"/>
          <w:szCs w:val="28"/>
        </w:rPr>
        <w:t>.</w:t>
      </w:r>
    </w:p>
    <w:p w:rsidR="00B13D05" w:rsidRDefault="00B13D05" w:rsidP="004E24C3">
      <w:pPr>
        <w:tabs>
          <w:tab w:val="left" w:pos="5445"/>
        </w:tabs>
        <w:ind w:right="-2"/>
        <w:jc w:val="center"/>
        <w:rPr>
          <w:b/>
          <w:sz w:val="28"/>
          <w:szCs w:val="28"/>
        </w:rPr>
      </w:pP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 xml:space="preserve">5. Удосконалення системи забезпечення розвитку </w:t>
      </w: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фізичної культури і спорту</w:t>
      </w:r>
    </w:p>
    <w:p w:rsidR="00B13D05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</w:p>
    <w:p w:rsidR="00B13D05" w:rsidRPr="007D544F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Кадрове забезпечення</w:t>
      </w:r>
    </w:p>
    <w:p w:rsidR="00B13D05" w:rsidRPr="006A01AE" w:rsidRDefault="00B13D05" w:rsidP="004E24C3">
      <w:pPr>
        <w:tabs>
          <w:tab w:val="left" w:pos="720"/>
          <w:tab w:val="left" w:pos="2016"/>
          <w:tab w:val="left" w:pos="3600"/>
          <w:tab w:val="left" w:pos="43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6A01AE">
        <w:rPr>
          <w:sz w:val="28"/>
          <w:szCs w:val="28"/>
        </w:rPr>
        <w:t xml:space="preserve">. Брати участь у конференціях, нарадах, семінарах, колегіях, засіданнях за круглим столом, робочі зустрічі тощо, у тому числі виїзні, з питань розвитку фізичної культури і спорту, підвищення кваліфікації та обміну досвідом </w:t>
      </w:r>
      <w:r w:rsidRPr="006A01AE">
        <w:rPr>
          <w:sz w:val="28"/>
          <w:szCs w:val="28"/>
        </w:rPr>
        <w:lastRenderedPageBreak/>
        <w:t xml:space="preserve">директорів дитячо-юнацьких спортивних шкіл, тренерів з видів спорту та інших фахівців сфери фізичної культури та спорту </w:t>
      </w:r>
      <w:r>
        <w:rPr>
          <w:sz w:val="28"/>
          <w:szCs w:val="28"/>
        </w:rPr>
        <w:t>області та України</w:t>
      </w:r>
      <w:r w:rsidRPr="006A01AE">
        <w:rPr>
          <w:sz w:val="28"/>
          <w:szCs w:val="28"/>
        </w:rPr>
        <w:t xml:space="preserve">. 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A01AE">
        <w:rPr>
          <w:sz w:val="28"/>
          <w:szCs w:val="28"/>
        </w:rPr>
        <w:t xml:space="preserve">. Забезпечити підвищення кваліфікації тренерів та інших фахівців сфери фізичної культури та спорту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у вищих навчальних закладах, підпорядкованих центральному органу виконавчої влади в сфері фізичної культури та спорту, обласних навчальних закладах, які мають відповідні ліцензії, згідно з чинними нормативними актами.</w:t>
      </w:r>
    </w:p>
    <w:p w:rsidR="00B13D05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</w:p>
    <w:p w:rsidR="00B13D05" w:rsidRPr="007D544F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Матеріально-технічне забезпечення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6A01AE">
        <w:rPr>
          <w:sz w:val="28"/>
          <w:szCs w:val="28"/>
        </w:rPr>
        <w:t xml:space="preserve">. Забезпечити проведення поточних та капітальних ремонтів спортивних споруд </w:t>
      </w:r>
      <w:r>
        <w:rPr>
          <w:sz w:val="28"/>
          <w:szCs w:val="28"/>
        </w:rPr>
        <w:t xml:space="preserve">Здолбунівської міської територіальної громади, </w:t>
      </w:r>
      <w:r w:rsidRPr="006A01AE">
        <w:rPr>
          <w:sz w:val="28"/>
          <w:szCs w:val="28"/>
        </w:rPr>
        <w:t>інших приміщень закладів сфери фізичної культури і спорту, що потребують його згідно з технічним станом або нормативними документами, та забезпечити їх ефективне використання.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A01AE">
        <w:rPr>
          <w:sz w:val="28"/>
          <w:szCs w:val="28"/>
        </w:rPr>
        <w:t>. Забезпечити будівництво багатофункціональних спортивних майданчиків та універсальних спортивних комплексів</w:t>
      </w:r>
      <w:r>
        <w:rPr>
          <w:sz w:val="28"/>
          <w:szCs w:val="28"/>
        </w:rPr>
        <w:t>, зокрема спортивного залу дитячо-юнацької спортивної школи Здолбунівської міської ради в місті Здолбунів (вулиця Паркова)</w:t>
      </w:r>
      <w:r w:rsidRPr="006A01AE">
        <w:rPr>
          <w:sz w:val="28"/>
          <w:szCs w:val="28"/>
        </w:rPr>
        <w:t xml:space="preserve"> для систематичних занять населення фізичною культурою і спортом</w:t>
      </w:r>
      <w:r>
        <w:rPr>
          <w:sz w:val="28"/>
          <w:szCs w:val="28"/>
        </w:rPr>
        <w:t>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6A01AE">
        <w:rPr>
          <w:sz w:val="28"/>
          <w:szCs w:val="28"/>
        </w:rPr>
        <w:t>. Забезпечити модернізацію спортивних майданчиків загальноосвітніх та дошкільних навчальних закладів.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33</w:t>
      </w:r>
      <w:r w:rsidRPr="006A01AE">
        <w:rPr>
          <w:sz w:val="28"/>
          <w:szCs w:val="28"/>
        </w:rPr>
        <w:t xml:space="preserve">. </w:t>
      </w:r>
      <w:r w:rsidRPr="006A01AE">
        <w:rPr>
          <w:snapToGrid w:val="0"/>
          <w:sz w:val="28"/>
          <w:szCs w:val="28"/>
        </w:rPr>
        <w:t>Не допускати перепрофілювання чи припинення діяльності фізкультурно-спортивних споруд.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6A01AE">
        <w:rPr>
          <w:sz w:val="28"/>
          <w:szCs w:val="28"/>
        </w:rPr>
        <w:t>. Забезпечити можливість придбання спортивного інвентарю та обладнання для належного проведення навчально-тренувального процесу, фізкультурно-оздоровчих та спортивно-масових заходів, змагань у всіх навчальних закладах та в дитячо-юнац</w:t>
      </w:r>
      <w:r>
        <w:rPr>
          <w:sz w:val="28"/>
          <w:szCs w:val="28"/>
        </w:rPr>
        <w:t xml:space="preserve">ькій </w:t>
      </w:r>
      <w:r w:rsidRPr="006A01AE">
        <w:rPr>
          <w:sz w:val="28"/>
          <w:szCs w:val="28"/>
        </w:rPr>
        <w:t xml:space="preserve"> спортив</w:t>
      </w:r>
      <w:r>
        <w:rPr>
          <w:sz w:val="28"/>
          <w:szCs w:val="28"/>
        </w:rPr>
        <w:t>ній</w:t>
      </w:r>
      <w:r w:rsidRPr="006A01AE">
        <w:rPr>
          <w:sz w:val="28"/>
          <w:szCs w:val="28"/>
        </w:rPr>
        <w:t xml:space="preserve"> школ</w:t>
      </w:r>
      <w:r>
        <w:rPr>
          <w:sz w:val="28"/>
          <w:szCs w:val="28"/>
        </w:rPr>
        <w:t>і громади</w:t>
      </w:r>
      <w:r w:rsidRPr="006A01AE">
        <w:rPr>
          <w:sz w:val="28"/>
          <w:szCs w:val="28"/>
        </w:rPr>
        <w:t>.</w:t>
      </w:r>
    </w:p>
    <w:p w:rsidR="00B13D05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p w:rsidR="00B13D05" w:rsidRPr="007D544F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Фінансове забезпечення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6A01AE">
        <w:rPr>
          <w:sz w:val="28"/>
          <w:szCs w:val="28"/>
        </w:rPr>
        <w:t xml:space="preserve">. Продовжити практику надання фінансової підтримки громадським організаціям, які здійснюють свою діяльність у сфері фізичної культури і спорту, зокрема для проведення фізкультурно-оздоровчих та спортивних заходів, здійснення підготовки та участі спортсменів та команд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в офіційних обласних та всеукраїнських фізкультурно-оздоровчих та спортивних заходах, ремонту матеріально-технічної спортивної бази, придбання спортивного інвентарю та обладнання.</w:t>
      </w:r>
    </w:p>
    <w:p w:rsidR="00B13D05" w:rsidRPr="006A01AE" w:rsidRDefault="00B13D05" w:rsidP="004E24C3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6A01AE">
        <w:rPr>
          <w:sz w:val="28"/>
          <w:szCs w:val="28"/>
        </w:rPr>
        <w:t>. Передбачати в бюджет</w:t>
      </w:r>
      <w:r>
        <w:rPr>
          <w:sz w:val="28"/>
          <w:szCs w:val="28"/>
        </w:rPr>
        <w:t>і Здолбунівської міської територіальної громади</w:t>
      </w:r>
      <w:r w:rsidRPr="006A01AE">
        <w:rPr>
          <w:sz w:val="28"/>
          <w:szCs w:val="28"/>
        </w:rPr>
        <w:t xml:space="preserve"> видатки на виконання цієї Програми.</w:t>
      </w:r>
    </w:p>
    <w:p w:rsidR="00B13D05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6A01AE">
        <w:rPr>
          <w:sz w:val="28"/>
          <w:szCs w:val="28"/>
        </w:rPr>
        <w:t xml:space="preserve">. Передбачити надання фінансової та організаційної підтримки спортсменам та командам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для підготовки та участі у фізкультурно-оздоровчих та спортивних заходах серед учасників антитерористичної операції та учасників бойових дій, у тому числі у чемпіонатах області та України, Всеукраїнських змаганнях з футболу серед команд учасників антитерористичної операції, інших офіційних спортивних заходах.</w:t>
      </w:r>
    </w:p>
    <w:p w:rsidR="00B13D05" w:rsidRPr="006A01AE" w:rsidRDefault="00B13D05" w:rsidP="004E24C3">
      <w:pPr>
        <w:tabs>
          <w:tab w:val="left" w:pos="5445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Видатки на забезпечення харчуванням учасників спортивних заходів  ( грошові добові норми витрат ) за рахунок коштів місцевого бюджету </w:t>
      </w:r>
      <w:r>
        <w:rPr>
          <w:sz w:val="28"/>
          <w:szCs w:val="28"/>
        </w:rPr>
        <w:lastRenderedPageBreak/>
        <w:t xml:space="preserve">здійснюються відповідно до «Порядку </w:t>
      </w:r>
      <w:r w:rsidR="005F3863" w:rsidRPr="005F3863">
        <w:rPr>
          <w:bCs/>
          <w:sz w:val="28"/>
        </w:rPr>
        <w:t>забезпечення харчуванням за рахунок коштів Здолбунівської міської територіальної громади спортивних змагань та навчально-тренувальних зборів з олімпійських та неолімпійських видів спорту</w:t>
      </w:r>
      <w:r>
        <w:rPr>
          <w:sz w:val="28"/>
          <w:szCs w:val="28"/>
        </w:rPr>
        <w:t>» ( додаток 4 до Програми ) у межах передбачених додатком 5 до Програми 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6A01AE">
        <w:rPr>
          <w:sz w:val="28"/>
          <w:szCs w:val="28"/>
        </w:rPr>
        <w:t>. До запровадження нової схеми фінансування галузі продовжити практику фінансування витрат на спортивні змагання з видів спорту відповідно до їх категорійності.</w:t>
      </w:r>
    </w:p>
    <w:p w:rsidR="00B13D05" w:rsidRPr="006A01AE" w:rsidRDefault="00B13D05" w:rsidP="004E24C3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40. Передбачи</w:t>
      </w:r>
      <w:r w:rsidRPr="006A01AE">
        <w:rPr>
          <w:sz w:val="28"/>
          <w:szCs w:val="28"/>
        </w:rPr>
        <w:t xml:space="preserve">ти в </w:t>
      </w:r>
      <w:r>
        <w:rPr>
          <w:sz w:val="28"/>
          <w:szCs w:val="28"/>
        </w:rPr>
        <w:t xml:space="preserve">місцевому </w:t>
      </w:r>
      <w:r w:rsidRPr="006A01AE">
        <w:rPr>
          <w:sz w:val="28"/>
          <w:szCs w:val="28"/>
        </w:rPr>
        <w:t xml:space="preserve">бюджеті фінансову </w:t>
      </w:r>
      <w:r>
        <w:rPr>
          <w:sz w:val="28"/>
          <w:szCs w:val="28"/>
        </w:rPr>
        <w:t>підтримку</w:t>
      </w:r>
      <w:r w:rsidRPr="00CE31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переможців та призерів спортивних змагань різних рівнів ( додаток 6 до Програми)</w:t>
      </w:r>
      <w:r w:rsidRPr="006A01AE">
        <w:rPr>
          <w:sz w:val="28"/>
          <w:szCs w:val="28"/>
        </w:rPr>
        <w:t>.</w:t>
      </w:r>
    </w:p>
    <w:p w:rsidR="00B13D05" w:rsidRPr="006A01AE" w:rsidRDefault="00B13D05" w:rsidP="004E24C3">
      <w:pPr>
        <w:tabs>
          <w:tab w:val="left" w:pos="720"/>
          <w:tab w:val="left" w:pos="3024"/>
          <w:tab w:val="left" w:pos="4320"/>
          <w:tab w:val="left" w:pos="4752"/>
          <w:tab w:val="left" w:pos="5040"/>
          <w:tab w:val="left" w:pos="51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6A01AE">
        <w:rPr>
          <w:sz w:val="28"/>
          <w:szCs w:val="28"/>
        </w:rPr>
        <w:t>. Сприяти залученню інвестицій для реалізації завдань з розвитку фізичної культури і спорту, у тому числі покращання матеріально-технічної спортивної бази, поширюючи меценатство та спонсорство.</w:t>
      </w:r>
    </w:p>
    <w:p w:rsidR="00B13D05" w:rsidRDefault="00B13D05" w:rsidP="004E24C3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</w:tabs>
        <w:ind w:left="5387" w:right="-2" w:hanging="5387"/>
        <w:jc w:val="center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709"/>
          <w:tab w:val="left" w:pos="3024"/>
          <w:tab w:val="left" w:pos="4320"/>
          <w:tab w:val="left" w:pos="4752"/>
          <w:tab w:val="left" w:pos="5040"/>
          <w:tab w:val="left" w:pos="5184"/>
        </w:tabs>
        <w:ind w:left="5387" w:right="-2" w:hanging="5387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Наукове забезпечення</w:t>
      </w:r>
    </w:p>
    <w:p w:rsidR="00B13D05" w:rsidRPr="006A01AE" w:rsidRDefault="00B13D05" w:rsidP="004E24C3">
      <w:pPr>
        <w:tabs>
          <w:tab w:val="left" w:pos="5445"/>
        </w:tabs>
        <w:ind w:right="-2"/>
        <w:rPr>
          <w:sz w:val="16"/>
          <w:szCs w:val="16"/>
          <w:u w:val="single"/>
        </w:rPr>
      </w:pP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6A01AE">
        <w:rPr>
          <w:sz w:val="28"/>
          <w:szCs w:val="28"/>
        </w:rPr>
        <w:t>. Забезпечувати участь провідних тренерів, спортсменів, фахівців в обласних, всеукраїнських та міжнародних нарадах, семінарах, конференціях, засіданнях Міністерства молоді та спорту України, Національного олімпійського комітету України, всеукраїнських федерацій тощо з проблем та перспектив розвитку фізичної культури і спорту.</w:t>
      </w:r>
    </w:p>
    <w:p w:rsidR="00B13D05" w:rsidRDefault="00B13D05" w:rsidP="004E24C3">
      <w:pPr>
        <w:shd w:val="clear" w:color="auto" w:fill="FFFFFF"/>
        <w:tabs>
          <w:tab w:val="left" w:pos="709"/>
          <w:tab w:val="left" w:pos="907"/>
        </w:tabs>
        <w:ind w:right="-2"/>
        <w:jc w:val="center"/>
        <w:rPr>
          <w:spacing w:val="7"/>
          <w:sz w:val="28"/>
          <w:szCs w:val="28"/>
        </w:rPr>
      </w:pP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Інформаційно-пропагандистське забезпечення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-2"/>
        <w:jc w:val="both"/>
        <w:rPr>
          <w:sz w:val="16"/>
          <w:szCs w:val="16"/>
        </w:rPr>
      </w:pPr>
    </w:p>
    <w:p w:rsidR="00B13D05" w:rsidRPr="006A01AE" w:rsidRDefault="00B13D05" w:rsidP="004E24C3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>. Удосконалити систему інформування населення про позитивний вплив на людину занять спортом, у тому числі через засоби масової інформації.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608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Забезпечити проведення на високому організаційному рівні в </w:t>
      </w:r>
      <w:r>
        <w:rPr>
          <w:sz w:val="28"/>
          <w:szCs w:val="28"/>
        </w:rPr>
        <w:t xml:space="preserve">громаді </w:t>
      </w:r>
      <w:r w:rsidRPr="006A01AE">
        <w:rPr>
          <w:sz w:val="28"/>
          <w:szCs w:val="28"/>
        </w:rPr>
        <w:t>всеукраїнських акцій «Олімпійська книга», «Олімпійський куточок» та ефективне використання отриманої поліграфічної продукції та спортивного інвентарю.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01AE">
        <w:rPr>
          <w:sz w:val="28"/>
          <w:szCs w:val="28"/>
        </w:rPr>
        <w:t>.Забезпечувати висвітлення спортивних подій у засобах масової інформації</w:t>
      </w:r>
      <w:r>
        <w:rPr>
          <w:sz w:val="28"/>
          <w:szCs w:val="28"/>
        </w:rPr>
        <w:t xml:space="preserve"> громади</w:t>
      </w:r>
      <w:r w:rsidRPr="006A01AE">
        <w:rPr>
          <w:sz w:val="28"/>
          <w:szCs w:val="28"/>
        </w:rPr>
        <w:t>, в тому числі за участю спортсменів-інвалідів, спортсменів-студентів, ветеранів спорту, учасників антитерористичної операції, пропагувати розвиток фізкультурно-оздоровчого, спортивного, реабілітаційного, ветеранського спортивного руху.</w:t>
      </w:r>
    </w:p>
    <w:p w:rsidR="00B13D05" w:rsidRPr="006A01AE" w:rsidRDefault="00B13D05" w:rsidP="004E24C3">
      <w:pPr>
        <w:tabs>
          <w:tab w:val="left" w:pos="720"/>
          <w:tab w:val="left" w:pos="2880"/>
          <w:tab w:val="left" w:pos="4320"/>
          <w:tab w:val="left" w:pos="4752"/>
          <w:tab w:val="left" w:pos="489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 xml:space="preserve">.  Інформувати населення </w:t>
      </w:r>
      <w:r>
        <w:rPr>
          <w:sz w:val="28"/>
          <w:szCs w:val="28"/>
        </w:rPr>
        <w:t xml:space="preserve">громади </w:t>
      </w:r>
      <w:r w:rsidRPr="006A01AE">
        <w:rPr>
          <w:sz w:val="28"/>
          <w:szCs w:val="28"/>
        </w:rPr>
        <w:t>про хід виконання цієї Програми через періодичні видання , використанням сайтів та сторінок у соціальних мережах</w:t>
      </w:r>
    </w:p>
    <w:p w:rsidR="00B13D05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5445"/>
        </w:tabs>
        <w:ind w:right="-2"/>
        <w:jc w:val="center"/>
        <w:rPr>
          <w:sz w:val="28"/>
          <w:szCs w:val="28"/>
        </w:rPr>
      </w:pPr>
      <w:r w:rsidRPr="006A01AE">
        <w:rPr>
          <w:sz w:val="28"/>
          <w:szCs w:val="28"/>
        </w:rPr>
        <w:t>Міжнародна діяльність</w:t>
      </w:r>
    </w:p>
    <w:p w:rsidR="00B13D05" w:rsidRPr="006A01AE" w:rsidRDefault="00B13D05" w:rsidP="004E24C3">
      <w:pPr>
        <w:tabs>
          <w:tab w:val="left" w:pos="5445"/>
        </w:tabs>
        <w:ind w:right="-2"/>
        <w:rPr>
          <w:sz w:val="16"/>
          <w:szCs w:val="16"/>
          <w:u w:val="single"/>
        </w:rPr>
      </w:pP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6A01AE">
        <w:rPr>
          <w:sz w:val="28"/>
          <w:szCs w:val="28"/>
        </w:rPr>
        <w:t xml:space="preserve">. Поглиблювати співробітництво у сфері фізичної культури і спорту, забезпечувати участь спортсменів, команд, делегацій </w:t>
      </w:r>
      <w:r>
        <w:rPr>
          <w:sz w:val="28"/>
          <w:szCs w:val="28"/>
        </w:rPr>
        <w:t>Здолбунівської міської територіальної громади</w:t>
      </w:r>
      <w:r w:rsidRPr="006A01AE">
        <w:rPr>
          <w:sz w:val="28"/>
          <w:szCs w:val="28"/>
        </w:rPr>
        <w:t>, у тому числі спортсменів-інвалідів, студентських та ветеранських команд, у спортивних змаганнях та заходах міжнародного характеру, які проводяться на території інших країн.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6A01AE">
        <w:rPr>
          <w:sz w:val="28"/>
          <w:szCs w:val="28"/>
        </w:rPr>
        <w:t xml:space="preserve">.  </w:t>
      </w:r>
      <w:r>
        <w:rPr>
          <w:sz w:val="28"/>
          <w:szCs w:val="28"/>
        </w:rPr>
        <w:t>Налагодити</w:t>
      </w:r>
      <w:r w:rsidRPr="006A01AE">
        <w:rPr>
          <w:sz w:val="28"/>
          <w:szCs w:val="28"/>
        </w:rPr>
        <w:t xml:space="preserve"> практику проведення відкритих чемпіонатів, першостей, кубків, турнірів, інших спортивно-масових заходів на території </w:t>
      </w:r>
      <w:r>
        <w:rPr>
          <w:sz w:val="28"/>
          <w:szCs w:val="28"/>
        </w:rPr>
        <w:t xml:space="preserve">Здолбунівської міської територіальної громади </w:t>
      </w:r>
      <w:r w:rsidRPr="006A01AE">
        <w:rPr>
          <w:sz w:val="28"/>
          <w:szCs w:val="28"/>
        </w:rPr>
        <w:t>за участю іноземних спортсменів та команд.</w:t>
      </w:r>
    </w:p>
    <w:p w:rsidR="00B13D05" w:rsidRPr="006A01AE" w:rsidRDefault="00B13D05" w:rsidP="004E24C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45</w:t>
      </w:r>
      <w:r w:rsidRPr="006A01AE">
        <w:rPr>
          <w:sz w:val="28"/>
          <w:szCs w:val="28"/>
        </w:rPr>
        <w:t xml:space="preserve">. Забезпечувати участь спортсменів та команд </w:t>
      </w:r>
      <w:r>
        <w:rPr>
          <w:sz w:val="28"/>
          <w:szCs w:val="28"/>
        </w:rPr>
        <w:t>громади</w:t>
      </w:r>
      <w:r w:rsidRPr="006A01AE">
        <w:rPr>
          <w:sz w:val="28"/>
          <w:szCs w:val="28"/>
        </w:rPr>
        <w:t xml:space="preserve"> в міжнародних спортивно-масових заходах на території області,</w:t>
      </w:r>
      <w:r>
        <w:rPr>
          <w:sz w:val="28"/>
          <w:szCs w:val="28"/>
        </w:rPr>
        <w:t xml:space="preserve"> та на всеукраїнському рівні,</w:t>
      </w:r>
      <w:r w:rsidRPr="006A01AE">
        <w:rPr>
          <w:sz w:val="28"/>
          <w:szCs w:val="28"/>
        </w:rPr>
        <w:t xml:space="preserve"> надавати організаційну, матеріальну, інформаційну та фінансову підтримку їх проведенню.</w:t>
      </w:r>
    </w:p>
    <w:p w:rsidR="00B13D05" w:rsidRDefault="00B13D05" w:rsidP="004E24C3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p w:rsidR="00B13D05" w:rsidRPr="006A01AE" w:rsidRDefault="00B13D05" w:rsidP="004E24C3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6. Участь державних та громадських інституцій у реалізації</w:t>
      </w:r>
    </w:p>
    <w:p w:rsidR="00B13D05" w:rsidRPr="006A01AE" w:rsidRDefault="00B13D05" w:rsidP="004E24C3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  <w:r w:rsidRPr="006A01AE">
        <w:rPr>
          <w:b/>
          <w:sz w:val="28"/>
          <w:szCs w:val="28"/>
        </w:rPr>
        <w:t>державної політики щодо розвитку фізичної культури і спорту</w:t>
      </w:r>
    </w:p>
    <w:p w:rsidR="00B13D05" w:rsidRPr="006A01AE" w:rsidRDefault="00B13D05" w:rsidP="004E24C3">
      <w:pPr>
        <w:ind w:right="-2"/>
        <w:jc w:val="both"/>
        <w:rPr>
          <w:b/>
          <w:sz w:val="28"/>
          <w:szCs w:val="28"/>
        </w:rPr>
      </w:pP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01AE">
        <w:rPr>
          <w:sz w:val="28"/>
          <w:szCs w:val="28"/>
        </w:rPr>
        <w:t>. Надавати організаційну, науково-методичну та іншу підтримку громадським організаціям, які здійснюють свою діяльність у сфері фізичної культури і спорту.</w:t>
      </w:r>
    </w:p>
    <w:p w:rsidR="00B13D05" w:rsidRPr="006A01AE" w:rsidRDefault="00B13D05" w:rsidP="004E24C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6A01AE">
        <w:rPr>
          <w:sz w:val="28"/>
          <w:szCs w:val="28"/>
        </w:rPr>
        <w:t>. Для забезпечення реалізації заходів Програми та контролю за їх виконанням здійснювати відрядження спортсменів, у тому числі спортсменів-інвалідів, ветеранів спорту, тренерів, фахівців сфери фізичної культури і спорту в райони та міста області, інші регіони України та зарубіжжя.</w:t>
      </w:r>
    </w:p>
    <w:p w:rsidR="00B13D05" w:rsidRDefault="00B13D05" w:rsidP="004E24C3">
      <w:pPr>
        <w:ind w:right="-2"/>
        <w:rPr>
          <w:color w:val="FF0000"/>
        </w:rPr>
      </w:pPr>
    </w:p>
    <w:p w:rsidR="00B13D05" w:rsidRDefault="00B13D05" w:rsidP="004E24C3">
      <w:pPr>
        <w:ind w:right="-2"/>
        <w:rPr>
          <w:color w:val="FF0000"/>
        </w:rPr>
      </w:pPr>
    </w:p>
    <w:p w:rsidR="00B13D05" w:rsidRDefault="00B13D05" w:rsidP="004E24C3">
      <w:pPr>
        <w:ind w:right="-2"/>
        <w:rPr>
          <w:color w:val="FF0000"/>
        </w:rPr>
      </w:pPr>
    </w:p>
    <w:p w:rsidR="00246DCB" w:rsidRPr="00FB1C4B" w:rsidRDefault="00246DCB" w:rsidP="00246DCB">
      <w:pPr>
        <w:rPr>
          <w:sz w:val="28"/>
          <w:szCs w:val="28"/>
        </w:rPr>
      </w:pPr>
      <w:r w:rsidRPr="00FB1C4B">
        <w:rPr>
          <w:sz w:val="28"/>
          <w:szCs w:val="28"/>
        </w:rPr>
        <w:t>Заступник міського голови з питань</w:t>
      </w:r>
    </w:p>
    <w:p w:rsidR="00246DCB" w:rsidRPr="00FB1C4B" w:rsidRDefault="00246DCB" w:rsidP="00246DCB">
      <w:pPr>
        <w:rPr>
          <w:sz w:val="28"/>
          <w:szCs w:val="28"/>
        </w:rPr>
      </w:pPr>
      <w:r w:rsidRPr="00FB1C4B">
        <w:rPr>
          <w:sz w:val="28"/>
          <w:szCs w:val="28"/>
        </w:rPr>
        <w:t>діяльності виконавчих органів ради                                                 Юрій СОСЮК</w:t>
      </w:r>
    </w:p>
    <w:p w:rsidR="00246DCB" w:rsidRPr="00E40F01" w:rsidRDefault="00246DCB" w:rsidP="00246DCB">
      <w:pPr>
        <w:pStyle w:val="a9"/>
        <w:ind w:right="-1"/>
      </w:pPr>
    </w:p>
    <w:p w:rsidR="00B13D05" w:rsidRDefault="00B13D05">
      <w:pPr>
        <w:rPr>
          <w:color w:val="FF0000"/>
        </w:rPr>
      </w:pPr>
    </w:p>
    <w:p w:rsidR="00B13D05" w:rsidRPr="00614AA6" w:rsidRDefault="00B13D05">
      <w:pPr>
        <w:rPr>
          <w:color w:val="000000"/>
        </w:rPr>
      </w:pPr>
    </w:p>
    <w:sectPr w:rsidR="00B13D05" w:rsidRPr="00614AA6" w:rsidSect="004E24C3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AE" w:rsidRDefault="00A522AE" w:rsidP="004E42E3">
      <w:r>
        <w:separator/>
      </w:r>
    </w:p>
  </w:endnote>
  <w:endnote w:type="continuationSeparator" w:id="0">
    <w:p w:rsidR="00A522AE" w:rsidRDefault="00A522AE" w:rsidP="004E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AE" w:rsidRDefault="00A522AE" w:rsidP="004E42E3">
      <w:r>
        <w:separator/>
      </w:r>
    </w:p>
  </w:footnote>
  <w:footnote w:type="continuationSeparator" w:id="0">
    <w:p w:rsidR="00A522AE" w:rsidRDefault="00A522AE" w:rsidP="004E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E3" w:rsidRDefault="004E42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B0DBD">
      <w:rPr>
        <w:noProof/>
      </w:rPr>
      <w:t>10</w:t>
    </w:r>
    <w:r>
      <w:fldChar w:fldCharType="end"/>
    </w:r>
  </w:p>
  <w:p w:rsidR="004E42E3" w:rsidRDefault="004E4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E0C"/>
    <w:rsid w:val="00074E18"/>
    <w:rsid w:val="000A7FD7"/>
    <w:rsid w:val="000D3211"/>
    <w:rsid w:val="000D7748"/>
    <w:rsid w:val="00155687"/>
    <w:rsid w:val="001B5116"/>
    <w:rsid w:val="001D35CA"/>
    <w:rsid w:val="001E6E70"/>
    <w:rsid w:val="00234829"/>
    <w:rsid w:val="00246DCB"/>
    <w:rsid w:val="002564A5"/>
    <w:rsid w:val="00280407"/>
    <w:rsid w:val="002F0B30"/>
    <w:rsid w:val="002F1089"/>
    <w:rsid w:val="002F462F"/>
    <w:rsid w:val="0030481F"/>
    <w:rsid w:val="00321EFC"/>
    <w:rsid w:val="00346E0C"/>
    <w:rsid w:val="0037563E"/>
    <w:rsid w:val="00383849"/>
    <w:rsid w:val="00415D36"/>
    <w:rsid w:val="00422027"/>
    <w:rsid w:val="00443832"/>
    <w:rsid w:val="004A36AB"/>
    <w:rsid w:val="004C45B1"/>
    <w:rsid w:val="004D71F9"/>
    <w:rsid w:val="004E24C3"/>
    <w:rsid w:val="004E42E3"/>
    <w:rsid w:val="005015B6"/>
    <w:rsid w:val="0051778F"/>
    <w:rsid w:val="00521AD4"/>
    <w:rsid w:val="005274C9"/>
    <w:rsid w:val="0053467F"/>
    <w:rsid w:val="00573048"/>
    <w:rsid w:val="00573BDD"/>
    <w:rsid w:val="005A421C"/>
    <w:rsid w:val="005A7D54"/>
    <w:rsid w:val="005F3863"/>
    <w:rsid w:val="006051E9"/>
    <w:rsid w:val="00614AA6"/>
    <w:rsid w:val="00634282"/>
    <w:rsid w:val="00675841"/>
    <w:rsid w:val="006A01AE"/>
    <w:rsid w:val="007276F4"/>
    <w:rsid w:val="00757244"/>
    <w:rsid w:val="007D544F"/>
    <w:rsid w:val="007D5A97"/>
    <w:rsid w:val="007F1BE2"/>
    <w:rsid w:val="00855AF9"/>
    <w:rsid w:val="00883F6A"/>
    <w:rsid w:val="008A1DE0"/>
    <w:rsid w:val="008B7A6F"/>
    <w:rsid w:val="008C0766"/>
    <w:rsid w:val="008F3CE3"/>
    <w:rsid w:val="00907EF6"/>
    <w:rsid w:val="00932E60"/>
    <w:rsid w:val="0093310B"/>
    <w:rsid w:val="009C1E01"/>
    <w:rsid w:val="009C2AA4"/>
    <w:rsid w:val="009E0183"/>
    <w:rsid w:val="00A36284"/>
    <w:rsid w:val="00A522AE"/>
    <w:rsid w:val="00A61BD1"/>
    <w:rsid w:val="00AA28F4"/>
    <w:rsid w:val="00B00700"/>
    <w:rsid w:val="00B13D05"/>
    <w:rsid w:val="00B62789"/>
    <w:rsid w:val="00B7517C"/>
    <w:rsid w:val="00B865F9"/>
    <w:rsid w:val="00BA7C89"/>
    <w:rsid w:val="00BC2C36"/>
    <w:rsid w:val="00C132FD"/>
    <w:rsid w:val="00C308F4"/>
    <w:rsid w:val="00C40833"/>
    <w:rsid w:val="00C61138"/>
    <w:rsid w:val="00C82FAB"/>
    <w:rsid w:val="00CB0DBD"/>
    <w:rsid w:val="00CB1485"/>
    <w:rsid w:val="00CD3CDC"/>
    <w:rsid w:val="00CE3183"/>
    <w:rsid w:val="00CE47AE"/>
    <w:rsid w:val="00D02E6D"/>
    <w:rsid w:val="00D6395E"/>
    <w:rsid w:val="00D64E88"/>
    <w:rsid w:val="00D75784"/>
    <w:rsid w:val="00D847FC"/>
    <w:rsid w:val="00DA5A65"/>
    <w:rsid w:val="00DB04E9"/>
    <w:rsid w:val="00DC0C14"/>
    <w:rsid w:val="00DC4CD0"/>
    <w:rsid w:val="00DF72A1"/>
    <w:rsid w:val="00E739FB"/>
    <w:rsid w:val="00E74E5F"/>
    <w:rsid w:val="00E84CF7"/>
    <w:rsid w:val="00E930E8"/>
    <w:rsid w:val="00EC5B3A"/>
    <w:rsid w:val="00EE4B36"/>
    <w:rsid w:val="00EE7C03"/>
    <w:rsid w:val="00F3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40301"/>
  <w15:docId w15:val="{C96344D9-13F2-4515-B088-DCD5B69A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0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46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346E0C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">
    <w:name w:val="Body Text 3"/>
    <w:basedOn w:val="a"/>
    <w:link w:val="30"/>
    <w:uiPriority w:val="99"/>
    <w:rsid w:val="00346E0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46E0C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rsid w:val="00B627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62789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42E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4E42E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E24C3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4E24C3"/>
    <w:rPr>
      <w:rFonts w:ascii="Times New Roman" w:hAnsi="Times New Roman"/>
      <w:sz w:val="22"/>
    </w:rPr>
  </w:style>
  <w:style w:type="paragraph" w:styleId="a9">
    <w:name w:val="Body Text"/>
    <w:basedOn w:val="a"/>
    <w:link w:val="aa"/>
    <w:uiPriority w:val="99"/>
    <w:semiHidden/>
    <w:unhideWhenUsed/>
    <w:rsid w:val="00246DCB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46DCB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10</Pages>
  <Words>15131</Words>
  <Characters>8625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DATSIUK</cp:lastModifiedBy>
  <cp:revision>42</cp:revision>
  <cp:lastPrinted>2024-12-10T12:32:00Z</cp:lastPrinted>
  <dcterms:created xsi:type="dcterms:W3CDTF">2014-01-14T08:39:00Z</dcterms:created>
  <dcterms:modified xsi:type="dcterms:W3CDTF">2024-12-10T18:15:00Z</dcterms:modified>
</cp:coreProperties>
</file>