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87BC3" w:rsidRDefault="00B23135" w:rsidP="00CE6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color w:val="000000"/>
          <w:sz w:val="36"/>
          <w:szCs w:val="36"/>
        </w:rPr>
      </w:pPr>
      <w:sdt>
        <w:sdtPr>
          <w:tag w:val="goog_rdk_0"/>
          <w:id w:val="1442419991"/>
        </w:sdtPr>
        <w:sdtEndPr/>
        <w:sdtContent/>
      </w:sdt>
      <w:r>
        <w:rPr>
          <w:color w:val="000000"/>
          <w:sz w:val="36"/>
          <w:szCs w:val="36"/>
        </w:rPr>
        <w:t>Проєкт</w:t>
      </w:r>
    </w:p>
    <w:p w14:paraId="00000002" w14:textId="77777777" w:rsidR="00F87BC3" w:rsidRDefault="00B2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 xml:space="preserve">                                                 </w:t>
      </w:r>
      <w:r>
        <w:rPr>
          <w:rFonts w:ascii="Academy" w:eastAsia="Academy" w:hAnsi="Academy" w:cs="Academy"/>
          <w:noProof/>
          <w:color w:val="000000"/>
          <w:sz w:val="36"/>
          <w:szCs w:val="36"/>
          <w:lang w:val="uk-UA" w:eastAsia="uk-UA"/>
        </w:rPr>
        <w:drawing>
          <wp:inline distT="0" distB="0" distL="114300" distR="114300">
            <wp:extent cx="429260" cy="603250"/>
            <wp:effectExtent l="0" t="0" r="0" b="0"/>
            <wp:docPr id="1026" name="image1.png" descr="Без названия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Без названия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9260" cy="6032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36"/>
          <w:szCs w:val="36"/>
        </w:rPr>
        <w:t xml:space="preserve">           </w:t>
      </w:r>
    </w:p>
    <w:p w14:paraId="00000003" w14:textId="77777777" w:rsidR="00F87BC3" w:rsidRDefault="00B2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ЗДОЛБУНІВСЬКА МІСЬКА РАДА</w:t>
      </w:r>
    </w:p>
    <w:p w14:paraId="00000004" w14:textId="77777777" w:rsidR="00F87BC3" w:rsidRDefault="00B23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14:paraId="00000005" w14:textId="77777777" w:rsidR="00F87BC3" w:rsidRDefault="00B23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ВИКОНАВЧИЙ КОМІТЕТ</w:t>
      </w:r>
    </w:p>
    <w:p w14:paraId="00000006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07" w14:textId="77777777" w:rsidR="00F87BC3" w:rsidRDefault="00B2313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                            Р І Ш Е Н Н Я</w:t>
      </w:r>
    </w:p>
    <w:p w14:paraId="00000008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9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0A" w14:textId="3863B12A" w:rsidR="00F87BC3" w:rsidRDefault="00B2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28 березня</w:t>
      </w:r>
      <w:r>
        <w:rPr>
          <w:b/>
          <w:color w:val="000000"/>
          <w:sz w:val="28"/>
          <w:szCs w:val="28"/>
        </w:rPr>
        <w:t xml:space="preserve"> 2025 року                                             </w:t>
      </w:r>
      <w:r w:rsidR="00CE6473">
        <w:rPr>
          <w:b/>
          <w:color w:val="000000"/>
          <w:sz w:val="28"/>
          <w:szCs w:val="28"/>
        </w:rPr>
        <w:t xml:space="preserve">                             № _______</w:t>
      </w:r>
    </w:p>
    <w:p w14:paraId="0000000B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-62" w:hanging="3"/>
        <w:rPr>
          <w:color w:val="000000"/>
          <w:sz w:val="28"/>
          <w:szCs w:val="28"/>
        </w:rPr>
      </w:pPr>
    </w:p>
    <w:tbl>
      <w:tblPr>
        <w:tblStyle w:val="af9"/>
        <w:tblW w:w="620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6204"/>
      </w:tblGrid>
      <w:tr w:rsidR="00F87BC3" w14:paraId="5F86DAD0" w14:textId="77777777">
        <w:trPr>
          <w:trHeight w:val="1735"/>
        </w:trPr>
        <w:tc>
          <w:tcPr>
            <w:tcW w:w="6204" w:type="dxa"/>
          </w:tcPr>
          <w:p w14:paraId="0000000C" w14:textId="77777777" w:rsidR="00F87BC3" w:rsidRDefault="00B2313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FF"/>
              <w:spacing w:line="240" w:lineRule="auto"/>
              <w:ind w:left="1" w:hanging="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8"/>
                <w:szCs w:val="28"/>
              </w:rPr>
              <w:t>Про затвердження Організаційно-методичних вказівок з підготовки населення Здолбунівської міської територіальної громади до дій у надзвичайних ситуаціях на 2025</w:t>
            </w:r>
            <w:r>
              <w:rPr>
                <w:color w:val="000000"/>
                <w:sz w:val="28"/>
                <w:szCs w:val="28"/>
              </w:rPr>
              <w:t xml:space="preserve"> - 2026 роки</w:t>
            </w:r>
          </w:p>
        </w:tc>
      </w:tr>
    </w:tbl>
    <w:p w14:paraId="0000000D" w14:textId="77777777" w:rsidR="00F87BC3" w:rsidRDefault="00B23135" w:rsidP="00CE647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722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Відповідно до статті 39 Кодексу цивільного захисту України, статті 36-1 Закону України «Про місцеві державні адміністрації», постанов Кабінету Міністрів України від 26 червня 2013 року № 444 «Про затвердження Порядку здійснення навчання населення діям у на</w:t>
      </w:r>
      <w:r>
        <w:rPr>
          <w:color w:val="000000"/>
          <w:sz w:val="28"/>
          <w:szCs w:val="28"/>
        </w:rPr>
        <w:t xml:space="preserve">дзвичайних ситуаціях», від                  23 жовтня 2013 року № 819 «Про затвердження Порядку проведення навчання керівного складу та фахівців, діяльність яких пов’язана з організацією і здійсненням заходів з питань цивільного захисту», наказу Державної </w:t>
      </w:r>
      <w:r>
        <w:rPr>
          <w:color w:val="000000"/>
          <w:sz w:val="28"/>
          <w:szCs w:val="28"/>
        </w:rPr>
        <w:t xml:space="preserve">служби України з надзвичайних ситуацій від 28 листопада 2024 року №  1268 «Про затвердження Організаційно-методичних вказівок з підготовки населення до дій у надзвичайних ситуаціях на 2025 – 2026 роки», на виконання розпорядження голови обласної державної </w:t>
      </w:r>
      <w:r>
        <w:rPr>
          <w:color w:val="000000"/>
          <w:sz w:val="28"/>
          <w:szCs w:val="28"/>
        </w:rPr>
        <w:t>адміністрації - начальника обласної військової адміністрації від 21 березня 2025 року № 145 «Про затвердження Організаційно-методичних вказівок з підготовки населення Рівненської області до дій у надзвичайних ситуаціях на 2024-2025 роки»,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28"/>
          <w:szCs w:val="28"/>
        </w:rPr>
        <w:t>розпорядження Здо</w:t>
      </w:r>
      <w:r>
        <w:rPr>
          <w:color w:val="000000"/>
          <w:sz w:val="28"/>
          <w:szCs w:val="28"/>
        </w:rPr>
        <w:t>лбунівського міського голови від 12.03.2025 № 34-рк «Про тимчасове виконання повноважень Здолбунівського міського голови» та з метою забезпечення організації навчання населення діям у надзвичайних ситуаціях, виконавчий комітет Здолбунівської міської ради</w:t>
      </w:r>
    </w:p>
    <w:p w14:paraId="0000000E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0000000F" w14:textId="77777777" w:rsidR="00F87BC3" w:rsidRDefault="00B2313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И Р І Ш И В:</w:t>
      </w:r>
    </w:p>
    <w:p w14:paraId="00000010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3"/>
          <w:tab w:val="left" w:pos="7328"/>
          <w:tab w:val="left" w:pos="8245"/>
          <w:tab w:val="left" w:pos="9161"/>
          <w:tab w:val="left" w:pos="10077"/>
          <w:tab w:val="left" w:pos="10993"/>
          <w:tab w:val="left" w:pos="11909"/>
          <w:tab w:val="left" w:pos="12826"/>
          <w:tab w:val="left" w:pos="13741"/>
          <w:tab w:val="left" w:pos="14658"/>
        </w:tabs>
        <w:spacing w:line="240" w:lineRule="auto"/>
        <w:ind w:left="1" w:hanging="3"/>
        <w:rPr>
          <w:color w:val="000000"/>
          <w:sz w:val="28"/>
          <w:szCs w:val="28"/>
        </w:rPr>
      </w:pPr>
    </w:p>
    <w:p w14:paraId="00000011" w14:textId="77777777" w:rsidR="00F87BC3" w:rsidRDefault="00B23135" w:rsidP="00CE64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Затвердити Організаційно-методичні вказівки з підготовки населення Здолбунівської міської територіальної громади до дій у надзвичайних ситуаціях на 2025-2026 роки, згідно з додатком.</w:t>
      </w:r>
    </w:p>
    <w:p w14:paraId="00000012" w14:textId="77777777" w:rsidR="00F87BC3" w:rsidRDefault="00B2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00000013" w14:textId="77777777" w:rsidR="00F87BC3" w:rsidRDefault="00B23135" w:rsidP="00CE64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Структурним підрозділам Здолбунівської міської ради, територіальним органам центральних органів виконавчої влади, підприємствам, установам та організаціям керуватися цими Організаційно-методичними вказівками.</w:t>
      </w:r>
    </w:p>
    <w:p w14:paraId="00000014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15" w14:textId="77777777" w:rsidR="00F87BC3" w:rsidRDefault="00B23135" w:rsidP="00CE647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52" w:firstLine="70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Відділу з питань містобудування, архітектури і</w:t>
      </w:r>
      <w:r>
        <w:rPr>
          <w:color w:val="000000"/>
          <w:sz w:val="28"/>
          <w:szCs w:val="28"/>
        </w:rPr>
        <w:t xml:space="preserve"> цивільного захисту населення Здолбунівської міської ради забезпечити контроль за виконанням Організаційно-методичних вказівок.</w:t>
      </w:r>
    </w:p>
    <w:p w14:paraId="075B2FCC" w14:textId="77777777" w:rsidR="00B23135" w:rsidRDefault="00B23135" w:rsidP="00B2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1"/>
        <w:jc w:val="both"/>
        <w:rPr>
          <w:color w:val="000000"/>
          <w:sz w:val="28"/>
          <w:szCs w:val="28"/>
        </w:rPr>
      </w:pPr>
    </w:p>
    <w:p w14:paraId="00000017" w14:textId="63CBDFAA" w:rsidR="00F87BC3" w:rsidRDefault="00B23135" w:rsidP="00B2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4.       </w:t>
      </w:r>
      <w:r>
        <w:rPr>
          <w:color w:val="000000"/>
          <w:sz w:val="28"/>
          <w:szCs w:val="28"/>
        </w:rPr>
        <w:t>Визнати таким, що втратило чинність, рішення виконавчого комітету Здолбунівської міської ради від 20 вересня 2024 року № 267 «П</w:t>
      </w:r>
      <w:r>
        <w:rPr>
          <w:color w:val="000000"/>
          <w:sz w:val="28"/>
          <w:szCs w:val="28"/>
        </w:rPr>
        <w:t>ро затвердження Організаційно-методичних вказівок з підготовки населення Здолбунівської міської територіальної громади до дій у надзвичайних ситуаціях на 2024-2025 роки».</w:t>
      </w:r>
    </w:p>
    <w:p w14:paraId="00000018" w14:textId="77777777" w:rsidR="00F87BC3" w:rsidRPr="00B23135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  <w:lang w:val="uk-UA"/>
        </w:rPr>
      </w:pPr>
    </w:p>
    <w:p w14:paraId="00000019" w14:textId="08C8345F" w:rsidR="00F87BC3" w:rsidRDefault="00B23135" w:rsidP="00B2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70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5. </w:t>
      </w:r>
      <w:r>
        <w:rPr>
          <w:color w:val="000000"/>
          <w:sz w:val="28"/>
          <w:szCs w:val="28"/>
        </w:rPr>
        <w:t>Контроль за виконанням</w:t>
      </w:r>
      <w:r>
        <w:rPr>
          <w:sz w:val="28"/>
          <w:szCs w:val="28"/>
        </w:rPr>
        <w:t xml:space="preserve"> даного рішення покласти на заступника міського голови з питан</w:t>
      </w:r>
      <w:r>
        <w:rPr>
          <w:sz w:val="28"/>
          <w:szCs w:val="28"/>
        </w:rPr>
        <w:t>ь діяльності виконавчих органів ради Сосюка Ю.П.</w:t>
      </w:r>
    </w:p>
    <w:p w14:paraId="0000001A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sz w:val="28"/>
          <w:szCs w:val="28"/>
        </w:rPr>
      </w:pPr>
    </w:p>
    <w:p w14:paraId="0000001B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sz w:val="28"/>
          <w:szCs w:val="28"/>
        </w:rPr>
      </w:pPr>
    </w:p>
    <w:p w14:paraId="0000001C" w14:textId="77777777" w:rsidR="00F87BC3" w:rsidRDefault="00B23135">
      <w:pPr>
        <w:pBdr>
          <w:top w:val="nil"/>
          <w:left w:val="nil"/>
          <w:bottom w:val="nil"/>
          <w:right w:val="nil"/>
          <w:between w:val="nil"/>
        </w:pBdr>
        <w:spacing w:line="216" w:lineRule="auto"/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Секретар міської ради</w:t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  <w:t xml:space="preserve">     Олег БАБІЙ</w:t>
      </w:r>
    </w:p>
    <w:p w14:paraId="0000001D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1E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1F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0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1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2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3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4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5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6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7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8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9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A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B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C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D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E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2F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30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31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32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33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36" w14:textId="66AF6394" w:rsidR="00F87BC3" w:rsidRDefault="00F87BC3" w:rsidP="00B2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sz w:val="28"/>
          <w:szCs w:val="28"/>
        </w:rPr>
      </w:pPr>
    </w:p>
    <w:p w14:paraId="718C1861" w14:textId="77777777" w:rsidR="00B23135" w:rsidRDefault="00B23135" w:rsidP="00B2313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sz w:val="28"/>
          <w:szCs w:val="28"/>
        </w:rPr>
      </w:pPr>
    </w:p>
    <w:p w14:paraId="00000037" w14:textId="77777777" w:rsidR="00F87BC3" w:rsidRDefault="00B23135" w:rsidP="00B23135">
      <w:pPr>
        <w:widowControl w:val="0"/>
        <w:ind w:leftChars="1700" w:left="3400" w:firstLineChars="709" w:firstLine="1985"/>
        <w:rPr>
          <w:sz w:val="28"/>
          <w:szCs w:val="28"/>
        </w:rPr>
      </w:pPr>
      <w:r>
        <w:rPr>
          <w:sz w:val="28"/>
          <w:szCs w:val="28"/>
        </w:rPr>
        <w:lastRenderedPageBreak/>
        <w:t>Додаток</w:t>
      </w:r>
    </w:p>
    <w:p w14:paraId="00000038" w14:textId="77777777" w:rsidR="00F87BC3" w:rsidRDefault="00B23135" w:rsidP="00B23135">
      <w:pPr>
        <w:widowControl w:val="0"/>
        <w:ind w:leftChars="1700" w:left="3400" w:firstLineChars="709" w:firstLine="1985"/>
        <w:rPr>
          <w:sz w:val="28"/>
          <w:szCs w:val="28"/>
        </w:rPr>
      </w:pPr>
      <w:r>
        <w:rPr>
          <w:sz w:val="28"/>
          <w:szCs w:val="28"/>
        </w:rPr>
        <w:t>до рішення виконавчого комітету</w:t>
      </w:r>
    </w:p>
    <w:p w14:paraId="00000039" w14:textId="77777777" w:rsidR="00F87BC3" w:rsidRDefault="00B23135" w:rsidP="00B23135">
      <w:pPr>
        <w:widowControl w:val="0"/>
        <w:ind w:leftChars="1700" w:left="3400" w:firstLineChars="709" w:firstLine="1985"/>
        <w:rPr>
          <w:sz w:val="28"/>
          <w:szCs w:val="28"/>
        </w:rPr>
      </w:pPr>
      <w:r>
        <w:rPr>
          <w:sz w:val="28"/>
          <w:szCs w:val="28"/>
        </w:rPr>
        <w:t>Здолбунівської міської ради</w:t>
      </w:r>
    </w:p>
    <w:p w14:paraId="0000003A" w14:textId="77777777" w:rsidR="00F87BC3" w:rsidRDefault="00B23135" w:rsidP="00B23135">
      <w:pPr>
        <w:widowControl w:val="0"/>
        <w:ind w:leftChars="1700" w:left="3400" w:firstLineChars="709" w:firstLine="1985"/>
        <w:rPr>
          <w:sz w:val="28"/>
          <w:szCs w:val="28"/>
        </w:rPr>
      </w:pPr>
      <w:r>
        <w:rPr>
          <w:sz w:val="28"/>
          <w:szCs w:val="28"/>
        </w:rPr>
        <w:t>28.03.2025 №_____</w:t>
      </w:r>
    </w:p>
    <w:p w14:paraId="0000003C" w14:textId="2690257F" w:rsidR="00F87BC3" w:rsidRDefault="00F87BC3">
      <w:pPr>
        <w:widowControl w:val="0"/>
        <w:ind w:left="1" w:hanging="3"/>
        <w:rPr>
          <w:sz w:val="28"/>
          <w:szCs w:val="28"/>
        </w:rPr>
      </w:pPr>
    </w:p>
    <w:p w14:paraId="0000003D" w14:textId="77777777" w:rsidR="00F87BC3" w:rsidRDefault="00B23135">
      <w:pPr>
        <w:widowControl w:val="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Організаційно-методичні вказівки</w:t>
      </w:r>
    </w:p>
    <w:p w14:paraId="0000003E" w14:textId="77777777" w:rsidR="00F87BC3" w:rsidRDefault="00B23135">
      <w:pPr>
        <w:widowControl w:val="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з підготовки населення Здолбунівської міської територіальної громади</w:t>
      </w:r>
    </w:p>
    <w:p w14:paraId="0000003F" w14:textId="77777777" w:rsidR="00F87BC3" w:rsidRDefault="00B23135">
      <w:pPr>
        <w:widowControl w:val="0"/>
        <w:ind w:left="1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до дій у надзвичайних ситуаціях на 2025-2026 роки</w:t>
      </w:r>
    </w:p>
    <w:p w14:paraId="00000040" w14:textId="77777777" w:rsidR="00F87BC3" w:rsidRDefault="00F87BC3">
      <w:pPr>
        <w:widowControl w:val="0"/>
        <w:tabs>
          <w:tab w:val="left" w:pos="5387"/>
        </w:tabs>
        <w:ind w:left="1" w:hanging="3"/>
        <w:rPr>
          <w:sz w:val="28"/>
          <w:szCs w:val="28"/>
        </w:rPr>
      </w:pPr>
    </w:p>
    <w:p w14:paraId="00000041" w14:textId="77777777" w:rsidR="00F87BC3" w:rsidRDefault="00B23135">
      <w:pPr>
        <w:widowControl w:val="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Організаційно-методичні вказівки з підготовки населення Здолбунівської міської територіальної громади до дій у надзвичайних ситуаціях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2025 – 2026 роки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(далі – Організаційно-методичні вказівки) розроблено відповідно до вимог статті 39 Кодексу цивільного захисту України, з урахуванням положень Організаційно-методичних вказівок з підготовки населення до дій у надзвичайних ситуаціях на 2025</w:t>
      </w:r>
      <w:r>
        <w:rPr>
          <w:sz w:val="28"/>
          <w:szCs w:val="28"/>
        </w:rPr>
        <w:t xml:space="preserve"> – 2026 роки, затверджених наказом ДСНС України від 28 листопада 2024 року № 1268.</w:t>
      </w:r>
    </w:p>
    <w:p w14:paraId="00000042" w14:textId="77777777" w:rsidR="00F87BC3" w:rsidRDefault="00B23135">
      <w:pPr>
        <w:widowControl w:val="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 метою подальшої реалізації вимог Кодексу цивільного захисту України та створення умов для вдосконалення механізму організації навчання населення діям у надзвичайних ситуац</w:t>
      </w:r>
      <w:r>
        <w:rPr>
          <w:sz w:val="28"/>
          <w:szCs w:val="28"/>
        </w:rPr>
        <w:t>іях пріоритетними напрямами на 2025 – 2026 роки пропонується вважати:</w:t>
      </w:r>
    </w:p>
    <w:p w14:paraId="00000043" w14:textId="77777777" w:rsidR="00F87BC3" w:rsidRDefault="00B23135">
      <w:pPr>
        <w:widowControl w:val="0"/>
        <w:tabs>
          <w:tab w:val="left" w:pos="709"/>
          <w:tab w:val="left" w:pos="1418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розвиток системи функціонального навчання керівного складу та фахівців, діяльність яких пов’язана з організацією і здійсненням заходів з питань цивільного захисту, як фактора забезпеченн</w:t>
      </w:r>
      <w:r>
        <w:rPr>
          <w:sz w:val="28"/>
          <w:szCs w:val="28"/>
        </w:rPr>
        <w:t>я спроможності єдиної державної системи цивільного захисту до дій в умовах загрози чи виникнення надзвичайних ситуацій, зниження людських, матеріальних і фінансових втрат за їх наслідками;</w:t>
      </w:r>
    </w:p>
    <w:p w14:paraId="00000044" w14:textId="77777777" w:rsidR="00F87BC3" w:rsidRDefault="00B23135">
      <w:pPr>
        <w:widowControl w:val="0"/>
        <w:tabs>
          <w:tab w:val="left" w:pos="709"/>
          <w:tab w:val="left" w:pos="1418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координацію та здійснення спільних дій із забезпечення підготовки о</w:t>
      </w:r>
      <w:r>
        <w:rPr>
          <w:sz w:val="28"/>
          <w:szCs w:val="28"/>
        </w:rPr>
        <w:t xml:space="preserve">рганів управління та сил цивільного захисту до дій у разі загрози і виникнення надзвичайних ситуацій, в умовах особливого періоду та терористичного акту шляхом проведення регіональних, місцевих командно-штабних, штабних та об'єктових спеціальних навчань і </w:t>
      </w:r>
      <w:r>
        <w:rPr>
          <w:sz w:val="28"/>
          <w:szCs w:val="28"/>
        </w:rPr>
        <w:t>тренувань з питань цивільного захисту;</w:t>
      </w:r>
    </w:p>
    <w:p w14:paraId="00000045" w14:textId="77777777" w:rsidR="00F87BC3" w:rsidRDefault="00B23135">
      <w:pPr>
        <w:widowControl w:val="0"/>
        <w:tabs>
          <w:tab w:val="left" w:pos="709"/>
          <w:tab w:val="left" w:pos="1418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створення належних умов для розвитку і забезпечення дієвого функціонування підсистеми навчання дітей дошкільного віку, учнів та студентів діям у надзвичайних ситуаціях (з питань безпеки життєдіяльності) єдиної державн</w:t>
      </w:r>
      <w:r>
        <w:rPr>
          <w:sz w:val="28"/>
          <w:szCs w:val="28"/>
        </w:rPr>
        <w:t>ої системи цивільного захисту;</w:t>
      </w:r>
    </w:p>
    <w:p w14:paraId="00000046" w14:textId="77777777" w:rsidR="00F87BC3" w:rsidRDefault="00B23135">
      <w:pPr>
        <w:widowControl w:val="0"/>
        <w:tabs>
          <w:tab w:val="left" w:pos="709"/>
          <w:tab w:val="left" w:pos="1418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укріплення потенціалу територіальних громади щодо інформування населення про надзвичайні ситуації, у зоні яких або у зоні можливого ураження від яких може опинитися місце їх проживання, засвоєння певних знань та вмінь з акцен</w:t>
      </w:r>
      <w:r>
        <w:rPr>
          <w:sz w:val="28"/>
          <w:szCs w:val="28"/>
        </w:rPr>
        <w:t>том на запобігання можливих ризиків та загроз здоров’ю та життю як необхідної умови безпечного способу життя;</w:t>
      </w:r>
    </w:p>
    <w:p w14:paraId="00000047" w14:textId="77777777" w:rsidR="00F87BC3" w:rsidRDefault="00B23135">
      <w:pPr>
        <w:widowControl w:val="0"/>
        <w:tabs>
          <w:tab w:val="left" w:pos="709"/>
          <w:tab w:val="left" w:pos="1418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поширення у суспільстві основних засад культури безпеки, формування правильної соціальної позиції щодо власної безпеки, мотивації безпечної поведі</w:t>
      </w:r>
      <w:r>
        <w:rPr>
          <w:sz w:val="28"/>
          <w:szCs w:val="28"/>
        </w:rPr>
        <w:t>нки в різних сферах життєдіяльності.</w:t>
      </w:r>
    </w:p>
    <w:p w14:paraId="00000048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418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Організаційно-методичні вказівки рекомендуються для використання керівниками суб'єктів забезпечення цивільного захисту усіх рівнів, зокрема для </w:t>
      </w:r>
      <w:r>
        <w:rPr>
          <w:sz w:val="28"/>
          <w:szCs w:val="28"/>
        </w:rPr>
        <w:lastRenderedPageBreak/>
        <w:t>організації відповідної роботи посадових осіб органів управління та сил цив</w:t>
      </w:r>
      <w:r>
        <w:rPr>
          <w:sz w:val="28"/>
          <w:szCs w:val="28"/>
        </w:rPr>
        <w:t>ільного захисту, а також фахівців, діяльність яких пов’язана з організацією і здійсненням заходів з питань цивільного захисту.</w:t>
      </w:r>
    </w:p>
    <w:p w14:paraId="00000049" w14:textId="77777777" w:rsidR="00F87BC3" w:rsidRDefault="00F87BC3">
      <w:pPr>
        <w:widowControl w:val="0"/>
        <w:shd w:val="clear" w:color="auto" w:fill="FFFFFF"/>
        <w:tabs>
          <w:tab w:val="left" w:pos="709"/>
          <w:tab w:val="left" w:pos="1418"/>
          <w:tab w:val="left" w:pos="5387"/>
        </w:tabs>
        <w:ind w:left="1" w:hanging="3"/>
        <w:jc w:val="center"/>
        <w:rPr>
          <w:sz w:val="28"/>
          <w:szCs w:val="28"/>
        </w:rPr>
      </w:pPr>
    </w:p>
    <w:p w14:paraId="0000004A" w14:textId="77777777" w:rsidR="00F87BC3" w:rsidRDefault="00B23135">
      <w:pPr>
        <w:widowControl w:val="0"/>
        <w:tabs>
          <w:tab w:val="left" w:pos="709"/>
          <w:tab w:val="left" w:pos="851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  <w:t>1. Відділу з питань містобудування, архітектури і цивільного захисту населення Здолбунівської міської ради, керівникам</w:t>
      </w:r>
      <w:r>
        <w:rPr>
          <w:rFonts w:ascii="Courier New" w:eastAsia="Courier New" w:hAnsi="Courier New" w:cs="Courier New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суб’єктів господарювання комунальної власності </w:t>
      </w:r>
      <w:r>
        <w:rPr>
          <w:sz w:val="28"/>
          <w:szCs w:val="28"/>
        </w:rPr>
        <w:t>(відповідно до компетенції)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забезпечити організацію та проведення заходів з підготовки:</w:t>
      </w:r>
    </w:p>
    <w:p w14:paraId="0000004B" w14:textId="77777777" w:rsidR="00F87BC3" w:rsidRDefault="00B23135">
      <w:pPr>
        <w:widowControl w:val="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1) командно-штабних навчань (штабних тренувань) з органами управління та силами цивільного захисту  з урахуванням Методич</w:t>
      </w:r>
      <w:r>
        <w:rPr>
          <w:sz w:val="28"/>
          <w:szCs w:val="28"/>
        </w:rPr>
        <w:t xml:space="preserve">них рекомендацій щодо підготовки та проведення командно-штабних навчань органів управління цивільного захисту, затверджених наказом ДСНС України від 29 січня 2014 року № 44 (у редакції наказу ДСНС України </w:t>
      </w:r>
      <w:r>
        <w:rPr>
          <w:sz w:val="28"/>
          <w:szCs w:val="28"/>
        </w:rPr>
        <w:br/>
        <w:t>від 18 травня 2017 року № 273), та Методичних реко</w:t>
      </w:r>
      <w:r>
        <w:rPr>
          <w:sz w:val="28"/>
          <w:szCs w:val="28"/>
        </w:rPr>
        <w:t xml:space="preserve">мендацій щодо підготовки та проведення штабних тренувань з органами управління цивільного захисту, затверджених наказом ДСНС України від 29 вересня 2022 року № 552, у строки, визначені планом основних заходів цивільного захисту Рівненського району на рік. </w:t>
      </w:r>
    </w:p>
    <w:p w14:paraId="0000004C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418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Основну увагу зосередити на питаннях безперервності діяльності та організаційної стійкості органів управління цивільного захисту, стійкості об’єктів критичної інфраструктури на відповідній території, підвищення рівня кіберстійкості, комунікаційних та техно</w:t>
      </w:r>
      <w:r>
        <w:rPr>
          <w:sz w:val="28"/>
          <w:szCs w:val="28"/>
        </w:rPr>
        <w:t>логічних систем, що забезпечують функціонування органів управління в умовах воєнного стану.</w:t>
      </w:r>
    </w:p>
    <w:p w14:paraId="0000004D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418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Тематику командно-штабних навчань (штабних тренувань) спрямувати на відпрацювання алгоритму дій щодо приведення у вищі ступені готовності та виконання завдань цивіл</w:t>
      </w:r>
      <w:r>
        <w:rPr>
          <w:sz w:val="28"/>
          <w:szCs w:val="28"/>
        </w:rPr>
        <w:t xml:space="preserve">ьного захисту під час реалізації оборонних заходів та відновлювального періоду; </w:t>
      </w:r>
    </w:p>
    <w:p w14:paraId="0000004E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418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2) територіальних і об’єктових спеціалізованих служб цивільного захисту відповідно до вимог Положення про спеціалізовані служби цивільного захисту, затвердженого постановою Ка</w:t>
      </w:r>
      <w:r>
        <w:rPr>
          <w:sz w:val="28"/>
          <w:szCs w:val="28"/>
        </w:rPr>
        <w:t xml:space="preserve">бінету Міністрів України від 08 липня 2015 року № 469 та Порядку підготовки до дій за призначенням органів управління та сил цивільного захисту, затвердженого постановою Кабінету Міністрів України від 26 червня 2013 року №443 (далі – Порядку підготовки до </w:t>
      </w:r>
      <w:r>
        <w:rPr>
          <w:sz w:val="28"/>
          <w:szCs w:val="28"/>
        </w:rPr>
        <w:t>дій за призначенням);</w:t>
      </w:r>
    </w:p>
    <w:p w14:paraId="0000004F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418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3) територіальних і об’єктових формувань цивільного захисту відповідно до вимог Порядку утворення, завдання та функції формувань цивільного захисту, затвердженого постановою Кабінету Міністрів України від 09 жовтня 2013 року № 787, та</w:t>
      </w:r>
      <w:r>
        <w:rPr>
          <w:sz w:val="28"/>
          <w:szCs w:val="28"/>
        </w:rPr>
        <w:t xml:space="preserve"> Порядку підготовки до дій за призначенням. </w:t>
      </w:r>
    </w:p>
    <w:p w14:paraId="00000050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418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Під час проведення спеціальних тренувань з формуваннями провести попередній огляд місць розгортання та зосередження територіальних (обласного та місцевого рівня) формувань цивільного захисту, визначених для вико</w:t>
      </w:r>
      <w:r>
        <w:rPr>
          <w:sz w:val="28"/>
          <w:szCs w:val="28"/>
        </w:rPr>
        <w:t>нання завдань в особливий період, та об’єкти, на які буде зосереджено основні зусилля таких сил;</w:t>
      </w:r>
    </w:p>
    <w:p w14:paraId="00000051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418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4) навчання керівного складу та фахівців, діяльність яких пов'язана з організацією і здійсненням заходів з питань цивільного захисту, підприємств, установ та о</w:t>
      </w:r>
      <w:r>
        <w:rPr>
          <w:sz w:val="28"/>
          <w:szCs w:val="28"/>
        </w:rPr>
        <w:t xml:space="preserve">рганізацій, що належать до сфери їх управління, функціонального </w:t>
      </w:r>
      <w:r>
        <w:rPr>
          <w:sz w:val="28"/>
          <w:szCs w:val="28"/>
        </w:rPr>
        <w:lastRenderedPageBreak/>
        <w:t>навчання у навчально-методичному центрі цивільного захисту та безпеки життєдіяльності Рівненської області згідно з додатком 1 до Порядку проведення навчання керівного складу та фахівців, діяль</w:t>
      </w:r>
      <w:r>
        <w:rPr>
          <w:sz w:val="28"/>
          <w:szCs w:val="28"/>
        </w:rPr>
        <w:t xml:space="preserve">ність яких пов'язана з організацією і здійсненням заходів з питань цивільного захисту, затвердженого постановою Кабінету Міністрів України від 23 жовтня 2013 року № 819 (далі – Порядок функціонального навчання) та розпорядження голови Рівненської обласної </w:t>
      </w:r>
      <w:r>
        <w:rPr>
          <w:sz w:val="28"/>
          <w:szCs w:val="28"/>
        </w:rPr>
        <w:t>державної адміністрації – начальника Рівненської обласної військової адміністрації «Про функціональне навчання керівного складу та фахівців, діяльність яких пов’язана з організацією і здійсненням заходів з питань цивільного захисту, у навчально-методичному</w:t>
      </w:r>
      <w:r>
        <w:rPr>
          <w:sz w:val="28"/>
          <w:szCs w:val="28"/>
        </w:rPr>
        <w:t xml:space="preserve"> центрі цивільного захисту та безпеки життєдіяльності Рівненської області».</w:t>
      </w:r>
    </w:p>
    <w:p w14:paraId="00000052" w14:textId="77777777" w:rsidR="00F87BC3" w:rsidRDefault="00F87BC3">
      <w:pPr>
        <w:widowControl w:val="0"/>
        <w:shd w:val="clear" w:color="auto" w:fill="FFFFFF"/>
        <w:tabs>
          <w:tab w:val="left" w:pos="709"/>
          <w:tab w:val="left" w:pos="1418"/>
          <w:tab w:val="left" w:pos="5387"/>
        </w:tabs>
        <w:ind w:left="1" w:hanging="3"/>
        <w:jc w:val="both"/>
        <w:rPr>
          <w:sz w:val="28"/>
          <w:szCs w:val="28"/>
        </w:rPr>
      </w:pPr>
    </w:p>
    <w:p w14:paraId="00000053" w14:textId="77777777" w:rsidR="00F87BC3" w:rsidRDefault="00B23135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5387"/>
        </w:tabs>
        <w:spacing w:after="120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Відділу з питань містобудування, архітектури і цивільного захисту населення Здолбунівської міської ради</w:t>
      </w:r>
      <w:r>
        <w:rPr>
          <w:sz w:val="28"/>
          <w:szCs w:val="28"/>
        </w:rPr>
        <w:t>:</w:t>
      </w:r>
    </w:p>
    <w:p w14:paraId="00000054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993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1) на підставі наданих керівниками підприємств, установ та організацій гра</w:t>
      </w:r>
      <w:r>
        <w:rPr>
          <w:sz w:val="28"/>
          <w:szCs w:val="28"/>
        </w:rPr>
        <w:t>фіків проведення спеціальних об'єктових навчань і тренувань з питань цивільного захисту розробляти та затверджувати плани-графіки проведення практичної підготовки осіб керівного складу і фахівців, діяльність яких пов'язана з організацією і здійсненням захо</w:t>
      </w:r>
      <w:r>
        <w:rPr>
          <w:sz w:val="28"/>
          <w:szCs w:val="28"/>
        </w:rPr>
        <w:t xml:space="preserve">дів цивільного захисту, на підприємствах, в установах, організаціях на наступний плановий рік, який подавати щороку до 15 грудня Головному управлінню ДСНС України у Рівненській області для узагальнення; </w:t>
      </w:r>
    </w:p>
    <w:p w14:paraId="00000055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993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>
        <w:rPr>
          <w:sz w:val="28"/>
          <w:szCs w:val="28"/>
        </w:rPr>
        <w:tab/>
        <w:t>організувати контроль за здійсненням практичної п</w:t>
      </w:r>
      <w:r>
        <w:rPr>
          <w:sz w:val="28"/>
          <w:szCs w:val="28"/>
        </w:rPr>
        <w:t xml:space="preserve">ідготовки під час проведення спеціальних об'єктових навчань і тренувань з питань цивільного захисту на підприємствах, в установах та організаціях, що належать до сфери управління, відповідно до вимог </w:t>
      </w:r>
      <w:r>
        <w:rPr>
          <w:sz w:val="28"/>
          <w:szCs w:val="28"/>
          <w:highlight w:val="white"/>
        </w:rPr>
        <w:t>Порядку організації та проведення спеціальних об'єктових</w:t>
      </w:r>
      <w:r>
        <w:rPr>
          <w:sz w:val="28"/>
          <w:szCs w:val="28"/>
          <w:highlight w:val="white"/>
        </w:rPr>
        <w:t xml:space="preserve"> навчань і тренувань з питань цивільного захисту;</w:t>
      </w:r>
    </w:p>
    <w:p w14:paraId="00000056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993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>
        <w:rPr>
          <w:sz w:val="28"/>
          <w:szCs w:val="28"/>
        </w:rPr>
        <w:tab/>
        <w:t>скласти та подати до 15 вересня заявки на функціональне навчання за державним замовленням на наступний плановий рік на підставі потреби у навчанні, використовуючи результати обліку осіб на території відп</w:t>
      </w:r>
      <w:r>
        <w:rPr>
          <w:sz w:val="28"/>
          <w:szCs w:val="28"/>
        </w:rPr>
        <w:t>овідної адміністративно-територіальної одиниці, які зобов’язані проходити функціональне навчання, та періодичності проходження функціонального навчання окремих категорій осіб, зазначеної у додатку 1 до Порядку функціонального навчання (у тому числі для тер</w:t>
      </w:r>
      <w:r>
        <w:rPr>
          <w:sz w:val="28"/>
          <w:szCs w:val="28"/>
        </w:rPr>
        <w:t>иторіальних органів центральних органів виконавчої влади та інших органів державної влади);</w:t>
      </w:r>
    </w:p>
    <w:p w14:paraId="00000057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993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4) розроблення та затвердити:</w:t>
      </w:r>
    </w:p>
    <w:p w14:paraId="00000058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993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організаційно-методичні вказівки щодо навчання працівників і непрацюючого населення діям у надзвичайних ситуаціях (на основі Організац</w:t>
      </w:r>
      <w:r>
        <w:rPr>
          <w:sz w:val="28"/>
          <w:szCs w:val="28"/>
        </w:rPr>
        <w:t>ійно-методичних вказівок) та організувати контроль за їх виконанням;</w:t>
      </w:r>
    </w:p>
    <w:p w14:paraId="00000059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993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програми щодо навчання працівників і непрацюючого населення діям у надзвичайних ситуаціях та організовувати контроль за їх виконанням;</w:t>
      </w:r>
    </w:p>
    <w:p w14:paraId="0000005A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993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положення про організацію роботи консультаційних пун</w:t>
      </w:r>
      <w:r>
        <w:rPr>
          <w:sz w:val="28"/>
          <w:szCs w:val="28"/>
        </w:rPr>
        <w:t>ктів при місцевих органах виконавчої влади та органах місцевого самоврядування відповідно до вимог Порядку навчання населення;</w:t>
      </w:r>
    </w:p>
    <w:p w14:paraId="0000005B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276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5) забезпечити:</w:t>
      </w:r>
    </w:p>
    <w:p w14:paraId="0000005C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276"/>
          <w:tab w:val="left" w:pos="5387"/>
        </w:tabs>
        <w:spacing w:line="23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інформування населення про надзвичайні ситуації, у зоні яких або у зоні можливого ураження від яких може опинитися місце проживання громадян, а також про способи захисту від впливу небезпечних факторів, викликаних такими ситуаціями;</w:t>
      </w:r>
    </w:p>
    <w:p w14:paraId="0000005D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276"/>
          <w:tab w:val="left" w:pos="5387"/>
        </w:tabs>
        <w:spacing w:line="24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доведення до населення,</w:t>
      </w:r>
      <w:r>
        <w:rPr>
          <w:sz w:val="28"/>
          <w:szCs w:val="28"/>
        </w:rPr>
        <w:t xml:space="preserve"> враховуючи ускладнення воєнно-політичної обстановки в державі, порядку дій у випадку попереджувального сигналу «Увага всім» (зокрема «Повітряна тривога»), поводження з вибухонебез-печними предметами, застосування противником засобів ураження (у тому числі</w:t>
      </w:r>
      <w:r>
        <w:rPr>
          <w:sz w:val="28"/>
          <w:szCs w:val="28"/>
        </w:rPr>
        <w:t xml:space="preserve"> радіаційних, хімічних та бактеріологічних), проведення евакуаційних заходів, оприлюднення інформації про місця розташування та стан готовності захисних споруд цивільного захисту та інших споруд, призначених для укриття всіх верст населення, тощо; </w:t>
      </w:r>
    </w:p>
    <w:p w14:paraId="0000005E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276"/>
          <w:tab w:val="left" w:pos="5387"/>
        </w:tabs>
        <w:spacing w:line="24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підгото</w:t>
      </w:r>
      <w:r>
        <w:rPr>
          <w:sz w:val="28"/>
          <w:szCs w:val="28"/>
        </w:rPr>
        <w:t>вку та видання навчальних, навчально-наочних посібників, розповсюдження інформаційних матеріалів, буклетів, пам’яток, листівок, інших друкованих матеріалів, відео- та аудіоматеріалів. Кожна людина має чітко усвідомлювати свої дії у надзвичайних ситуаціях т</w:t>
      </w:r>
      <w:r>
        <w:rPr>
          <w:sz w:val="28"/>
          <w:szCs w:val="28"/>
        </w:rPr>
        <w:t>а допомогу, на яку вона може розраховувати за таких умов;</w:t>
      </w:r>
    </w:p>
    <w:p w14:paraId="0000005F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276"/>
          <w:tab w:val="left" w:pos="5387"/>
        </w:tabs>
        <w:spacing w:line="24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розширення мережі та діяльність консультаційних пунктів при органах місцевого самоврядування, особливо в частині створення умов для оволодіння громадянами навичками користування найбільш поширеними </w:t>
      </w:r>
      <w:r>
        <w:rPr>
          <w:sz w:val="28"/>
          <w:szCs w:val="28"/>
        </w:rPr>
        <w:t>засобами захисту і надання допомоги постраждалому в невідкладному стані;</w:t>
      </w:r>
    </w:p>
    <w:p w14:paraId="00000060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276"/>
          <w:tab w:val="left" w:pos="5387"/>
        </w:tabs>
        <w:spacing w:line="24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запровадження постійних рубрик у засобах масової інформації, зокрема друкованих, а також за допомогою інформаційно-комунікаційних технологій, аудіовізуальних та інтерактивних засобів </w:t>
      </w:r>
      <w:r>
        <w:rPr>
          <w:sz w:val="28"/>
          <w:szCs w:val="28"/>
        </w:rPr>
        <w:t>та соціальної реклами;</w:t>
      </w:r>
    </w:p>
    <w:p w14:paraId="00000061" w14:textId="77777777" w:rsidR="00F87BC3" w:rsidRDefault="00B23135">
      <w:pPr>
        <w:widowControl w:val="0"/>
        <w:shd w:val="clear" w:color="auto" w:fill="FFFFFF"/>
        <w:tabs>
          <w:tab w:val="left" w:pos="709"/>
          <w:tab w:val="left" w:pos="1276"/>
          <w:tab w:val="left" w:pos="5387"/>
        </w:tabs>
        <w:spacing w:line="24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подання звітності з питань навчання населення діям у надзвичайних ситуаціях (форми 7/НН, 7/КШНТ-1, 7/КШНТ-2) відповідно до Табеля термінових та строкових донесень з питань цивільного захисту, затвердженого наказом МВС України від 22 </w:t>
      </w:r>
      <w:r>
        <w:rPr>
          <w:sz w:val="28"/>
          <w:szCs w:val="28"/>
        </w:rPr>
        <w:t>липня 2024 року № 502 (далі – Табель термінових донесень);</w:t>
      </w:r>
    </w:p>
    <w:p w14:paraId="00000062" w14:textId="77777777" w:rsidR="00F87BC3" w:rsidRDefault="00B23135">
      <w:pPr>
        <w:widowControl w:val="0"/>
        <w:tabs>
          <w:tab w:val="left" w:pos="709"/>
          <w:tab w:val="left" w:pos="1276"/>
          <w:tab w:val="left" w:pos="5387"/>
        </w:tabs>
        <w:spacing w:line="24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6) забезпечувати контроль за проведенням на підприємствах, в установах та організаціях, що належать до сфери їх управління:</w:t>
      </w:r>
    </w:p>
    <w:p w14:paraId="00000063" w14:textId="77777777" w:rsidR="00F87BC3" w:rsidRDefault="00B23135">
      <w:pPr>
        <w:widowControl w:val="0"/>
        <w:tabs>
          <w:tab w:val="left" w:pos="1134"/>
          <w:tab w:val="left" w:pos="5387"/>
        </w:tabs>
        <w:spacing w:line="24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навчання працівників за програмами підготовки до дій у надзвичайних ситуа</w:t>
      </w:r>
      <w:r>
        <w:rPr>
          <w:sz w:val="28"/>
          <w:szCs w:val="28"/>
        </w:rPr>
        <w:t>ціях відповідно до вимог Порядку здійснення навчання населення діям у надзвичайних ситуаціях, затвердженого постановою Кабінету Міністрів України від 26 червня 2013 року № 444 (далі - Порядок навчання населення);</w:t>
      </w:r>
    </w:p>
    <w:p w14:paraId="00000064" w14:textId="77777777" w:rsidR="00F87BC3" w:rsidRDefault="00B23135">
      <w:pPr>
        <w:widowControl w:val="0"/>
        <w:shd w:val="clear" w:color="auto" w:fill="FFFFFF"/>
        <w:tabs>
          <w:tab w:val="left" w:pos="1134"/>
          <w:tab w:val="left" w:pos="5387"/>
        </w:tabs>
        <w:spacing w:line="245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спеціальних об'єктових навчань і тренувань </w:t>
      </w:r>
      <w:r>
        <w:rPr>
          <w:sz w:val="28"/>
          <w:szCs w:val="28"/>
        </w:rPr>
        <w:t>з питань цивільного захисту та об’єктових тренувань з питань цивільного захисту в закладах вищої освіти, відповідно до вимог Порядку організації та проведення спеціальних об'єктових навчань і тренувань з питань цивільного захисту, затвердженого наказом Мін</w:t>
      </w:r>
      <w:r>
        <w:rPr>
          <w:sz w:val="28"/>
          <w:szCs w:val="28"/>
        </w:rPr>
        <w:t xml:space="preserve">істерства внутрішніх справ України від 28 листопада 2019 року № 991, зареєстрованого в Міністерстві юстиції України 16 січня 2020 року </w:t>
      </w:r>
      <w:r>
        <w:rPr>
          <w:sz w:val="28"/>
          <w:szCs w:val="28"/>
        </w:rPr>
        <w:br/>
        <w:t>за № 46/34329 (далі - Порядок проведення СОН (СОТ)).</w:t>
      </w:r>
    </w:p>
    <w:p w14:paraId="00000065" w14:textId="02FB2E1D" w:rsidR="00F87BC3" w:rsidRDefault="00F87BC3">
      <w:pPr>
        <w:widowControl w:val="0"/>
        <w:tabs>
          <w:tab w:val="left" w:pos="709"/>
          <w:tab w:val="left" w:pos="851"/>
          <w:tab w:val="left" w:pos="5387"/>
        </w:tabs>
        <w:spacing w:after="120"/>
        <w:ind w:left="1" w:hanging="3"/>
        <w:jc w:val="both"/>
        <w:rPr>
          <w:sz w:val="28"/>
          <w:szCs w:val="28"/>
        </w:rPr>
      </w:pPr>
    </w:p>
    <w:p w14:paraId="7924D21E" w14:textId="77777777" w:rsidR="00B23135" w:rsidRDefault="00B23135">
      <w:pPr>
        <w:widowControl w:val="0"/>
        <w:tabs>
          <w:tab w:val="left" w:pos="709"/>
          <w:tab w:val="left" w:pos="851"/>
          <w:tab w:val="left" w:pos="5387"/>
        </w:tabs>
        <w:spacing w:after="120"/>
        <w:ind w:left="1" w:hanging="3"/>
        <w:jc w:val="both"/>
        <w:rPr>
          <w:sz w:val="28"/>
          <w:szCs w:val="28"/>
        </w:rPr>
      </w:pPr>
    </w:p>
    <w:p w14:paraId="00000066" w14:textId="77777777" w:rsidR="00F87BC3" w:rsidRDefault="00B23135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5387"/>
        </w:tabs>
        <w:spacing w:after="120"/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Управлінню з гуманітарних питань Здолбунівської міської ради:</w:t>
      </w:r>
    </w:p>
    <w:p w14:paraId="00000067" w14:textId="77777777" w:rsidR="00F87BC3" w:rsidRDefault="00B23135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звернути увагу на виконання закладами дошкільної, загальної середньої та професійно-технічної освіти вимог Кодексу цивільного захисту України щодо обов’язковості навчання дітей дошкільного віку та учнів діям у надзвичайних ситуаціях та надати рекомендації </w:t>
      </w:r>
      <w:r>
        <w:rPr>
          <w:sz w:val="28"/>
          <w:szCs w:val="28"/>
        </w:rPr>
        <w:t xml:space="preserve">щодо розроблення та затвердження ними Положень про організацію навчання з питань безпеки життєдіяльності та цивільного захисту в територіальних базових закладах загальної середньої та дошкільної освіти; </w:t>
      </w:r>
    </w:p>
    <w:p w14:paraId="00000068" w14:textId="77777777" w:rsidR="00F87BC3" w:rsidRDefault="00B23135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взяти безпосередню участь у щорічних заходах здійсне</w:t>
      </w:r>
      <w:r>
        <w:rPr>
          <w:sz w:val="28"/>
          <w:szCs w:val="28"/>
        </w:rPr>
        <w:t>ння контролю та моніторингу якості підготовки з питань навчання діям у надзвичайних ситуаціях у закладах освіти згідно з вимогами Порядку навчання населення та Плану основних заходів цивільного захисту на відповідний рік;</w:t>
      </w:r>
    </w:p>
    <w:p w14:paraId="00000069" w14:textId="77777777" w:rsidR="00F87BC3" w:rsidRDefault="00B23135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здійснювати навчання дітей дошкіль</w:t>
      </w:r>
      <w:r>
        <w:rPr>
          <w:sz w:val="28"/>
          <w:szCs w:val="28"/>
        </w:rPr>
        <w:t>ного віку, учнів та студентів згідно з навчальними програмами, затвердженими МОН України і погодженими ДСНС України, з вивчення заходів безпеки, способів захисту від впливу небезпечних факторів, викликаних надзвичайними ситуаціями, надання домедичної допом</w:t>
      </w:r>
      <w:r>
        <w:rPr>
          <w:sz w:val="28"/>
          <w:szCs w:val="28"/>
        </w:rPr>
        <w:t>оги;</w:t>
      </w:r>
    </w:p>
    <w:p w14:paraId="0000006A" w14:textId="77777777" w:rsidR="00F87BC3" w:rsidRDefault="00B23135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проводити освітню роботу з дітьми дошкільного віку згідно з вимогами базового компонента дошкільної освіти і спрямовувати на формування достатнього та необхідного рівня знань і умінь дитини для безпечного перебування в навколишньому середовищі, елемен</w:t>
      </w:r>
      <w:r>
        <w:rPr>
          <w:sz w:val="28"/>
          <w:szCs w:val="28"/>
        </w:rPr>
        <w:t>тарних норм поведінки у надзвичайних ситуаціях і запобігання пожежам від дитячих пустощів з вогнем.</w:t>
      </w:r>
    </w:p>
    <w:p w14:paraId="0000006B" w14:textId="77777777" w:rsidR="00F87BC3" w:rsidRDefault="00B23135">
      <w:pPr>
        <w:widowControl w:val="0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Проводити Тиждень безпеки дитини для поліпшення якості освітньої роботи з дітьми з питань особистої безпеки, захисту життя та норм поведінки у надзвичайних </w:t>
      </w:r>
      <w:r>
        <w:rPr>
          <w:sz w:val="28"/>
          <w:szCs w:val="28"/>
        </w:rPr>
        <w:t>ситуаціях;</w:t>
      </w:r>
    </w:p>
    <w:p w14:paraId="0000006C" w14:textId="77777777" w:rsidR="00F87BC3" w:rsidRDefault="00B23135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здійснювати підготовку учнів закладів загальної середньої та професійної (професійно-технічної) освіти до дій у надзвичайних ситуаціях, що передбачає здобуття знань і вмінь з питань особистої безпеки в умовах загрози та виникнення надзвичайної с</w:t>
      </w:r>
      <w:r>
        <w:rPr>
          <w:sz w:val="28"/>
          <w:szCs w:val="28"/>
        </w:rPr>
        <w:t xml:space="preserve">итуації, користування засобами захисту від її наслідків, вивчення правил пожежної безпеки та основ цивільного захисту за програмами вивчення предметів «Основи здоров’я» та «Захист Вітчизни». </w:t>
      </w:r>
    </w:p>
    <w:p w14:paraId="0000006D" w14:textId="77777777" w:rsidR="00F87BC3" w:rsidRDefault="00B23135">
      <w:pPr>
        <w:widowControl w:val="0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Практичне закріплення теоретичного матеріалу здійснювати шляхом </w:t>
      </w:r>
      <w:r>
        <w:rPr>
          <w:sz w:val="28"/>
          <w:szCs w:val="28"/>
        </w:rPr>
        <w:t>щорічного проведення Дня цивільного захисту;</w:t>
      </w:r>
    </w:p>
    <w:p w14:paraId="0000006E" w14:textId="77777777" w:rsidR="00F87BC3" w:rsidRDefault="00B23135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підготовку студентів закладів вищої освіти до дій у надзвичайних ситуаціях здійснювати за нормативними навчальними дисциплінами «</w:t>
      </w:r>
      <w:hyperlink r:id="rId7" w:anchor="w1_2">
        <w:r>
          <w:rPr>
            <w:sz w:val="28"/>
            <w:szCs w:val="28"/>
          </w:rPr>
          <w:t>Безпека</w:t>
        </w:r>
      </w:hyperlink>
      <w:r>
        <w:rPr>
          <w:sz w:val="28"/>
          <w:szCs w:val="28"/>
        </w:rPr>
        <w:t xml:space="preserve"> життєдіяльності» та «Цивільний захист».</w:t>
      </w:r>
    </w:p>
    <w:p w14:paraId="0000006F" w14:textId="77777777" w:rsidR="00F87BC3" w:rsidRDefault="00B23135">
      <w:pPr>
        <w:widowControl w:val="0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У навчальних закладах вищої освіти з метою відпрацювання дій в разі виникнення надзвичайних ситуацій з учасниками навчально-виховного процесу щороку проводити об’єктові тренування з питань цивільного захисту, які організовуються у відповідності із вимогами</w:t>
      </w:r>
      <w:r>
        <w:rPr>
          <w:sz w:val="28"/>
          <w:szCs w:val="28"/>
        </w:rPr>
        <w:t xml:space="preserve"> розділу IV Порядку проведення СОН (СОТ).</w:t>
      </w:r>
    </w:p>
    <w:p w14:paraId="00000070" w14:textId="77777777" w:rsidR="00F87BC3" w:rsidRDefault="00B23135">
      <w:pPr>
        <w:widowControl w:val="0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Під час підготовки керівництва тренування до проведення інструктивно-методичних занять та цільових інструктажів залучати працівників навчально-методичного центру цивільного захисту та безпеки життєдіяльності Рівнен</w:t>
      </w:r>
      <w:r>
        <w:rPr>
          <w:sz w:val="28"/>
          <w:szCs w:val="28"/>
        </w:rPr>
        <w:t xml:space="preserve">ської </w:t>
      </w:r>
      <w:r>
        <w:rPr>
          <w:sz w:val="28"/>
          <w:szCs w:val="28"/>
        </w:rPr>
        <w:lastRenderedPageBreak/>
        <w:t>області;</w:t>
      </w:r>
    </w:p>
    <w:p w14:paraId="00000071" w14:textId="77777777" w:rsidR="00F87BC3" w:rsidRDefault="00B23135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для координації науково-методичної діяльності, узагальнення і поширення ефективних форм і методів організації освітнього процесу з питань безпеки життєдіяльності та цивільного захисту місцевим органам управління освітою визначити опорні (баз</w:t>
      </w:r>
      <w:r>
        <w:rPr>
          <w:sz w:val="28"/>
          <w:szCs w:val="28"/>
        </w:rPr>
        <w:t>ові) з питань цивільного захисту та безпеки життєдіяльності заклади загальної середньої та дошкільної освіти;</w:t>
      </w:r>
    </w:p>
    <w:p w14:paraId="00000072" w14:textId="77777777" w:rsidR="00F87BC3" w:rsidRDefault="00B23135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 метою надання консультаційно-методичної допомоги закладам освіти, методичної та дослідно-експериментальної роботи з удосконалення освітнього про</w:t>
      </w:r>
      <w:r>
        <w:rPr>
          <w:sz w:val="28"/>
          <w:szCs w:val="28"/>
        </w:rPr>
        <w:t>цесу та його програмно-методичного забезпечення, розповсюдження кращого досвіду роботи з цивільного захисту та безпеки життєдіяльності у опорних закладах загальної середньої освіти створити навчально-методичні кабінети з цивільного захисту та безпеки життє</w:t>
      </w:r>
      <w:r>
        <w:rPr>
          <w:sz w:val="28"/>
          <w:szCs w:val="28"/>
        </w:rPr>
        <w:t>діяльності;</w:t>
      </w:r>
    </w:p>
    <w:p w14:paraId="00000073" w14:textId="77777777" w:rsidR="00F87BC3" w:rsidRDefault="00B23135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 метою встановлення єдиної методики проведення заходів цивільного захисту в закладах освіти в ході проведення Дня цивільного захисту, Тижня безпеки дитини та обміну досвідом керівного складу закладів загальної середньої та дошкільної освіти за</w:t>
      </w:r>
      <w:r>
        <w:rPr>
          <w:sz w:val="28"/>
          <w:szCs w:val="28"/>
        </w:rPr>
        <w:t>планувати проведення практичних семінарів на базі опорних (базових) з питань цивільного захисту та безпеки життєдіяльності закладів освіти;</w:t>
      </w:r>
    </w:p>
    <w:p w14:paraId="00000074" w14:textId="77777777" w:rsidR="00F87BC3" w:rsidRDefault="00B23135">
      <w:pPr>
        <w:widowControl w:val="0"/>
        <w:numPr>
          <w:ilvl w:val="0"/>
          <w:numId w:val="3"/>
        </w:numPr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позашкільну освітню роботу з питань формування культури безпеки життєдіяльності серед дітей та молоді, формування зд</w:t>
      </w:r>
      <w:r>
        <w:rPr>
          <w:sz w:val="28"/>
          <w:szCs w:val="28"/>
        </w:rPr>
        <w:t>орового способу життя, оволодіння навичками самозахисту і рятування проводити у позашкільних закладах, а також шляхом організації шкільних, районних (міських) та обласних зборів-змагань з безпеки життєдіяльності та проведення шкільних, районних (міських) і</w:t>
      </w:r>
      <w:r>
        <w:rPr>
          <w:sz w:val="28"/>
          <w:szCs w:val="28"/>
        </w:rPr>
        <w:t xml:space="preserve"> обласного етапів Всеукраїнського фестивалю «Дружини юних пожежних»;</w:t>
      </w:r>
    </w:p>
    <w:p w14:paraId="00000075" w14:textId="77777777" w:rsidR="00F87BC3" w:rsidRDefault="00B23135">
      <w:pPr>
        <w:widowControl w:val="0"/>
        <w:numPr>
          <w:ilvl w:val="0"/>
          <w:numId w:val="3"/>
        </w:numPr>
        <w:shd w:val="clear" w:color="auto" w:fill="FFFFFF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через керівників органів управління освітою всіх рівнів (регіональні, місцеві тощо), підпорядкованих закладів освіти, а також атестаційні комісії усіх рівнів, які проводять ат</w:t>
      </w:r>
      <w:r>
        <w:rPr>
          <w:sz w:val="28"/>
          <w:szCs w:val="28"/>
        </w:rPr>
        <w:t>естацію педагогічних працівників, обов'язкове проходження педагогічними, науково-педагогічними працівниками, які проводять навчання здобувачів освіти діям у надзвичайних ситуаціях, відповідних курсів підвищення кваліфікації (у міжатестаційний період) у нав</w:t>
      </w:r>
      <w:r>
        <w:rPr>
          <w:sz w:val="28"/>
          <w:szCs w:val="28"/>
        </w:rPr>
        <w:t>чально-методичному центрі цивільного захисту та безпеки життєдіяльності Рівненської області на безоплатній основі (за державним замовленням). Вказані вимоги обумовлені Законом України від 08 листопада 2023 року № 3441-IX «Про внесення змін до деяких законо</w:t>
      </w:r>
      <w:r>
        <w:rPr>
          <w:sz w:val="28"/>
          <w:szCs w:val="28"/>
        </w:rPr>
        <w:t>давчих актів України щодо уточнення повноважень суб’єктів забезпечення цивільного захисту, вдосконалення законодавства з питань захисту населення і територій від наслідків надзвичайних ситуацій, організації та проведення евакуації населення, забезпечення о</w:t>
      </w:r>
      <w:r>
        <w:rPr>
          <w:sz w:val="28"/>
          <w:szCs w:val="28"/>
        </w:rPr>
        <w:t xml:space="preserve">хорони життя та здоров’я громадян» та відповідними змінами, внесеними постановою Кабінету Міністрів України від 06 вересня 2024 року </w:t>
      </w:r>
      <w:r>
        <w:rPr>
          <w:sz w:val="28"/>
          <w:szCs w:val="28"/>
        </w:rPr>
        <w:br/>
        <w:t>№ 1037 до Порядку здійснення навчання населення діям у надзвичайних ситуаціях, затвердженого постановою Кабінету Міністрів</w:t>
      </w:r>
      <w:r>
        <w:rPr>
          <w:sz w:val="28"/>
          <w:szCs w:val="28"/>
        </w:rPr>
        <w:t xml:space="preserve"> України від 26 червня 2013 року № 444, та Порядку проведення навчання керівного складу та фахівців, діяльність яких пов’язана з організацією і здійсненням заходів з питань цивільного захисту, затвердженого постановою Кабінету Міністрів України від </w:t>
      </w:r>
      <w:r>
        <w:rPr>
          <w:sz w:val="28"/>
          <w:szCs w:val="28"/>
        </w:rPr>
        <w:lastRenderedPageBreak/>
        <w:t>23 жовт</w:t>
      </w:r>
      <w:r>
        <w:rPr>
          <w:sz w:val="28"/>
          <w:szCs w:val="28"/>
        </w:rPr>
        <w:t xml:space="preserve">ня 2013 року № 819. Зокрема для: </w:t>
      </w:r>
    </w:p>
    <w:p w14:paraId="00000076" w14:textId="77777777" w:rsidR="00F87BC3" w:rsidRDefault="00B23135">
      <w:pPr>
        <w:widowControl w:val="0"/>
        <w:shd w:val="clear" w:color="auto" w:fill="FFFFFF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закладів загальної середньої освіти – вчителі предметів «Основи здоров’я» та «Захист України»; </w:t>
      </w:r>
    </w:p>
    <w:p w14:paraId="00000077" w14:textId="77777777" w:rsidR="00F87BC3" w:rsidRDefault="00B23135">
      <w:pPr>
        <w:widowControl w:val="0"/>
        <w:shd w:val="clear" w:color="auto" w:fill="FFFFFF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закладів професійної (професійно-технічної) та фахової передвищої освіти – вчителі (викладачі) предметів «Захист України»; </w:t>
      </w:r>
    </w:p>
    <w:p w14:paraId="00000078" w14:textId="77777777" w:rsidR="00F87BC3" w:rsidRDefault="00B23135">
      <w:pPr>
        <w:widowControl w:val="0"/>
        <w:shd w:val="clear" w:color="auto" w:fill="FFFFFF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закладів дошкільної освіти – вихователі-методисти, директори (в закладах, які не мають штатної посади «вихователь-методист»);</w:t>
      </w:r>
    </w:p>
    <w:p w14:paraId="00000079" w14:textId="77777777" w:rsidR="00F87BC3" w:rsidRDefault="00B23135">
      <w:pPr>
        <w:widowControl w:val="0"/>
        <w:shd w:val="clear" w:color="auto" w:fill="FFFFFF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закладів вищої освіти – науково-педагогічний склад, дотичний до викладання дисциплін «Цивільний захист», «Безпека життєдіяльності»</w:t>
      </w:r>
      <w:r>
        <w:rPr>
          <w:sz w:val="28"/>
          <w:szCs w:val="28"/>
        </w:rPr>
        <w:t xml:space="preserve"> (як окремі, так і інтегровані з іншими дисциплінами); </w:t>
      </w:r>
    </w:p>
    <w:p w14:paraId="0000007A" w14:textId="77777777" w:rsidR="00F87BC3" w:rsidRDefault="00B23135">
      <w:pPr>
        <w:widowControl w:val="0"/>
        <w:shd w:val="clear" w:color="auto" w:fill="FFFFFF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закладів післядипломної освіти – науково-педагогічний та педагогічний склад, дотичний до викладання питань щодо дій у надзвичайних ситуаціях. </w:t>
      </w:r>
    </w:p>
    <w:p w14:paraId="0000007B" w14:textId="77777777" w:rsidR="00F87BC3" w:rsidRDefault="00B23135">
      <w:pPr>
        <w:widowControl w:val="0"/>
        <w:shd w:val="clear" w:color="auto" w:fill="FFFFFF"/>
        <w:tabs>
          <w:tab w:val="left" w:pos="993"/>
          <w:tab w:val="left" w:pos="1134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ведення обліку педагогічних, науково-педагог</w:t>
      </w:r>
      <w:r>
        <w:rPr>
          <w:sz w:val="28"/>
          <w:szCs w:val="28"/>
        </w:rPr>
        <w:t>ічних працівників, які проводять навчання здобувачів освіти діям у надзвичайних ситуаціях, та дотримання строків подання заявок на їх навчання у навчально-методичному центрі цивільного захисту та безпеки життєдіяльності Рівненської області.</w:t>
      </w:r>
    </w:p>
    <w:p w14:paraId="0000007C" w14:textId="77777777" w:rsidR="00F87BC3" w:rsidRDefault="00F87BC3">
      <w:pPr>
        <w:widowControl w:val="0"/>
        <w:shd w:val="clear" w:color="auto" w:fill="FFFFFF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  <w:highlight w:val="yellow"/>
        </w:rPr>
      </w:pPr>
    </w:p>
    <w:p w14:paraId="0000007D" w14:textId="77777777" w:rsidR="00F87BC3" w:rsidRDefault="00B23135">
      <w:pPr>
        <w:widowControl w:val="0"/>
        <w:numPr>
          <w:ilvl w:val="0"/>
          <w:numId w:val="1"/>
        </w:numPr>
        <w:tabs>
          <w:tab w:val="left" w:pos="709"/>
          <w:tab w:val="left" w:pos="851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b/>
          <w:sz w:val="28"/>
          <w:szCs w:val="28"/>
        </w:rPr>
        <w:t>Керівникам під</w:t>
      </w:r>
      <w:r>
        <w:rPr>
          <w:b/>
          <w:sz w:val="28"/>
          <w:szCs w:val="28"/>
        </w:rPr>
        <w:t>приємств, установ та організацій:</w:t>
      </w:r>
    </w:p>
    <w:p w14:paraId="0000007E" w14:textId="77777777" w:rsidR="00F87BC3" w:rsidRDefault="00B23135">
      <w:pPr>
        <w:widowControl w:val="0"/>
        <w:numPr>
          <w:ilvl w:val="0"/>
          <w:numId w:val="2"/>
        </w:numPr>
        <w:tabs>
          <w:tab w:val="left" w:pos="993"/>
          <w:tab w:val="left" w:pos="5387"/>
        </w:tabs>
        <w:spacing w:before="120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(здійснити) відповідно до вимог статті 20 Кодексу цивільного захисту України такі заходи:</w:t>
      </w:r>
    </w:p>
    <w:p w14:paraId="0000007F" w14:textId="77777777" w:rsidR="00F87BC3" w:rsidRDefault="00B23135">
      <w:pPr>
        <w:widowControl w:val="0"/>
        <w:tabs>
          <w:tab w:val="left" w:pos="993"/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обов’язкове навчання працівників з числа осіб керівного складу та фахівців, визначених додатком 1 до Порядку функціональ</w:t>
      </w:r>
      <w:r>
        <w:rPr>
          <w:sz w:val="28"/>
          <w:szCs w:val="28"/>
        </w:rPr>
        <w:t>ного навчання, у навчально-методичному центрі цивільного захисту та безпеки життєдіяльності Рівненської області та після його проходження внести до реєстру застрахованих осіб Державного реєстру загальнообов’язкового державного соціального страхування відпо</w:t>
      </w:r>
      <w:r>
        <w:rPr>
          <w:sz w:val="28"/>
          <w:szCs w:val="28"/>
        </w:rPr>
        <w:t>відні відомості про навчання з питань цивільного захисту;</w:t>
      </w:r>
    </w:p>
    <w:p w14:paraId="00000080" w14:textId="77777777" w:rsidR="00F87BC3" w:rsidRDefault="00B23135">
      <w:pPr>
        <w:widowControl w:val="0"/>
        <w:tabs>
          <w:tab w:val="left" w:pos="993"/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утворити навчальні групи та здійснити навчання працівників діям у надзвичайних ситуаціях шляхом курсового та індивідуального навчання за Програмою загальної підготовки працівників підприємств, устан</w:t>
      </w:r>
      <w:r>
        <w:rPr>
          <w:sz w:val="28"/>
          <w:szCs w:val="28"/>
        </w:rPr>
        <w:t xml:space="preserve">ов та організацій до дій у надзвичайних ситуаціях, затвердженою наказом ДСНС України від 06 червня 2014 року № 310 (у редакції наказу ДСНС України </w:t>
      </w:r>
      <w:r>
        <w:rPr>
          <w:sz w:val="28"/>
          <w:szCs w:val="28"/>
        </w:rPr>
        <w:br/>
        <w:t>від 08 серпня 2014 року № 458);</w:t>
      </w:r>
    </w:p>
    <w:p w14:paraId="00000081" w14:textId="77777777" w:rsidR="00F87BC3" w:rsidRDefault="00B23135">
      <w:pPr>
        <w:widowControl w:val="0"/>
        <w:tabs>
          <w:tab w:val="left" w:pos="993"/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розробити та затвердити програми підготовки працівників до дій у надзвичайни</w:t>
      </w:r>
      <w:r>
        <w:rPr>
          <w:sz w:val="28"/>
          <w:szCs w:val="28"/>
        </w:rPr>
        <w:t>х ситуаціях, утворити навчальні групи та здійснювати навчання працівників діям у надзвичайних ситуаціях шляхом курсового та індивідуального навчання за:</w:t>
      </w:r>
    </w:p>
    <w:p w14:paraId="00000082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типовою програмою загальної підготовки працівників підприємств, установ та організацій до дій у надзвич</w:t>
      </w:r>
      <w:r>
        <w:rPr>
          <w:sz w:val="28"/>
          <w:szCs w:val="28"/>
        </w:rPr>
        <w:t>айних ситуаціях згідно з додатком 1;</w:t>
      </w:r>
    </w:p>
    <w:p w14:paraId="00000083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типовою програмою спеціальної підготовки працівників, що входять до складу спеціалізованих служб і формувань цивільного захисту (додаток 2),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та забезпечити проведення з ними занять безпосередньо на підприємствах, в уста</w:t>
      </w:r>
      <w:r>
        <w:rPr>
          <w:sz w:val="28"/>
          <w:szCs w:val="28"/>
        </w:rPr>
        <w:t xml:space="preserve">новах та організаціях або на договірній основі у навчально-методичному центрі цивільного захисту та безпеки життєдіяльності Рівненської області (для підприємств, установ та організацій, які утворили об’єктові спеціалізовані </w:t>
      </w:r>
      <w:r>
        <w:rPr>
          <w:sz w:val="28"/>
          <w:szCs w:val="28"/>
        </w:rPr>
        <w:lastRenderedPageBreak/>
        <w:t>служби і формування цивільного з</w:t>
      </w:r>
      <w:r>
        <w:rPr>
          <w:sz w:val="28"/>
          <w:szCs w:val="28"/>
        </w:rPr>
        <w:t>ахисту);</w:t>
      </w:r>
    </w:p>
    <w:p w14:paraId="00000084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типовою програмою додаткової підготовки з техногенної безпеки працівників об’єктів підвищеної небезпеки згідно з додатком 3 (для підприємств, установ та організацій у разі віднесення суб’єкта господарювання до об’єктів підвищеної небезпеки);</w:t>
      </w:r>
    </w:p>
    <w:p w14:paraId="00000085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типовою програмою прискореної підготовки працівників до дій в особливий період згідно з додатком 4 (для підприємств, установ та організацій, які продовжують роботу у воєнний час), навчання за якою розпочинається одночасно з уведенням в дію плану цивільного</w:t>
      </w:r>
      <w:r>
        <w:rPr>
          <w:sz w:val="28"/>
          <w:szCs w:val="28"/>
        </w:rPr>
        <w:t xml:space="preserve"> захисту на особливий період;</w:t>
      </w:r>
    </w:p>
    <w:p w14:paraId="00000086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типовою програмою пожежно-технічного мінімуму для працівників, зайнятих на роботах з підвищеною пожежною небезпекою, згідно з додатком 5 (здійснюється підприємствами, установами та організаціями у разі наявності в штаті праців</w:t>
      </w:r>
      <w:r>
        <w:rPr>
          <w:sz w:val="28"/>
          <w:szCs w:val="28"/>
        </w:rPr>
        <w:t>ників, зайнятих на роботах з підвищеною пожежною небезпекою);</w:t>
      </w:r>
    </w:p>
    <w:p w14:paraId="00000087" w14:textId="77777777" w:rsidR="00F87BC3" w:rsidRDefault="00B23135">
      <w:pPr>
        <w:widowControl w:val="0"/>
        <w:tabs>
          <w:tab w:val="left" w:pos="993"/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провести з призначеними відповідальними особами з обслуговування фонду захисних споруд тренування щодо порядку дій із підготовкою таких споруд до укриття населення (укомплектування запасами мате</w:t>
      </w:r>
      <w:r>
        <w:rPr>
          <w:sz w:val="28"/>
          <w:szCs w:val="28"/>
        </w:rPr>
        <w:t>ріалів, обладнання, інструментами та засобами, необхідними для приведення у готовність захисних споруд), у тому числі осіб з інвалідністю та інших маломобільних груп населення;</w:t>
      </w:r>
    </w:p>
    <w:p w14:paraId="00000088" w14:textId="77777777" w:rsidR="00F87BC3" w:rsidRDefault="00B23135">
      <w:pPr>
        <w:widowControl w:val="0"/>
        <w:tabs>
          <w:tab w:val="left" w:pos="993"/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відповідно до Порядку затвердження програм навчання та інструктажі</w:t>
      </w:r>
      <w:r>
        <w:rPr>
          <w:sz w:val="28"/>
          <w:szCs w:val="28"/>
        </w:rPr>
        <w:t>в з питань пожежної безпеки, організації та контролю за їх виконанням, затвердженого наказом Міністерства внутрішніх справ України</w:t>
      </w:r>
      <w:r>
        <w:rPr>
          <w:sz w:val="28"/>
          <w:szCs w:val="28"/>
        </w:rPr>
        <w:br/>
        <w:t>від 05 грудня 2019 року № 1021, зареєстрованого в Міністерстві юстиції України 03 лютого 2020 року за № 108/34391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проведення </w:t>
      </w:r>
      <w:r>
        <w:rPr>
          <w:sz w:val="28"/>
          <w:szCs w:val="28"/>
        </w:rPr>
        <w:t>під час прийняття на роботу і за місцем праці інструктажів працівників з питань пожежної безпеки, цивільного захисту та дій у надзвичайних ситуаціях, розроблених на підставі програм підготовки працівників та чинних на підприємстві, в установі та організаці</w:t>
      </w:r>
      <w:r>
        <w:rPr>
          <w:sz w:val="28"/>
          <w:szCs w:val="28"/>
        </w:rPr>
        <w:t xml:space="preserve">ї правил, інструкцій, планів реагування на надзвичайні ситуації, інших нормативно-правових актів з питань цивільного захисту, техногенної та пожежної безпеки; </w:t>
      </w:r>
    </w:p>
    <w:p w14:paraId="00000089" w14:textId="77777777" w:rsidR="00F87BC3" w:rsidRDefault="00B23135">
      <w:pPr>
        <w:widowControl w:val="0"/>
        <w:tabs>
          <w:tab w:val="left" w:pos="993"/>
          <w:tab w:val="left" w:pos="1134"/>
          <w:tab w:val="left" w:pos="5387"/>
        </w:tabs>
        <w:ind w:left="1" w:hanging="3"/>
        <w:jc w:val="both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визначити порядок проведення з працівниками занять з пожежно-технічного мінімуму з призначенням </w:t>
      </w:r>
      <w:r>
        <w:rPr>
          <w:sz w:val="28"/>
          <w:szCs w:val="28"/>
        </w:rPr>
        <w:t>відповідальних за їх проведення з урахуванням вимог Правил пожежної безпеки в Україні, затверджених наказом МВС України від 30 грудня 2014 року № 1417, зареєстрованих в Міністерстві юстиції України 05 березня 2015 року за № 252/26697;</w:t>
      </w:r>
    </w:p>
    <w:p w14:paraId="0000008A" w14:textId="77777777" w:rsidR="00F87BC3" w:rsidRDefault="00B23135">
      <w:pPr>
        <w:widowControl w:val="0"/>
        <w:tabs>
          <w:tab w:val="left" w:pos="993"/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проходжен</w:t>
      </w:r>
      <w:r>
        <w:rPr>
          <w:sz w:val="28"/>
          <w:szCs w:val="28"/>
        </w:rPr>
        <w:t>ня особами, які залучаються до проведення безпосередньо на підприємствах, в установах та організаціях інструктажів і навчання з питань цивільного захисту, пожежної та техногенної безпеки, спеціальної підготовки у навчально-методичному центрі цивільного зах</w:t>
      </w:r>
      <w:r>
        <w:rPr>
          <w:sz w:val="28"/>
          <w:szCs w:val="28"/>
        </w:rPr>
        <w:t>исту та безпеки життєдіяльності Рівненської області;</w:t>
      </w:r>
    </w:p>
    <w:p w14:paraId="0000008B" w14:textId="77777777" w:rsidR="00F87BC3" w:rsidRDefault="00B23135">
      <w:pPr>
        <w:numPr>
          <w:ilvl w:val="0"/>
          <w:numId w:val="2"/>
        </w:numPr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організувати та здійснити відповідно до вимог статті 20 Кодексу цивільного захисту України проведення об’єктових навчань і тренувань з питань цивільного захисту, для чого:</w:t>
      </w:r>
    </w:p>
    <w:p w14:paraId="0000008C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щороку до 05 грудня складати та</w:t>
      </w:r>
      <w:r>
        <w:rPr>
          <w:sz w:val="28"/>
          <w:szCs w:val="28"/>
        </w:rPr>
        <w:t xml:space="preserve"> за узгодженням з відповідним районним управлінням Головного управління ДСНС України у Рівненській області і </w:t>
      </w:r>
      <w:r>
        <w:rPr>
          <w:sz w:val="28"/>
          <w:szCs w:val="28"/>
        </w:rPr>
        <w:lastRenderedPageBreak/>
        <w:t>органом місцевого самоврядування затверджувати графік проведення спеціальних об’єктових навчань і тренувань з питань цивільного захисту на підприєм</w:t>
      </w:r>
      <w:r>
        <w:rPr>
          <w:sz w:val="28"/>
          <w:szCs w:val="28"/>
        </w:rPr>
        <w:t>стві, в установі, організації на рік;</w:t>
      </w:r>
      <w:r>
        <w:rPr>
          <w:strike/>
          <w:sz w:val="28"/>
          <w:szCs w:val="28"/>
        </w:rPr>
        <w:t xml:space="preserve"> </w:t>
      </w:r>
    </w:p>
    <w:p w14:paraId="0000008D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розробити та затвердити згідно з Порядком проведення СОН (СОТ) організаційні та навчально-методичні документи для проведення спеціальних об’єктових навчань з питань цивільного захисту, спеціальних об’єктових тренувань</w:t>
      </w:r>
      <w:r>
        <w:rPr>
          <w:sz w:val="28"/>
          <w:szCs w:val="28"/>
        </w:rPr>
        <w:t xml:space="preserve"> спеціалізованих служб і формувань цивільного захисту, об’єктових тренувань з питань цивільного захисту в закладах освіти;</w:t>
      </w:r>
    </w:p>
    <w:p w14:paraId="0000008E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 проведення навчально-методичним центром цивільного захисту та безпеки життєдіяльності Рівненської області інструкторсько-</w:t>
      </w:r>
      <w:r>
        <w:rPr>
          <w:sz w:val="28"/>
          <w:szCs w:val="28"/>
        </w:rPr>
        <w:t>методичних занять з керівництвом спеціальних об'єктових навчань з питань цивільного захисту на суб’єктах господарювання, віднесених до категорій цивільного захисту, або тих, хто продовжує виробничу діяльність в особливий період чи має в користуванні хоча б</w:t>
      </w:r>
      <w:r>
        <w:rPr>
          <w:sz w:val="28"/>
          <w:szCs w:val="28"/>
        </w:rPr>
        <w:t xml:space="preserve"> один об’єкт підвищеної небезпеки;</w:t>
      </w:r>
    </w:p>
    <w:p w14:paraId="0000008F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провести засідання об’єктових комісій із залученням представників місцевих підрозділів Головного управління ДСНС України у Рівненській області з оцінки готовності (допуску) персоналу до проведення спеціальних об'єктових н</w:t>
      </w:r>
      <w:r>
        <w:rPr>
          <w:sz w:val="28"/>
          <w:szCs w:val="28"/>
        </w:rPr>
        <w:t>авчань з питань цивільного захисту;</w:t>
      </w:r>
    </w:p>
    <w:p w14:paraId="00000090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відпрацювати практичні дії персоналу, застосовуючи засоби оповіщення, колективного та індивідуального захисту, у режимах підвищеної готовності, надзвичайної ситуації та воєнного стану, підтримання стійкості функціонуванн</w:t>
      </w:r>
      <w:r>
        <w:rPr>
          <w:sz w:val="28"/>
          <w:szCs w:val="28"/>
        </w:rPr>
        <w:t>я до, під час і після настання надзвичайної ситуації. За отриманими результатами внести необхідні уточнення та зміни до планів реагування на надзвичайні ситуації та цивільного захисту на особливий період;</w:t>
      </w:r>
    </w:p>
    <w:p w14:paraId="00000091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здійснити практичну підготовку персоналу та проведе</w:t>
      </w:r>
      <w:r>
        <w:rPr>
          <w:sz w:val="28"/>
          <w:szCs w:val="28"/>
        </w:rPr>
        <w:t xml:space="preserve">ння спеціальних об’єктових навчань і тренувань з питань цивільного захисту; </w:t>
      </w:r>
    </w:p>
    <w:p w14:paraId="00000092" w14:textId="77777777" w:rsidR="00F87BC3" w:rsidRDefault="00B23135">
      <w:pPr>
        <w:widowControl w:val="0"/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подання до органу місцевого самоврядування та місцевого підрозділу Головного управління ДСНС України у Рівненській області у десятиденний строк звіту за результатами проведених спеціальних об’єктових навчань, тренувань, об'єктових тренувань з питань цивіль</w:t>
      </w:r>
      <w:r>
        <w:rPr>
          <w:sz w:val="28"/>
          <w:szCs w:val="28"/>
        </w:rPr>
        <w:t>ного захисту закладів вищої освіти;</w:t>
      </w:r>
    </w:p>
    <w:p w14:paraId="00000093" w14:textId="77777777" w:rsidR="00F87BC3" w:rsidRDefault="00B23135">
      <w:pPr>
        <w:numPr>
          <w:ilvl w:val="0"/>
          <w:numId w:val="2"/>
        </w:numPr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забезпечити:</w:t>
      </w:r>
    </w:p>
    <w:p w14:paraId="00000094" w14:textId="77777777" w:rsidR="00F87BC3" w:rsidRDefault="00B23135">
      <w:pPr>
        <w:widowControl w:val="0"/>
        <w:tabs>
          <w:tab w:val="left" w:pos="1134"/>
          <w:tab w:val="left" w:pos="1276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проходження посадовими особами навчання з питань пожежної безпеки за програмами навчання з питань пожежної безпеки з урахуванням вимог Порядку навчання населення;</w:t>
      </w:r>
    </w:p>
    <w:p w14:paraId="00000095" w14:textId="77777777" w:rsidR="00F87BC3" w:rsidRDefault="00B23135">
      <w:pPr>
        <w:widowControl w:val="0"/>
        <w:tabs>
          <w:tab w:val="left" w:pos="1134"/>
          <w:tab w:val="left" w:pos="1276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ведення документації з питань організації на</w:t>
      </w:r>
      <w:r>
        <w:rPr>
          <w:sz w:val="28"/>
          <w:szCs w:val="28"/>
        </w:rPr>
        <w:t>вчання працюючого населення (переліки навчальних груп, осіб керівного складу і фахівців, які у поточному році підлягають навчанню у сфері цивільного захисту, та посадових осіб, які проходять навчання та перевірку знань з питань пожежної безпеки, робочі нав</w:t>
      </w:r>
      <w:r>
        <w:rPr>
          <w:sz w:val="28"/>
          <w:szCs w:val="28"/>
        </w:rPr>
        <w:t>чальні плани і програми, розклади занять, графіки консультацій, журнали навчання, плани підготовки і проведення спеціальних об'єктових навчань і тренувань тощо);</w:t>
      </w:r>
    </w:p>
    <w:p w14:paraId="00000096" w14:textId="77777777" w:rsidR="00F87BC3" w:rsidRDefault="00B23135">
      <w:pPr>
        <w:numPr>
          <w:ilvl w:val="0"/>
          <w:numId w:val="2"/>
        </w:numPr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вжити заходів щодо удосконалення матеріально-технічної бази з підготовки працівників до дій у </w:t>
      </w:r>
      <w:r>
        <w:rPr>
          <w:sz w:val="28"/>
          <w:szCs w:val="28"/>
        </w:rPr>
        <w:t xml:space="preserve">надзвичайних ситуаціях шляхом виділення </w:t>
      </w:r>
      <w:r>
        <w:rPr>
          <w:sz w:val="28"/>
          <w:szCs w:val="28"/>
        </w:rPr>
        <w:lastRenderedPageBreak/>
        <w:t>ділянок, споруд, приміщень для обладнання в них навчальних ділянок, пунктів, класів тощо;</w:t>
      </w:r>
    </w:p>
    <w:p w14:paraId="00000097" w14:textId="77777777" w:rsidR="00F87BC3" w:rsidRDefault="00B23135">
      <w:pPr>
        <w:numPr>
          <w:ilvl w:val="0"/>
          <w:numId w:val="2"/>
        </w:numPr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обладнати (оновити) в кожному окремо розташованому структурному підрозділі підприємства, установи та організації інформаційно-</w:t>
      </w:r>
      <w:r>
        <w:rPr>
          <w:sz w:val="28"/>
          <w:szCs w:val="28"/>
        </w:rPr>
        <w:t>довідковий куточок з питань цивільного захисту та забезпечити його наповнення навчальними і наочними посібниками, передбаченими загальною програмою підготовки працівників до дій у надзвичайних ситуаціях, інформаційними стендами з доведення основних заходів</w:t>
      </w:r>
      <w:r>
        <w:rPr>
          <w:sz w:val="28"/>
          <w:szCs w:val="28"/>
        </w:rPr>
        <w:t>, що виконуються підприємством, установою, організацією відповідно до об'єктового плану реагування на надзвичайні ситуації;</w:t>
      </w:r>
    </w:p>
    <w:p w14:paraId="00000098" w14:textId="77777777" w:rsidR="00F87BC3" w:rsidRDefault="00B23135">
      <w:pPr>
        <w:numPr>
          <w:ilvl w:val="0"/>
          <w:numId w:val="2"/>
        </w:numPr>
        <w:tabs>
          <w:tab w:val="left" w:pos="1134"/>
          <w:tab w:val="left" w:pos="5387"/>
        </w:tabs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керівникам закладів вищої освіти області забезпечити відповідно до вимог статті 41 Кодексу цивільного захисту України організацію та</w:t>
      </w:r>
      <w:r>
        <w:rPr>
          <w:sz w:val="28"/>
          <w:szCs w:val="28"/>
        </w:rPr>
        <w:t xml:space="preserve"> впровадження навчальних планів і програм обов’язкових навчальних дисциплін з питань цивільного захисту та правил пожежної безпеки, спрямованих згідно з Порядком навчання населення на формування у здобувачів першого (бакалаврського) рівня вищої освіти комп</w:t>
      </w:r>
      <w:r>
        <w:rPr>
          <w:sz w:val="28"/>
          <w:szCs w:val="28"/>
        </w:rPr>
        <w:t>етентностей щодо забезпечення необхідного рівня безпеки у надзвичайних ситуаціях відповідно до майбутнього профілю роботи, галузевих норм і правил, та другого (магістерського) рівня вищої освіти поглиблених знань, умінь і навичок за обраною спеціальністю (</w:t>
      </w:r>
      <w:r>
        <w:rPr>
          <w:sz w:val="28"/>
          <w:szCs w:val="28"/>
        </w:rPr>
        <w:t>чи спеціалізацією) з планування та управління заходами цивільного захисту.</w:t>
      </w:r>
    </w:p>
    <w:p w14:paraId="00000099" w14:textId="77777777" w:rsidR="00F87BC3" w:rsidRDefault="00F87BC3">
      <w:pPr>
        <w:widowControl w:val="0"/>
        <w:tabs>
          <w:tab w:val="left" w:pos="5387"/>
        </w:tabs>
        <w:ind w:left="1" w:hanging="3"/>
        <w:rPr>
          <w:sz w:val="28"/>
          <w:szCs w:val="28"/>
        </w:rPr>
      </w:pPr>
    </w:p>
    <w:p w14:paraId="0000009A" w14:textId="77777777" w:rsidR="00F87BC3" w:rsidRDefault="00F87BC3">
      <w:pPr>
        <w:widowControl w:val="0"/>
        <w:tabs>
          <w:tab w:val="left" w:pos="5387"/>
        </w:tabs>
        <w:ind w:left="1" w:hanging="3"/>
        <w:rPr>
          <w:sz w:val="28"/>
          <w:szCs w:val="28"/>
        </w:rPr>
      </w:pPr>
    </w:p>
    <w:p w14:paraId="0000009B" w14:textId="77777777" w:rsidR="00F87BC3" w:rsidRDefault="00B23135">
      <w:pPr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>Заступник міського голови з питань</w:t>
      </w:r>
    </w:p>
    <w:p w14:paraId="0000009C" w14:textId="77777777" w:rsidR="00F87BC3" w:rsidRDefault="00B23135">
      <w:pPr>
        <w:widowControl w:val="0"/>
        <w:shd w:val="clear" w:color="auto" w:fill="FFFFFF"/>
        <w:ind w:left="1" w:hanging="3"/>
        <w:rPr>
          <w:sz w:val="28"/>
          <w:szCs w:val="28"/>
        </w:rPr>
      </w:pPr>
      <w:r>
        <w:rPr>
          <w:sz w:val="28"/>
          <w:szCs w:val="28"/>
        </w:rPr>
        <w:t>діяльності виконавчих органів ради                                         Юрій СОСЮК</w:t>
      </w:r>
    </w:p>
    <w:p w14:paraId="0000009D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8"/>
          <w:szCs w:val="28"/>
        </w:rPr>
      </w:pPr>
    </w:p>
    <w:p w14:paraId="0000009E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9F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A0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A1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A2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A3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A4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A5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A6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000000A7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A8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00000A9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</w:p>
    <w:p w14:paraId="000000AA" w14:textId="77777777" w:rsidR="00F87BC3" w:rsidRDefault="00F87BC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sz w:val="28"/>
          <w:szCs w:val="28"/>
        </w:rPr>
      </w:pPr>
      <w:bookmarkStart w:id="0" w:name="_GoBack"/>
      <w:bookmarkEnd w:id="0"/>
    </w:p>
    <w:sectPr w:rsidR="00F87BC3">
      <w:pgSz w:w="11906" w:h="16838"/>
      <w:pgMar w:top="1134" w:right="680" w:bottom="1134" w:left="164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cademy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D59EE"/>
    <w:multiLevelType w:val="multilevel"/>
    <w:tmpl w:val="8326E144"/>
    <w:lvl w:ilvl="0">
      <w:start w:val="1"/>
      <w:numFmt w:val="decimal"/>
      <w:lvlText w:val="%1)"/>
      <w:lvlJc w:val="left"/>
      <w:pPr>
        <w:ind w:left="0" w:firstLine="0"/>
      </w:pPr>
      <w:rPr>
        <w:u w:val="none"/>
      </w:rPr>
    </w:lvl>
    <w:lvl w:ilvl="1">
      <w:numFmt w:val="decimal"/>
      <w:lvlText w:val=""/>
      <w:lvlJc w:val="left"/>
      <w:pPr>
        <w:ind w:left="0" w:firstLine="0"/>
      </w:pPr>
      <w:rPr>
        <w:u w:val="none"/>
      </w:rPr>
    </w:lvl>
    <w:lvl w:ilvl="2">
      <w:numFmt w:val="decimal"/>
      <w:lvlText w:val=""/>
      <w:lvlJc w:val="left"/>
      <w:pPr>
        <w:ind w:left="0" w:firstLine="0"/>
      </w:pPr>
      <w:rPr>
        <w:u w:val="none"/>
      </w:rPr>
    </w:lvl>
    <w:lvl w:ilvl="3">
      <w:numFmt w:val="decimal"/>
      <w:lvlText w:val=""/>
      <w:lvlJc w:val="left"/>
      <w:pPr>
        <w:ind w:left="0" w:firstLine="0"/>
      </w:pPr>
      <w:rPr>
        <w:u w:val="none"/>
      </w:rPr>
    </w:lvl>
    <w:lvl w:ilvl="4">
      <w:numFmt w:val="decimal"/>
      <w:lvlText w:val=""/>
      <w:lvlJc w:val="left"/>
      <w:pPr>
        <w:ind w:left="0" w:firstLine="0"/>
      </w:pPr>
      <w:rPr>
        <w:u w:val="none"/>
      </w:rPr>
    </w:lvl>
    <w:lvl w:ilvl="5">
      <w:numFmt w:val="decimal"/>
      <w:lvlText w:val=""/>
      <w:lvlJc w:val="left"/>
      <w:pPr>
        <w:ind w:left="0" w:firstLine="0"/>
      </w:pPr>
      <w:rPr>
        <w:u w:val="none"/>
      </w:rPr>
    </w:lvl>
    <w:lvl w:ilvl="6">
      <w:numFmt w:val="decimal"/>
      <w:lvlText w:val=""/>
      <w:lvlJc w:val="left"/>
      <w:pPr>
        <w:ind w:left="0" w:firstLine="0"/>
      </w:pPr>
      <w:rPr>
        <w:u w:val="none"/>
      </w:rPr>
    </w:lvl>
    <w:lvl w:ilvl="7">
      <w:numFmt w:val="decimal"/>
      <w:lvlText w:val=""/>
      <w:lvlJc w:val="left"/>
      <w:pPr>
        <w:ind w:left="0" w:firstLine="0"/>
      </w:pPr>
      <w:rPr>
        <w:u w:val="none"/>
      </w:rPr>
    </w:lvl>
    <w:lvl w:ilvl="8"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1" w15:restartNumberingAfterBreak="0">
    <w:nsid w:val="28D07DE3"/>
    <w:multiLevelType w:val="multilevel"/>
    <w:tmpl w:val="3EA0D728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  <w:lang w:val="uk-UA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4E158AA"/>
    <w:multiLevelType w:val="multilevel"/>
    <w:tmpl w:val="5538D6C8"/>
    <w:lvl w:ilvl="0">
      <w:start w:val="1"/>
      <w:numFmt w:val="decimal"/>
      <w:lvlText w:val="%1)"/>
      <w:lvlJc w:val="left"/>
      <w:pPr>
        <w:ind w:left="0" w:firstLine="0"/>
      </w:pPr>
      <w:rPr>
        <w:u w:val="none"/>
      </w:rPr>
    </w:lvl>
    <w:lvl w:ilvl="1">
      <w:numFmt w:val="decimal"/>
      <w:lvlText w:val=""/>
      <w:lvlJc w:val="left"/>
      <w:pPr>
        <w:ind w:left="0" w:firstLine="0"/>
      </w:pPr>
      <w:rPr>
        <w:u w:val="none"/>
      </w:rPr>
    </w:lvl>
    <w:lvl w:ilvl="2">
      <w:numFmt w:val="decimal"/>
      <w:lvlText w:val=""/>
      <w:lvlJc w:val="left"/>
      <w:pPr>
        <w:ind w:left="0" w:firstLine="0"/>
      </w:pPr>
      <w:rPr>
        <w:u w:val="none"/>
      </w:rPr>
    </w:lvl>
    <w:lvl w:ilvl="3">
      <w:numFmt w:val="decimal"/>
      <w:lvlText w:val=""/>
      <w:lvlJc w:val="left"/>
      <w:pPr>
        <w:ind w:left="0" w:firstLine="0"/>
      </w:pPr>
      <w:rPr>
        <w:u w:val="none"/>
      </w:rPr>
    </w:lvl>
    <w:lvl w:ilvl="4">
      <w:numFmt w:val="decimal"/>
      <w:lvlText w:val=""/>
      <w:lvlJc w:val="left"/>
      <w:pPr>
        <w:ind w:left="0" w:firstLine="0"/>
      </w:pPr>
      <w:rPr>
        <w:u w:val="none"/>
      </w:rPr>
    </w:lvl>
    <w:lvl w:ilvl="5">
      <w:numFmt w:val="decimal"/>
      <w:lvlText w:val=""/>
      <w:lvlJc w:val="left"/>
      <w:pPr>
        <w:ind w:left="0" w:firstLine="0"/>
      </w:pPr>
      <w:rPr>
        <w:u w:val="none"/>
      </w:rPr>
    </w:lvl>
    <w:lvl w:ilvl="6">
      <w:numFmt w:val="decimal"/>
      <w:lvlText w:val=""/>
      <w:lvlJc w:val="left"/>
      <w:pPr>
        <w:ind w:left="0" w:firstLine="0"/>
      </w:pPr>
      <w:rPr>
        <w:u w:val="none"/>
      </w:rPr>
    </w:lvl>
    <w:lvl w:ilvl="7">
      <w:numFmt w:val="decimal"/>
      <w:lvlText w:val=""/>
      <w:lvlJc w:val="left"/>
      <w:pPr>
        <w:ind w:left="0" w:firstLine="0"/>
      </w:pPr>
      <w:rPr>
        <w:u w:val="none"/>
      </w:rPr>
    </w:lvl>
    <w:lvl w:ilvl="8">
      <w:numFmt w:val="decimal"/>
      <w:lvlText w:val=""/>
      <w:lvlJc w:val="left"/>
      <w:pPr>
        <w:ind w:left="0" w:firstLine="0"/>
      </w:pPr>
      <w:rPr>
        <w:u w:val="none"/>
      </w:rPr>
    </w:lvl>
  </w:abstractNum>
  <w:abstractNum w:abstractNumId="3" w15:restartNumberingAfterBreak="0">
    <w:nsid w:val="5E43089A"/>
    <w:multiLevelType w:val="multilevel"/>
    <w:tmpl w:val="4F6E9FAC"/>
    <w:lvl w:ilvl="0">
      <w:start w:val="1"/>
      <w:numFmt w:val="decimal"/>
      <w:lvlText w:val="%1."/>
      <w:lvlJc w:val="left"/>
      <w:pPr>
        <w:ind w:left="108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BC3"/>
    <w:rsid w:val="00B23135"/>
    <w:rsid w:val="00CE6473"/>
    <w:rsid w:val="00F8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10812"/>
  <w15:docId w15:val="{2C6F8936-8ADD-4DE8-9D29-3937FD743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ru-RU" w:eastAsia="ru-RU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Название"/>
    <w:basedOn w:val="a"/>
    <w:pPr>
      <w:jc w:val="center"/>
    </w:pPr>
    <w:rPr>
      <w:sz w:val="36"/>
      <w:lang w:val="uk-UA"/>
    </w:rPr>
  </w:style>
  <w:style w:type="paragraph" w:styleId="a5">
    <w:name w:val="Subtitle"/>
    <w:basedOn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Body Text Indent"/>
    <w:basedOn w:val="a"/>
    <w:pPr>
      <w:ind w:firstLine="1134"/>
      <w:jc w:val="both"/>
    </w:pPr>
    <w:rPr>
      <w:sz w:val="28"/>
      <w:lang w:val="uk-UA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8">
    <w:name w:val="Знак"/>
    <w:basedOn w:val="a"/>
    <w:rPr>
      <w:rFonts w:ascii="Verdana" w:hAnsi="Verdana" w:cs="Verdana"/>
      <w:lang w:val="en-US" w:eastAsia="en-US"/>
    </w:rPr>
  </w:style>
  <w:style w:type="paragraph" w:styleId="a9">
    <w:name w:val="Normal (Web)"/>
    <w:basedOn w:val="a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rPr>
      <w:b/>
      <w:bCs/>
      <w:w w:val="100"/>
      <w:position w:val="-1"/>
      <w:sz w:val="36"/>
      <w:szCs w:val="36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b">
    <w:name w:val="без абзаца Знак"/>
    <w:rPr>
      <w:w w:val="100"/>
      <w:position w:val="-1"/>
      <w:sz w:val="28"/>
      <w:effect w:val="none"/>
      <w:vertAlign w:val="baseline"/>
      <w:cs w:val="0"/>
      <w:em w:val="none"/>
      <w:lang w:val="uk-UA" w:eastAsia="uk-UA"/>
    </w:rPr>
  </w:style>
  <w:style w:type="paragraph" w:customStyle="1" w:styleId="ac">
    <w:name w:val="без абзаца"/>
    <w:basedOn w:val="a"/>
    <w:pPr>
      <w:overflowPunct w:val="0"/>
      <w:autoSpaceDE w:val="0"/>
      <w:autoSpaceDN w:val="0"/>
      <w:adjustRightInd w:val="0"/>
      <w:jc w:val="center"/>
    </w:pPr>
    <w:rPr>
      <w:sz w:val="28"/>
      <w:lang w:val="uk-UA" w:eastAsia="uk-UA"/>
    </w:rPr>
  </w:style>
  <w:style w:type="paragraph" w:styleId="ad">
    <w:name w:val="footnote text"/>
    <w:basedOn w:val="a"/>
    <w:rPr>
      <w:lang w:val="uk-UA" w:eastAsia="uk-UA"/>
    </w:rPr>
  </w:style>
  <w:style w:type="character" w:customStyle="1" w:styleId="ae">
    <w:name w:val="Текст сноски Знак"/>
    <w:rPr>
      <w:w w:val="100"/>
      <w:position w:val="-1"/>
      <w:effect w:val="none"/>
      <w:vertAlign w:val="baseline"/>
      <w:cs w:val="0"/>
      <w:em w:val="none"/>
      <w:lang w:val="uk-UA" w:eastAsia="uk-UA"/>
    </w:rPr>
  </w:style>
  <w:style w:type="character" w:styleId="af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paragraph" w:customStyle="1" w:styleId="af0">
    <w:name w:val="Содержимое таблицы"/>
    <w:basedOn w:val="a"/>
    <w:pPr>
      <w:widowControl w:val="0"/>
      <w:suppressLineNumbers/>
      <w:suppressAutoHyphens w:val="0"/>
    </w:pPr>
    <w:rPr>
      <w:kern w:val="1"/>
      <w:sz w:val="24"/>
      <w:szCs w:val="24"/>
      <w:lang w:val="uk-UA" w:eastAsia="ar-SA"/>
    </w:rPr>
  </w:style>
  <w:style w:type="character" w:customStyle="1" w:styleId="st42">
    <w:name w:val="st42"/>
    <w:rPr>
      <w:color w:val="000000"/>
      <w:w w:val="100"/>
      <w:position w:val="-1"/>
      <w:effect w:val="none"/>
      <w:vertAlign w:val="baseline"/>
      <w:cs w:val="0"/>
      <w:em w:val="none"/>
    </w:rPr>
  </w:style>
  <w:style w:type="paragraph" w:customStyle="1" w:styleId="10">
    <w:name w:val="Звичайний1"/>
    <w:basedOn w:val="a"/>
  </w:style>
  <w:style w:type="character" w:customStyle="1" w:styleId="af1">
    <w:name w:val="Шрифт абзацу за промовчанням"/>
    <w:rPr>
      <w:rFonts w:ascii="Times New Roman" w:hAnsi="Times New Roman"/>
      <w:w w:val="100"/>
      <w:position w:val="-1"/>
      <w:sz w:val="20"/>
      <w:effect w:val="none"/>
      <w:vertAlign w:val="baseline"/>
      <w:cs w:val="0"/>
      <w:em w:val="none"/>
    </w:rPr>
  </w:style>
  <w:style w:type="character" w:styleId="af2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40">
    <w:name w:val="заголовок 4"/>
    <w:basedOn w:val="a"/>
    <w:next w:val="a"/>
    <w:pPr>
      <w:keepNext/>
      <w:autoSpaceDE w:val="0"/>
      <w:autoSpaceDN w:val="0"/>
      <w:ind w:firstLine="1701"/>
      <w:jc w:val="both"/>
    </w:pPr>
    <w:rPr>
      <w:rFonts w:ascii="Bookman Old Style" w:hAnsi="Bookman Old Style"/>
      <w:sz w:val="27"/>
      <w:szCs w:val="27"/>
    </w:rPr>
  </w:style>
  <w:style w:type="paragraph" w:customStyle="1" w:styleId="docdatadocyv53368baiaagaaboqcaaadhqkaaaurcqaaaaaaaaaaaaaaaaaaaaaaaaaaaaaaaaaaaaaaaaaaaaaaaaaaaaaaaaaaaaaaaaaaaaaaaaaaaaaaaaaaaaaaaaaaaaaaaaaaaaaaaaaaaaaaaaaaaaaaaaaaaaaaaaaaaaaaaaaaaaaaaaaaaaaaaaaaaaaaaaaaaaaaaaaaaaaaaaaaaaaaaaaaaaaaaaaaaaaaaaaaaaaa">
    <w:name w:val="docdata;docy;v5;3368;baiaagaaboqcaaadhqkaaaurcqaaaaaa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/>
    </w:pPr>
    <w:rPr>
      <w:sz w:val="24"/>
      <w:szCs w:val="24"/>
    </w:rPr>
  </w:style>
  <w:style w:type="paragraph" w:customStyle="1" w:styleId="af3">
    <w:basedOn w:val="a"/>
    <w:next w:val="a4"/>
    <w:pPr>
      <w:jc w:val="center"/>
    </w:pPr>
    <w:rPr>
      <w:sz w:val="36"/>
      <w:lang w:val="uk-UA"/>
    </w:rPr>
  </w:style>
  <w:style w:type="character" w:customStyle="1" w:styleId="af4">
    <w:name w:val="Подзаголовок Знак"/>
    <w:rPr>
      <w:w w:val="100"/>
      <w:position w:val="-1"/>
      <w:sz w:val="28"/>
      <w:effect w:val="none"/>
      <w:vertAlign w:val="baseline"/>
      <w:cs w:val="0"/>
      <w:em w:val="none"/>
      <w:lang w:val="uk-UA"/>
    </w:rPr>
  </w:style>
  <w:style w:type="character" w:customStyle="1" w:styleId="af5">
    <w:name w:val="Название Знак"/>
    <w:rPr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styleId="af6">
    <w:name w:val="Body Text"/>
    <w:basedOn w:val="a"/>
    <w:pPr>
      <w:spacing w:after="120"/>
    </w:pPr>
  </w:style>
  <w:style w:type="character" w:customStyle="1" w:styleId="af7">
    <w:name w:val="Основной текст Знак"/>
    <w:basedOn w:val="a0"/>
    <w:rPr>
      <w:w w:val="100"/>
      <w:position w:val="-1"/>
      <w:effect w:val="none"/>
      <w:vertAlign w:val="baseline"/>
      <w:cs w:val="0"/>
      <w:em w:val="none"/>
    </w:rPr>
  </w:style>
  <w:style w:type="paragraph" w:customStyle="1" w:styleId="21">
    <w:name w:val="Знак Знак2 Знак Знак"/>
    <w:basedOn w:val="a"/>
    <w:rPr>
      <w:rFonts w:ascii="Verdana" w:hAnsi="Verdana" w:cs="Verdana"/>
      <w:lang w:val="en-US" w:eastAsia="en-US"/>
    </w:rPr>
  </w:style>
  <w:style w:type="paragraph" w:styleId="af8">
    <w:name w:val="List Paragraph"/>
    <w:basedOn w:val="a"/>
    <w:pPr>
      <w:ind w:left="708"/>
    </w:pPr>
  </w:style>
  <w:style w:type="table" w:customStyle="1" w:styleId="af9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annotation text"/>
    <w:basedOn w:val="a"/>
    <w:link w:val="afd"/>
    <w:uiPriority w:val="99"/>
    <w:semiHidden/>
    <w:unhideWhenUsed/>
    <w:pPr>
      <w:spacing w:line="240" w:lineRule="auto"/>
    </w:pPr>
  </w:style>
  <w:style w:type="character" w:customStyle="1" w:styleId="afd">
    <w:name w:val="Текст примечания Знак"/>
    <w:basedOn w:val="a0"/>
    <w:link w:val="afc"/>
    <w:uiPriority w:val="99"/>
    <w:semiHidden/>
    <w:rPr>
      <w:position w:val="-1"/>
      <w:lang w:val="ru-RU" w:eastAsia="ru-RU"/>
    </w:rPr>
  </w:style>
  <w:style w:type="character" w:styleId="afe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zakon.rada.gov.ua/laws/show/444-2013-%D0%BF?find=1&amp;text=%D0%B1%D0%B5%D0%B7%D0%BF%D0%B5%D0%BA%D0%B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9AlggOt1I2aeKewV7e07NVA/4Q==">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12</Pages>
  <Words>19211</Words>
  <Characters>10951</Characters>
  <Application>Microsoft Office Word</Application>
  <DocSecurity>0</DocSecurity>
  <Lines>91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Владимировна</dc:creator>
  <cp:lastModifiedBy>Користувач Asus</cp:lastModifiedBy>
  <cp:revision>2</cp:revision>
  <dcterms:created xsi:type="dcterms:W3CDTF">2022-12-16T07:02:00Z</dcterms:created>
  <dcterms:modified xsi:type="dcterms:W3CDTF">2025-03-27T07:31:00Z</dcterms:modified>
</cp:coreProperties>
</file>