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00" w:rsidRPr="00C408E8" w:rsidRDefault="00CA6A00" w:rsidP="00C408E8">
      <w:pPr>
        <w:jc w:val="right"/>
        <w:rPr>
          <w:sz w:val="36"/>
          <w:szCs w:val="36"/>
        </w:rPr>
      </w:pPr>
      <w:proofErr w:type="spellStart"/>
      <w:r w:rsidRPr="00CA6A00">
        <w:rPr>
          <w:sz w:val="36"/>
          <w:szCs w:val="36"/>
        </w:rPr>
        <w:t>Проєкт</w:t>
      </w:r>
      <w:proofErr w:type="spellEnd"/>
    </w:p>
    <w:p w:rsidR="00FA2D81" w:rsidRDefault="00CA6A00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Academy" w:eastAsia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2D81" w:rsidRDefault="00CA6A00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FA2D81" w:rsidRDefault="00CA6A00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C408E8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FA2D81" w:rsidRDefault="00CA6A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A2D81" w:rsidRDefault="00FA2D81">
      <w:pPr>
        <w:shd w:val="clear" w:color="auto" w:fill="FFFFFF"/>
        <w:jc w:val="center"/>
        <w:rPr>
          <w:b/>
          <w:sz w:val="28"/>
          <w:szCs w:val="28"/>
        </w:rPr>
      </w:pPr>
    </w:p>
    <w:p w:rsidR="00FA2D81" w:rsidRDefault="00CA6A00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FA2D81" w:rsidRDefault="00FA2D81">
      <w:pPr>
        <w:spacing w:line="276" w:lineRule="auto"/>
        <w:rPr>
          <w:b/>
          <w:sz w:val="28"/>
          <w:szCs w:val="28"/>
        </w:rPr>
      </w:pPr>
    </w:p>
    <w:p w:rsidR="00FA2D81" w:rsidRDefault="00CA6A00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proofErr w:type="spellStart"/>
      <w:r>
        <w:rPr>
          <w:b/>
          <w:sz w:val="28"/>
          <w:szCs w:val="28"/>
        </w:rPr>
        <w:t>березня</w:t>
      </w:r>
      <w:proofErr w:type="spellEnd"/>
      <w:r>
        <w:rPr>
          <w:b/>
          <w:sz w:val="28"/>
          <w:szCs w:val="28"/>
        </w:rPr>
        <w:t xml:space="preserve"> 2025 року                                                                                     №____ </w:t>
      </w:r>
    </w:p>
    <w:p w:rsidR="00FA2D81" w:rsidRDefault="00CA6A00">
      <w:pPr>
        <w:keepNext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FA2D81" w:rsidRDefault="00CA6A00" w:rsidP="00C408E8">
      <w:pPr>
        <w:ind w:right="411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</w:t>
      </w:r>
      <w:proofErr w:type="spellStart"/>
      <w:proofErr w:type="gram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</w:t>
      </w:r>
      <w:proofErr w:type="spellEnd"/>
      <w:proofErr w:type="gramEnd"/>
      <w:r>
        <w:rPr>
          <w:sz w:val="28"/>
          <w:szCs w:val="28"/>
        </w:rPr>
        <w:t xml:space="preserve"> до складу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r>
        <w:rPr>
          <w:rFonts w:ascii="ProbaPro" w:eastAsia="ProbaPro" w:hAnsi="ProbaPro" w:cs="ProbaPro"/>
          <w:color w:val="000000"/>
          <w:sz w:val="28"/>
          <w:szCs w:val="28"/>
        </w:rPr>
        <w:t xml:space="preserve">з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питань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наповнення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аналізу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сплати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податків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,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зборів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та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інших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обов'язкових</w:t>
      </w:r>
      <w:proofErr w:type="spellEnd"/>
      <w:r>
        <w:rPr>
          <w:rFonts w:ascii="ProbaPro" w:eastAsia="ProbaPro" w:hAnsi="ProbaPro" w:cs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eastAsia="ProbaPro" w:hAnsi="ProbaPro" w:cs="ProbaPro"/>
          <w:color w:val="000000"/>
          <w:sz w:val="28"/>
          <w:szCs w:val="28"/>
        </w:rPr>
        <w:t>платежів</w:t>
      </w:r>
      <w:proofErr w:type="spellEnd"/>
    </w:p>
    <w:bookmarkEnd w:id="0"/>
    <w:p w:rsidR="00FA2D81" w:rsidRDefault="00FA2D81">
      <w:pPr>
        <w:ind w:right="-284" w:firstLine="851"/>
        <w:jc w:val="both"/>
        <w:rPr>
          <w:sz w:val="28"/>
          <w:szCs w:val="28"/>
        </w:rPr>
      </w:pPr>
    </w:p>
    <w:p w:rsidR="00FA2D81" w:rsidRDefault="00CA6A00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28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  <w:highlight w:val="white"/>
        </w:rPr>
        <w:t>розпорядженням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Здолбунівського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міського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голови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від</w:t>
      </w:r>
      <w:proofErr w:type="spellEnd"/>
      <w:r>
        <w:rPr>
          <w:sz w:val="28"/>
          <w:szCs w:val="28"/>
          <w:highlight w:val="white"/>
        </w:rPr>
        <w:t xml:space="preserve"> 12 </w:t>
      </w:r>
      <w:proofErr w:type="spellStart"/>
      <w:r>
        <w:rPr>
          <w:sz w:val="28"/>
          <w:szCs w:val="28"/>
          <w:highlight w:val="white"/>
        </w:rPr>
        <w:t>березня</w:t>
      </w:r>
      <w:proofErr w:type="spellEnd"/>
      <w:r>
        <w:rPr>
          <w:sz w:val="28"/>
          <w:szCs w:val="28"/>
          <w:highlight w:val="white"/>
        </w:rPr>
        <w:t xml:space="preserve"> 2025 року № 34-рк «Про </w:t>
      </w:r>
      <w:proofErr w:type="spellStart"/>
      <w:r>
        <w:rPr>
          <w:sz w:val="28"/>
          <w:szCs w:val="28"/>
          <w:highlight w:val="white"/>
        </w:rPr>
        <w:t>тимчасове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виконання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повноважень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Здолбунівського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міського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голови</w:t>
      </w:r>
      <w:proofErr w:type="spellEnd"/>
      <w:r>
        <w:rPr>
          <w:sz w:val="28"/>
          <w:szCs w:val="28"/>
          <w:highlight w:val="white"/>
        </w:rPr>
        <w:t>»,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надходження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погашення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податках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зборах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FA2D81" w:rsidRDefault="00FA2D81">
      <w:pPr>
        <w:rPr>
          <w:sz w:val="28"/>
          <w:szCs w:val="28"/>
        </w:rPr>
      </w:pPr>
    </w:p>
    <w:p w:rsidR="00FA2D81" w:rsidRDefault="00CA6A00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FA2D81" w:rsidRDefault="00FA2D81">
      <w:pPr>
        <w:ind w:right="-284"/>
        <w:jc w:val="both"/>
        <w:rPr>
          <w:sz w:val="28"/>
          <w:szCs w:val="28"/>
        </w:rPr>
      </w:pPr>
    </w:p>
    <w:p w:rsidR="00FA2D81" w:rsidRDefault="00C408E8">
      <w:pPr>
        <w:shd w:val="clear" w:color="auto" w:fill="FFFFFF"/>
        <w:ind w:right="-28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 </w:t>
      </w:r>
      <w:r w:rsidR="00CA6A00">
        <w:rPr>
          <w:sz w:val="28"/>
          <w:szCs w:val="28"/>
        </w:rPr>
        <w:t>складу</w:t>
      </w:r>
      <w:proofErr w:type="gram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комісії</w:t>
      </w:r>
      <w:proofErr w:type="spellEnd"/>
      <w:r w:rsidR="00CA6A00">
        <w:rPr>
          <w:sz w:val="28"/>
          <w:szCs w:val="28"/>
        </w:rPr>
        <w:t xml:space="preserve"> з </w:t>
      </w:r>
      <w:proofErr w:type="spellStart"/>
      <w:r w:rsidR="00CA6A00">
        <w:rPr>
          <w:sz w:val="28"/>
          <w:szCs w:val="28"/>
        </w:rPr>
        <w:t>питань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наповнення</w:t>
      </w:r>
      <w:proofErr w:type="spellEnd"/>
      <w:r w:rsidR="00CA6A00">
        <w:rPr>
          <w:sz w:val="28"/>
          <w:szCs w:val="28"/>
        </w:rPr>
        <w:t xml:space="preserve"> бюджету </w:t>
      </w:r>
      <w:proofErr w:type="spellStart"/>
      <w:r w:rsidR="00CA6A00">
        <w:rPr>
          <w:sz w:val="28"/>
          <w:szCs w:val="28"/>
        </w:rPr>
        <w:t>Здолбунівської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міської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територіальної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громади</w:t>
      </w:r>
      <w:proofErr w:type="spellEnd"/>
      <w:r w:rsidR="00CA6A00">
        <w:rPr>
          <w:sz w:val="28"/>
          <w:szCs w:val="28"/>
        </w:rPr>
        <w:t xml:space="preserve">, </w:t>
      </w:r>
      <w:proofErr w:type="spellStart"/>
      <w:r w:rsidR="00CA6A00">
        <w:rPr>
          <w:sz w:val="28"/>
          <w:szCs w:val="28"/>
        </w:rPr>
        <w:t>аналізу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сплати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податків</w:t>
      </w:r>
      <w:proofErr w:type="spellEnd"/>
      <w:r w:rsidR="00CA6A00">
        <w:rPr>
          <w:sz w:val="28"/>
          <w:szCs w:val="28"/>
        </w:rPr>
        <w:t xml:space="preserve">, </w:t>
      </w:r>
      <w:proofErr w:type="spellStart"/>
      <w:r w:rsidR="00CA6A00">
        <w:rPr>
          <w:sz w:val="28"/>
          <w:szCs w:val="28"/>
        </w:rPr>
        <w:t>зборів</w:t>
      </w:r>
      <w:proofErr w:type="spellEnd"/>
      <w:r w:rsidR="00CA6A00">
        <w:rPr>
          <w:sz w:val="28"/>
          <w:szCs w:val="28"/>
        </w:rPr>
        <w:t xml:space="preserve"> та </w:t>
      </w:r>
      <w:proofErr w:type="spellStart"/>
      <w:r w:rsidR="00CA6A00">
        <w:rPr>
          <w:sz w:val="28"/>
          <w:szCs w:val="28"/>
        </w:rPr>
        <w:t>інших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обов'язкових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платежів</w:t>
      </w:r>
      <w:proofErr w:type="spellEnd"/>
      <w:r w:rsidR="00CA6A00">
        <w:rPr>
          <w:sz w:val="28"/>
          <w:szCs w:val="28"/>
        </w:rPr>
        <w:t xml:space="preserve">, </w:t>
      </w:r>
      <w:proofErr w:type="spellStart"/>
      <w:r w:rsidR="00CA6A00">
        <w:rPr>
          <w:sz w:val="28"/>
          <w:szCs w:val="28"/>
        </w:rPr>
        <w:t>створеної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рішенням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виконавчого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комітету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Здолбунівської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міської</w:t>
      </w:r>
      <w:proofErr w:type="spellEnd"/>
      <w:r w:rsidR="00CA6A00">
        <w:rPr>
          <w:sz w:val="28"/>
          <w:szCs w:val="28"/>
        </w:rPr>
        <w:t xml:space="preserve"> ради </w:t>
      </w:r>
      <w:proofErr w:type="spellStart"/>
      <w:r w:rsidR="00CA6A00">
        <w:rPr>
          <w:sz w:val="28"/>
          <w:szCs w:val="28"/>
        </w:rPr>
        <w:t>від</w:t>
      </w:r>
      <w:proofErr w:type="spellEnd"/>
      <w:r w:rsidR="00CA6A00">
        <w:rPr>
          <w:sz w:val="28"/>
          <w:szCs w:val="28"/>
        </w:rPr>
        <w:t xml:space="preserve"> 23.02.2023 № 29, </w:t>
      </w:r>
      <w:proofErr w:type="spellStart"/>
      <w:r w:rsidR="00CA6A00">
        <w:rPr>
          <w:sz w:val="28"/>
          <w:szCs w:val="28"/>
        </w:rPr>
        <w:t>виклавши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її</w:t>
      </w:r>
      <w:proofErr w:type="spellEnd"/>
      <w:r w:rsidR="00CA6A00">
        <w:rPr>
          <w:sz w:val="28"/>
          <w:szCs w:val="28"/>
        </w:rPr>
        <w:t xml:space="preserve"> в </w:t>
      </w:r>
      <w:proofErr w:type="spellStart"/>
      <w:r w:rsidR="00CA6A00">
        <w:rPr>
          <w:sz w:val="28"/>
          <w:szCs w:val="28"/>
        </w:rPr>
        <w:t>новій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редакції</w:t>
      </w:r>
      <w:proofErr w:type="spellEnd"/>
      <w:r w:rsidR="00CA6A00">
        <w:rPr>
          <w:sz w:val="28"/>
          <w:szCs w:val="28"/>
        </w:rPr>
        <w:t xml:space="preserve">, </w:t>
      </w:r>
      <w:proofErr w:type="spellStart"/>
      <w:r w:rsidR="00CA6A00">
        <w:rPr>
          <w:sz w:val="28"/>
          <w:szCs w:val="28"/>
        </w:rPr>
        <w:t>згідно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додатку</w:t>
      </w:r>
      <w:proofErr w:type="spellEnd"/>
      <w:r w:rsidR="00CA6A00">
        <w:rPr>
          <w:sz w:val="28"/>
          <w:szCs w:val="28"/>
        </w:rPr>
        <w:t>.</w:t>
      </w:r>
    </w:p>
    <w:p w:rsidR="00FA2D81" w:rsidRDefault="00CA6A00">
      <w:pPr>
        <w:ind w:right="-28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D936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FA2D81" w:rsidRDefault="00FA2D81">
      <w:pPr>
        <w:jc w:val="both"/>
        <w:rPr>
          <w:sz w:val="28"/>
          <w:szCs w:val="28"/>
        </w:rPr>
      </w:pPr>
    </w:p>
    <w:p w:rsidR="00FA2D81" w:rsidRDefault="00CA6A00">
      <w:p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БАБІЙ</w:t>
      </w:r>
    </w:p>
    <w:p w:rsidR="00FA2D81" w:rsidRDefault="00FA2D81">
      <w:pPr>
        <w:ind w:right="-284"/>
        <w:jc w:val="both"/>
        <w:rPr>
          <w:sz w:val="28"/>
          <w:szCs w:val="28"/>
        </w:rPr>
      </w:pPr>
    </w:p>
    <w:p w:rsidR="00FA2D81" w:rsidRDefault="00FA2D81">
      <w:pPr>
        <w:ind w:left="360" w:right="-284"/>
        <w:jc w:val="both"/>
        <w:rPr>
          <w:sz w:val="28"/>
          <w:szCs w:val="28"/>
        </w:rPr>
      </w:pPr>
    </w:p>
    <w:p w:rsidR="00FA2D81" w:rsidRPr="00C408E8" w:rsidRDefault="00CA6A00" w:rsidP="00C408E8">
      <w:pPr>
        <w:jc w:val="center"/>
        <w:rPr>
          <w:sz w:val="26"/>
          <w:szCs w:val="26"/>
        </w:rPr>
      </w:pPr>
      <w:r>
        <w:br w:type="page"/>
      </w:r>
    </w:p>
    <w:p w:rsidR="00FA2D81" w:rsidRDefault="00FA2D81">
      <w:pPr>
        <w:jc w:val="center"/>
        <w:rPr>
          <w:sz w:val="28"/>
          <w:szCs w:val="28"/>
        </w:rPr>
      </w:pPr>
    </w:p>
    <w:p w:rsidR="00FA2D81" w:rsidRDefault="00CA6A00">
      <w:pPr>
        <w:ind w:left="4956" w:hanging="56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</w:p>
    <w:p w:rsidR="00FA2D81" w:rsidRDefault="00CA6A00">
      <w:pPr>
        <w:ind w:left="5670" w:hanging="56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:rsidR="00FA2D81" w:rsidRDefault="00CA6A00">
      <w:pPr>
        <w:ind w:left="5670" w:hanging="561"/>
        <w:rPr>
          <w:sz w:val="28"/>
          <w:szCs w:val="28"/>
        </w:rPr>
      </w:pP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FA2D81" w:rsidRPr="00C408E8" w:rsidRDefault="00C408E8">
      <w:pPr>
        <w:ind w:left="5670" w:hanging="5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28.03.2025 №_____</w:t>
      </w:r>
    </w:p>
    <w:p w:rsidR="00FA2D81" w:rsidRDefault="00FA2D81">
      <w:pPr>
        <w:shd w:val="clear" w:color="auto" w:fill="FFFFFF"/>
        <w:spacing w:after="225"/>
        <w:ind w:left="360"/>
        <w:jc w:val="center"/>
        <w:rPr>
          <w:rFonts w:ascii="ProbaPro" w:eastAsia="ProbaPro" w:hAnsi="ProbaPro" w:cs="ProbaPro"/>
          <w:b/>
          <w:color w:val="000000"/>
          <w:sz w:val="28"/>
          <w:szCs w:val="28"/>
        </w:rPr>
      </w:pPr>
    </w:p>
    <w:p w:rsidR="00FA2D81" w:rsidRPr="00D93633" w:rsidRDefault="00D93633" w:rsidP="00D93633">
      <w:pPr>
        <w:shd w:val="clear" w:color="auto" w:fill="FFFFFF"/>
        <w:spacing w:after="225"/>
        <w:jc w:val="center"/>
        <w:rPr>
          <w:rFonts w:ascii="ProbaPro" w:eastAsia="ProbaPro" w:hAnsi="ProbaPro" w:cs="ProbaPro"/>
          <w:b/>
          <w:color w:val="000000"/>
          <w:sz w:val="28"/>
          <w:szCs w:val="28"/>
        </w:rPr>
      </w:pPr>
      <w:r>
        <w:rPr>
          <w:rFonts w:ascii="ProbaPro" w:eastAsia="ProbaPro" w:hAnsi="ProbaPro" w:cs="ProbaPro"/>
          <w:b/>
          <w:color w:val="000000"/>
          <w:sz w:val="28"/>
          <w:szCs w:val="28"/>
        </w:rPr>
        <w:t xml:space="preserve">Склад </w:t>
      </w:r>
      <w:proofErr w:type="spellStart"/>
      <w:r>
        <w:rPr>
          <w:rFonts w:ascii="ProbaPro" w:eastAsia="ProbaPro" w:hAnsi="ProbaPro" w:cs="ProbaPro"/>
          <w:b/>
          <w:color w:val="000000"/>
          <w:sz w:val="28"/>
          <w:szCs w:val="28"/>
        </w:rPr>
        <w:t>комісії</w:t>
      </w:r>
      <w:proofErr w:type="spellEnd"/>
      <w:r>
        <w:rPr>
          <w:rFonts w:ascii="ProbaPro" w:eastAsia="ProbaPro" w:hAnsi="ProbaPro" w:cs="ProbaPro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CA6A00">
        <w:rPr>
          <w:b/>
          <w:sz w:val="28"/>
          <w:szCs w:val="28"/>
        </w:rPr>
        <w:t xml:space="preserve">з </w:t>
      </w:r>
      <w:proofErr w:type="spellStart"/>
      <w:r w:rsidR="00CA6A00">
        <w:rPr>
          <w:b/>
          <w:sz w:val="28"/>
          <w:szCs w:val="28"/>
        </w:rPr>
        <w:t>питань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наповнення</w:t>
      </w:r>
      <w:proofErr w:type="spellEnd"/>
      <w:r w:rsidR="00CA6A00">
        <w:rPr>
          <w:b/>
          <w:sz w:val="28"/>
          <w:szCs w:val="28"/>
        </w:rPr>
        <w:t xml:space="preserve"> бюджету </w:t>
      </w:r>
      <w:proofErr w:type="spellStart"/>
      <w:r w:rsidR="00CA6A00">
        <w:rPr>
          <w:b/>
          <w:sz w:val="28"/>
          <w:szCs w:val="28"/>
        </w:rPr>
        <w:t>Здолбунівської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міської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територіальної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громади</w:t>
      </w:r>
      <w:proofErr w:type="spellEnd"/>
      <w:r w:rsidR="00CA6A00">
        <w:rPr>
          <w:b/>
          <w:sz w:val="28"/>
          <w:szCs w:val="28"/>
        </w:rPr>
        <w:t xml:space="preserve">, </w:t>
      </w:r>
      <w:proofErr w:type="spellStart"/>
      <w:r w:rsidR="00CA6A00">
        <w:rPr>
          <w:b/>
          <w:sz w:val="28"/>
          <w:szCs w:val="28"/>
        </w:rPr>
        <w:t>аналізу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сплати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податків</w:t>
      </w:r>
      <w:proofErr w:type="spellEnd"/>
      <w:r w:rsidR="00CA6A00">
        <w:rPr>
          <w:b/>
          <w:sz w:val="28"/>
          <w:szCs w:val="28"/>
        </w:rPr>
        <w:t xml:space="preserve">, </w:t>
      </w:r>
      <w:proofErr w:type="spellStart"/>
      <w:r w:rsidR="00CA6A00">
        <w:rPr>
          <w:b/>
          <w:sz w:val="28"/>
          <w:szCs w:val="28"/>
        </w:rPr>
        <w:t>зборів</w:t>
      </w:r>
      <w:proofErr w:type="spellEnd"/>
      <w:r w:rsidR="00CA6A00">
        <w:rPr>
          <w:b/>
          <w:sz w:val="28"/>
          <w:szCs w:val="28"/>
        </w:rPr>
        <w:t xml:space="preserve"> та </w:t>
      </w:r>
      <w:proofErr w:type="spellStart"/>
      <w:r w:rsidR="00CA6A00">
        <w:rPr>
          <w:b/>
          <w:sz w:val="28"/>
          <w:szCs w:val="28"/>
        </w:rPr>
        <w:t>інших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обов'язкових</w:t>
      </w:r>
      <w:proofErr w:type="spellEnd"/>
      <w:r w:rsidR="00CA6A00">
        <w:rPr>
          <w:b/>
          <w:sz w:val="28"/>
          <w:szCs w:val="28"/>
        </w:rPr>
        <w:t xml:space="preserve"> </w:t>
      </w:r>
      <w:proofErr w:type="spellStart"/>
      <w:r w:rsidR="00CA6A00">
        <w:rPr>
          <w:b/>
          <w:sz w:val="28"/>
          <w:szCs w:val="28"/>
        </w:rPr>
        <w:t>платежів</w:t>
      </w:r>
      <w:proofErr w:type="spellEnd"/>
    </w:p>
    <w:tbl>
      <w:tblPr>
        <w:tblStyle w:val="af0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38"/>
        <w:gridCol w:w="6203"/>
      </w:tblGrid>
      <w:tr w:rsidR="00FA2D81">
        <w:trPr>
          <w:trHeight w:val="679"/>
        </w:trPr>
        <w:tc>
          <w:tcPr>
            <w:tcW w:w="3348" w:type="dxa"/>
          </w:tcPr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БАБІЙ</w:t>
            </w:r>
          </w:p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Остапович </w:t>
            </w:r>
          </w:p>
          <w:p w:rsidR="00D93633" w:rsidRDefault="00D93633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FA2D81" w:rsidRDefault="00CA6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FA2D81" w:rsidRDefault="00CA6A00">
            <w:pPr>
              <w:ind w:right="17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ради, голова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A2D81" w:rsidRDefault="00FA2D81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A2D81">
        <w:trPr>
          <w:trHeight w:val="1033"/>
        </w:trPr>
        <w:tc>
          <w:tcPr>
            <w:tcW w:w="3348" w:type="dxa"/>
          </w:tcPr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ЄВТУШОК </w:t>
            </w:r>
          </w:p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Тадіївна</w:t>
            </w:r>
            <w:proofErr w:type="spellEnd"/>
          </w:p>
        </w:tc>
        <w:tc>
          <w:tcPr>
            <w:tcW w:w="338" w:type="dxa"/>
          </w:tcPr>
          <w:p w:rsidR="00FA2D81" w:rsidRDefault="00CA6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FA2D81" w:rsidRDefault="00CA6A00">
            <w:pPr>
              <w:ind w:right="17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регуляторної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ради, </w:t>
            </w: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</w:p>
        </w:tc>
      </w:tr>
      <w:tr w:rsidR="00FA2D81">
        <w:tc>
          <w:tcPr>
            <w:tcW w:w="9889" w:type="dxa"/>
            <w:gridSpan w:val="3"/>
          </w:tcPr>
          <w:p w:rsidR="00FA2D81" w:rsidRDefault="00FA2D81">
            <w:pPr>
              <w:rPr>
                <w:b/>
                <w:sz w:val="28"/>
                <w:szCs w:val="28"/>
              </w:rPr>
            </w:pPr>
          </w:p>
          <w:p w:rsidR="00FA2D81" w:rsidRDefault="00CA6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FA2D81" w:rsidRDefault="00FA2D81">
            <w:pPr>
              <w:rPr>
                <w:sz w:val="28"/>
                <w:szCs w:val="28"/>
              </w:rPr>
            </w:pPr>
          </w:p>
        </w:tc>
      </w:tr>
      <w:tr w:rsidR="00FA2D81">
        <w:trPr>
          <w:trHeight w:val="645"/>
        </w:trPr>
        <w:tc>
          <w:tcPr>
            <w:tcW w:w="3348" w:type="dxa"/>
          </w:tcPr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ГЕРАСИМЮК </w:t>
            </w:r>
          </w:p>
          <w:p w:rsidR="00FA2D81" w:rsidRDefault="00CA6A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38" w:type="dxa"/>
          </w:tcPr>
          <w:p w:rsidR="00FA2D81" w:rsidRDefault="00CA6A00">
            <w:pPr>
              <w:tabs>
                <w:tab w:val="left" w:pos="3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FA2D81" w:rsidRDefault="00CA6A00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FA2D81" w:rsidRDefault="00FA2D81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A2D81">
        <w:trPr>
          <w:trHeight w:val="195"/>
        </w:trPr>
        <w:tc>
          <w:tcPr>
            <w:tcW w:w="3348" w:type="dxa"/>
          </w:tcPr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ДАНИЛЮК </w:t>
            </w:r>
          </w:p>
          <w:p w:rsidR="00FA2D81" w:rsidRDefault="00CA6A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338" w:type="dxa"/>
          </w:tcPr>
          <w:p w:rsidR="00FA2D81" w:rsidRDefault="00CA6A00">
            <w:pPr>
              <w:tabs>
                <w:tab w:val="left" w:pos="3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FA2D81" w:rsidRDefault="00CA6A00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proofErr w:type="gram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FA2D81" w:rsidRDefault="00FA2D81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A2D81">
        <w:trPr>
          <w:trHeight w:val="850"/>
        </w:trPr>
        <w:tc>
          <w:tcPr>
            <w:tcW w:w="3348" w:type="dxa"/>
          </w:tcPr>
          <w:p w:rsidR="00FA2D81" w:rsidRDefault="00CA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</w:t>
            </w:r>
          </w:p>
          <w:p w:rsidR="00FA2D81" w:rsidRDefault="00CA6A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38" w:type="dxa"/>
          </w:tcPr>
          <w:p w:rsidR="00FA2D81" w:rsidRDefault="00CA6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FA2D81" w:rsidRDefault="00CA6A00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регуляторної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FA2D81" w:rsidRDefault="00FA2D81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A2D81">
        <w:trPr>
          <w:trHeight w:val="1187"/>
        </w:trPr>
        <w:tc>
          <w:tcPr>
            <w:tcW w:w="9889" w:type="dxa"/>
            <w:gridSpan w:val="3"/>
          </w:tcPr>
          <w:p w:rsidR="00FA2D81" w:rsidRDefault="00FA2D81">
            <w:pPr>
              <w:tabs>
                <w:tab w:val="left" w:pos="3765"/>
              </w:tabs>
              <w:ind w:right="-284"/>
              <w:jc w:val="center"/>
              <w:rPr>
                <w:sz w:val="28"/>
                <w:szCs w:val="28"/>
              </w:rPr>
            </w:pPr>
          </w:p>
          <w:p w:rsidR="00FA2D81" w:rsidRDefault="00CA6A00">
            <w:pPr>
              <w:ind w:right="176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FA2D81">
        <w:trPr>
          <w:trHeight w:val="706"/>
        </w:trPr>
        <w:tc>
          <w:tcPr>
            <w:tcW w:w="9889" w:type="dxa"/>
            <w:gridSpan w:val="3"/>
          </w:tcPr>
          <w:p w:rsidR="00FA2D81" w:rsidRDefault="00CA6A00">
            <w:pPr>
              <w:ind w:right="-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Головного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ДПС у </w:t>
            </w:r>
            <w:proofErr w:type="spellStart"/>
            <w:r>
              <w:rPr>
                <w:sz w:val="28"/>
                <w:szCs w:val="28"/>
              </w:rPr>
              <w:t>Рівненській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p w:rsidR="00FA2D81" w:rsidRDefault="00D93633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CA6A00">
        <w:rPr>
          <w:sz w:val="28"/>
          <w:szCs w:val="28"/>
        </w:rPr>
        <w:t xml:space="preserve">Заступник </w:t>
      </w:r>
      <w:proofErr w:type="spellStart"/>
      <w:r w:rsidR="00CA6A00">
        <w:rPr>
          <w:sz w:val="28"/>
          <w:szCs w:val="28"/>
        </w:rPr>
        <w:t>міського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голови</w:t>
      </w:r>
      <w:proofErr w:type="spellEnd"/>
      <w:r w:rsidR="00CA6A00">
        <w:rPr>
          <w:sz w:val="28"/>
          <w:szCs w:val="28"/>
        </w:rPr>
        <w:t xml:space="preserve"> з </w:t>
      </w:r>
      <w:proofErr w:type="spellStart"/>
      <w:r w:rsidR="00CA6A00">
        <w:rPr>
          <w:sz w:val="28"/>
          <w:szCs w:val="28"/>
        </w:rPr>
        <w:t>питань</w:t>
      </w:r>
      <w:proofErr w:type="spellEnd"/>
      <w:r w:rsidR="00CA6A00">
        <w:rPr>
          <w:sz w:val="28"/>
          <w:szCs w:val="28"/>
        </w:rPr>
        <w:t xml:space="preserve"> </w:t>
      </w:r>
    </w:p>
    <w:p w:rsidR="00FA2D81" w:rsidRDefault="00D93633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CA6A00">
        <w:rPr>
          <w:sz w:val="28"/>
          <w:szCs w:val="28"/>
        </w:rPr>
        <w:t>діяльності</w:t>
      </w:r>
      <w:proofErr w:type="spellEnd"/>
      <w:r w:rsidR="00CA6A00">
        <w:rPr>
          <w:sz w:val="28"/>
          <w:szCs w:val="28"/>
        </w:rPr>
        <w:t xml:space="preserve"> </w:t>
      </w:r>
      <w:proofErr w:type="spellStart"/>
      <w:r w:rsidR="00CA6A00">
        <w:rPr>
          <w:sz w:val="28"/>
          <w:szCs w:val="28"/>
        </w:rPr>
        <w:t>викона</w:t>
      </w:r>
      <w:r>
        <w:rPr>
          <w:sz w:val="28"/>
          <w:szCs w:val="28"/>
        </w:rPr>
        <w:t>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="00CA6A00">
        <w:rPr>
          <w:sz w:val="28"/>
          <w:szCs w:val="28"/>
        </w:rPr>
        <w:t>Юрій</w:t>
      </w:r>
      <w:proofErr w:type="spellEnd"/>
      <w:r w:rsidR="00CA6A00">
        <w:rPr>
          <w:sz w:val="28"/>
          <w:szCs w:val="28"/>
        </w:rPr>
        <w:t xml:space="preserve"> СОСЮК</w:t>
      </w:r>
    </w:p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p w:rsidR="00FA2D81" w:rsidRDefault="00FA2D81">
      <w:pPr>
        <w:rPr>
          <w:sz w:val="28"/>
          <w:szCs w:val="28"/>
        </w:rPr>
      </w:pPr>
    </w:p>
    <w:sectPr w:rsidR="00FA2D81">
      <w:pgSz w:w="11906" w:h="16838"/>
      <w:pgMar w:top="709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81"/>
    <w:rsid w:val="00C408E8"/>
    <w:rsid w:val="00CA6A00"/>
    <w:rsid w:val="00D93633"/>
    <w:rsid w:val="00F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991E"/>
  <w15:docId w15:val="{54AADEA2-F23D-4D23-AA04-F99C1F1D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886A8C"/>
    <w:pPr>
      <w:jc w:val="center"/>
    </w:pPr>
    <w:rPr>
      <w:sz w:val="36"/>
      <w:szCs w:val="20"/>
      <w:lang w:val="uk-UA"/>
    </w:rPr>
  </w:style>
  <w:style w:type="paragraph" w:customStyle="1" w:styleId="a5">
    <w:name w:val="Знак Знак Знак Знак Знак"/>
    <w:basedOn w:val="a"/>
    <w:rsid w:val="00C113B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C1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EF09ED"/>
    <w:rPr>
      <w:rFonts w:ascii="Courier New" w:eastAsia="Batang" w:hAnsi="Courier New"/>
      <w:sz w:val="20"/>
      <w:szCs w:val="20"/>
      <w:lang w:val="uk-UA"/>
    </w:rPr>
  </w:style>
  <w:style w:type="character" w:customStyle="1" w:styleId="a8">
    <w:name w:val="Текст Знак"/>
    <w:link w:val="a7"/>
    <w:rsid w:val="00EF09ED"/>
    <w:rPr>
      <w:rFonts w:ascii="Courier New" w:eastAsia="Batang" w:hAnsi="Courier New"/>
      <w:lang w:val="uk-UA" w:eastAsia="ru-RU" w:bidi="ar-SA"/>
    </w:rPr>
  </w:style>
  <w:style w:type="character" w:customStyle="1" w:styleId="a4">
    <w:name w:val="Заголовок Знак"/>
    <w:link w:val="a3"/>
    <w:uiPriority w:val="99"/>
    <w:rsid w:val="00886A8C"/>
    <w:rPr>
      <w:sz w:val="36"/>
      <w:lang w:val="uk-UA" w:eastAsia="ru-RU" w:bidi="ar-SA"/>
    </w:rPr>
  </w:style>
  <w:style w:type="paragraph" w:styleId="a9">
    <w:name w:val="Subtitle"/>
    <w:basedOn w:val="a"/>
    <w:next w:val="a"/>
    <w:pPr>
      <w:jc w:val="center"/>
    </w:pPr>
    <w:rPr>
      <w:sz w:val="36"/>
      <w:szCs w:val="36"/>
    </w:rPr>
  </w:style>
  <w:style w:type="paragraph" w:styleId="aa">
    <w:name w:val="Balloon Text"/>
    <w:basedOn w:val="a"/>
    <w:link w:val="ab"/>
    <w:rsid w:val="004465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4465C2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Body Text Indent"/>
    <w:basedOn w:val="a"/>
    <w:link w:val="ad"/>
    <w:rsid w:val="00DC7EEA"/>
    <w:pPr>
      <w:spacing w:after="120"/>
      <w:ind w:left="283"/>
    </w:pPr>
    <w:rPr>
      <w:lang w:val="uk-UA" w:eastAsia="uk-UA"/>
    </w:rPr>
  </w:style>
  <w:style w:type="character" w:customStyle="1" w:styleId="ad">
    <w:name w:val="Основной текст с отступом Знак"/>
    <w:basedOn w:val="a0"/>
    <w:link w:val="ac"/>
    <w:rsid w:val="00DC7EEA"/>
    <w:rPr>
      <w:sz w:val="24"/>
      <w:szCs w:val="24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2nD3H8voALZKOVa1Zx9B2mvRQ==">CgMxLjAaJwoBMBIiCiAIBCocCgtBQUFCZ3JuVUJ0dxAIGgtBQUFCZ3JuVUJ0dyLzBQoLQUFBQmdyblVCdHcSwwUKC0FBQUJncm5VQnR3EgtBQUFCZ3JuVUJ0dxrkAQoJdGV4dC9odG1s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iJdCgp0ZXh0L3BsYWluEk9Ac2Fuc2FudWNoaW9tQGdtYWlsLmNvbcKgCkB0ZXJlcGVuY2h1ay56ZGdyb21hZGFAZ21haWwuY29twqAK0J/QvtCz0L7QtNC20LXQvdC+KhsiFTEwOTQ1MDQzNjExOTAyNTA2MzY1OSgAOAAwid2ivdwyOIndor3cMkoaCgp0ZXh0L3BsYWluEgzQn9GA0L7RlNC60YJQBFoMaWdieWg4bWRlZGw4cgIgAHgAkgEdChsiFTExMjA1NDg1MDYxODQ4NDQ1NjQ0NigAOACaAQYIABAAGACqAdkB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hiJ3aK93DIgid2ivdwyQhBraXguMm90NjQ2MWhjcHJsMg5oLmVnOTV0bzR1bW9uNDgAciExNkVjcEwtUy1lTzhmQkliQXlmSEY0REFBemk4S1dt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dcterms:created xsi:type="dcterms:W3CDTF">2025-03-24T07:59:00Z</dcterms:created>
  <dcterms:modified xsi:type="dcterms:W3CDTF">2025-03-25T13:32:00Z</dcterms:modified>
</cp:coreProperties>
</file>