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DA" w:rsidRPr="00AC51B4" w:rsidRDefault="00D80EA8" w:rsidP="00AC51B4">
      <w:pPr>
        <w:pStyle w:val="a7"/>
        <w:jc w:val="right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П</w:t>
      </w:r>
      <w:sdt>
        <w:sdtPr>
          <w:tag w:val="goog_rdk_1"/>
          <w:id w:val="-1260977092"/>
        </w:sdtPr>
        <w:sdtEndPr/>
        <w:sdtContent/>
      </w:sdt>
      <w:r>
        <w:rPr>
          <w:sz w:val="38"/>
          <w:szCs w:val="38"/>
        </w:rPr>
        <w:t>роєкт</w:t>
      </w:r>
    </w:p>
    <w:p w:rsidR="00E626DA" w:rsidRDefault="00D80EA8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E626DA" w:rsidRDefault="00D80EA8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E626DA" w:rsidRDefault="00D80EA8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E626DA" w:rsidRDefault="00D80EA8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E626DA" w:rsidRDefault="00E626DA">
      <w:pPr>
        <w:pStyle w:val="a7"/>
        <w:shd w:val="clear" w:color="auto" w:fill="FFFFFF"/>
        <w:rPr>
          <w:b/>
          <w:sz w:val="28"/>
          <w:szCs w:val="28"/>
        </w:rPr>
      </w:pPr>
    </w:p>
    <w:p w:rsidR="00E626DA" w:rsidRDefault="00D80EA8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E626DA" w:rsidRDefault="00E626DA">
      <w:pPr>
        <w:pStyle w:val="1"/>
        <w:tabs>
          <w:tab w:val="center" w:pos="4677"/>
        </w:tabs>
        <w:jc w:val="left"/>
      </w:pPr>
    </w:p>
    <w:p w:rsidR="00E626DA" w:rsidRDefault="00E626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626DA" w:rsidRDefault="00D80EA8">
      <w:pPr>
        <w:pStyle w:val="2"/>
        <w:rPr>
          <w:b/>
        </w:rPr>
      </w:pPr>
      <w:r>
        <w:rPr>
          <w:b/>
        </w:rPr>
        <w:t>29 квітня 2025 року                                                                 № ________</w:t>
      </w:r>
    </w:p>
    <w:p w:rsidR="00E626DA" w:rsidRDefault="00E626DA">
      <w:pPr>
        <w:pStyle w:val="a3"/>
        <w:ind w:right="4676"/>
        <w:jc w:val="both"/>
        <w:rPr>
          <w:sz w:val="28"/>
          <w:szCs w:val="28"/>
        </w:rPr>
      </w:pPr>
    </w:p>
    <w:p w:rsidR="00E626DA" w:rsidRDefault="00D80EA8">
      <w:pPr>
        <w:pStyle w:val="a3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Про схвалення звіту про виконання бюджету Здолбунівської міської територіальної  громади за  перший квартал  2025 року</w:t>
      </w:r>
    </w:p>
    <w:p w:rsidR="00E626DA" w:rsidRDefault="00E626DA">
      <w:pPr>
        <w:tabs>
          <w:tab w:val="left" w:pos="6540"/>
        </w:tabs>
        <w:jc w:val="both"/>
      </w:pPr>
    </w:p>
    <w:p w:rsidR="00E626DA" w:rsidRDefault="00D80EA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Керуючись статтею 80 Бюджетного кодексу України, статтею 28 Закону України «Про місцеве самоврядування в Україні», розглянувши матеріали щодо виконання бюджету Здолбунівської міської територіальної громади за перший квартал 2025 року, подані фінансовим управлінням Здолбунівської міської ради, виконавчий комітет Здолбунівської міської ради </w:t>
      </w:r>
    </w:p>
    <w:p w:rsidR="00E626DA" w:rsidRDefault="00E626DA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6DA" w:rsidRDefault="00D80EA8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E626DA" w:rsidRDefault="00E626DA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26DA" w:rsidRDefault="00D80EA8" w:rsidP="00D80E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Схвалити звіт про виконання бюджету Здолбунівської міської територіальної громади за перший квартал 2025 року:</w:t>
      </w:r>
    </w:p>
    <w:p w:rsidR="00E626DA" w:rsidRDefault="00D80EA8" w:rsidP="00D80E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     за доходами - в сумі 117 747 357,39 гривень, у тому числі по загальному фонду бюджету - 107 535 487,25 гривень, по спеціальному фонду бюджету - 10 211 870,14 гривень;</w:t>
      </w:r>
    </w:p>
    <w:p w:rsidR="00E626DA" w:rsidRDefault="00D80EA8" w:rsidP="00D80E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e73zell40ywa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  <w:t>-    за видатками - в сумі 102 115 873,08 гривень, у тому числі по загальному фонду бюджету - 96 229 457,49 гривень, по спеціальному фонду бюджету - 5 886 415,59 гривень.</w:t>
      </w:r>
    </w:p>
    <w:p w:rsidR="00E626DA" w:rsidRDefault="00D80EA8" w:rsidP="00D80E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 Винести на розгляд Здолбунівської міської ради проєкт рішення «Про затвердження звіту про виконання бюджету Здолбунівської міської територіальної громади за перший квартал 2025 року» згідно додатків 1-5.</w:t>
      </w:r>
    </w:p>
    <w:p w:rsidR="00E626DA" w:rsidRDefault="00E626DA">
      <w:pPr>
        <w:tabs>
          <w:tab w:val="left" w:pos="0"/>
        </w:tabs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6DA" w:rsidRDefault="00E626DA" w:rsidP="00D80E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6DA" w:rsidRDefault="00D80EA8">
      <w:pPr>
        <w:tabs>
          <w:tab w:val="left" w:pos="6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</w:t>
      </w:r>
      <w:r w:rsidR="00AC51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 СУХЛЯК</w:t>
      </w:r>
    </w:p>
    <w:p w:rsidR="00E626DA" w:rsidRDefault="00E626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626DA" w:rsidRDefault="00E626DA">
      <w:pPr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6DA" w:rsidRDefault="00E626DA">
      <w:pPr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6DA" w:rsidRDefault="00E626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E626DA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B5D"/>
    <w:multiLevelType w:val="multilevel"/>
    <w:tmpl w:val="CADE1BC4"/>
    <w:lvl w:ilvl="0">
      <w:start w:val="1"/>
      <w:numFmt w:val="decimal"/>
      <w:lvlText w:val="%1."/>
      <w:lvlJc w:val="left"/>
      <w:pPr>
        <w:ind w:left="1482" w:hanging="360"/>
      </w:pPr>
    </w:lvl>
    <w:lvl w:ilvl="1">
      <w:start w:val="1"/>
      <w:numFmt w:val="lowerLetter"/>
      <w:lvlText w:val="%2."/>
      <w:lvlJc w:val="left"/>
      <w:pPr>
        <w:ind w:left="2202" w:hanging="360"/>
      </w:pPr>
    </w:lvl>
    <w:lvl w:ilvl="2">
      <w:start w:val="1"/>
      <w:numFmt w:val="lowerRoman"/>
      <w:lvlText w:val="%3."/>
      <w:lvlJc w:val="right"/>
      <w:pPr>
        <w:ind w:left="2922" w:hanging="180"/>
      </w:pPr>
    </w:lvl>
    <w:lvl w:ilvl="3">
      <w:start w:val="1"/>
      <w:numFmt w:val="decimal"/>
      <w:lvlText w:val="%4."/>
      <w:lvlJc w:val="left"/>
      <w:pPr>
        <w:ind w:left="3642" w:hanging="360"/>
      </w:pPr>
    </w:lvl>
    <w:lvl w:ilvl="4">
      <w:start w:val="1"/>
      <w:numFmt w:val="lowerLetter"/>
      <w:lvlText w:val="%5."/>
      <w:lvlJc w:val="left"/>
      <w:pPr>
        <w:ind w:left="4362" w:hanging="360"/>
      </w:pPr>
    </w:lvl>
    <w:lvl w:ilvl="5">
      <w:start w:val="1"/>
      <w:numFmt w:val="lowerRoman"/>
      <w:lvlText w:val="%6."/>
      <w:lvlJc w:val="right"/>
      <w:pPr>
        <w:ind w:left="5082" w:hanging="180"/>
      </w:pPr>
    </w:lvl>
    <w:lvl w:ilvl="6">
      <w:start w:val="1"/>
      <w:numFmt w:val="decimal"/>
      <w:lvlText w:val="%7."/>
      <w:lvlJc w:val="left"/>
      <w:pPr>
        <w:ind w:left="5802" w:hanging="360"/>
      </w:pPr>
    </w:lvl>
    <w:lvl w:ilvl="7">
      <w:start w:val="1"/>
      <w:numFmt w:val="lowerLetter"/>
      <w:lvlText w:val="%8."/>
      <w:lvlJc w:val="left"/>
      <w:pPr>
        <w:ind w:left="6522" w:hanging="360"/>
      </w:pPr>
    </w:lvl>
    <w:lvl w:ilvl="8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420275C5"/>
    <w:multiLevelType w:val="multilevel"/>
    <w:tmpl w:val="91BC7EDA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DA"/>
    <w:rsid w:val="00AC51B4"/>
    <w:rsid w:val="00D80EA8"/>
    <w:rsid w:val="00E6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1C2B"/>
  <w15:docId w15:val="{4D12D128-19A1-4F80-A9A7-01F4DC33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</w:rPr>
  </w:style>
  <w:style w:type="table" w:styleId="af0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696899"/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obplTBHFj01WZMzpijmj7O2Vw==">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4</cp:revision>
  <dcterms:created xsi:type="dcterms:W3CDTF">2023-04-04T07:27:00Z</dcterms:created>
  <dcterms:modified xsi:type="dcterms:W3CDTF">2025-04-24T15:52:00Z</dcterms:modified>
</cp:coreProperties>
</file>