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DE3" w:rsidRDefault="00C43C98" w:rsidP="00B029AD">
      <w:pPr>
        <w:pBdr>
          <w:top w:val="nil"/>
          <w:left w:val="nil"/>
          <w:bottom w:val="nil"/>
          <w:right w:val="nil"/>
          <w:between w:val="nil"/>
        </w:pBdr>
        <w:jc w:val="right"/>
        <w:rPr>
          <w:color w:val="000000"/>
          <w:sz w:val="28"/>
          <w:szCs w:val="28"/>
        </w:rPr>
      </w:pPr>
      <w:r>
        <w:rPr>
          <w:color w:val="000000"/>
          <w:sz w:val="36"/>
          <w:szCs w:val="36"/>
        </w:rPr>
        <w:t xml:space="preserve">Проєкт       </w:t>
      </w:r>
      <w:r>
        <w:rPr>
          <w:color w:val="000000"/>
          <w:sz w:val="28"/>
          <w:szCs w:val="28"/>
        </w:rPr>
        <w:t xml:space="preserve"> </w:t>
      </w:r>
    </w:p>
    <w:p w:rsidR="00204DE3" w:rsidRDefault="00C43C98">
      <w:pPr>
        <w:pBdr>
          <w:top w:val="nil"/>
          <w:left w:val="nil"/>
          <w:bottom w:val="nil"/>
          <w:right w:val="nil"/>
          <w:between w:val="nil"/>
        </w:pBdr>
        <w:jc w:val="center"/>
        <w:rPr>
          <w:rFonts w:ascii="Academy" w:eastAsia="Academy" w:hAnsi="Academy" w:cs="Academy"/>
          <w:color w:val="000000"/>
          <w:sz w:val="36"/>
          <w:szCs w:val="36"/>
        </w:rPr>
      </w:pPr>
      <w:r>
        <w:rPr>
          <w:rFonts w:ascii="Academy" w:eastAsia="Academy" w:hAnsi="Academy" w:cs="Academy"/>
          <w:noProof/>
          <w:color w:val="000000"/>
          <w:sz w:val="36"/>
          <w:szCs w:val="36"/>
        </w:rPr>
        <w:drawing>
          <wp:inline distT="0" distB="0" distL="114300" distR="114300">
            <wp:extent cx="431800" cy="603250"/>
            <wp:effectExtent l="0" t="0" r="0" b="0"/>
            <wp:docPr id="1026"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7"/>
                    <a:srcRect/>
                    <a:stretch>
                      <a:fillRect/>
                    </a:stretch>
                  </pic:blipFill>
                  <pic:spPr>
                    <a:xfrm>
                      <a:off x="0" y="0"/>
                      <a:ext cx="431800" cy="603250"/>
                    </a:xfrm>
                    <a:prstGeom prst="rect">
                      <a:avLst/>
                    </a:prstGeom>
                    <a:ln/>
                  </pic:spPr>
                </pic:pic>
              </a:graphicData>
            </a:graphic>
          </wp:inline>
        </w:drawing>
      </w:r>
    </w:p>
    <w:p w:rsidR="00204DE3" w:rsidRDefault="00C43C98">
      <w:pPr>
        <w:pBdr>
          <w:top w:val="nil"/>
          <w:left w:val="nil"/>
          <w:bottom w:val="nil"/>
          <w:right w:val="nil"/>
          <w:between w:val="nil"/>
        </w:pBdr>
        <w:jc w:val="center"/>
        <w:rPr>
          <w:color w:val="000000"/>
          <w:sz w:val="28"/>
          <w:szCs w:val="28"/>
        </w:rPr>
      </w:pPr>
      <w:r>
        <w:rPr>
          <w:b/>
          <w:smallCaps/>
          <w:color w:val="000000"/>
          <w:sz w:val="28"/>
          <w:szCs w:val="28"/>
        </w:rPr>
        <w:t>ЗДОЛБУНІВСЬКА МІСЬКА РАДА</w:t>
      </w:r>
    </w:p>
    <w:p w:rsidR="00204DE3" w:rsidRDefault="00C43C98">
      <w:pPr>
        <w:pBdr>
          <w:top w:val="nil"/>
          <w:left w:val="nil"/>
          <w:bottom w:val="nil"/>
          <w:right w:val="nil"/>
          <w:between w:val="nil"/>
        </w:pBdr>
        <w:shd w:val="clear" w:color="auto" w:fill="FFFFFF"/>
        <w:jc w:val="center"/>
        <w:rPr>
          <w:color w:val="000000"/>
          <w:sz w:val="28"/>
          <w:szCs w:val="28"/>
        </w:rPr>
      </w:pPr>
      <w:r>
        <w:rPr>
          <w:b/>
          <w:smallCaps/>
          <w:color w:val="000000"/>
          <w:sz w:val="28"/>
          <w:szCs w:val="28"/>
        </w:rPr>
        <w:t>РІВНЕНСЬКОГО РАЙОНУ РІВНЕНСЬКОЇ  ОБЛАСТІ</w:t>
      </w:r>
    </w:p>
    <w:p w:rsidR="00204DE3" w:rsidRDefault="00C43C98">
      <w:pPr>
        <w:pBdr>
          <w:top w:val="nil"/>
          <w:left w:val="nil"/>
          <w:bottom w:val="nil"/>
          <w:right w:val="nil"/>
          <w:between w:val="nil"/>
        </w:pBdr>
        <w:shd w:val="clear" w:color="auto" w:fill="FFFFFF"/>
        <w:jc w:val="center"/>
        <w:rPr>
          <w:color w:val="000000"/>
          <w:sz w:val="28"/>
          <w:szCs w:val="28"/>
        </w:rPr>
      </w:pPr>
      <w:r>
        <w:rPr>
          <w:b/>
          <w:color w:val="000000"/>
          <w:sz w:val="28"/>
          <w:szCs w:val="28"/>
        </w:rPr>
        <w:t>ВИКОНАВЧИЙ КОМІТЕТ</w:t>
      </w:r>
    </w:p>
    <w:p w:rsidR="00204DE3" w:rsidRDefault="00204DE3">
      <w:pPr>
        <w:pBdr>
          <w:top w:val="nil"/>
          <w:left w:val="nil"/>
          <w:bottom w:val="nil"/>
          <w:right w:val="nil"/>
          <w:between w:val="nil"/>
        </w:pBdr>
        <w:shd w:val="clear" w:color="auto" w:fill="FFFFFF"/>
        <w:jc w:val="center"/>
        <w:rPr>
          <w:color w:val="000000"/>
          <w:sz w:val="28"/>
          <w:szCs w:val="28"/>
        </w:rPr>
      </w:pPr>
    </w:p>
    <w:p w:rsidR="00204DE3" w:rsidRDefault="0011089E">
      <w:pPr>
        <w:keepNext/>
        <w:pBdr>
          <w:top w:val="nil"/>
          <w:left w:val="nil"/>
          <w:bottom w:val="nil"/>
          <w:right w:val="nil"/>
          <w:between w:val="nil"/>
        </w:pBdr>
        <w:tabs>
          <w:tab w:val="center" w:pos="4677"/>
        </w:tabs>
        <w:jc w:val="center"/>
        <w:rPr>
          <w:rFonts w:ascii="Georgia" w:eastAsia="Georgia" w:hAnsi="Georgia" w:cs="Georgia"/>
          <w:color w:val="000000"/>
          <w:sz w:val="28"/>
          <w:szCs w:val="28"/>
        </w:rPr>
      </w:pPr>
      <w:sdt>
        <w:sdtPr>
          <w:tag w:val="goog_rdk_1"/>
          <w:id w:val="-647514074"/>
        </w:sdtPr>
        <w:sdtEndPr/>
        <w:sdtContent/>
      </w:sdt>
      <w:r w:rsidR="00C43C98">
        <w:rPr>
          <w:rFonts w:ascii="Georgia" w:eastAsia="Georgia" w:hAnsi="Georgia" w:cs="Georgia"/>
          <w:b/>
          <w:color w:val="000000"/>
          <w:sz w:val="28"/>
          <w:szCs w:val="28"/>
        </w:rPr>
        <w:t>Р І Ш Е Н Н Я</w:t>
      </w:r>
    </w:p>
    <w:p w:rsidR="00204DE3" w:rsidRDefault="00204DE3">
      <w:pPr>
        <w:pBdr>
          <w:top w:val="nil"/>
          <w:left w:val="nil"/>
          <w:bottom w:val="nil"/>
          <w:right w:val="nil"/>
          <w:between w:val="nil"/>
        </w:pBdr>
        <w:rPr>
          <w:color w:val="000000"/>
          <w:sz w:val="28"/>
          <w:szCs w:val="28"/>
        </w:rPr>
      </w:pPr>
    </w:p>
    <w:p w:rsidR="00204DE3" w:rsidRDefault="00C43C98">
      <w:pPr>
        <w:keepNext/>
        <w:pBdr>
          <w:top w:val="nil"/>
          <w:left w:val="nil"/>
          <w:bottom w:val="nil"/>
          <w:right w:val="nil"/>
          <w:between w:val="nil"/>
        </w:pBdr>
        <w:rPr>
          <w:b/>
          <w:color w:val="000000"/>
          <w:sz w:val="28"/>
          <w:szCs w:val="28"/>
        </w:rPr>
      </w:pPr>
      <w:r>
        <w:rPr>
          <w:b/>
          <w:color w:val="000000"/>
          <w:sz w:val="28"/>
          <w:szCs w:val="28"/>
        </w:rPr>
        <w:t>29 квітня 2025 року                                                                                №</w:t>
      </w:r>
      <w:r>
        <w:rPr>
          <w:b/>
          <w:sz w:val="28"/>
          <w:szCs w:val="28"/>
        </w:rPr>
        <w:t>_____</w:t>
      </w:r>
    </w:p>
    <w:p w:rsidR="00204DE3" w:rsidRDefault="00204DE3">
      <w:pPr>
        <w:pBdr>
          <w:top w:val="nil"/>
          <w:left w:val="nil"/>
          <w:bottom w:val="nil"/>
          <w:right w:val="nil"/>
          <w:between w:val="nil"/>
        </w:pBdr>
        <w:rPr>
          <w:b/>
          <w:color w:val="000000"/>
          <w:sz w:val="28"/>
          <w:szCs w:val="28"/>
        </w:rPr>
      </w:pPr>
    </w:p>
    <w:p w:rsidR="00204DE3" w:rsidRDefault="00C43C98" w:rsidP="00B029AD">
      <w:pPr>
        <w:pBdr>
          <w:between w:val="nil"/>
        </w:pBdr>
        <w:ind w:right="5952"/>
        <w:rPr>
          <w:color w:val="000000"/>
          <w:sz w:val="28"/>
          <w:szCs w:val="28"/>
        </w:rPr>
      </w:pPr>
      <w:r>
        <w:rPr>
          <w:color w:val="000000"/>
          <w:sz w:val="28"/>
          <w:szCs w:val="28"/>
        </w:rPr>
        <w:t xml:space="preserve">Про відмову у реєстрації імені </w:t>
      </w:r>
    </w:p>
    <w:p w:rsidR="00204DE3" w:rsidRDefault="00C43C98" w:rsidP="00B029AD">
      <w:pPr>
        <w:pBdr>
          <w:between w:val="nil"/>
        </w:pBdr>
        <w:ind w:right="5952"/>
        <w:rPr>
          <w:color w:val="000000"/>
          <w:sz w:val="28"/>
          <w:szCs w:val="28"/>
        </w:rPr>
      </w:pPr>
      <w:r>
        <w:rPr>
          <w:color w:val="000000"/>
          <w:sz w:val="28"/>
          <w:szCs w:val="28"/>
        </w:rPr>
        <w:t xml:space="preserve">помічника дієздатної фізичної особи </w:t>
      </w:r>
    </w:p>
    <w:p w:rsidR="00204DE3" w:rsidRDefault="00204DE3">
      <w:pPr>
        <w:pBdr>
          <w:top w:val="nil"/>
          <w:left w:val="nil"/>
          <w:bottom w:val="nil"/>
          <w:right w:val="nil"/>
          <w:between w:val="nil"/>
        </w:pBdr>
        <w:rPr>
          <w:color w:val="000000"/>
          <w:sz w:val="28"/>
          <w:szCs w:val="28"/>
        </w:rPr>
      </w:pPr>
    </w:p>
    <w:p w:rsidR="00204DE3" w:rsidRDefault="00C43C98">
      <w:pPr>
        <w:pBdr>
          <w:top w:val="nil"/>
          <w:left w:val="nil"/>
          <w:bottom w:val="nil"/>
          <w:right w:val="nil"/>
          <w:between w:val="nil"/>
        </w:pBdr>
        <w:ind w:firstLine="708"/>
        <w:jc w:val="both"/>
        <w:rPr>
          <w:color w:val="000000"/>
          <w:sz w:val="28"/>
          <w:szCs w:val="28"/>
        </w:rPr>
      </w:pPr>
      <w:r>
        <w:rPr>
          <w:color w:val="000000"/>
          <w:sz w:val="28"/>
          <w:szCs w:val="28"/>
        </w:rPr>
        <w:t xml:space="preserve">Керуючись статтею 78 Цивільного кодексу України, статтею 34 Закону України «Про місцеве самоврядування в Україні», рішенням виконавчого комітету Здолбунівської міської ради від </w:t>
      </w:r>
      <w:r>
        <w:rPr>
          <w:color w:val="000000"/>
          <w:sz w:val="28"/>
          <w:szCs w:val="28"/>
          <w:highlight w:val="white"/>
        </w:rPr>
        <w:t>25.08.2022 № 172 «Про</w:t>
      </w:r>
      <w:r>
        <w:rPr>
          <w:color w:val="000000"/>
          <w:sz w:val="28"/>
          <w:szCs w:val="28"/>
        </w:rPr>
        <w:t xml:space="preserve"> затвердження Положення про порядок реєстрації імені помічника дієздатній фізичній особі, яка за станом здоров’я не може самостійно здійснювати свої права та виконувати обов’язки», на виконання рішення Здолбунівського районного суду Рівненської області від 10.02.2025 у справі № 562/</w:t>
      </w:r>
      <w:r w:rsidR="001C42B3">
        <w:rPr>
          <w:color w:val="000000"/>
          <w:sz w:val="28"/>
          <w:szCs w:val="28"/>
        </w:rPr>
        <w:t>*</w:t>
      </w:r>
      <w:r>
        <w:rPr>
          <w:color w:val="000000"/>
          <w:sz w:val="28"/>
          <w:szCs w:val="28"/>
        </w:rPr>
        <w:t>/24,</w:t>
      </w:r>
      <w:r>
        <w:rPr>
          <w:b/>
          <w:color w:val="000000"/>
          <w:sz w:val="24"/>
          <w:szCs w:val="24"/>
        </w:rPr>
        <w:t xml:space="preserve"> </w:t>
      </w:r>
      <w:r>
        <w:rPr>
          <w:color w:val="000000"/>
          <w:sz w:val="28"/>
          <w:szCs w:val="28"/>
        </w:rPr>
        <w:t xml:space="preserve">розглянувши заяву та подані документи </w:t>
      </w:r>
      <w:r w:rsidR="001C42B3">
        <w:rPr>
          <w:color w:val="000000"/>
          <w:sz w:val="28"/>
          <w:szCs w:val="28"/>
        </w:rPr>
        <w:t>*,*</w:t>
      </w:r>
      <w:r>
        <w:rPr>
          <w:color w:val="000000"/>
          <w:sz w:val="28"/>
          <w:szCs w:val="28"/>
        </w:rPr>
        <w:t xml:space="preserve"> року народження про реєстрацію імені його помічника </w:t>
      </w:r>
      <w:r w:rsidR="001C42B3">
        <w:rPr>
          <w:color w:val="000000"/>
          <w:sz w:val="28"/>
          <w:szCs w:val="28"/>
        </w:rPr>
        <w:t>*,*</w:t>
      </w:r>
      <w:r>
        <w:rPr>
          <w:color w:val="000000"/>
          <w:sz w:val="28"/>
          <w:szCs w:val="28"/>
        </w:rPr>
        <w:t xml:space="preserve"> року народження, враховуючи протокол засідання опікунської ради при виконавчому комітеті Здолбунівської міської ради від 10.04.2025 </w:t>
      </w:r>
      <w:r>
        <w:rPr>
          <w:sz w:val="28"/>
          <w:szCs w:val="28"/>
        </w:rPr>
        <w:t>№ 3</w:t>
      </w:r>
      <w:r>
        <w:rPr>
          <w:color w:val="000000"/>
          <w:sz w:val="28"/>
          <w:szCs w:val="28"/>
        </w:rPr>
        <w:t>, виконавчий комітет Здолбунівської міської ради</w:t>
      </w:r>
    </w:p>
    <w:p w:rsidR="00204DE3" w:rsidRDefault="00204DE3">
      <w:pPr>
        <w:pBdr>
          <w:top w:val="nil"/>
          <w:left w:val="nil"/>
          <w:bottom w:val="nil"/>
          <w:right w:val="nil"/>
          <w:between w:val="nil"/>
        </w:pBdr>
        <w:ind w:firstLine="708"/>
        <w:jc w:val="both"/>
        <w:rPr>
          <w:color w:val="000000"/>
          <w:sz w:val="28"/>
          <w:szCs w:val="28"/>
        </w:rPr>
      </w:pPr>
    </w:p>
    <w:p w:rsidR="00204DE3" w:rsidRDefault="00C43C98">
      <w:pPr>
        <w:pBdr>
          <w:top w:val="nil"/>
          <w:left w:val="nil"/>
          <w:bottom w:val="nil"/>
          <w:right w:val="nil"/>
          <w:between w:val="nil"/>
        </w:pBdr>
        <w:tabs>
          <w:tab w:val="left" w:pos="-3600"/>
        </w:tabs>
        <w:rPr>
          <w:color w:val="000000"/>
          <w:sz w:val="28"/>
          <w:szCs w:val="28"/>
        </w:rPr>
      </w:pPr>
      <w:r>
        <w:rPr>
          <w:color w:val="000000"/>
          <w:sz w:val="28"/>
          <w:szCs w:val="28"/>
        </w:rPr>
        <w:t>В И Р І Ш И В:</w:t>
      </w:r>
    </w:p>
    <w:p w:rsidR="00204DE3" w:rsidRDefault="00204DE3">
      <w:pPr>
        <w:pBdr>
          <w:top w:val="nil"/>
          <w:left w:val="nil"/>
          <w:bottom w:val="nil"/>
          <w:right w:val="nil"/>
          <w:between w:val="nil"/>
        </w:pBdr>
        <w:tabs>
          <w:tab w:val="left" w:pos="-3600"/>
        </w:tabs>
        <w:rPr>
          <w:color w:val="000000"/>
          <w:sz w:val="28"/>
          <w:szCs w:val="28"/>
        </w:rPr>
      </w:pPr>
    </w:p>
    <w:p w:rsidR="00204DE3" w:rsidRDefault="00C43C98">
      <w:pPr>
        <w:pBdr>
          <w:top w:val="nil"/>
          <w:left w:val="nil"/>
          <w:bottom w:val="nil"/>
          <w:right w:val="nil"/>
          <w:between w:val="nil"/>
        </w:pBdr>
        <w:tabs>
          <w:tab w:val="left" w:pos="-3600"/>
        </w:tabs>
        <w:jc w:val="both"/>
        <w:rPr>
          <w:color w:val="000000"/>
          <w:sz w:val="28"/>
          <w:szCs w:val="28"/>
        </w:rPr>
      </w:pPr>
      <w:r>
        <w:rPr>
          <w:color w:val="000000"/>
          <w:sz w:val="28"/>
          <w:szCs w:val="28"/>
        </w:rPr>
        <w:t xml:space="preserve">      </w:t>
      </w:r>
      <w:r>
        <w:rPr>
          <w:sz w:val="28"/>
          <w:szCs w:val="28"/>
        </w:rPr>
        <w:t xml:space="preserve"> </w:t>
      </w:r>
      <w:r w:rsidR="00B029AD">
        <w:rPr>
          <w:sz w:val="28"/>
          <w:szCs w:val="28"/>
        </w:rPr>
        <w:tab/>
      </w:r>
      <w:r>
        <w:rPr>
          <w:color w:val="000000"/>
          <w:sz w:val="28"/>
          <w:szCs w:val="28"/>
        </w:rPr>
        <w:t xml:space="preserve">1. Відмовити </w:t>
      </w:r>
      <w:r w:rsidR="001C42B3">
        <w:rPr>
          <w:color w:val="000000"/>
          <w:sz w:val="28"/>
          <w:szCs w:val="28"/>
        </w:rPr>
        <w:t>*,*</w:t>
      </w:r>
      <w:r>
        <w:rPr>
          <w:color w:val="000000"/>
          <w:sz w:val="28"/>
          <w:szCs w:val="28"/>
        </w:rPr>
        <w:t xml:space="preserve"> року народження, у реєстрації імені його помічника </w:t>
      </w:r>
      <w:r w:rsidR="001C42B3">
        <w:rPr>
          <w:color w:val="000000"/>
          <w:sz w:val="28"/>
          <w:szCs w:val="28"/>
        </w:rPr>
        <w:t>*,*</w:t>
      </w:r>
      <w:r>
        <w:rPr>
          <w:color w:val="000000"/>
          <w:sz w:val="28"/>
          <w:szCs w:val="28"/>
        </w:rPr>
        <w:t xml:space="preserve"> року народження, у зв’язку з поданням неповного пакету документів, передбаченого підпунктом 2.2.1 пункту 2.2 розділу 2 Положення про порядок реєстрації імені помічника дієздатній фізичній особі, яка за станом здоров’я не може самостійно здійснювати свої права та виконувати обов’язки, а саме відсутністю довідки лікувальної установи про стан здоров’я дієздатної фізичної особи, яка за станом здоров’я не може самостійно здійснювати свої права та виконувати обов’язки (висновок лікувально-консультативної комісії).</w:t>
      </w:r>
    </w:p>
    <w:p w:rsidR="00204DE3" w:rsidRDefault="00C43C98">
      <w:pPr>
        <w:pBdr>
          <w:top w:val="nil"/>
          <w:left w:val="nil"/>
          <w:bottom w:val="nil"/>
          <w:right w:val="nil"/>
          <w:between w:val="nil"/>
        </w:pBdr>
        <w:jc w:val="both"/>
        <w:rPr>
          <w:color w:val="000000"/>
          <w:sz w:val="28"/>
          <w:szCs w:val="28"/>
        </w:rPr>
      </w:pPr>
      <w:r>
        <w:rPr>
          <w:sz w:val="28"/>
          <w:szCs w:val="28"/>
        </w:rPr>
        <w:t xml:space="preserve">             </w:t>
      </w:r>
      <w:r>
        <w:rPr>
          <w:color w:val="000000"/>
          <w:sz w:val="28"/>
          <w:szCs w:val="28"/>
        </w:rPr>
        <w:t xml:space="preserve">2.  Це рішення може бути оскаржено у судовому порядку в терміни, встановлені чинним законодавством України. </w:t>
      </w:r>
    </w:p>
    <w:p w:rsidR="00204DE3" w:rsidRDefault="00204DE3">
      <w:pPr>
        <w:pBdr>
          <w:top w:val="nil"/>
          <w:left w:val="nil"/>
          <w:bottom w:val="nil"/>
          <w:right w:val="nil"/>
          <w:between w:val="nil"/>
        </w:pBdr>
        <w:ind w:firstLine="708"/>
        <w:jc w:val="both"/>
        <w:rPr>
          <w:color w:val="000000"/>
          <w:sz w:val="28"/>
          <w:szCs w:val="28"/>
        </w:rPr>
      </w:pPr>
    </w:p>
    <w:p w:rsidR="00B029AD" w:rsidRDefault="00B029AD">
      <w:pPr>
        <w:pBdr>
          <w:top w:val="nil"/>
          <w:left w:val="nil"/>
          <w:bottom w:val="nil"/>
          <w:right w:val="nil"/>
          <w:between w:val="nil"/>
        </w:pBdr>
        <w:ind w:firstLine="708"/>
        <w:jc w:val="both"/>
        <w:rPr>
          <w:color w:val="000000"/>
          <w:sz w:val="28"/>
          <w:szCs w:val="28"/>
        </w:rPr>
      </w:pPr>
    </w:p>
    <w:p w:rsidR="00204DE3" w:rsidRDefault="00C43C98">
      <w:pPr>
        <w:pBdr>
          <w:top w:val="nil"/>
          <w:left w:val="nil"/>
          <w:bottom w:val="nil"/>
          <w:right w:val="nil"/>
          <w:between w:val="nil"/>
        </w:pBdr>
        <w:jc w:val="both"/>
        <w:rPr>
          <w:color w:val="000000"/>
          <w:sz w:val="28"/>
          <w:szCs w:val="28"/>
        </w:rPr>
      </w:pPr>
      <w:bookmarkStart w:id="0" w:name="_heading=h.a0cg7ygwwi19" w:colFirst="0" w:colLast="0"/>
      <w:bookmarkEnd w:id="0"/>
      <w:r>
        <w:rPr>
          <w:color w:val="000000"/>
          <w:sz w:val="28"/>
          <w:szCs w:val="28"/>
        </w:rPr>
        <w:t xml:space="preserve">Міський голова                                        </w:t>
      </w:r>
      <w:r w:rsidR="001C42B3">
        <w:rPr>
          <w:color w:val="000000"/>
          <w:sz w:val="28"/>
          <w:szCs w:val="28"/>
        </w:rPr>
        <w:t xml:space="preserve">                          </w:t>
      </w:r>
      <w:bookmarkStart w:id="1" w:name="_GoBack"/>
      <w:bookmarkEnd w:id="1"/>
      <w:r>
        <w:rPr>
          <w:color w:val="000000"/>
          <w:sz w:val="28"/>
          <w:szCs w:val="28"/>
        </w:rPr>
        <w:t xml:space="preserve">   Владислав СУХЛЯК</w:t>
      </w:r>
    </w:p>
    <w:sectPr w:rsidR="00204DE3" w:rsidSect="00B029AD">
      <w:headerReference w:type="default" r:id="rId8"/>
      <w:pgSz w:w="11906" w:h="16838"/>
      <w:pgMar w:top="568"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89E" w:rsidRDefault="0011089E">
      <w:r>
        <w:separator/>
      </w:r>
    </w:p>
  </w:endnote>
  <w:endnote w:type="continuationSeparator" w:id="0">
    <w:p w:rsidR="0011089E" w:rsidRDefault="0011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89E" w:rsidRDefault="0011089E">
      <w:r>
        <w:separator/>
      </w:r>
    </w:p>
  </w:footnote>
  <w:footnote w:type="continuationSeparator" w:id="0">
    <w:p w:rsidR="0011089E" w:rsidRDefault="001108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DE3" w:rsidRDefault="00204DE3">
    <w:pPr>
      <w:pBdr>
        <w:top w:val="nil"/>
        <w:left w:val="nil"/>
        <w:bottom w:val="nil"/>
        <w:right w:val="nil"/>
        <w:between w:val="nil"/>
      </w:pBdr>
      <w:tabs>
        <w:tab w:val="center" w:pos="4819"/>
        <w:tab w:val="right" w:pos="9639"/>
      </w:tabs>
      <w:rPr>
        <w:color w:val="000000"/>
        <w:sz w:val="24"/>
        <w:szCs w:val="24"/>
      </w:rPr>
    </w:pPr>
  </w:p>
  <w:p w:rsidR="00204DE3" w:rsidRDefault="00204DE3">
    <w:pPr>
      <w:pBdr>
        <w:top w:val="nil"/>
        <w:left w:val="nil"/>
        <w:bottom w:val="nil"/>
        <w:right w:val="nil"/>
        <w:between w:val="nil"/>
      </w:pBdr>
      <w:tabs>
        <w:tab w:val="center" w:pos="4819"/>
        <w:tab w:val="right" w:pos="9639"/>
      </w:tabs>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E3"/>
    <w:rsid w:val="0011089E"/>
    <w:rsid w:val="001C42B3"/>
    <w:rsid w:val="00204DE3"/>
    <w:rsid w:val="00B029AD"/>
    <w:rsid w:val="00C43C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7447"/>
  <w15:docId w15:val="{A566F845-3927-46A8-8435-F0DC2273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0"/>
    <w:next w:val="a0"/>
    <w:pPr>
      <w:keepNext/>
      <w:outlineLvl w:val="1"/>
    </w:pPr>
    <w:rPr>
      <w:sz w:val="28"/>
      <w:lang w:val="uk-UA"/>
    </w:rPr>
  </w:style>
  <w:style w:type="paragraph" w:styleId="3">
    <w:name w:val="heading 3"/>
    <w:basedOn w:val="a0"/>
    <w:next w:val="a0"/>
    <w:pPr>
      <w:keepNext/>
      <w:jc w:val="both"/>
      <w:outlineLvl w:val="2"/>
    </w:pPr>
    <w:rPr>
      <w:sz w:val="28"/>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line="1" w:lineRule="atLeast"/>
      <w:ind w:leftChars="-1" w:left="-1" w:hangingChars="1" w:hanging="1"/>
      <w:textDirection w:val="btLr"/>
      <w:textAlignment w:val="top"/>
      <w:outlineLvl w:val="0"/>
    </w:pPr>
    <w:rPr>
      <w:position w:val="-1"/>
      <w:sz w:val="24"/>
      <w:szCs w:val="24"/>
      <w:lang w:val="ru-RU" w:eastAsia="ru-RU"/>
    </w:rPr>
  </w:style>
  <w:style w:type="character" w:customStyle="1" w:styleId="a5">
    <w:name w:val="Шрифт абзацу за замовчуванням"/>
    <w:rPr>
      <w:w w:val="100"/>
      <w:position w:val="-1"/>
      <w:effect w:val="none"/>
      <w:vertAlign w:val="baseline"/>
      <w:cs w:val="0"/>
      <w:em w:val="none"/>
    </w:rPr>
  </w:style>
  <w:style w:type="table" w:customStyle="1" w:styleId="a6">
    <w:name w:val="Звичайна таблиця"/>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style>
  <w:style w:type="paragraph" w:customStyle="1" w:styleId="a8">
    <w:name w:val="Підзаголовок"/>
    <w:basedOn w:val="a0"/>
    <w:pPr>
      <w:jc w:val="center"/>
    </w:pPr>
    <w:rPr>
      <w:sz w:val="36"/>
    </w:rPr>
  </w:style>
  <w:style w:type="paragraph" w:customStyle="1" w:styleId="a9">
    <w:name w:val="Основний текст"/>
    <w:basedOn w:val="a0"/>
    <w:qFormat/>
    <w:pPr>
      <w:tabs>
        <w:tab w:val="left" w:pos="-3600"/>
      </w:tabs>
    </w:pPr>
    <w:rPr>
      <w:sz w:val="28"/>
      <w:lang w:val="uk-UA"/>
    </w:rPr>
  </w:style>
  <w:style w:type="character" w:customStyle="1" w:styleId="aa">
    <w:name w:val="Основний текст Знак"/>
    <w:rPr>
      <w:w w:val="100"/>
      <w:position w:val="-1"/>
      <w:sz w:val="28"/>
      <w:szCs w:val="24"/>
      <w:effect w:val="none"/>
      <w:vertAlign w:val="baseline"/>
      <w:cs w:val="0"/>
      <w:em w:val="none"/>
      <w:lang w:eastAsia="ru-RU"/>
    </w:rPr>
  </w:style>
  <w:style w:type="paragraph" w:customStyle="1" w:styleId="ab">
    <w:name w:val="Абзац списку"/>
    <w:basedOn w:val="a0"/>
    <w:pPr>
      <w:spacing w:after="200" w:line="276" w:lineRule="auto"/>
      <w:ind w:left="720"/>
      <w:contextualSpacing/>
    </w:pPr>
    <w:rPr>
      <w:rFonts w:ascii="Calibri" w:hAnsi="Calibri"/>
      <w:sz w:val="22"/>
      <w:szCs w:val="22"/>
    </w:rPr>
  </w:style>
  <w:style w:type="paragraph" w:customStyle="1" w:styleId="rvps2">
    <w:name w:val="rvps2"/>
    <w:basedOn w:val="a0"/>
    <w:pPr>
      <w:spacing w:before="100" w:beforeAutospacing="1" w:after="100" w:afterAutospacing="1"/>
    </w:pPr>
    <w:rPr>
      <w:lang w:val="uk-UA" w:eastAsia="uk-UA"/>
    </w:rPr>
  </w:style>
  <w:style w:type="paragraph" w:customStyle="1" w:styleId="ac">
    <w:name w:val="Верхній колонтитул"/>
    <w:basedOn w:val="a0"/>
    <w:pPr>
      <w:tabs>
        <w:tab w:val="center" w:pos="4819"/>
        <w:tab w:val="right" w:pos="9639"/>
      </w:tabs>
    </w:pPr>
  </w:style>
  <w:style w:type="character" w:customStyle="1" w:styleId="ad">
    <w:name w:val="Верхній колонтитул Знак"/>
    <w:rPr>
      <w:w w:val="100"/>
      <w:position w:val="-1"/>
      <w:sz w:val="24"/>
      <w:szCs w:val="24"/>
      <w:effect w:val="none"/>
      <w:vertAlign w:val="baseline"/>
      <w:cs w:val="0"/>
      <w:em w:val="none"/>
      <w:lang w:val="ru-RU" w:eastAsia="ru-RU"/>
    </w:rPr>
  </w:style>
  <w:style w:type="paragraph" w:customStyle="1" w:styleId="ae">
    <w:name w:val="Нижній колонтитул"/>
    <w:basedOn w:val="a0"/>
    <w:pPr>
      <w:tabs>
        <w:tab w:val="center" w:pos="4819"/>
        <w:tab w:val="right" w:pos="9639"/>
      </w:tabs>
    </w:pPr>
  </w:style>
  <w:style w:type="character" w:customStyle="1" w:styleId="af">
    <w:name w:val="Нижній колонтитул Знак"/>
    <w:rPr>
      <w:w w:val="100"/>
      <w:position w:val="-1"/>
      <w:sz w:val="24"/>
      <w:szCs w:val="24"/>
      <w:effect w:val="none"/>
      <w:vertAlign w:val="baseline"/>
      <w:cs w:val="0"/>
      <w:em w:val="none"/>
      <w:lang w:val="ru-RU" w:eastAsia="ru-RU"/>
    </w:rPr>
  </w:style>
  <w:style w:type="paragraph" w:customStyle="1" w:styleId="af0">
    <w:name w:val="Текст у виносці"/>
    <w:basedOn w:val="a0"/>
    <w:rPr>
      <w:rFonts w:ascii="Segoe UI" w:hAnsi="Segoe UI" w:cs="Segoe UI"/>
      <w:sz w:val="18"/>
      <w:szCs w:val="18"/>
    </w:rPr>
  </w:style>
  <w:style w:type="character" w:customStyle="1" w:styleId="af1">
    <w:name w:val="Текст у виносці Знак"/>
    <w:rPr>
      <w:rFonts w:ascii="Segoe UI" w:hAnsi="Segoe UI" w:cs="Segoe UI"/>
      <w:w w:val="100"/>
      <w:position w:val="-1"/>
      <w:sz w:val="18"/>
      <w:szCs w:val="18"/>
      <w:effect w:val="none"/>
      <w:vertAlign w:val="baseline"/>
      <w:cs w:val="0"/>
      <w:em w:val="none"/>
      <w:lang w:val="ru-RU" w:eastAsia="ru-RU"/>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paragraph" w:styleId="af5">
    <w:name w:val="annotation text"/>
    <w:basedOn w:val="a"/>
    <w:link w:val="af6"/>
    <w:uiPriority w:val="99"/>
    <w:semiHidden/>
    <w:unhideWhenUsed/>
  </w:style>
  <w:style w:type="character" w:customStyle="1" w:styleId="af6">
    <w:name w:val="Текст примечания Знак"/>
    <w:basedOn w:val="a1"/>
    <w:link w:val="af5"/>
    <w:uiPriority w:val="99"/>
    <w:semiHidden/>
  </w:style>
  <w:style w:type="character" w:styleId="af7">
    <w:name w:val="annotation reference"/>
    <w:basedOn w:val="a1"/>
    <w:uiPriority w:val="99"/>
    <w:semiHidden/>
    <w:unhideWhenUsed/>
    <w:rPr>
      <w:sz w:val="16"/>
      <w:szCs w:val="16"/>
    </w:rPr>
  </w:style>
  <w:style w:type="paragraph" w:styleId="af8">
    <w:name w:val="Balloon Text"/>
    <w:basedOn w:val="a"/>
    <w:link w:val="af9"/>
    <w:uiPriority w:val="99"/>
    <w:semiHidden/>
    <w:unhideWhenUsed/>
    <w:rsid w:val="00B029AD"/>
    <w:rPr>
      <w:rFonts w:ascii="Segoe UI" w:hAnsi="Segoe UI" w:cs="Segoe UI"/>
      <w:sz w:val="18"/>
      <w:szCs w:val="18"/>
    </w:rPr>
  </w:style>
  <w:style w:type="character" w:customStyle="1" w:styleId="af9">
    <w:name w:val="Текст выноски Знак"/>
    <w:basedOn w:val="a1"/>
    <w:link w:val="af8"/>
    <w:uiPriority w:val="99"/>
    <w:semiHidden/>
    <w:rsid w:val="00B02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bWymMiEwsPq9AzitNivsEVY9xw==">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1211</Words>
  <Characters>691</Characters>
  <Application>Microsoft Office Word</Application>
  <DocSecurity>0</DocSecurity>
  <Lines>5</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Zemlevporyadnuku</dc:creator>
  <cp:lastModifiedBy>Користувач Asus</cp:lastModifiedBy>
  <cp:revision>5</cp:revision>
  <dcterms:created xsi:type="dcterms:W3CDTF">2022-08-17T05:30:00Z</dcterms:created>
  <dcterms:modified xsi:type="dcterms:W3CDTF">2025-04-24T16:17:00Z</dcterms:modified>
</cp:coreProperties>
</file>