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27" w:rsidRDefault="00C83F27">
      <w:pPr>
        <w:spacing w:after="0"/>
        <w:ind w:left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F27" w:rsidRDefault="0005053B">
      <w:pPr>
        <w:spacing w:after="0"/>
        <w:ind w:left="141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F713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83F27" w:rsidRDefault="0005053B" w:rsidP="002F7138">
      <w:pPr>
        <w:spacing w:after="0" w:line="238" w:lineRule="auto"/>
        <w:ind w:left="4365" w:right="17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C83F27" w:rsidRDefault="0005053B">
      <w:pPr>
        <w:spacing w:after="0" w:line="238" w:lineRule="auto"/>
        <w:ind w:left="4365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F71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Здолбунівської міської ради </w:t>
      </w:r>
    </w:p>
    <w:p w:rsidR="00C83F27" w:rsidRPr="002F7138" w:rsidRDefault="0005053B">
      <w:pPr>
        <w:spacing w:after="0" w:line="238" w:lineRule="auto"/>
        <w:ind w:left="4365" w:right="1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F71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138">
        <w:rPr>
          <w:rFonts w:ascii="Times New Roman" w:eastAsia="Times New Roman" w:hAnsi="Times New Roman" w:cs="Times New Roman"/>
          <w:sz w:val="28"/>
          <w:szCs w:val="28"/>
        </w:rPr>
        <w:t>29.04.2025 №_____</w:t>
      </w:r>
    </w:p>
    <w:p w:rsidR="00C83F27" w:rsidRPr="002F7138" w:rsidRDefault="00C83F27">
      <w:pPr>
        <w:spacing w:after="0" w:line="238" w:lineRule="auto"/>
        <w:ind w:right="17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Pr="002F7138" w:rsidRDefault="0005053B">
      <w:pPr>
        <w:spacing w:after="0"/>
        <w:ind w:left="159" w:right="4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138">
        <w:rPr>
          <w:rFonts w:ascii="Times New Roman" w:eastAsia="Times New Roman" w:hAnsi="Times New Roman" w:cs="Times New Roman"/>
          <w:b/>
          <w:sz w:val="28"/>
          <w:szCs w:val="28"/>
        </w:rPr>
        <w:t>ПЛАН ЗАХОДІВ</w:t>
      </w:r>
    </w:p>
    <w:p w:rsidR="00C83F27" w:rsidRDefault="0005053B">
      <w:pPr>
        <w:spacing w:after="3"/>
        <w:ind w:left="159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 складання прогнозу бюджету Здолбунівської міської територіальної</w:t>
      </w:r>
    </w:p>
    <w:p w:rsidR="00C83F27" w:rsidRDefault="0005053B">
      <w:pPr>
        <w:spacing w:after="0"/>
        <w:ind w:left="159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громади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на 2026-2028 роки</w:t>
      </w:r>
    </w:p>
    <w:p w:rsidR="00C83F27" w:rsidRDefault="00C83F27">
      <w:pPr>
        <w:spacing w:after="0"/>
        <w:ind w:left="159" w:hanging="10"/>
        <w:jc w:val="center"/>
      </w:pPr>
    </w:p>
    <w:tbl>
      <w:tblPr>
        <w:tblStyle w:val="a9"/>
        <w:tblW w:w="154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09"/>
        <w:gridCol w:w="8400"/>
        <w:gridCol w:w="3034"/>
        <w:gridCol w:w="3303"/>
      </w:tblGrid>
      <w:tr w:rsidR="00C83F27" w:rsidTr="002F7138">
        <w:trPr>
          <w:trHeight w:val="7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3F27" w:rsidRDefault="0005053B">
            <w:pPr>
              <w:ind w:left="1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ind w:right="5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F27" w:rsidRDefault="0005053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C83F27" w:rsidTr="002F7138">
        <w:trPr>
          <w:trHeight w:val="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реєстрації учасників бюджетного процесу на 2026 рік в «LOGICA»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 травня </w:t>
            </w:r>
          </w:p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</w:p>
        </w:tc>
      </w:tr>
      <w:tr w:rsidR="00C83F27" w:rsidTr="002F7138">
        <w:trPr>
          <w:trHeight w:val="13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1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аналізу виконання бюджету Здолбунівської міської  територіальної громади у попередніх та поточному бюджетних періодах, виявлення тенденції у виконанні дохідної та видаткової частин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Травень-червень </w:t>
            </w:r>
          </w:p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5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spacing w:after="3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до головних розпорядників бюджетних коштів організаційно методологічних засад складання прогнозу бюджету міської територіальної громади разом з інформацією про публічні інвестиції громади,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Після отримання листа та відповідної інформації від Міністерства Фінансів України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5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фінансовому управлінню Здолбунівської міської  ради інформації щодо чисельності населення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05 липня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Центр надання адміністративних послуг Здолбунівської міської ради</w:t>
            </w:r>
          </w:p>
        </w:tc>
      </w:tr>
      <w:tr w:rsidR="00C83F27" w:rsidTr="002F7138">
        <w:trPr>
          <w:trHeight w:val="15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3F27" w:rsidRDefault="0005053B">
            <w:pPr>
              <w:ind w:left="1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Прогнозування обсягів доходів бюджету Здолбунівської міської територіальної громади, визначення обсягів фінансування місцевого бюджету,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3F27" w:rsidRDefault="0005053B">
            <w:pPr>
              <w:ind w:left="32" w:right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Липень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4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 терміни визначені фінансовим управлінням Здолбунівської міської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4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spacing w:after="3"/>
              <w:ind w:lef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фінансовому управлінню Здолбунівської міської ради пропозицій до прогнозу бюджету разом з інформацією про публічні інвестиції  Здолбунівської міської територіальної громади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ind w:left="5" w:hanging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 терміни визначені фінансовим управлінням Здолбунівської міської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 бюджетних коштів</w:t>
            </w:r>
          </w:p>
        </w:tc>
      </w:tr>
      <w:tr w:rsidR="00C83F27" w:rsidTr="002F7138">
        <w:trPr>
          <w:trHeight w:val="5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Здійснення аналізу поданих головними розпорядниками бюджетних коштів пропозицій до прогнозу бюджету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з інформацією про публічні інвестиції  Здолбунівської міської територіальної громади  на відповідність доведеним орієнтовним граничним показникам 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1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погоджувальних нарад з головними розпорядниками бюджетних коштів та місцевою інвестиційною радою щодо узгодження показників прогнозу бюджету 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1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Доопрацювання прогнозу Здолбунівської міської територіальної громади за результатами проведених погоджувальних нарад та включення бюджетних пропозицій головних розпорядників бюджетних коштів до прогнозу місцевого бюджету разом з інформацією про публічні інвестиції громади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терміни визначені фінансовим управлінням Здолбунівської міської ради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інформації, що міститься в наданих головними розпорядниками коштів бюджету пропозиціях, до прогнозу місцевого бюджету (через «LOGICA»)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серпня </w:t>
            </w:r>
          </w:p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коштів, фінансове управління Здолбунівської міської  ради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 бюджету міської територіальної громади до виконавчого комітету Здолбунівської міської ради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серпня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та схвалення прогнозу бюджету разом з інформацією про публічні інвестиції Здолбунівської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пізніше  01 вересня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Здолбунівської міської ради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прогнозу бюджету Здолбунівської міської територіальної громади разом із фінансово-економічним обґрунтуванням</w:t>
            </w: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highlight w:val="white"/>
              </w:rPr>
              <w:t xml:space="preserve"> до міської ради для розгляду в порядку, визначеному  міською радою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п’ятиденний термін після схвалення рішення виконавчим комітетом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Виконавчий комітет Здолбунівської міської ради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Супровід розгляду питання щодо прогнозу бюджету  міської територіальної громади постійними комісіями міської ради та на пленарному засіданні міської ради  в порядку, визначеному радою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розгляду рішення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управління, головні розпорядники  бюджетних коштів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питання щодо прогнозу бюджету Здолбунівської  міської територіальної громади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 жовтня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Здолбунівська міська рада</w:t>
            </w:r>
          </w:p>
        </w:tc>
      </w:tr>
      <w:tr w:rsidR="00C83F27" w:rsidTr="002F7138">
        <w:trPr>
          <w:trHeight w:val="10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05053B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інформації до Мінфіну, що міститься в прогнозі бюджету  міської територіальної громади  через «LOGICA»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d0py88uaj21o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01 жовтня 2025 року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right w:w="107" w:type="dxa"/>
            </w:tcMar>
          </w:tcPr>
          <w:p w:rsidR="00C83F27" w:rsidRDefault="0005053B" w:rsidP="002F71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</w:tbl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Default="0005053B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C83F27" w:rsidRDefault="0005053B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діяльності виконавчих органів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Юрій СОСЮК</w:t>
      </w:r>
    </w:p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p w:rsidR="00C83F27" w:rsidRDefault="0005053B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3F27" w:rsidRDefault="00C83F27">
      <w:pPr>
        <w:spacing w:after="3"/>
        <w:rPr>
          <w:rFonts w:ascii="Times New Roman" w:eastAsia="Times New Roman" w:hAnsi="Times New Roman" w:cs="Times New Roman"/>
          <w:sz w:val="28"/>
          <w:szCs w:val="28"/>
        </w:rPr>
      </w:pPr>
    </w:p>
    <w:sectPr w:rsidR="00C83F27">
      <w:pgSz w:w="16838" w:h="11904" w:orient="landscape"/>
      <w:pgMar w:top="426" w:right="1168" w:bottom="426" w:left="75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7"/>
    <w:rsid w:val="0005053B"/>
    <w:rsid w:val="002F7138"/>
    <w:rsid w:val="00C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044"/>
  <w15:docId w15:val="{06819708-82CC-42E1-A737-531E9A75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CAB"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6C3C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11F6C"/>
    <w:pPr>
      <w:ind w:left="720"/>
      <w:contextualSpacing/>
    </w:pPr>
  </w:style>
  <w:style w:type="paragraph" w:styleId="a5">
    <w:name w:val="No Spacing"/>
    <w:uiPriority w:val="1"/>
    <w:qFormat/>
    <w:rsid w:val="00605201"/>
    <w:pPr>
      <w:spacing w:after="0" w:line="240" w:lineRule="auto"/>
    </w:pPr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F8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A7B"/>
    <w:rPr>
      <w:rFonts w:ascii="Segoe UI" w:eastAsia="Calibri" w:hAnsi="Segoe UI" w:cs="Segoe UI"/>
      <w:color w:val="000000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5" w:type="dxa"/>
        <w:right w:w="10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LmebTTECCLcZCq7fZxhGR5RORA==">CgMxLjAyDmguZDBweTg4dWFqMjFvOAByITFEVWVTLUV4ZVFFZ1pRTzRkeXVoMW0zZGdudWxUenp3bA==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3661</Words>
  <Characters>2088</Characters>
  <Application>Microsoft Office Word</Application>
  <DocSecurity>0</DocSecurity>
  <Lines>17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Користувач Asus</cp:lastModifiedBy>
  <cp:revision>5</cp:revision>
  <dcterms:created xsi:type="dcterms:W3CDTF">2024-04-30T10:15:00Z</dcterms:created>
  <dcterms:modified xsi:type="dcterms:W3CDTF">2025-04-24T15:57:00Z</dcterms:modified>
</cp:coreProperties>
</file>