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803" w:rsidRDefault="007B7803" w:rsidP="007B7803">
      <w:pPr>
        <w:pStyle w:val="Style4"/>
        <w:spacing w:line="276" w:lineRule="auto"/>
        <w:ind w:firstLine="4536"/>
        <w:rPr>
          <w:sz w:val="28"/>
          <w:szCs w:val="28"/>
          <w:lang w:val="uk-UA"/>
        </w:rPr>
      </w:pPr>
      <w:r>
        <w:rPr>
          <w:sz w:val="28"/>
          <w:szCs w:val="28"/>
          <w:lang w:val="uk-UA"/>
        </w:rPr>
        <w:t>ЗАТВЕРДЖЕНО</w:t>
      </w:r>
    </w:p>
    <w:p w:rsidR="007B7803" w:rsidRDefault="007B7803" w:rsidP="007B7803">
      <w:pPr>
        <w:pStyle w:val="Style4"/>
        <w:spacing w:line="276" w:lineRule="auto"/>
        <w:ind w:firstLine="4536"/>
        <w:rPr>
          <w:sz w:val="28"/>
          <w:szCs w:val="28"/>
          <w:lang w:val="uk-UA"/>
        </w:rPr>
      </w:pPr>
      <w:r>
        <w:rPr>
          <w:sz w:val="28"/>
          <w:szCs w:val="28"/>
          <w:lang w:val="uk-UA"/>
        </w:rPr>
        <w:t xml:space="preserve">Рішення Здолбунівської міської ради </w:t>
      </w:r>
    </w:p>
    <w:p w:rsidR="007B7803" w:rsidRDefault="007B7803" w:rsidP="007B7803">
      <w:pPr>
        <w:tabs>
          <w:tab w:val="left" w:pos="255"/>
        </w:tabs>
        <w:ind w:firstLine="4536"/>
        <w:rPr>
          <w:rStyle w:val="FontStyle16"/>
          <w:sz w:val="28"/>
          <w:szCs w:val="28"/>
          <w:lang w:val="uk-UA"/>
        </w:rPr>
      </w:pPr>
      <w:r>
        <w:rPr>
          <w:sz w:val="28"/>
          <w:szCs w:val="28"/>
          <w:lang w:val="uk-UA"/>
        </w:rPr>
        <w:t xml:space="preserve">від 20.12.2024 № </w:t>
      </w:r>
      <w:r w:rsidR="00C865D4">
        <w:rPr>
          <w:sz w:val="28"/>
          <w:szCs w:val="28"/>
          <w:lang w:val="uk-UA"/>
        </w:rPr>
        <w:t>2498</w:t>
      </w:r>
    </w:p>
    <w:p w:rsidR="00D476B2" w:rsidRDefault="007B7803" w:rsidP="007B7803">
      <w:pPr>
        <w:tabs>
          <w:tab w:val="left" w:pos="255"/>
        </w:tabs>
        <w:ind w:firstLine="4536"/>
        <w:rPr>
          <w:sz w:val="28"/>
          <w:szCs w:val="28"/>
          <w:lang w:val="uk-UA" w:eastAsia="zh-CN"/>
        </w:rPr>
      </w:pPr>
      <w:r>
        <w:rPr>
          <w:sz w:val="28"/>
          <w:szCs w:val="28"/>
          <w:lang w:val="uk-UA" w:eastAsia="zh-CN"/>
        </w:rPr>
        <w:t>д</w:t>
      </w:r>
      <w:r w:rsidR="00D476B2">
        <w:rPr>
          <w:sz w:val="28"/>
          <w:szCs w:val="28"/>
          <w:lang w:val="uk-UA" w:eastAsia="zh-CN"/>
        </w:rPr>
        <w:t xml:space="preserve">одаток 1 </w:t>
      </w:r>
    </w:p>
    <w:p w:rsidR="007B7803" w:rsidRDefault="007B7803" w:rsidP="007B7803">
      <w:pPr>
        <w:pStyle w:val="Style4"/>
        <w:spacing w:line="276" w:lineRule="auto"/>
        <w:ind w:firstLine="4111"/>
        <w:jc w:val="center"/>
        <w:rPr>
          <w:rStyle w:val="FontStyle14"/>
          <w:bCs/>
          <w:sz w:val="32"/>
          <w:szCs w:val="32"/>
          <w:lang w:val="uk-UA" w:eastAsia="uk-UA"/>
        </w:rPr>
      </w:pPr>
    </w:p>
    <w:p w:rsidR="00D476B2" w:rsidRDefault="00D476B2" w:rsidP="00622211">
      <w:pPr>
        <w:pStyle w:val="Style4"/>
        <w:spacing w:line="276" w:lineRule="auto"/>
        <w:jc w:val="center"/>
        <w:rPr>
          <w:rStyle w:val="FontStyle14"/>
          <w:bCs/>
          <w:szCs w:val="26"/>
          <w:lang w:eastAsia="uk-UA"/>
        </w:rPr>
      </w:pPr>
      <w:r>
        <w:rPr>
          <w:rStyle w:val="FontStyle14"/>
          <w:bCs/>
          <w:sz w:val="32"/>
          <w:szCs w:val="32"/>
          <w:lang w:val="uk-UA" w:eastAsia="uk-UA"/>
        </w:rPr>
        <w:t>ПРОГРАМА</w:t>
      </w:r>
    </w:p>
    <w:p w:rsidR="00D476B2" w:rsidRDefault="00D476B2" w:rsidP="00D840C3">
      <w:pPr>
        <w:pStyle w:val="Style4"/>
        <w:widowControl/>
        <w:jc w:val="center"/>
        <w:rPr>
          <w:rStyle w:val="FontStyle18"/>
          <w:bCs/>
          <w:i w:val="0"/>
          <w:iCs/>
          <w:sz w:val="28"/>
          <w:szCs w:val="28"/>
          <w:lang w:val="uk-UA" w:eastAsia="uk-UA"/>
        </w:rPr>
      </w:pPr>
      <w:r>
        <w:rPr>
          <w:rStyle w:val="FontStyle18"/>
          <w:bCs/>
          <w:i w:val="0"/>
          <w:iCs/>
          <w:sz w:val="28"/>
          <w:szCs w:val="28"/>
          <w:lang w:val="uk-UA" w:eastAsia="uk-UA"/>
        </w:rPr>
        <w:t xml:space="preserve">благоустрою Здолбунівської міської територіальної громади  </w:t>
      </w:r>
    </w:p>
    <w:p w:rsidR="00D476B2" w:rsidRDefault="00D476B2" w:rsidP="00D840C3">
      <w:pPr>
        <w:pStyle w:val="Style4"/>
        <w:widowControl/>
        <w:jc w:val="center"/>
        <w:rPr>
          <w:i/>
          <w:sz w:val="28"/>
          <w:szCs w:val="28"/>
        </w:rPr>
      </w:pPr>
      <w:r>
        <w:rPr>
          <w:rStyle w:val="FontStyle13"/>
          <w:bCs/>
          <w:sz w:val="28"/>
          <w:szCs w:val="28"/>
          <w:lang w:val="uk-UA" w:eastAsia="uk-UA"/>
        </w:rPr>
        <w:t>на 2025 – 2027 роки</w:t>
      </w:r>
    </w:p>
    <w:p w:rsidR="00D476B2" w:rsidRDefault="00D476B2" w:rsidP="00D840C3">
      <w:pPr>
        <w:pStyle w:val="Style9"/>
        <w:widowControl/>
        <w:tabs>
          <w:tab w:val="left" w:pos="6019"/>
        </w:tabs>
        <w:jc w:val="center"/>
        <w:rPr>
          <w:b/>
          <w:lang w:val="uk-UA"/>
        </w:rPr>
      </w:pPr>
    </w:p>
    <w:p w:rsidR="00D476B2" w:rsidRDefault="00D476B2" w:rsidP="00A53A2C">
      <w:pPr>
        <w:pStyle w:val="Style9"/>
        <w:widowControl/>
        <w:numPr>
          <w:ilvl w:val="0"/>
          <w:numId w:val="2"/>
        </w:numPr>
        <w:tabs>
          <w:tab w:val="left" w:pos="6019"/>
        </w:tabs>
        <w:suppressAutoHyphens w:val="0"/>
        <w:autoSpaceDN w:val="0"/>
        <w:adjustRightInd w:val="0"/>
        <w:spacing w:before="10" w:line="240" w:lineRule="auto"/>
        <w:jc w:val="center"/>
        <w:rPr>
          <w:b/>
          <w:sz w:val="28"/>
          <w:szCs w:val="28"/>
          <w:lang w:val="uk-UA"/>
        </w:rPr>
      </w:pPr>
      <w:r>
        <w:rPr>
          <w:b/>
          <w:sz w:val="28"/>
          <w:szCs w:val="28"/>
          <w:lang w:val="uk-UA"/>
        </w:rPr>
        <w:t xml:space="preserve">Мета програми </w:t>
      </w:r>
    </w:p>
    <w:p w:rsidR="00D476B2" w:rsidRDefault="00D476B2" w:rsidP="005768BE">
      <w:pPr>
        <w:pStyle w:val="Style9"/>
        <w:widowControl/>
        <w:tabs>
          <w:tab w:val="left" w:pos="6019"/>
        </w:tabs>
        <w:spacing w:before="10" w:line="240" w:lineRule="auto"/>
        <w:ind w:firstLine="720"/>
        <w:jc w:val="both"/>
        <w:rPr>
          <w:sz w:val="28"/>
          <w:szCs w:val="28"/>
          <w:lang w:val="uk-UA"/>
        </w:rPr>
      </w:pPr>
      <w:r>
        <w:rPr>
          <w:sz w:val="28"/>
          <w:szCs w:val="28"/>
          <w:lang w:val="uk-UA"/>
        </w:rPr>
        <w:t xml:space="preserve">  Програма визначає загальний порядок планування, ремонту, утримання і фінансування робіт з комплексного благоустрою території громади, а також встановлює певний перелік заходів і пропозицій щодо суттєвого та якісного покращення благоустрою, санітарного стану та довкілля у відповідності до законів України «Про місцеве самоврядування в Україні», «Про благоустрій населених пунктів» та до Правил благоустрою території населених пунктів Здолбунівської міської територіальної громади, затверджених рішенням Здолбунівської міської ради від 27 березня 2024 року № 2068.</w:t>
      </w:r>
    </w:p>
    <w:p w:rsidR="00D476B2" w:rsidRDefault="00D476B2" w:rsidP="005768BE">
      <w:pPr>
        <w:pStyle w:val="Style9"/>
        <w:widowControl/>
        <w:tabs>
          <w:tab w:val="left" w:pos="6019"/>
        </w:tabs>
        <w:spacing w:before="10" w:line="240" w:lineRule="auto"/>
        <w:ind w:firstLine="720"/>
        <w:jc w:val="both"/>
        <w:rPr>
          <w:sz w:val="28"/>
          <w:szCs w:val="28"/>
          <w:lang w:val="uk-UA"/>
        </w:rPr>
      </w:pPr>
      <w:r>
        <w:rPr>
          <w:sz w:val="28"/>
          <w:szCs w:val="28"/>
          <w:lang w:val="uk-UA"/>
        </w:rPr>
        <w:t xml:space="preserve"> Метою Програми є забезпечення утримання в задовільному технічному та естетичному стані об’єктів та елементів благоустрою Здолбунівської громади (скверів, парків, мережі вуличного освітлення та зливової каналізації, пляжів, кладовищ, сміттєзвалища, контейнерних площадок,  пам’ятників та обелісків). Забезпечення виконання робіт по озелененню міста та сіл, поточний ремонт ігрового, спортивного та іншого обладнання, зрізці аварійних дерев, поховання невідомих громадян та одиноких жителів міста, оформлення документації по введенню в експлуатацію об’єктів будівництва, послуг з лабораторних досліджень води і </w:t>
      </w:r>
      <w:proofErr w:type="spellStart"/>
      <w:r>
        <w:rPr>
          <w:sz w:val="28"/>
          <w:szCs w:val="28"/>
          <w:lang w:val="uk-UA"/>
        </w:rPr>
        <w:t>грунту</w:t>
      </w:r>
      <w:proofErr w:type="spellEnd"/>
      <w:r>
        <w:rPr>
          <w:sz w:val="28"/>
          <w:szCs w:val="28"/>
          <w:lang w:val="uk-UA"/>
        </w:rPr>
        <w:t xml:space="preserve"> на відкритих водоймах, послуг з водолазного обстеження </w:t>
      </w:r>
      <w:proofErr w:type="spellStart"/>
      <w:r>
        <w:rPr>
          <w:sz w:val="28"/>
          <w:szCs w:val="28"/>
          <w:lang w:val="uk-UA"/>
        </w:rPr>
        <w:t>дна</w:t>
      </w:r>
      <w:proofErr w:type="spellEnd"/>
      <w:r>
        <w:rPr>
          <w:sz w:val="28"/>
          <w:szCs w:val="28"/>
          <w:lang w:val="uk-UA"/>
        </w:rPr>
        <w:t xml:space="preserve"> акваторії пляжів тощо. Також метою програми є проведення  ремонтів на об’єктах мережі вуличного освітлення, зливової каналізації  та інших об’єктах благоустрою громади.</w:t>
      </w:r>
    </w:p>
    <w:p w:rsidR="00D476B2" w:rsidRDefault="00D476B2" w:rsidP="005768BE">
      <w:pPr>
        <w:pStyle w:val="Style9"/>
        <w:widowControl/>
        <w:tabs>
          <w:tab w:val="left" w:pos="6019"/>
        </w:tabs>
        <w:spacing w:before="10" w:line="240" w:lineRule="auto"/>
        <w:ind w:firstLine="720"/>
        <w:jc w:val="both"/>
        <w:rPr>
          <w:sz w:val="28"/>
          <w:szCs w:val="28"/>
          <w:lang w:val="uk-UA"/>
        </w:rPr>
      </w:pPr>
      <w:r>
        <w:rPr>
          <w:sz w:val="28"/>
          <w:szCs w:val="28"/>
          <w:lang w:val="uk-UA"/>
        </w:rPr>
        <w:t>До об</w:t>
      </w:r>
      <w:r w:rsidRPr="00A7127A">
        <w:rPr>
          <w:sz w:val="28"/>
          <w:szCs w:val="28"/>
        </w:rPr>
        <w:t>’</w:t>
      </w:r>
      <w:proofErr w:type="spellStart"/>
      <w:r>
        <w:rPr>
          <w:sz w:val="28"/>
          <w:szCs w:val="28"/>
          <w:lang w:val="uk-UA"/>
        </w:rPr>
        <w:t>єктів</w:t>
      </w:r>
      <w:proofErr w:type="spellEnd"/>
      <w:r>
        <w:rPr>
          <w:sz w:val="28"/>
          <w:szCs w:val="28"/>
          <w:lang w:val="uk-UA"/>
        </w:rPr>
        <w:t xml:space="preserve"> благоустрою населених пунктів міської ради належать:</w:t>
      </w:r>
    </w:p>
    <w:p w:rsidR="00D476B2" w:rsidRDefault="00D476B2" w:rsidP="005768BE">
      <w:pPr>
        <w:pStyle w:val="Style9"/>
        <w:widowControl/>
        <w:tabs>
          <w:tab w:val="left" w:pos="6019"/>
        </w:tabs>
        <w:spacing w:before="10" w:line="240" w:lineRule="auto"/>
        <w:jc w:val="both"/>
        <w:rPr>
          <w:sz w:val="28"/>
          <w:szCs w:val="28"/>
          <w:lang w:val="uk-UA"/>
        </w:rPr>
      </w:pPr>
      <w:r>
        <w:rPr>
          <w:sz w:val="28"/>
          <w:szCs w:val="28"/>
          <w:lang w:val="uk-UA"/>
        </w:rPr>
        <w:t xml:space="preserve">           - території загального користування - парки, рекреаційні зони, сади, сквери та майданчики, пам</w:t>
      </w:r>
      <w:r w:rsidRPr="00230D62">
        <w:rPr>
          <w:sz w:val="28"/>
          <w:szCs w:val="28"/>
          <w:lang w:val="uk-UA"/>
        </w:rPr>
        <w:t>’</w:t>
      </w:r>
      <w:r>
        <w:rPr>
          <w:sz w:val="28"/>
          <w:szCs w:val="28"/>
          <w:lang w:val="uk-UA"/>
        </w:rPr>
        <w:t>ятники культурної та історичної спадщини, майдани, площі,            вулиці, дороги, провулки, узвози, проїзди, пішохідні доріжки, пляжі, кладовища,           інші території загального користування;</w:t>
      </w:r>
    </w:p>
    <w:p w:rsidR="00D476B2" w:rsidRDefault="00D476B2" w:rsidP="005768BE">
      <w:pPr>
        <w:pStyle w:val="Style9"/>
        <w:widowControl/>
        <w:tabs>
          <w:tab w:val="left" w:pos="6019"/>
        </w:tabs>
        <w:spacing w:before="10" w:line="240" w:lineRule="auto"/>
        <w:jc w:val="both"/>
        <w:rPr>
          <w:sz w:val="28"/>
          <w:szCs w:val="28"/>
          <w:lang w:val="uk-UA"/>
        </w:rPr>
      </w:pPr>
      <w:r>
        <w:rPr>
          <w:sz w:val="28"/>
          <w:szCs w:val="28"/>
          <w:lang w:val="uk-UA"/>
        </w:rPr>
        <w:t xml:space="preserve">           - прибудинкові території, території будівель та споруд інженерного захисту територій, території підприємств, установ, організацій та закріплені за ними території на умовах договору.</w:t>
      </w:r>
    </w:p>
    <w:p w:rsidR="00D476B2" w:rsidRPr="00230D62" w:rsidRDefault="00D476B2" w:rsidP="005768BE">
      <w:pPr>
        <w:pStyle w:val="Style9"/>
        <w:widowControl/>
        <w:tabs>
          <w:tab w:val="left" w:pos="6019"/>
        </w:tabs>
        <w:spacing w:before="10" w:line="240" w:lineRule="auto"/>
        <w:jc w:val="both"/>
        <w:rPr>
          <w:sz w:val="28"/>
          <w:szCs w:val="28"/>
          <w:lang w:val="uk-UA"/>
        </w:rPr>
      </w:pPr>
      <w:r>
        <w:rPr>
          <w:sz w:val="28"/>
          <w:szCs w:val="28"/>
          <w:lang w:val="uk-UA"/>
        </w:rPr>
        <w:t xml:space="preserve">          Елементами (частинами) об</w:t>
      </w:r>
      <w:r w:rsidRPr="00230D62">
        <w:rPr>
          <w:sz w:val="28"/>
          <w:szCs w:val="28"/>
        </w:rPr>
        <w:t>’</w:t>
      </w:r>
      <w:proofErr w:type="spellStart"/>
      <w:r>
        <w:rPr>
          <w:sz w:val="28"/>
          <w:szCs w:val="28"/>
          <w:lang w:val="uk-UA"/>
        </w:rPr>
        <w:t>єктів</w:t>
      </w:r>
      <w:proofErr w:type="spellEnd"/>
      <w:r>
        <w:rPr>
          <w:sz w:val="28"/>
          <w:szCs w:val="28"/>
          <w:lang w:val="uk-UA"/>
        </w:rPr>
        <w:t xml:space="preserve"> благоустрою є:</w:t>
      </w:r>
    </w:p>
    <w:p w:rsidR="00D476B2" w:rsidRDefault="00D476B2" w:rsidP="005768BE">
      <w:pPr>
        <w:pStyle w:val="Style9"/>
        <w:widowControl/>
        <w:tabs>
          <w:tab w:val="left" w:pos="6019"/>
        </w:tabs>
        <w:spacing w:before="10" w:line="240" w:lineRule="auto"/>
        <w:jc w:val="both"/>
        <w:rPr>
          <w:sz w:val="28"/>
          <w:szCs w:val="28"/>
          <w:lang w:val="uk-UA"/>
        </w:rPr>
      </w:pPr>
      <w:r>
        <w:rPr>
          <w:sz w:val="28"/>
          <w:szCs w:val="28"/>
          <w:lang w:val="uk-UA"/>
        </w:rPr>
        <w:t xml:space="preserve">          - покриття площ, вулиць, доріг, проїздів, алей, тротуарів, пішохідних зон і доріжок відповідно до діючих норм і стандартів;</w:t>
      </w:r>
    </w:p>
    <w:p w:rsidR="00D476B2" w:rsidRDefault="00D476B2" w:rsidP="005768BE">
      <w:pPr>
        <w:pStyle w:val="Style9"/>
        <w:widowControl/>
        <w:tabs>
          <w:tab w:val="left" w:pos="6019"/>
        </w:tabs>
        <w:spacing w:before="10" w:line="240" w:lineRule="auto"/>
        <w:jc w:val="both"/>
        <w:rPr>
          <w:sz w:val="28"/>
          <w:szCs w:val="28"/>
          <w:lang w:val="uk-UA"/>
        </w:rPr>
      </w:pPr>
      <w:r>
        <w:rPr>
          <w:sz w:val="28"/>
          <w:szCs w:val="28"/>
          <w:lang w:val="uk-UA"/>
        </w:rPr>
        <w:t xml:space="preserve">          - зелені насадження (у тому числі снігозахисні та протиерозійні) уздовж вулиць і доріг, в парках, скверах, на алеях, в садах, інших об</w:t>
      </w:r>
      <w:r w:rsidRPr="00BD7192">
        <w:rPr>
          <w:sz w:val="28"/>
          <w:szCs w:val="28"/>
          <w:lang w:val="uk-UA"/>
        </w:rPr>
        <w:t>’</w:t>
      </w:r>
      <w:r>
        <w:rPr>
          <w:sz w:val="28"/>
          <w:szCs w:val="28"/>
          <w:lang w:val="uk-UA"/>
        </w:rPr>
        <w:t xml:space="preserve">єктах </w:t>
      </w:r>
      <w:r>
        <w:rPr>
          <w:sz w:val="28"/>
          <w:szCs w:val="28"/>
          <w:lang w:val="uk-UA"/>
        </w:rPr>
        <w:lastRenderedPageBreak/>
        <w:t>благоустрою загального користування, санітарно-захисних зонах, на прибудинкових територіях;</w:t>
      </w:r>
    </w:p>
    <w:p w:rsidR="00D476B2" w:rsidRDefault="00D476B2" w:rsidP="005768BE">
      <w:pPr>
        <w:pStyle w:val="Style9"/>
        <w:widowControl/>
        <w:tabs>
          <w:tab w:val="left" w:pos="6019"/>
        </w:tabs>
        <w:spacing w:before="10" w:line="240" w:lineRule="auto"/>
        <w:jc w:val="both"/>
        <w:rPr>
          <w:sz w:val="28"/>
          <w:szCs w:val="28"/>
          <w:lang w:val="uk-UA"/>
        </w:rPr>
      </w:pPr>
      <w:r>
        <w:rPr>
          <w:sz w:val="28"/>
          <w:szCs w:val="28"/>
          <w:lang w:val="uk-UA"/>
        </w:rPr>
        <w:t xml:space="preserve">         - будівлі та споруди системи збирання і вивезення відходів;</w:t>
      </w:r>
    </w:p>
    <w:p w:rsidR="00D476B2" w:rsidRDefault="00D476B2" w:rsidP="005768BE">
      <w:pPr>
        <w:pStyle w:val="Style9"/>
        <w:widowControl/>
        <w:tabs>
          <w:tab w:val="left" w:pos="6019"/>
        </w:tabs>
        <w:spacing w:before="10" w:line="240" w:lineRule="auto"/>
        <w:jc w:val="both"/>
        <w:rPr>
          <w:sz w:val="28"/>
          <w:szCs w:val="28"/>
          <w:lang w:val="uk-UA"/>
        </w:rPr>
      </w:pPr>
      <w:r>
        <w:rPr>
          <w:sz w:val="28"/>
          <w:szCs w:val="28"/>
          <w:lang w:val="uk-UA"/>
        </w:rPr>
        <w:t xml:space="preserve">         - засоби та обладнання зовнішнього освітлення та зовнішньої реклами;</w:t>
      </w:r>
    </w:p>
    <w:p w:rsidR="00D476B2" w:rsidRDefault="00D476B2" w:rsidP="005768BE">
      <w:pPr>
        <w:pStyle w:val="Style9"/>
        <w:widowControl/>
        <w:tabs>
          <w:tab w:val="left" w:pos="6019"/>
        </w:tabs>
        <w:spacing w:before="10" w:line="240" w:lineRule="auto"/>
        <w:jc w:val="both"/>
        <w:rPr>
          <w:sz w:val="28"/>
          <w:szCs w:val="28"/>
          <w:lang w:val="uk-UA"/>
        </w:rPr>
      </w:pPr>
      <w:r>
        <w:rPr>
          <w:sz w:val="28"/>
          <w:szCs w:val="28"/>
          <w:lang w:val="uk-UA"/>
        </w:rPr>
        <w:t xml:space="preserve">         - технічні засоби регулювання дорожнього руху;</w:t>
      </w:r>
    </w:p>
    <w:p w:rsidR="00D476B2" w:rsidRDefault="00D476B2" w:rsidP="005768BE">
      <w:pPr>
        <w:pStyle w:val="Style9"/>
        <w:widowControl/>
        <w:tabs>
          <w:tab w:val="left" w:pos="6019"/>
        </w:tabs>
        <w:spacing w:before="10" w:line="240" w:lineRule="auto"/>
        <w:jc w:val="both"/>
        <w:rPr>
          <w:sz w:val="28"/>
          <w:szCs w:val="28"/>
          <w:lang w:val="uk-UA"/>
        </w:rPr>
      </w:pPr>
      <w:r>
        <w:rPr>
          <w:sz w:val="28"/>
          <w:szCs w:val="28"/>
          <w:lang w:val="uk-UA"/>
        </w:rPr>
        <w:t xml:space="preserve">         - будівлі та споруди системи інженерного захисту території;</w:t>
      </w:r>
    </w:p>
    <w:p w:rsidR="00D476B2" w:rsidRDefault="00D476B2" w:rsidP="005768BE">
      <w:pPr>
        <w:pStyle w:val="Style9"/>
        <w:widowControl/>
        <w:tabs>
          <w:tab w:val="left" w:pos="6019"/>
        </w:tabs>
        <w:spacing w:before="10" w:line="240" w:lineRule="auto"/>
        <w:jc w:val="both"/>
        <w:rPr>
          <w:sz w:val="28"/>
          <w:szCs w:val="28"/>
          <w:lang w:val="uk-UA"/>
        </w:rPr>
      </w:pPr>
      <w:r>
        <w:rPr>
          <w:sz w:val="28"/>
          <w:szCs w:val="28"/>
          <w:lang w:val="uk-UA"/>
        </w:rPr>
        <w:t xml:space="preserve">         - комплекси та об</w:t>
      </w:r>
      <w:r w:rsidRPr="00BD7192">
        <w:rPr>
          <w:sz w:val="28"/>
          <w:szCs w:val="28"/>
        </w:rPr>
        <w:t>’</w:t>
      </w:r>
      <w:proofErr w:type="spellStart"/>
      <w:r>
        <w:rPr>
          <w:sz w:val="28"/>
          <w:szCs w:val="28"/>
          <w:lang w:val="uk-UA"/>
        </w:rPr>
        <w:t>єкти</w:t>
      </w:r>
      <w:proofErr w:type="spellEnd"/>
      <w:r>
        <w:rPr>
          <w:sz w:val="28"/>
          <w:szCs w:val="28"/>
          <w:lang w:val="uk-UA"/>
        </w:rPr>
        <w:t xml:space="preserve"> монументального мистецтва;</w:t>
      </w:r>
    </w:p>
    <w:p w:rsidR="00D476B2" w:rsidRDefault="00D476B2" w:rsidP="005768BE">
      <w:pPr>
        <w:pStyle w:val="Style9"/>
        <w:widowControl/>
        <w:tabs>
          <w:tab w:val="left" w:pos="6019"/>
        </w:tabs>
        <w:spacing w:before="10" w:line="240" w:lineRule="auto"/>
        <w:jc w:val="both"/>
        <w:rPr>
          <w:sz w:val="28"/>
          <w:szCs w:val="28"/>
          <w:lang w:val="uk-UA"/>
        </w:rPr>
      </w:pPr>
      <w:r>
        <w:rPr>
          <w:sz w:val="28"/>
          <w:szCs w:val="28"/>
          <w:lang w:val="uk-UA"/>
        </w:rPr>
        <w:t xml:space="preserve">         - обладнання (елементи) дитячих, спортивних та інших майданчиків;</w:t>
      </w:r>
    </w:p>
    <w:p w:rsidR="00D476B2" w:rsidRDefault="00D476B2" w:rsidP="005768BE">
      <w:pPr>
        <w:pStyle w:val="Style9"/>
        <w:widowControl/>
        <w:tabs>
          <w:tab w:val="left" w:pos="6019"/>
        </w:tabs>
        <w:spacing w:before="10" w:line="240" w:lineRule="auto"/>
        <w:jc w:val="both"/>
        <w:rPr>
          <w:sz w:val="28"/>
          <w:szCs w:val="28"/>
          <w:lang w:val="uk-UA"/>
        </w:rPr>
      </w:pPr>
      <w:r>
        <w:rPr>
          <w:sz w:val="28"/>
          <w:szCs w:val="28"/>
          <w:lang w:val="uk-UA"/>
        </w:rPr>
        <w:t xml:space="preserve">         - малі архітектурні форми;</w:t>
      </w:r>
    </w:p>
    <w:p w:rsidR="00D476B2" w:rsidRPr="00BD7192" w:rsidRDefault="00D476B2" w:rsidP="005768BE">
      <w:pPr>
        <w:pStyle w:val="Style9"/>
        <w:widowControl/>
        <w:tabs>
          <w:tab w:val="left" w:pos="6019"/>
        </w:tabs>
        <w:spacing w:before="10" w:line="240" w:lineRule="auto"/>
        <w:jc w:val="both"/>
        <w:rPr>
          <w:sz w:val="28"/>
          <w:szCs w:val="28"/>
          <w:lang w:val="uk-UA"/>
        </w:rPr>
      </w:pPr>
      <w:r>
        <w:rPr>
          <w:sz w:val="28"/>
          <w:szCs w:val="28"/>
          <w:lang w:val="uk-UA"/>
        </w:rPr>
        <w:t xml:space="preserve">         - інші елементи благоустрою, визначені нормативно-правовими актами.</w:t>
      </w:r>
    </w:p>
    <w:p w:rsidR="00D476B2" w:rsidRPr="00A7127A" w:rsidRDefault="00D476B2" w:rsidP="005768BE">
      <w:pPr>
        <w:pStyle w:val="Style9"/>
        <w:widowControl/>
        <w:tabs>
          <w:tab w:val="left" w:pos="6019"/>
        </w:tabs>
        <w:spacing w:before="10" w:line="240" w:lineRule="auto"/>
        <w:ind w:firstLine="720"/>
        <w:jc w:val="both"/>
        <w:rPr>
          <w:sz w:val="28"/>
          <w:szCs w:val="28"/>
          <w:lang w:val="uk-UA"/>
        </w:rPr>
      </w:pPr>
    </w:p>
    <w:p w:rsidR="00D476B2" w:rsidRDefault="00D476B2" w:rsidP="005768BE">
      <w:pPr>
        <w:pStyle w:val="Style9"/>
        <w:widowControl/>
        <w:numPr>
          <w:ilvl w:val="0"/>
          <w:numId w:val="2"/>
        </w:numPr>
        <w:tabs>
          <w:tab w:val="left" w:pos="6019"/>
        </w:tabs>
        <w:suppressAutoHyphens w:val="0"/>
        <w:autoSpaceDN w:val="0"/>
        <w:adjustRightInd w:val="0"/>
        <w:spacing w:before="10" w:line="240" w:lineRule="auto"/>
        <w:jc w:val="center"/>
        <w:rPr>
          <w:sz w:val="28"/>
          <w:szCs w:val="28"/>
          <w:lang w:val="uk-UA"/>
        </w:rPr>
      </w:pPr>
      <w:r>
        <w:rPr>
          <w:b/>
          <w:sz w:val="28"/>
          <w:szCs w:val="28"/>
          <w:lang w:val="uk-UA"/>
        </w:rPr>
        <w:t>Заходи по реалізації програми</w:t>
      </w:r>
    </w:p>
    <w:p w:rsidR="00D476B2" w:rsidRDefault="00D476B2" w:rsidP="005768BE">
      <w:pPr>
        <w:pStyle w:val="Style9"/>
        <w:widowControl/>
        <w:tabs>
          <w:tab w:val="left" w:pos="6019"/>
        </w:tabs>
        <w:spacing w:before="10" w:line="240" w:lineRule="auto"/>
        <w:jc w:val="both"/>
        <w:rPr>
          <w:sz w:val="28"/>
          <w:szCs w:val="28"/>
          <w:lang w:val="uk-UA"/>
        </w:rPr>
      </w:pPr>
      <w:r>
        <w:rPr>
          <w:sz w:val="28"/>
          <w:szCs w:val="28"/>
          <w:lang w:val="uk-UA"/>
        </w:rPr>
        <w:t xml:space="preserve">           </w:t>
      </w:r>
      <w:r w:rsidRPr="006F7CD3">
        <w:rPr>
          <w:sz w:val="28"/>
          <w:szCs w:val="28"/>
          <w:lang w:val="uk-UA"/>
        </w:rPr>
        <w:t>Реалізація Програм</w:t>
      </w:r>
      <w:r>
        <w:rPr>
          <w:sz w:val="28"/>
          <w:szCs w:val="28"/>
          <w:lang w:val="uk-UA"/>
        </w:rPr>
        <w:t>и благоустрою буде здійснюватися</w:t>
      </w:r>
      <w:r w:rsidRPr="006F7CD3">
        <w:rPr>
          <w:sz w:val="28"/>
          <w:szCs w:val="28"/>
          <w:lang w:val="uk-UA"/>
        </w:rPr>
        <w:t xml:space="preserve"> шляхом виконання містобудівних, організаційних, інженерно-технічних, екологічних та економічно - обґрунтованих, першочергових заходів, що дадуть змогу забезпечити комплексний благоустрій території, а саме щодо: </w:t>
      </w:r>
    </w:p>
    <w:p w:rsidR="00D476B2" w:rsidRDefault="00D476B2" w:rsidP="00A067E6">
      <w:pPr>
        <w:pStyle w:val="Style9"/>
        <w:widowControl/>
        <w:numPr>
          <w:ilvl w:val="0"/>
          <w:numId w:val="4"/>
        </w:numPr>
        <w:spacing w:before="10" w:line="240" w:lineRule="auto"/>
        <w:jc w:val="both"/>
        <w:rPr>
          <w:sz w:val="28"/>
          <w:szCs w:val="28"/>
          <w:lang w:val="uk-UA"/>
        </w:rPr>
      </w:pPr>
      <w:r>
        <w:rPr>
          <w:sz w:val="28"/>
          <w:szCs w:val="28"/>
          <w:lang w:val="uk-UA"/>
        </w:rPr>
        <w:t>з</w:t>
      </w:r>
      <w:r w:rsidRPr="006F7CD3">
        <w:rPr>
          <w:sz w:val="28"/>
          <w:szCs w:val="28"/>
          <w:lang w:val="uk-UA"/>
        </w:rPr>
        <w:t xml:space="preserve">агальних питань благоустрою: </w:t>
      </w:r>
    </w:p>
    <w:p w:rsidR="00D476B2" w:rsidRDefault="00D476B2" w:rsidP="005768BE">
      <w:pPr>
        <w:pStyle w:val="Style9"/>
        <w:widowControl/>
        <w:tabs>
          <w:tab w:val="left" w:pos="6019"/>
        </w:tabs>
        <w:spacing w:before="10" w:line="240" w:lineRule="auto"/>
        <w:jc w:val="both"/>
        <w:rPr>
          <w:sz w:val="28"/>
          <w:szCs w:val="28"/>
          <w:lang w:val="uk-UA"/>
        </w:rPr>
      </w:pPr>
      <w:r w:rsidRPr="006F7CD3">
        <w:rPr>
          <w:sz w:val="28"/>
          <w:szCs w:val="28"/>
          <w:lang w:val="uk-UA"/>
        </w:rPr>
        <w:t>- дотримання вимог Правил благоустрою</w:t>
      </w:r>
      <w:r>
        <w:rPr>
          <w:sz w:val="28"/>
          <w:szCs w:val="28"/>
          <w:lang w:val="uk-UA"/>
        </w:rPr>
        <w:t xml:space="preserve"> населених пунктів Здолбунівської міської територіальної громади</w:t>
      </w:r>
      <w:r w:rsidRPr="006F7CD3">
        <w:rPr>
          <w:sz w:val="28"/>
          <w:szCs w:val="28"/>
          <w:lang w:val="uk-UA"/>
        </w:rPr>
        <w:t>;</w:t>
      </w:r>
    </w:p>
    <w:p w:rsidR="00D476B2" w:rsidRDefault="00D476B2" w:rsidP="005768BE">
      <w:pPr>
        <w:pStyle w:val="Style9"/>
        <w:widowControl/>
        <w:tabs>
          <w:tab w:val="left" w:pos="6019"/>
        </w:tabs>
        <w:spacing w:before="10" w:line="240" w:lineRule="auto"/>
        <w:jc w:val="both"/>
        <w:rPr>
          <w:sz w:val="28"/>
          <w:szCs w:val="28"/>
          <w:lang w:val="uk-UA"/>
        </w:rPr>
      </w:pPr>
      <w:r w:rsidRPr="006F7CD3">
        <w:rPr>
          <w:sz w:val="28"/>
          <w:szCs w:val="28"/>
          <w:lang w:val="uk-UA"/>
        </w:rPr>
        <w:t>- підвищення якості ремонту, утримання об’єктів благоустрою, належна гарантія; - захист об’єктів благоустрою від неналежної експлуатації, інших незаконних дій, збереження їх функцій;</w:t>
      </w:r>
    </w:p>
    <w:p w:rsidR="00D476B2" w:rsidRDefault="00D476B2" w:rsidP="005768BE">
      <w:pPr>
        <w:pStyle w:val="Style9"/>
        <w:widowControl/>
        <w:tabs>
          <w:tab w:val="left" w:pos="6019"/>
        </w:tabs>
        <w:spacing w:before="10" w:line="240" w:lineRule="auto"/>
        <w:jc w:val="both"/>
        <w:rPr>
          <w:sz w:val="28"/>
          <w:szCs w:val="28"/>
          <w:lang w:val="uk-UA"/>
        </w:rPr>
      </w:pPr>
      <w:r w:rsidRPr="006F7CD3">
        <w:rPr>
          <w:sz w:val="28"/>
          <w:szCs w:val="28"/>
          <w:lang w:val="uk-UA"/>
        </w:rPr>
        <w:t xml:space="preserve">- технічна оцінка та обґрунтованість використання машин і механізмів, що використовуються під час утримання та ремонту об’єктів благоустрою; </w:t>
      </w:r>
    </w:p>
    <w:p w:rsidR="00D476B2" w:rsidRDefault="00D476B2" w:rsidP="005768BE">
      <w:pPr>
        <w:pStyle w:val="Style9"/>
        <w:widowControl/>
        <w:tabs>
          <w:tab w:val="left" w:pos="6019"/>
        </w:tabs>
        <w:spacing w:before="10" w:line="240" w:lineRule="auto"/>
        <w:jc w:val="both"/>
        <w:rPr>
          <w:sz w:val="28"/>
          <w:szCs w:val="28"/>
          <w:lang w:val="uk-UA"/>
        </w:rPr>
      </w:pPr>
      <w:r w:rsidRPr="006F7CD3">
        <w:rPr>
          <w:sz w:val="28"/>
          <w:szCs w:val="28"/>
          <w:lang w:val="uk-UA"/>
        </w:rPr>
        <w:t xml:space="preserve">- створення безпечних умов праці персоналу та безпечних виробничих умов під час утримання та ремонту об’єктів благоустрою. </w:t>
      </w:r>
    </w:p>
    <w:p w:rsidR="00D476B2" w:rsidRDefault="00D476B2" w:rsidP="00A067E6">
      <w:pPr>
        <w:pStyle w:val="Style9"/>
        <w:widowControl/>
        <w:numPr>
          <w:ilvl w:val="0"/>
          <w:numId w:val="4"/>
        </w:numPr>
        <w:spacing w:before="10" w:line="240" w:lineRule="auto"/>
        <w:jc w:val="both"/>
        <w:rPr>
          <w:sz w:val="28"/>
          <w:szCs w:val="28"/>
          <w:lang w:val="uk-UA"/>
        </w:rPr>
      </w:pPr>
      <w:r>
        <w:rPr>
          <w:sz w:val="28"/>
          <w:szCs w:val="28"/>
          <w:lang w:val="uk-UA"/>
        </w:rPr>
        <w:t>у</w:t>
      </w:r>
      <w:r w:rsidRPr="006F7CD3">
        <w:rPr>
          <w:sz w:val="28"/>
          <w:szCs w:val="28"/>
          <w:lang w:val="uk-UA"/>
        </w:rPr>
        <w:t xml:space="preserve">тримання </w:t>
      </w:r>
      <w:proofErr w:type="spellStart"/>
      <w:r w:rsidRPr="006F7CD3">
        <w:rPr>
          <w:sz w:val="28"/>
          <w:szCs w:val="28"/>
          <w:lang w:val="uk-UA"/>
        </w:rPr>
        <w:t>вулично</w:t>
      </w:r>
      <w:proofErr w:type="spellEnd"/>
      <w:r w:rsidRPr="006F7CD3">
        <w:rPr>
          <w:sz w:val="28"/>
          <w:szCs w:val="28"/>
          <w:lang w:val="uk-UA"/>
        </w:rPr>
        <w:t>-дорожн</w:t>
      </w:r>
      <w:r>
        <w:rPr>
          <w:sz w:val="28"/>
          <w:szCs w:val="28"/>
          <w:lang w:val="uk-UA"/>
        </w:rPr>
        <w:t>ьої мережі</w:t>
      </w:r>
      <w:r w:rsidRPr="006F7CD3">
        <w:rPr>
          <w:sz w:val="28"/>
          <w:szCs w:val="28"/>
          <w:lang w:val="uk-UA"/>
        </w:rPr>
        <w:t xml:space="preserve">: </w:t>
      </w:r>
    </w:p>
    <w:p w:rsidR="00D476B2" w:rsidRDefault="00D476B2" w:rsidP="005768BE">
      <w:pPr>
        <w:pStyle w:val="Style9"/>
        <w:widowControl/>
        <w:tabs>
          <w:tab w:val="left" w:pos="6019"/>
        </w:tabs>
        <w:spacing w:before="10" w:line="240" w:lineRule="auto"/>
        <w:jc w:val="both"/>
        <w:rPr>
          <w:sz w:val="28"/>
          <w:szCs w:val="28"/>
          <w:lang w:val="uk-UA"/>
        </w:rPr>
      </w:pPr>
      <w:r>
        <w:rPr>
          <w:sz w:val="28"/>
          <w:szCs w:val="28"/>
          <w:lang w:val="uk-UA"/>
        </w:rPr>
        <w:t>- належний</w:t>
      </w:r>
      <w:r w:rsidRPr="006F7CD3">
        <w:rPr>
          <w:sz w:val="28"/>
          <w:szCs w:val="28"/>
          <w:lang w:val="uk-UA"/>
        </w:rPr>
        <w:t xml:space="preserve"> поточний ремонт вулиць, доріг, тротуарів; </w:t>
      </w:r>
    </w:p>
    <w:p w:rsidR="00D476B2" w:rsidRDefault="00D476B2" w:rsidP="005768BE">
      <w:pPr>
        <w:pStyle w:val="Style9"/>
        <w:widowControl/>
        <w:tabs>
          <w:tab w:val="left" w:pos="6019"/>
        </w:tabs>
        <w:spacing w:before="10" w:line="240" w:lineRule="auto"/>
        <w:jc w:val="both"/>
        <w:rPr>
          <w:sz w:val="28"/>
          <w:szCs w:val="28"/>
          <w:lang w:val="uk-UA"/>
        </w:rPr>
      </w:pPr>
      <w:r>
        <w:rPr>
          <w:sz w:val="28"/>
          <w:szCs w:val="28"/>
          <w:lang w:val="uk-UA"/>
        </w:rPr>
        <w:t xml:space="preserve">- </w:t>
      </w:r>
      <w:r w:rsidRPr="006F7CD3">
        <w:rPr>
          <w:sz w:val="28"/>
          <w:szCs w:val="28"/>
          <w:lang w:val="uk-UA"/>
        </w:rPr>
        <w:t>впровадження нових, прогреси</w:t>
      </w:r>
      <w:r>
        <w:rPr>
          <w:sz w:val="28"/>
          <w:szCs w:val="28"/>
          <w:lang w:val="uk-UA"/>
        </w:rPr>
        <w:t>вних технологій, використання енергозберігаючих матеріалів та компонентів</w:t>
      </w:r>
      <w:r w:rsidRPr="006F7CD3">
        <w:rPr>
          <w:sz w:val="28"/>
          <w:szCs w:val="28"/>
          <w:lang w:val="uk-UA"/>
        </w:rPr>
        <w:t xml:space="preserve"> для ремонту </w:t>
      </w:r>
      <w:proofErr w:type="spellStart"/>
      <w:r w:rsidRPr="006F7CD3">
        <w:rPr>
          <w:sz w:val="28"/>
          <w:szCs w:val="28"/>
          <w:lang w:val="uk-UA"/>
        </w:rPr>
        <w:t>вулично</w:t>
      </w:r>
      <w:proofErr w:type="spellEnd"/>
      <w:r w:rsidRPr="006F7CD3">
        <w:rPr>
          <w:sz w:val="28"/>
          <w:szCs w:val="28"/>
          <w:lang w:val="uk-UA"/>
        </w:rPr>
        <w:t xml:space="preserve">-дорожньої мережі та утримання її в зимовий період; </w:t>
      </w:r>
    </w:p>
    <w:p w:rsidR="00D476B2" w:rsidRDefault="00D476B2" w:rsidP="005768BE">
      <w:pPr>
        <w:pStyle w:val="Style9"/>
        <w:widowControl/>
        <w:tabs>
          <w:tab w:val="left" w:pos="6019"/>
        </w:tabs>
        <w:spacing w:before="10" w:line="240" w:lineRule="auto"/>
        <w:jc w:val="both"/>
        <w:rPr>
          <w:sz w:val="28"/>
          <w:szCs w:val="28"/>
          <w:lang w:val="uk-UA"/>
        </w:rPr>
      </w:pPr>
      <w:r w:rsidRPr="006F7CD3">
        <w:rPr>
          <w:sz w:val="28"/>
          <w:szCs w:val="28"/>
          <w:lang w:val="uk-UA"/>
        </w:rPr>
        <w:t>- облаштування, нанесення розмітки, належне ут</w:t>
      </w:r>
      <w:r>
        <w:rPr>
          <w:sz w:val="28"/>
          <w:szCs w:val="28"/>
          <w:lang w:val="uk-UA"/>
        </w:rPr>
        <w:t>римання вулиць.</w:t>
      </w:r>
    </w:p>
    <w:p w:rsidR="00D476B2" w:rsidRDefault="00D476B2" w:rsidP="00A067E6">
      <w:pPr>
        <w:pStyle w:val="Style9"/>
        <w:widowControl/>
        <w:numPr>
          <w:ilvl w:val="0"/>
          <w:numId w:val="4"/>
        </w:numPr>
        <w:spacing w:before="10" w:line="240" w:lineRule="auto"/>
        <w:jc w:val="both"/>
        <w:rPr>
          <w:sz w:val="28"/>
          <w:szCs w:val="28"/>
          <w:lang w:val="uk-UA"/>
        </w:rPr>
      </w:pPr>
      <w:r>
        <w:rPr>
          <w:sz w:val="28"/>
          <w:szCs w:val="28"/>
          <w:lang w:val="uk-UA"/>
        </w:rPr>
        <w:t>з</w:t>
      </w:r>
      <w:r w:rsidRPr="006F7CD3">
        <w:rPr>
          <w:sz w:val="28"/>
          <w:szCs w:val="28"/>
          <w:lang w:val="uk-UA"/>
        </w:rPr>
        <w:t xml:space="preserve">овнішнього освітлення: </w:t>
      </w:r>
    </w:p>
    <w:p w:rsidR="00D476B2" w:rsidRDefault="00D476B2" w:rsidP="005768BE">
      <w:pPr>
        <w:pStyle w:val="Style9"/>
        <w:widowControl/>
        <w:tabs>
          <w:tab w:val="left" w:pos="6019"/>
        </w:tabs>
        <w:spacing w:before="10" w:line="240" w:lineRule="auto"/>
        <w:jc w:val="both"/>
        <w:rPr>
          <w:sz w:val="28"/>
          <w:szCs w:val="28"/>
          <w:lang w:val="uk-UA"/>
        </w:rPr>
      </w:pPr>
      <w:r w:rsidRPr="006F7CD3">
        <w:rPr>
          <w:sz w:val="28"/>
          <w:szCs w:val="28"/>
          <w:lang w:val="uk-UA"/>
        </w:rPr>
        <w:t xml:space="preserve">- належне утримання, поточний ремонт, ліквідація аварійно-небезпечних ділянок (ситуацій) об’єктів зовнішнього освітлення населених пунктів; </w:t>
      </w:r>
    </w:p>
    <w:p w:rsidR="00D476B2" w:rsidRDefault="00D476B2" w:rsidP="005768BE">
      <w:pPr>
        <w:pStyle w:val="Style9"/>
        <w:widowControl/>
        <w:tabs>
          <w:tab w:val="left" w:pos="6019"/>
        </w:tabs>
        <w:spacing w:before="10" w:line="240" w:lineRule="auto"/>
        <w:jc w:val="both"/>
        <w:rPr>
          <w:sz w:val="28"/>
          <w:szCs w:val="28"/>
          <w:lang w:val="uk-UA"/>
        </w:rPr>
      </w:pPr>
      <w:r w:rsidRPr="006F7CD3">
        <w:rPr>
          <w:sz w:val="28"/>
          <w:szCs w:val="28"/>
          <w:lang w:val="uk-UA"/>
        </w:rPr>
        <w:t xml:space="preserve">- автоматизація управління зовнішнім освітленням; </w:t>
      </w:r>
    </w:p>
    <w:p w:rsidR="00D476B2" w:rsidRDefault="00D476B2" w:rsidP="005768BE">
      <w:pPr>
        <w:pStyle w:val="Style9"/>
        <w:widowControl/>
        <w:tabs>
          <w:tab w:val="left" w:pos="6019"/>
        </w:tabs>
        <w:spacing w:before="10" w:line="240" w:lineRule="auto"/>
        <w:jc w:val="both"/>
        <w:rPr>
          <w:sz w:val="28"/>
          <w:szCs w:val="28"/>
          <w:lang w:val="uk-UA"/>
        </w:rPr>
      </w:pPr>
      <w:r w:rsidRPr="006F7CD3">
        <w:rPr>
          <w:sz w:val="28"/>
          <w:szCs w:val="28"/>
          <w:lang w:val="uk-UA"/>
        </w:rPr>
        <w:t xml:space="preserve">- переоснащення, реконструкція, встановлення зовнішнього освітлення із запровадженням сучасних енергозберігаючих технологій. </w:t>
      </w:r>
    </w:p>
    <w:p w:rsidR="00D476B2" w:rsidRDefault="00D476B2" w:rsidP="00A067E6">
      <w:pPr>
        <w:pStyle w:val="Style9"/>
        <w:widowControl/>
        <w:numPr>
          <w:ilvl w:val="0"/>
          <w:numId w:val="4"/>
        </w:numPr>
        <w:tabs>
          <w:tab w:val="left" w:pos="1418"/>
        </w:tabs>
        <w:spacing w:before="10" w:line="240" w:lineRule="auto"/>
        <w:jc w:val="both"/>
        <w:rPr>
          <w:sz w:val="28"/>
          <w:szCs w:val="28"/>
        </w:rPr>
      </w:pPr>
      <w:proofErr w:type="spellStart"/>
      <w:r>
        <w:rPr>
          <w:sz w:val="28"/>
          <w:szCs w:val="28"/>
        </w:rPr>
        <w:t>у</w:t>
      </w:r>
      <w:r w:rsidRPr="006F7CD3">
        <w:rPr>
          <w:sz w:val="28"/>
          <w:szCs w:val="28"/>
        </w:rPr>
        <w:t>тримання</w:t>
      </w:r>
      <w:proofErr w:type="spellEnd"/>
      <w:r w:rsidRPr="006F7CD3">
        <w:rPr>
          <w:sz w:val="28"/>
          <w:szCs w:val="28"/>
        </w:rPr>
        <w:t xml:space="preserve"> </w:t>
      </w:r>
      <w:proofErr w:type="spellStart"/>
      <w:r w:rsidRPr="006F7CD3">
        <w:rPr>
          <w:sz w:val="28"/>
          <w:szCs w:val="28"/>
        </w:rPr>
        <w:t>зелених</w:t>
      </w:r>
      <w:proofErr w:type="spellEnd"/>
      <w:r w:rsidRPr="006F7CD3">
        <w:rPr>
          <w:sz w:val="28"/>
          <w:szCs w:val="28"/>
        </w:rPr>
        <w:t xml:space="preserve"> </w:t>
      </w:r>
      <w:proofErr w:type="spellStart"/>
      <w:r w:rsidRPr="006F7CD3">
        <w:rPr>
          <w:sz w:val="28"/>
          <w:szCs w:val="28"/>
        </w:rPr>
        <w:t>насаджень</w:t>
      </w:r>
      <w:proofErr w:type="spellEnd"/>
      <w:r w:rsidRPr="006F7CD3">
        <w:rPr>
          <w:sz w:val="28"/>
          <w:szCs w:val="28"/>
        </w:rPr>
        <w:t xml:space="preserve">: </w:t>
      </w:r>
    </w:p>
    <w:p w:rsidR="00D476B2" w:rsidRDefault="00D476B2" w:rsidP="005768BE">
      <w:pPr>
        <w:pStyle w:val="Style9"/>
        <w:widowControl/>
        <w:tabs>
          <w:tab w:val="left" w:pos="6019"/>
        </w:tabs>
        <w:spacing w:before="10" w:line="240" w:lineRule="auto"/>
        <w:jc w:val="both"/>
        <w:rPr>
          <w:sz w:val="28"/>
          <w:szCs w:val="28"/>
        </w:rPr>
      </w:pPr>
      <w:r w:rsidRPr="006F7CD3">
        <w:rPr>
          <w:sz w:val="28"/>
          <w:szCs w:val="28"/>
        </w:rPr>
        <w:t xml:space="preserve">- </w:t>
      </w:r>
      <w:proofErr w:type="spellStart"/>
      <w:r w:rsidRPr="006F7CD3">
        <w:rPr>
          <w:sz w:val="28"/>
          <w:szCs w:val="28"/>
        </w:rPr>
        <w:t>обробка</w:t>
      </w:r>
      <w:proofErr w:type="spellEnd"/>
      <w:r w:rsidRPr="006F7CD3">
        <w:rPr>
          <w:sz w:val="28"/>
          <w:szCs w:val="28"/>
        </w:rPr>
        <w:t xml:space="preserve">, </w:t>
      </w:r>
      <w:proofErr w:type="spellStart"/>
      <w:r w:rsidRPr="006F7CD3">
        <w:rPr>
          <w:sz w:val="28"/>
          <w:szCs w:val="28"/>
        </w:rPr>
        <w:t>захист</w:t>
      </w:r>
      <w:proofErr w:type="spellEnd"/>
      <w:r w:rsidRPr="006F7CD3">
        <w:rPr>
          <w:sz w:val="28"/>
          <w:szCs w:val="28"/>
        </w:rPr>
        <w:t xml:space="preserve">, догляд за </w:t>
      </w:r>
      <w:proofErr w:type="spellStart"/>
      <w:r w:rsidRPr="006F7CD3">
        <w:rPr>
          <w:sz w:val="28"/>
          <w:szCs w:val="28"/>
        </w:rPr>
        <w:t>зеленими</w:t>
      </w:r>
      <w:proofErr w:type="spellEnd"/>
      <w:r w:rsidRPr="006F7CD3">
        <w:rPr>
          <w:sz w:val="28"/>
          <w:szCs w:val="28"/>
        </w:rPr>
        <w:t xml:space="preserve"> </w:t>
      </w:r>
      <w:proofErr w:type="spellStart"/>
      <w:r w:rsidRPr="006F7CD3">
        <w:rPr>
          <w:sz w:val="28"/>
          <w:szCs w:val="28"/>
        </w:rPr>
        <w:t>насадженнями</w:t>
      </w:r>
      <w:proofErr w:type="spellEnd"/>
      <w:r w:rsidRPr="006F7CD3">
        <w:rPr>
          <w:sz w:val="28"/>
          <w:szCs w:val="28"/>
        </w:rPr>
        <w:t xml:space="preserve">; </w:t>
      </w:r>
    </w:p>
    <w:p w:rsidR="00D476B2" w:rsidRDefault="00D476B2" w:rsidP="005768BE">
      <w:pPr>
        <w:pStyle w:val="Style9"/>
        <w:widowControl/>
        <w:tabs>
          <w:tab w:val="left" w:pos="6019"/>
        </w:tabs>
        <w:spacing w:before="10" w:line="240" w:lineRule="auto"/>
        <w:jc w:val="both"/>
        <w:rPr>
          <w:sz w:val="28"/>
          <w:szCs w:val="28"/>
        </w:rPr>
      </w:pPr>
      <w:r w:rsidRPr="006F7CD3">
        <w:rPr>
          <w:sz w:val="28"/>
          <w:szCs w:val="28"/>
        </w:rPr>
        <w:t xml:space="preserve">- </w:t>
      </w:r>
      <w:proofErr w:type="spellStart"/>
      <w:r w:rsidRPr="006F7CD3">
        <w:rPr>
          <w:sz w:val="28"/>
          <w:szCs w:val="28"/>
        </w:rPr>
        <w:t>облаштування</w:t>
      </w:r>
      <w:proofErr w:type="spellEnd"/>
      <w:r w:rsidRPr="006F7CD3">
        <w:rPr>
          <w:sz w:val="28"/>
          <w:szCs w:val="28"/>
        </w:rPr>
        <w:t xml:space="preserve"> та </w:t>
      </w:r>
      <w:proofErr w:type="spellStart"/>
      <w:r w:rsidRPr="006F7CD3">
        <w:rPr>
          <w:sz w:val="28"/>
          <w:szCs w:val="28"/>
        </w:rPr>
        <w:t>відновлення</w:t>
      </w:r>
      <w:proofErr w:type="spellEnd"/>
      <w:r w:rsidRPr="006F7CD3">
        <w:rPr>
          <w:sz w:val="28"/>
          <w:szCs w:val="28"/>
        </w:rPr>
        <w:t xml:space="preserve"> клумб, </w:t>
      </w:r>
      <w:proofErr w:type="spellStart"/>
      <w:r w:rsidRPr="006F7CD3">
        <w:rPr>
          <w:sz w:val="28"/>
          <w:szCs w:val="28"/>
        </w:rPr>
        <w:t>газонів</w:t>
      </w:r>
      <w:proofErr w:type="spellEnd"/>
      <w:r w:rsidRPr="006F7CD3">
        <w:rPr>
          <w:sz w:val="28"/>
          <w:szCs w:val="28"/>
        </w:rPr>
        <w:t xml:space="preserve">, </w:t>
      </w:r>
      <w:proofErr w:type="spellStart"/>
      <w:r w:rsidRPr="006F7CD3">
        <w:rPr>
          <w:sz w:val="28"/>
          <w:szCs w:val="28"/>
        </w:rPr>
        <w:t>систематичний</w:t>
      </w:r>
      <w:proofErr w:type="spellEnd"/>
      <w:r w:rsidRPr="006F7CD3">
        <w:rPr>
          <w:sz w:val="28"/>
          <w:szCs w:val="28"/>
        </w:rPr>
        <w:t xml:space="preserve"> догляд за ними; </w:t>
      </w:r>
    </w:p>
    <w:p w:rsidR="00D476B2" w:rsidRDefault="00D476B2" w:rsidP="005768BE">
      <w:pPr>
        <w:pStyle w:val="Style9"/>
        <w:widowControl/>
        <w:tabs>
          <w:tab w:val="left" w:pos="6019"/>
        </w:tabs>
        <w:spacing w:before="10" w:line="240" w:lineRule="auto"/>
        <w:jc w:val="both"/>
        <w:rPr>
          <w:sz w:val="28"/>
          <w:szCs w:val="28"/>
        </w:rPr>
      </w:pPr>
      <w:r w:rsidRPr="006F7CD3">
        <w:rPr>
          <w:sz w:val="28"/>
          <w:szCs w:val="28"/>
        </w:rPr>
        <w:t xml:space="preserve">- </w:t>
      </w:r>
      <w:proofErr w:type="spellStart"/>
      <w:r w:rsidRPr="006F7CD3">
        <w:rPr>
          <w:sz w:val="28"/>
          <w:szCs w:val="28"/>
        </w:rPr>
        <w:t>постійний</w:t>
      </w:r>
      <w:proofErr w:type="spellEnd"/>
      <w:r w:rsidRPr="006F7CD3">
        <w:rPr>
          <w:sz w:val="28"/>
          <w:szCs w:val="28"/>
        </w:rPr>
        <w:t xml:space="preserve"> догляд та </w:t>
      </w:r>
      <w:proofErr w:type="spellStart"/>
      <w:r w:rsidRPr="006F7CD3">
        <w:rPr>
          <w:sz w:val="28"/>
          <w:szCs w:val="28"/>
        </w:rPr>
        <w:t>благоустрій</w:t>
      </w:r>
      <w:proofErr w:type="spellEnd"/>
      <w:r w:rsidRPr="006F7CD3">
        <w:rPr>
          <w:sz w:val="28"/>
          <w:szCs w:val="28"/>
        </w:rPr>
        <w:t xml:space="preserve"> </w:t>
      </w:r>
      <w:proofErr w:type="spellStart"/>
      <w:r w:rsidRPr="006F7CD3">
        <w:rPr>
          <w:sz w:val="28"/>
          <w:szCs w:val="28"/>
        </w:rPr>
        <w:t>парків</w:t>
      </w:r>
      <w:proofErr w:type="spellEnd"/>
      <w:r w:rsidRPr="006F7CD3">
        <w:rPr>
          <w:sz w:val="28"/>
          <w:szCs w:val="28"/>
        </w:rPr>
        <w:t xml:space="preserve"> і </w:t>
      </w:r>
      <w:proofErr w:type="spellStart"/>
      <w:r w:rsidRPr="006F7CD3">
        <w:rPr>
          <w:sz w:val="28"/>
          <w:szCs w:val="28"/>
        </w:rPr>
        <w:t>скверів</w:t>
      </w:r>
      <w:proofErr w:type="spellEnd"/>
      <w:r w:rsidRPr="006F7CD3">
        <w:rPr>
          <w:sz w:val="28"/>
          <w:szCs w:val="28"/>
        </w:rPr>
        <w:t xml:space="preserve">. </w:t>
      </w:r>
    </w:p>
    <w:p w:rsidR="00D476B2" w:rsidRDefault="00D476B2" w:rsidP="00A067E6">
      <w:pPr>
        <w:pStyle w:val="Style9"/>
        <w:widowControl/>
        <w:numPr>
          <w:ilvl w:val="0"/>
          <w:numId w:val="4"/>
        </w:numPr>
        <w:spacing w:before="10" w:line="240" w:lineRule="auto"/>
        <w:jc w:val="both"/>
        <w:rPr>
          <w:sz w:val="28"/>
          <w:szCs w:val="28"/>
        </w:rPr>
      </w:pPr>
      <w:proofErr w:type="spellStart"/>
      <w:r>
        <w:rPr>
          <w:sz w:val="28"/>
          <w:szCs w:val="28"/>
        </w:rPr>
        <w:t>с</w:t>
      </w:r>
      <w:r w:rsidRPr="006F7CD3">
        <w:rPr>
          <w:sz w:val="28"/>
          <w:szCs w:val="28"/>
        </w:rPr>
        <w:t>анітарна</w:t>
      </w:r>
      <w:proofErr w:type="spellEnd"/>
      <w:r w:rsidRPr="006F7CD3">
        <w:rPr>
          <w:sz w:val="28"/>
          <w:szCs w:val="28"/>
        </w:rPr>
        <w:t xml:space="preserve"> очистка: </w:t>
      </w:r>
    </w:p>
    <w:p w:rsidR="00D476B2" w:rsidRDefault="00D476B2" w:rsidP="005768BE">
      <w:pPr>
        <w:pStyle w:val="Style9"/>
        <w:widowControl/>
        <w:tabs>
          <w:tab w:val="left" w:pos="6019"/>
        </w:tabs>
        <w:spacing w:before="10" w:line="240" w:lineRule="auto"/>
        <w:jc w:val="both"/>
        <w:rPr>
          <w:sz w:val="28"/>
          <w:szCs w:val="28"/>
          <w:lang w:val="uk-UA"/>
        </w:rPr>
      </w:pPr>
      <w:r w:rsidRPr="006F7CD3">
        <w:rPr>
          <w:sz w:val="28"/>
          <w:szCs w:val="28"/>
        </w:rPr>
        <w:t xml:space="preserve">- </w:t>
      </w:r>
      <w:proofErr w:type="spellStart"/>
      <w:r w:rsidRPr="006F7CD3">
        <w:rPr>
          <w:sz w:val="28"/>
          <w:szCs w:val="28"/>
        </w:rPr>
        <w:t>організація</w:t>
      </w:r>
      <w:proofErr w:type="spellEnd"/>
      <w:r w:rsidRPr="006F7CD3">
        <w:rPr>
          <w:sz w:val="28"/>
          <w:szCs w:val="28"/>
        </w:rPr>
        <w:t xml:space="preserve"> </w:t>
      </w:r>
      <w:proofErr w:type="spellStart"/>
      <w:r w:rsidRPr="006F7CD3">
        <w:rPr>
          <w:sz w:val="28"/>
          <w:szCs w:val="28"/>
        </w:rPr>
        <w:t>роздільного</w:t>
      </w:r>
      <w:proofErr w:type="spellEnd"/>
      <w:r w:rsidRPr="006F7CD3">
        <w:rPr>
          <w:sz w:val="28"/>
          <w:szCs w:val="28"/>
        </w:rPr>
        <w:t xml:space="preserve"> </w:t>
      </w:r>
      <w:proofErr w:type="spellStart"/>
      <w:r w:rsidRPr="006F7CD3">
        <w:rPr>
          <w:sz w:val="28"/>
          <w:szCs w:val="28"/>
        </w:rPr>
        <w:t>збирання</w:t>
      </w:r>
      <w:proofErr w:type="spellEnd"/>
      <w:r w:rsidRPr="006F7CD3">
        <w:rPr>
          <w:sz w:val="28"/>
          <w:szCs w:val="28"/>
        </w:rPr>
        <w:t xml:space="preserve"> </w:t>
      </w:r>
      <w:proofErr w:type="spellStart"/>
      <w:r w:rsidRPr="006F7CD3">
        <w:rPr>
          <w:sz w:val="28"/>
          <w:szCs w:val="28"/>
        </w:rPr>
        <w:t>сміття</w:t>
      </w:r>
      <w:proofErr w:type="spellEnd"/>
      <w:r w:rsidRPr="006F7CD3">
        <w:rPr>
          <w:sz w:val="28"/>
          <w:szCs w:val="28"/>
        </w:rPr>
        <w:t xml:space="preserve"> та </w:t>
      </w:r>
      <w:proofErr w:type="spellStart"/>
      <w:r w:rsidRPr="006F7CD3">
        <w:rPr>
          <w:sz w:val="28"/>
          <w:szCs w:val="28"/>
        </w:rPr>
        <w:t>вдосконалення</w:t>
      </w:r>
      <w:proofErr w:type="spellEnd"/>
      <w:r w:rsidRPr="006F7CD3">
        <w:rPr>
          <w:sz w:val="28"/>
          <w:szCs w:val="28"/>
        </w:rPr>
        <w:t xml:space="preserve"> </w:t>
      </w:r>
      <w:proofErr w:type="spellStart"/>
      <w:r w:rsidRPr="006F7CD3">
        <w:rPr>
          <w:sz w:val="28"/>
          <w:szCs w:val="28"/>
        </w:rPr>
        <w:t>роботи</w:t>
      </w:r>
      <w:proofErr w:type="spellEnd"/>
      <w:r w:rsidRPr="006F7CD3">
        <w:rPr>
          <w:sz w:val="28"/>
          <w:szCs w:val="28"/>
        </w:rPr>
        <w:t xml:space="preserve"> по </w:t>
      </w:r>
      <w:proofErr w:type="spellStart"/>
      <w:r w:rsidRPr="006F7CD3">
        <w:rPr>
          <w:sz w:val="28"/>
          <w:szCs w:val="28"/>
        </w:rPr>
        <w:t>прибиранню</w:t>
      </w:r>
      <w:proofErr w:type="spellEnd"/>
      <w:r w:rsidRPr="006F7CD3">
        <w:rPr>
          <w:sz w:val="28"/>
          <w:szCs w:val="28"/>
        </w:rPr>
        <w:t xml:space="preserve"> та </w:t>
      </w:r>
      <w:proofErr w:type="spellStart"/>
      <w:r w:rsidRPr="006F7CD3">
        <w:rPr>
          <w:sz w:val="28"/>
          <w:szCs w:val="28"/>
        </w:rPr>
        <w:t>вивозу</w:t>
      </w:r>
      <w:proofErr w:type="spellEnd"/>
      <w:r w:rsidRPr="006F7CD3">
        <w:rPr>
          <w:sz w:val="28"/>
          <w:szCs w:val="28"/>
        </w:rPr>
        <w:t xml:space="preserve"> ТПВ на </w:t>
      </w:r>
      <w:proofErr w:type="spellStart"/>
      <w:r w:rsidRPr="006F7CD3">
        <w:rPr>
          <w:sz w:val="28"/>
          <w:szCs w:val="28"/>
        </w:rPr>
        <w:t>сміттєзвалище</w:t>
      </w:r>
      <w:proofErr w:type="spellEnd"/>
      <w:r w:rsidRPr="006F7CD3">
        <w:rPr>
          <w:sz w:val="28"/>
          <w:szCs w:val="28"/>
        </w:rPr>
        <w:t xml:space="preserve">; </w:t>
      </w:r>
      <w:r>
        <w:rPr>
          <w:sz w:val="28"/>
          <w:szCs w:val="28"/>
          <w:lang w:val="uk-UA"/>
        </w:rPr>
        <w:t xml:space="preserve"> </w:t>
      </w:r>
    </w:p>
    <w:p w:rsidR="00D476B2" w:rsidRDefault="00D476B2" w:rsidP="005768BE">
      <w:pPr>
        <w:pStyle w:val="Style9"/>
        <w:widowControl/>
        <w:tabs>
          <w:tab w:val="left" w:pos="6019"/>
        </w:tabs>
        <w:spacing w:before="10" w:line="240" w:lineRule="auto"/>
        <w:jc w:val="both"/>
        <w:rPr>
          <w:sz w:val="28"/>
          <w:szCs w:val="28"/>
          <w:lang w:val="uk-UA"/>
        </w:rPr>
      </w:pPr>
      <w:r w:rsidRPr="006F7CD3">
        <w:rPr>
          <w:sz w:val="28"/>
          <w:szCs w:val="28"/>
          <w:lang w:val="uk-UA"/>
        </w:rPr>
        <w:t>- розрахунок необхідної техніки та її використання для забезпечення</w:t>
      </w:r>
      <w:r>
        <w:rPr>
          <w:sz w:val="28"/>
          <w:szCs w:val="28"/>
          <w:lang w:val="uk-UA"/>
        </w:rPr>
        <w:t xml:space="preserve"> належної санітарної очистки території </w:t>
      </w:r>
      <w:r w:rsidRPr="006F7CD3">
        <w:rPr>
          <w:sz w:val="28"/>
          <w:szCs w:val="28"/>
          <w:lang w:val="uk-UA"/>
        </w:rPr>
        <w:t xml:space="preserve"> громади. </w:t>
      </w:r>
    </w:p>
    <w:p w:rsidR="00D476B2" w:rsidRDefault="00D476B2" w:rsidP="00A067E6">
      <w:pPr>
        <w:pStyle w:val="Style9"/>
        <w:widowControl/>
        <w:numPr>
          <w:ilvl w:val="0"/>
          <w:numId w:val="4"/>
        </w:numPr>
        <w:tabs>
          <w:tab w:val="left" w:pos="1560"/>
        </w:tabs>
        <w:spacing w:before="10" w:line="240" w:lineRule="auto"/>
        <w:jc w:val="both"/>
        <w:rPr>
          <w:sz w:val="28"/>
          <w:szCs w:val="28"/>
        </w:rPr>
      </w:pPr>
      <w:proofErr w:type="spellStart"/>
      <w:r>
        <w:rPr>
          <w:sz w:val="28"/>
          <w:szCs w:val="28"/>
        </w:rPr>
        <w:t>і</w:t>
      </w:r>
      <w:r w:rsidRPr="006F7CD3">
        <w:rPr>
          <w:sz w:val="28"/>
          <w:szCs w:val="28"/>
        </w:rPr>
        <w:t>нженерний</w:t>
      </w:r>
      <w:proofErr w:type="spellEnd"/>
      <w:r w:rsidRPr="006F7CD3">
        <w:rPr>
          <w:sz w:val="28"/>
          <w:szCs w:val="28"/>
        </w:rPr>
        <w:t xml:space="preserve"> </w:t>
      </w:r>
      <w:proofErr w:type="spellStart"/>
      <w:r w:rsidRPr="006F7CD3">
        <w:rPr>
          <w:sz w:val="28"/>
          <w:szCs w:val="28"/>
        </w:rPr>
        <w:t>захист</w:t>
      </w:r>
      <w:proofErr w:type="spellEnd"/>
      <w:r w:rsidRPr="006F7CD3">
        <w:rPr>
          <w:sz w:val="28"/>
          <w:szCs w:val="28"/>
        </w:rPr>
        <w:t xml:space="preserve"> </w:t>
      </w:r>
      <w:proofErr w:type="spellStart"/>
      <w:r w:rsidRPr="006F7CD3">
        <w:rPr>
          <w:sz w:val="28"/>
          <w:szCs w:val="28"/>
        </w:rPr>
        <w:t>території</w:t>
      </w:r>
      <w:proofErr w:type="spellEnd"/>
      <w:r w:rsidRPr="006F7CD3">
        <w:rPr>
          <w:sz w:val="28"/>
          <w:szCs w:val="28"/>
        </w:rPr>
        <w:t xml:space="preserve">: </w:t>
      </w:r>
    </w:p>
    <w:p w:rsidR="00D476B2" w:rsidRDefault="00D476B2" w:rsidP="005768BE">
      <w:pPr>
        <w:pStyle w:val="Style9"/>
        <w:widowControl/>
        <w:tabs>
          <w:tab w:val="left" w:pos="6019"/>
        </w:tabs>
        <w:spacing w:before="10" w:line="240" w:lineRule="auto"/>
        <w:jc w:val="both"/>
        <w:rPr>
          <w:sz w:val="28"/>
          <w:szCs w:val="28"/>
        </w:rPr>
      </w:pPr>
      <w:r w:rsidRPr="006F7CD3">
        <w:rPr>
          <w:sz w:val="28"/>
          <w:szCs w:val="28"/>
        </w:rPr>
        <w:t xml:space="preserve">- </w:t>
      </w:r>
      <w:proofErr w:type="spellStart"/>
      <w:r w:rsidRPr="006F7CD3">
        <w:rPr>
          <w:sz w:val="28"/>
          <w:szCs w:val="28"/>
        </w:rPr>
        <w:t>організація</w:t>
      </w:r>
      <w:proofErr w:type="spellEnd"/>
      <w:r w:rsidRPr="006F7CD3">
        <w:rPr>
          <w:sz w:val="28"/>
          <w:szCs w:val="28"/>
        </w:rPr>
        <w:t xml:space="preserve"> </w:t>
      </w:r>
      <w:proofErr w:type="spellStart"/>
      <w:r w:rsidRPr="006F7CD3">
        <w:rPr>
          <w:sz w:val="28"/>
          <w:szCs w:val="28"/>
        </w:rPr>
        <w:t>відведення</w:t>
      </w:r>
      <w:proofErr w:type="spellEnd"/>
      <w:r w:rsidRPr="006F7CD3">
        <w:rPr>
          <w:sz w:val="28"/>
          <w:szCs w:val="28"/>
        </w:rPr>
        <w:t xml:space="preserve"> </w:t>
      </w:r>
      <w:proofErr w:type="spellStart"/>
      <w:r w:rsidRPr="006F7CD3">
        <w:rPr>
          <w:sz w:val="28"/>
          <w:szCs w:val="28"/>
        </w:rPr>
        <w:t>поверхневого</w:t>
      </w:r>
      <w:proofErr w:type="spellEnd"/>
      <w:r w:rsidRPr="006F7CD3">
        <w:rPr>
          <w:sz w:val="28"/>
          <w:szCs w:val="28"/>
        </w:rPr>
        <w:t xml:space="preserve"> стоку; </w:t>
      </w:r>
    </w:p>
    <w:p w:rsidR="00D476B2" w:rsidRDefault="00D476B2" w:rsidP="005768BE">
      <w:pPr>
        <w:pStyle w:val="Style9"/>
        <w:widowControl/>
        <w:tabs>
          <w:tab w:val="left" w:pos="6019"/>
        </w:tabs>
        <w:spacing w:before="10" w:line="240" w:lineRule="auto"/>
        <w:jc w:val="both"/>
        <w:rPr>
          <w:sz w:val="28"/>
          <w:szCs w:val="28"/>
        </w:rPr>
      </w:pPr>
      <w:r w:rsidRPr="006F7CD3">
        <w:rPr>
          <w:sz w:val="28"/>
          <w:szCs w:val="28"/>
        </w:rPr>
        <w:t xml:space="preserve">- очистка </w:t>
      </w:r>
      <w:proofErr w:type="spellStart"/>
      <w:r w:rsidRPr="006F7CD3">
        <w:rPr>
          <w:sz w:val="28"/>
          <w:szCs w:val="28"/>
        </w:rPr>
        <w:t>системи</w:t>
      </w:r>
      <w:proofErr w:type="spellEnd"/>
      <w:r w:rsidRPr="006F7CD3">
        <w:rPr>
          <w:sz w:val="28"/>
          <w:szCs w:val="28"/>
        </w:rPr>
        <w:t xml:space="preserve"> </w:t>
      </w:r>
      <w:proofErr w:type="spellStart"/>
      <w:r w:rsidRPr="006F7CD3">
        <w:rPr>
          <w:sz w:val="28"/>
          <w:szCs w:val="28"/>
        </w:rPr>
        <w:t>дощової</w:t>
      </w:r>
      <w:proofErr w:type="spellEnd"/>
      <w:r w:rsidRPr="006F7CD3">
        <w:rPr>
          <w:sz w:val="28"/>
          <w:szCs w:val="28"/>
        </w:rPr>
        <w:t xml:space="preserve"> </w:t>
      </w:r>
      <w:proofErr w:type="spellStart"/>
      <w:r w:rsidRPr="006F7CD3">
        <w:rPr>
          <w:sz w:val="28"/>
          <w:szCs w:val="28"/>
        </w:rPr>
        <w:t>каналізації</w:t>
      </w:r>
      <w:proofErr w:type="spellEnd"/>
      <w:r w:rsidRPr="006F7CD3">
        <w:rPr>
          <w:sz w:val="28"/>
          <w:szCs w:val="28"/>
        </w:rPr>
        <w:t xml:space="preserve">, </w:t>
      </w:r>
      <w:proofErr w:type="spellStart"/>
      <w:r w:rsidRPr="006F7CD3">
        <w:rPr>
          <w:sz w:val="28"/>
          <w:szCs w:val="28"/>
        </w:rPr>
        <w:t>поточний</w:t>
      </w:r>
      <w:proofErr w:type="spellEnd"/>
      <w:r w:rsidRPr="006F7CD3">
        <w:rPr>
          <w:sz w:val="28"/>
          <w:szCs w:val="28"/>
        </w:rPr>
        <w:t xml:space="preserve"> ремонт, </w:t>
      </w:r>
      <w:proofErr w:type="spellStart"/>
      <w:r w:rsidRPr="006F7CD3">
        <w:rPr>
          <w:sz w:val="28"/>
          <w:szCs w:val="28"/>
        </w:rPr>
        <w:t>промивка</w:t>
      </w:r>
      <w:proofErr w:type="spellEnd"/>
      <w:r w:rsidRPr="006F7CD3">
        <w:rPr>
          <w:sz w:val="28"/>
          <w:szCs w:val="28"/>
        </w:rPr>
        <w:t xml:space="preserve"> труб </w:t>
      </w:r>
      <w:proofErr w:type="spellStart"/>
      <w:r w:rsidRPr="006F7CD3">
        <w:rPr>
          <w:sz w:val="28"/>
          <w:szCs w:val="28"/>
        </w:rPr>
        <w:t>між</w:t>
      </w:r>
      <w:proofErr w:type="spellEnd"/>
      <w:r w:rsidRPr="006F7CD3">
        <w:rPr>
          <w:sz w:val="28"/>
          <w:szCs w:val="28"/>
        </w:rPr>
        <w:t xml:space="preserve"> люками до </w:t>
      </w:r>
      <w:proofErr w:type="spellStart"/>
      <w:r w:rsidRPr="006F7CD3">
        <w:rPr>
          <w:sz w:val="28"/>
          <w:szCs w:val="28"/>
        </w:rPr>
        <w:t>центральної</w:t>
      </w:r>
      <w:proofErr w:type="spellEnd"/>
      <w:r w:rsidRPr="006F7CD3">
        <w:rPr>
          <w:sz w:val="28"/>
          <w:szCs w:val="28"/>
        </w:rPr>
        <w:t xml:space="preserve"> </w:t>
      </w:r>
      <w:proofErr w:type="spellStart"/>
      <w:r w:rsidRPr="006F7CD3">
        <w:rPr>
          <w:sz w:val="28"/>
          <w:szCs w:val="28"/>
        </w:rPr>
        <w:t>каналізації</w:t>
      </w:r>
      <w:proofErr w:type="spellEnd"/>
      <w:r w:rsidRPr="006F7CD3">
        <w:rPr>
          <w:sz w:val="28"/>
          <w:szCs w:val="28"/>
        </w:rPr>
        <w:t xml:space="preserve">. </w:t>
      </w:r>
    </w:p>
    <w:p w:rsidR="00D476B2" w:rsidRDefault="00D476B2" w:rsidP="005768BE">
      <w:pPr>
        <w:pStyle w:val="Style9"/>
        <w:widowControl/>
        <w:tabs>
          <w:tab w:val="left" w:pos="6019"/>
        </w:tabs>
        <w:spacing w:before="10" w:line="240" w:lineRule="auto"/>
        <w:jc w:val="both"/>
        <w:rPr>
          <w:sz w:val="28"/>
          <w:szCs w:val="28"/>
          <w:lang w:val="uk-UA"/>
        </w:rPr>
      </w:pPr>
      <w:r>
        <w:rPr>
          <w:sz w:val="28"/>
          <w:szCs w:val="28"/>
          <w:lang w:val="uk-UA"/>
        </w:rPr>
        <w:t xml:space="preserve">             Програмою визначений перелік об’єктів та елементів благоустрою, на які виділяються кошти для проведення поточного ремонту  протягом 2025–2027 років.</w:t>
      </w:r>
    </w:p>
    <w:p w:rsidR="00D476B2" w:rsidRDefault="00D476B2" w:rsidP="00431AD2">
      <w:pPr>
        <w:pStyle w:val="Style9"/>
        <w:widowControl/>
        <w:tabs>
          <w:tab w:val="left" w:pos="6019"/>
        </w:tabs>
        <w:spacing w:before="10" w:line="240" w:lineRule="auto"/>
        <w:jc w:val="both"/>
        <w:rPr>
          <w:sz w:val="28"/>
          <w:szCs w:val="28"/>
          <w:lang w:val="uk-UA"/>
        </w:rPr>
      </w:pPr>
      <w:r>
        <w:rPr>
          <w:sz w:val="28"/>
          <w:szCs w:val="28"/>
          <w:lang w:val="uk-UA"/>
        </w:rPr>
        <w:t xml:space="preserve">             Виконавцем заходів Програми є комунальне підприємство «Здолбунівське» Здолбунівської міської ради.</w:t>
      </w:r>
    </w:p>
    <w:p w:rsidR="00D476B2" w:rsidRPr="00DB2457" w:rsidRDefault="00D476B2" w:rsidP="005768BE">
      <w:pPr>
        <w:pStyle w:val="Style9"/>
        <w:widowControl/>
        <w:tabs>
          <w:tab w:val="left" w:pos="6019"/>
        </w:tabs>
        <w:spacing w:before="10" w:line="240" w:lineRule="auto"/>
        <w:jc w:val="both"/>
        <w:rPr>
          <w:sz w:val="28"/>
          <w:szCs w:val="28"/>
          <w:lang w:val="uk-UA"/>
        </w:rPr>
      </w:pPr>
      <w:r>
        <w:rPr>
          <w:sz w:val="28"/>
          <w:szCs w:val="28"/>
          <w:lang w:val="uk-UA"/>
        </w:rPr>
        <w:t xml:space="preserve">           </w:t>
      </w:r>
    </w:p>
    <w:p w:rsidR="00D476B2" w:rsidRDefault="00D476B2" w:rsidP="005768BE">
      <w:pPr>
        <w:pStyle w:val="Style9"/>
        <w:widowControl/>
        <w:tabs>
          <w:tab w:val="left" w:pos="6019"/>
        </w:tabs>
        <w:suppressAutoHyphens w:val="0"/>
        <w:autoSpaceDN w:val="0"/>
        <w:adjustRightInd w:val="0"/>
        <w:spacing w:before="10" w:line="240" w:lineRule="auto"/>
        <w:jc w:val="center"/>
        <w:rPr>
          <w:b/>
          <w:sz w:val="28"/>
          <w:szCs w:val="28"/>
          <w:lang w:val="uk-UA"/>
        </w:rPr>
      </w:pPr>
      <w:r>
        <w:rPr>
          <w:b/>
          <w:sz w:val="28"/>
          <w:szCs w:val="28"/>
          <w:lang w:val="uk-UA"/>
        </w:rPr>
        <w:t>3. Головний розпорядник коштів</w:t>
      </w:r>
    </w:p>
    <w:p w:rsidR="00D476B2" w:rsidRDefault="00D476B2" w:rsidP="005768BE">
      <w:pPr>
        <w:pStyle w:val="Style9"/>
        <w:widowControl/>
        <w:tabs>
          <w:tab w:val="left" w:pos="6019"/>
        </w:tabs>
        <w:suppressAutoHyphens w:val="0"/>
        <w:autoSpaceDN w:val="0"/>
        <w:adjustRightInd w:val="0"/>
        <w:spacing w:before="10" w:line="240" w:lineRule="auto"/>
        <w:jc w:val="both"/>
        <w:rPr>
          <w:sz w:val="28"/>
          <w:szCs w:val="28"/>
          <w:lang w:val="uk-UA"/>
        </w:rPr>
      </w:pPr>
      <w:r>
        <w:rPr>
          <w:sz w:val="28"/>
          <w:szCs w:val="28"/>
          <w:lang w:val="uk-UA"/>
        </w:rPr>
        <w:t xml:space="preserve">            </w:t>
      </w:r>
      <w:r w:rsidRPr="00A53A2C">
        <w:rPr>
          <w:sz w:val="28"/>
          <w:szCs w:val="28"/>
          <w:lang w:val="uk-UA"/>
        </w:rPr>
        <w:t>Головним розпорядником коштів</w:t>
      </w:r>
      <w:r>
        <w:rPr>
          <w:b/>
          <w:sz w:val="28"/>
          <w:szCs w:val="28"/>
          <w:lang w:val="uk-UA"/>
        </w:rPr>
        <w:t xml:space="preserve"> </w:t>
      </w:r>
      <w:r>
        <w:rPr>
          <w:sz w:val="28"/>
          <w:szCs w:val="28"/>
          <w:lang w:val="uk-UA"/>
        </w:rPr>
        <w:t xml:space="preserve">для виконання заходів Програми є Здолбунівська міська рада. </w:t>
      </w:r>
    </w:p>
    <w:p w:rsidR="00D476B2" w:rsidRDefault="00D476B2" w:rsidP="005768BE">
      <w:pPr>
        <w:pStyle w:val="Style9"/>
        <w:widowControl/>
        <w:tabs>
          <w:tab w:val="left" w:pos="6019"/>
        </w:tabs>
        <w:suppressAutoHyphens w:val="0"/>
        <w:autoSpaceDN w:val="0"/>
        <w:adjustRightInd w:val="0"/>
        <w:spacing w:before="10" w:line="240" w:lineRule="auto"/>
        <w:jc w:val="both"/>
        <w:rPr>
          <w:sz w:val="28"/>
          <w:szCs w:val="28"/>
          <w:lang w:val="uk-UA"/>
        </w:rPr>
      </w:pPr>
    </w:p>
    <w:p w:rsidR="00D476B2" w:rsidRDefault="00D476B2" w:rsidP="005768BE">
      <w:pPr>
        <w:pStyle w:val="Style9"/>
        <w:widowControl/>
        <w:tabs>
          <w:tab w:val="left" w:pos="6019"/>
        </w:tabs>
        <w:suppressAutoHyphens w:val="0"/>
        <w:autoSpaceDN w:val="0"/>
        <w:adjustRightInd w:val="0"/>
        <w:spacing w:before="10" w:line="240" w:lineRule="auto"/>
        <w:ind w:left="360"/>
        <w:jc w:val="center"/>
        <w:rPr>
          <w:sz w:val="28"/>
          <w:szCs w:val="28"/>
          <w:lang w:val="uk-UA"/>
        </w:rPr>
      </w:pPr>
      <w:r>
        <w:rPr>
          <w:b/>
          <w:sz w:val="28"/>
          <w:szCs w:val="28"/>
          <w:lang w:val="uk-UA"/>
        </w:rPr>
        <w:t>4.  Джерело фінансування</w:t>
      </w:r>
    </w:p>
    <w:p w:rsidR="00D476B2" w:rsidRDefault="00D476B2" w:rsidP="005768BE">
      <w:pPr>
        <w:pStyle w:val="Style9"/>
        <w:widowControl/>
        <w:tabs>
          <w:tab w:val="left" w:pos="6019"/>
        </w:tabs>
        <w:suppressAutoHyphens w:val="0"/>
        <w:autoSpaceDN w:val="0"/>
        <w:adjustRightInd w:val="0"/>
        <w:spacing w:before="10" w:line="240" w:lineRule="auto"/>
        <w:jc w:val="both"/>
        <w:rPr>
          <w:sz w:val="28"/>
          <w:szCs w:val="28"/>
          <w:lang w:val="uk-UA"/>
        </w:rPr>
      </w:pPr>
      <w:r>
        <w:rPr>
          <w:sz w:val="28"/>
          <w:szCs w:val="28"/>
          <w:lang w:val="uk-UA"/>
        </w:rPr>
        <w:t xml:space="preserve">           Фінансове забезпечення програми здійснюється в рамках коштів  бюджету Здолбунівської міської територіальної громади. В ході реалізації Програми можливі коригування, пов</w:t>
      </w:r>
      <w:r w:rsidRPr="007D5552">
        <w:rPr>
          <w:sz w:val="28"/>
          <w:szCs w:val="28"/>
          <w:lang w:val="uk-UA"/>
        </w:rPr>
        <w:t>’</w:t>
      </w:r>
      <w:r>
        <w:rPr>
          <w:sz w:val="28"/>
          <w:szCs w:val="28"/>
          <w:lang w:val="uk-UA"/>
        </w:rPr>
        <w:t>язані з фактичним надходженням коштів на реалізацію розділів Програми, уточненням обсягів робіт за розробленою проектно-кошторисною документацією та виходячи з можливостей бюджету.</w:t>
      </w:r>
    </w:p>
    <w:p w:rsidR="00D476B2" w:rsidRDefault="00D476B2" w:rsidP="005768BE">
      <w:pPr>
        <w:ind w:firstLine="705"/>
        <w:jc w:val="both"/>
        <w:rPr>
          <w:sz w:val="28"/>
          <w:szCs w:val="28"/>
          <w:lang w:val="uk-UA" w:eastAsia="en-US"/>
        </w:rPr>
      </w:pPr>
      <w:r>
        <w:rPr>
          <w:sz w:val="28"/>
          <w:szCs w:val="28"/>
          <w:lang w:val="uk-UA" w:eastAsia="en-US"/>
        </w:rPr>
        <w:t xml:space="preserve"> Одержувачем бюджетних коштів є комунальне підприємство «Здолбунівське» Здолбунівської міської ради.</w:t>
      </w:r>
    </w:p>
    <w:p w:rsidR="00D476B2" w:rsidRPr="007D5552" w:rsidRDefault="00D476B2" w:rsidP="005768BE">
      <w:pPr>
        <w:pStyle w:val="Style9"/>
        <w:widowControl/>
        <w:tabs>
          <w:tab w:val="left" w:pos="6019"/>
        </w:tabs>
        <w:suppressAutoHyphens w:val="0"/>
        <w:autoSpaceDN w:val="0"/>
        <w:adjustRightInd w:val="0"/>
        <w:spacing w:before="10" w:line="240" w:lineRule="auto"/>
        <w:jc w:val="both"/>
        <w:rPr>
          <w:sz w:val="28"/>
          <w:szCs w:val="28"/>
          <w:lang w:val="uk-UA"/>
        </w:rPr>
      </w:pPr>
    </w:p>
    <w:p w:rsidR="00D476B2" w:rsidRDefault="00D476B2" w:rsidP="005768BE">
      <w:pPr>
        <w:pStyle w:val="Style9"/>
        <w:widowControl/>
        <w:tabs>
          <w:tab w:val="left" w:pos="6019"/>
        </w:tabs>
        <w:suppressAutoHyphens w:val="0"/>
        <w:autoSpaceDN w:val="0"/>
        <w:adjustRightInd w:val="0"/>
        <w:spacing w:before="10" w:line="240" w:lineRule="auto"/>
        <w:ind w:left="360"/>
        <w:jc w:val="center"/>
        <w:rPr>
          <w:b/>
          <w:sz w:val="28"/>
          <w:szCs w:val="28"/>
          <w:lang w:val="uk-UA"/>
        </w:rPr>
      </w:pPr>
      <w:r>
        <w:rPr>
          <w:b/>
          <w:sz w:val="28"/>
          <w:szCs w:val="28"/>
          <w:lang w:val="uk-UA"/>
        </w:rPr>
        <w:t>5.  Очікувані результати</w:t>
      </w:r>
    </w:p>
    <w:p w:rsidR="00D476B2" w:rsidRDefault="00D476B2" w:rsidP="005768BE">
      <w:pPr>
        <w:pStyle w:val="Style9"/>
        <w:widowControl/>
        <w:tabs>
          <w:tab w:val="left" w:pos="6019"/>
        </w:tabs>
        <w:spacing w:before="10" w:line="240" w:lineRule="auto"/>
        <w:jc w:val="both"/>
        <w:rPr>
          <w:sz w:val="28"/>
          <w:szCs w:val="28"/>
          <w:lang w:val="uk-UA"/>
        </w:rPr>
      </w:pPr>
      <w:r>
        <w:rPr>
          <w:sz w:val="28"/>
          <w:szCs w:val="28"/>
          <w:lang w:val="uk-UA"/>
        </w:rPr>
        <w:t xml:space="preserve">           Виконання Програми дасть змогу забезпечити утримання в належному санітарно-епідеміологічному та екологічному стані переважної більшості об’єктів благоустрою Здолбунівської громади протягом 2025-2027 років. Завдяки виконанню програми на краще зміниться естетичний, санітарний стан міста та сіл та покращиться якість  відпочинку жителів та гостей  Здолбунівської громади.</w:t>
      </w:r>
    </w:p>
    <w:p w:rsidR="00D476B2" w:rsidRDefault="00D476B2" w:rsidP="005768BE">
      <w:pPr>
        <w:pStyle w:val="Style4"/>
        <w:widowControl/>
        <w:spacing w:before="5"/>
        <w:rPr>
          <w:rStyle w:val="FontStyle13"/>
          <w:bCs/>
          <w:sz w:val="28"/>
          <w:szCs w:val="28"/>
        </w:rPr>
      </w:pPr>
      <w:r>
        <w:rPr>
          <w:rStyle w:val="FontStyle13"/>
          <w:bCs/>
          <w:sz w:val="28"/>
          <w:szCs w:val="28"/>
          <w:lang w:val="uk-UA"/>
        </w:rPr>
        <w:t xml:space="preserve"> </w:t>
      </w:r>
    </w:p>
    <w:p w:rsidR="00D476B2" w:rsidRDefault="00B7778B" w:rsidP="00A114DA">
      <w:pPr>
        <w:widowControl/>
        <w:autoSpaceDE/>
        <w:autoSpaceDN w:val="0"/>
        <w:rPr>
          <w:sz w:val="28"/>
          <w:szCs w:val="28"/>
          <w:lang w:val="uk-UA" w:eastAsia="zh-CN"/>
        </w:rPr>
      </w:pPr>
      <w:r>
        <w:rPr>
          <w:sz w:val="28"/>
          <w:szCs w:val="28"/>
          <w:lang w:val="uk-UA" w:eastAsia="zh-CN"/>
        </w:rPr>
        <w:t>Секретар міської ради</w:t>
      </w:r>
      <w:r>
        <w:rPr>
          <w:sz w:val="28"/>
          <w:szCs w:val="28"/>
          <w:lang w:val="uk-UA" w:eastAsia="zh-CN"/>
        </w:rPr>
        <w:tab/>
      </w:r>
      <w:r>
        <w:rPr>
          <w:sz w:val="28"/>
          <w:szCs w:val="28"/>
          <w:lang w:val="uk-UA" w:eastAsia="zh-CN"/>
        </w:rPr>
        <w:tab/>
      </w:r>
      <w:r>
        <w:rPr>
          <w:sz w:val="28"/>
          <w:szCs w:val="28"/>
          <w:lang w:val="uk-UA" w:eastAsia="zh-CN"/>
        </w:rPr>
        <w:tab/>
      </w:r>
      <w:r>
        <w:rPr>
          <w:sz w:val="28"/>
          <w:szCs w:val="28"/>
          <w:lang w:val="uk-UA" w:eastAsia="zh-CN"/>
        </w:rPr>
        <w:tab/>
      </w:r>
      <w:r>
        <w:rPr>
          <w:sz w:val="28"/>
          <w:szCs w:val="28"/>
          <w:lang w:val="uk-UA" w:eastAsia="zh-CN"/>
        </w:rPr>
        <w:tab/>
      </w:r>
      <w:r>
        <w:rPr>
          <w:sz w:val="28"/>
          <w:szCs w:val="28"/>
          <w:lang w:val="uk-UA" w:eastAsia="zh-CN"/>
        </w:rPr>
        <w:tab/>
        <w:t>Валентина КАП</w:t>
      </w:r>
      <w:r w:rsidR="00F200AA">
        <w:rPr>
          <w:sz w:val="28"/>
          <w:szCs w:val="28"/>
          <w:lang w:val="uk-UA" w:eastAsia="zh-CN"/>
        </w:rPr>
        <w:t>І</w:t>
      </w:r>
      <w:r>
        <w:rPr>
          <w:sz w:val="28"/>
          <w:szCs w:val="28"/>
          <w:lang w:val="uk-UA" w:eastAsia="zh-CN"/>
        </w:rPr>
        <w:t>ТУЛА</w:t>
      </w:r>
    </w:p>
    <w:p w:rsidR="00D476B2" w:rsidRPr="00F200AA" w:rsidRDefault="00D476B2" w:rsidP="005768BE">
      <w:pPr>
        <w:rPr>
          <w:lang w:val="uk-UA"/>
        </w:rPr>
      </w:pPr>
      <w:bookmarkStart w:id="0" w:name="_GoBack"/>
      <w:bookmarkEnd w:id="0"/>
    </w:p>
    <w:sectPr w:rsidR="00D476B2" w:rsidRPr="00F200AA" w:rsidSect="00F02169">
      <w:pgSz w:w="11906" w:h="16838"/>
      <w:pgMar w:top="1134"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rPr>
    </w:lvl>
  </w:abstractNum>
  <w:abstractNum w:abstractNumId="1" w15:restartNumberingAfterBreak="0">
    <w:nsid w:val="0115318C"/>
    <w:multiLevelType w:val="hybridMultilevel"/>
    <w:tmpl w:val="94028490"/>
    <w:lvl w:ilvl="0" w:tplc="0419000F">
      <w:start w:val="1"/>
      <w:numFmt w:val="decimal"/>
      <w:lvlText w:val="%1."/>
      <w:lvlJc w:val="left"/>
      <w:pPr>
        <w:tabs>
          <w:tab w:val="num" w:pos="720"/>
        </w:tabs>
        <w:ind w:left="720" w:hanging="360"/>
      </w:pPr>
      <w:rPr>
        <w:rFonts w:cs="Times New Roman"/>
      </w:rPr>
    </w:lvl>
    <w:lvl w:ilvl="1" w:tplc="FC3E8226">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09967ACD"/>
    <w:multiLevelType w:val="hybridMultilevel"/>
    <w:tmpl w:val="6208309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469A"/>
    <w:rsid w:val="00045454"/>
    <w:rsid w:val="000F34CC"/>
    <w:rsid w:val="00141D6A"/>
    <w:rsid w:val="001D682B"/>
    <w:rsid w:val="00230D62"/>
    <w:rsid w:val="002717EA"/>
    <w:rsid w:val="002C36E9"/>
    <w:rsid w:val="002E67A9"/>
    <w:rsid w:val="002E70F8"/>
    <w:rsid w:val="003D2C8B"/>
    <w:rsid w:val="00431AD2"/>
    <w:rsid w:val="005768BE"/>
    <w:rsid w:val="00622211"/>
    <w:rsid w:val="00632673"/>
    <w:rsid w:val="00651CB7"/>
    <w:rsid w:val="006A5491"/>
    <w:rsid w:val="006F7CD3"/>
    <w:rsid w:val="007A5F2B"/>
    <w:rsid w:val="007B7803"/>
    <w:rsid w:val="007D05AD"/>
    <w:rsid w:val="007D5552"/>
    <w:rsid w:val="007E58FD"/>
    <w:rsid w:val="00833E5E"/>
    <w:rsid w:val="008622A4"/>
    <w:rsid w:val="00937503"/>
    <w:rsid w:val="00976C89"/>
    <w:rsid w:val="009A469A"/>
    <w:rsid w:val="009A4C8D"/>
    <w:rsid w:val="009E51AD"/>
    <w:rsid w:val="00A067E6"/>
    <w:rsid w:val="00A114DA"/>
    <w:rsid w:val="00A53A2C"/>
    <w:rsid w:val="00A7127A"/>
    <w:rsid w:val="00A855B0"/>
    <w:rsid w:val="00AF6610"/>
    <w:rsid w:val="00B7778B"/>
    <w:rsid w:val="00BD7192"/>
    <w:rsid w:val="00C45873"/>
    <w:rsid w:val="00C865D4"/>
    <w:rsid w:val="00D35D8F"/>
    <w:rsid w:val="00D476B2"/>
    <w:rsid w:val="00D840C3"/>
    <w:rsid w:val="00DA62A6"/>
    <w:rsid w:val="00DB2457"/>
    <w:rsid w:val="00E15573"/>
    <w:rsid w:val="00E71D04"/>
    <w:rsid w:val="00E86517"/>
    <w:rsid w:val="00E87B4D"/>
    <w:rsid w:val="00E917A7"/>
    <w:rsid w:val="00F02169"/>
    <w:rsid w:val="00F20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97E9FF"/>
  <w15:docId w15:val="{5489114E-081D-4272-8872-07731937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69A"/>
    <w:pPr>
      <w:widowControl w:val="0"/>
      <w:suppressAutoHyphens/>
      <w:autoSpaceDE w:val="0"/>
    </w:pPr>
    <w:rPr>
      <w:rFonts w:ascii="Times New Roman" w:eastAsia="Times New Roman" w:hAnsi="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D840C3"/>
    <w:pPr>
      <w:spacing w:line="274" w:lineRule="exact"/>
    </w:pPr>
  </w:style>
  <w:style w:type="paragraph" w:customStyle="1" w:styleId="Style4">
    <w:name w:val="Style4"/>
    <w:basedOn w:val="a"/>
    <w:uiPriority w:val="99"/>
    <w:rsid w:val="00D840C3"/>
  </w:style>
  <w:style w:type="paragraph" w:customStyle="1" w:styleId="Style9">
    <w:name w:val="Style9"/>
    <w:basedOn w:val="a"/>
    <w:uiPriority w:val="99"/>
    <w:rsid w:val="00D840C3"/>
    <w:pPr>
      <w:spacing w:line="283" w:lineRule="exact"/>
    </w:pPr>
  </w:style>
  <w:style w:type="character" w:customStyle="1" w:styleId="FontStyle13">
    <w:name w:val="Font Style13"/>
    <w:uiPriority w:val="99"/>
    <w:rsid w:val="00D840C3"/>
    <w:rPr>
      <w:rFonts w:ascii="Times New Roman" w:hAnsi="Times New Roman"/>
      <w:b/>
      <w:sz w:val="34"/>
    </w:rPr>
  </w:style>
  <w:style w:type="character" w:customStyle="1" w:styleId="FontStyle14">
    <w:name w:val="Font Style14"/>
    <w:uiPriority w:val="99"/>
    <w:rsid w:val="00D840C3"/>
    <w:rPr>
      <w:rFonts w:ascii="Times New Roman" w:hAnsi="Times New Roman"/>
      <w:b/>
      <w:sz w:val="26"/>
    </w:rPr>
  </w:style>
  <w:style w:type="character" w:customStyle="1" w:styleId="FontStyle16">
    <w:name w:val="Font Style16"/>
    <w:uiPriority w:val="99"/>
    <w:rsid w:val="00D840C3"/>
    <w:rPr>
      <w:rFonts w:ascii="Times New Roman" w:hAnsi="Times New Roman"/>
      <w:sz w:val="22"/>
    </w:rPr>
  </w:style>
  <w:style w:type="character" w:customStyle="1" w:styleId="FontStyle18">
    <w:name w:val="Font Style18"/>
    <w:uiPriority w:val="99"/>
    <w:rsid w:val="00D840C3"/>
    <w:rPr>
      <w:rFonts w:ascii="Times New Roman" w:hAnsi="Times New Roman"/>
      <w:b/>
      <w:i/>
      <w:sz w:val="10"/>
    </w:rPr>
  </w:style>
  <w:style w:type="paragraph" w:styleId="a3">
    <w:name w:val="Balloon Text"/>
    <w:basedOn w:val="a"/>
    <w:link w:val="a4"/>
    <w:uiPriority w:val="99"/>
    <w:semiHidden/>
    <w:unhideWhenUsed/>
    <w:rsid w:val="00F200AA"/>
    <w:rPr>
      <w:rFonts w:ascii="Segoe UI" w:hAnsi="Segoe UI" w:cs="Segoe UI"/>
      <w:sz w:val="18"/>
      <w:szCs w:val="18"/>
    </w:rPr>
  </w:style>
  <w:style w:type="character" w:customStyle="1" w:styleId="a4">
    <w:name w:val="Текст выноски Знак"/>
    <w:link w:val="a3"/>
    <w:uiPriority w:val="99"/>
    <w:semiHidden/>
    <w:rsid w:val="00F200AA"/>
    <w:rPr>
      <w:rFonts w:ascii="Segoe UI" w:eastAsia="Times New Roman"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075130">
      <w:marLeft w:val="0"/>
      <w:marRight w:val="0"/>
      <w:marTop w:val="0"/>
      <w:marBottom w:val="0"/>
      <w:divBdr>
        <w:top w:val="none" w:sz="0" w:space="0" w:color="auto"/>
        <w:left w:val="none" w:sz="0" w:space="0" w:color="auto"/>
        <w:bottom w:val="none" w:sz="0" w:space="0" w:color="auto"/>
        <w:right w:val="none" w:sz="0" w:space="0" w:color="auto"/>
      </w:divBdr>
    </w:div>
    <w:div w:id="1179075131">
      <w:marLeft w:val="0"/>
      <w:marRight w:val="0"/>
      <w:marTop w:val="0"/>
      <w:marBottom w:val="0"/>
      <w:divBdr>
        <w:top w:val="none" w:sz="0" w:space="0" w:color="auto"/>
        <w:left w:val="none" w:sz="0" w:space="0" w:color="auto"/>
        <w:bottom w:val="none" w:sz="0" w:space="0" w:color="auto"/>
        <w:right w:val="none" w:sz="0" w:space="0" w:color="auto"/>
      </w:divBdr>
    </w:div>
    <w:div w:id="1179075132">
      <w:marLeft w:val="0"/>
      <w:marRight w:val="0"/>
      <w:marTop w:val="0"/>
      <w:marBottom w:val="0"/>
      <w:divBdr>
        <w:top w:val="none" w:sz="0" w:space="0" w:color="auto"/>
        <w:left w:val="none" w:sz="0" w:space="0" w:color="auto"/>
        <w:bottom w:val="none" w:sz="0" w:space="0" w:color="auto"/>
        <w:right w:val="none" w:sz="0" w:space="0" w:color="auto"/>
      </w:divBdr>
    </w:div>
    <w:div w:id="1179075133">
      <w:marLeft w:val="0"/>
      <w:marRight w:val="0"/>
      <w:marTop w:val="0"/>
      <w:marBottom w:val="0"/>
      <w:divBdr>
        <w:top w:val="none" w:sz="0" w:space="0" w:color="auto"/>
        <w:left w:val="none" w:sz="0" w:space="0" w:color="auto"/>
        <w:bottom w:val="none" w:sz="0" w:space="0" w:color="auto"/>
        <w:right w:val="none" w:sz="0" w:space="0" w:color="auto"/>
      </w:divBdr>
    </w:div>
    <w:div w:id="1179075134">
      <w:marLeft w:val="0"/>
      <w:marRight w:val="0"/>
      <w:marTop w:val="0"/>
      <w:marBottom w:val="0"/>
      <w:divBdr>
        <w:top w:val="none" w:sz="0" w:space="0" w:color="auto"/>
        <w:left w:val="none" w:sz="0" w:space="0" w:color="auto"/>
        <w:bottom w:val="none" w:sz="0" w:space="0" w:color="auto"/>
        <w:right w:val="none" w:sz="0" w:space="0" w:color="auto"/>
      </w:divBdr>
    </w:div>
    <w:div w:id="1179075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4260</Words>
  <Characters>2429</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Hewlett Packard</cp:lastModifiedBy>
  <cp:revision>14</cp:revision>
  <cp:lastPrinted>2024-12-24T09:40:00Z</cp:lastPrinted>
  <dcterms:created xsi:type="dcterms:W3CDTF">2024-10-23T11:40:00Z</dcterms:created>
  <dcterms:modified xsi:type="dcterms:W3CDTF">2024-12-24T09:40:00Z</dcterms:modified>
</cp:coreProperties>
</file>