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6251" w14:textId="791C2477" w:rsidR="00EF332E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</w:p>
    <w:p w14:paraId="66580220" w14:textId="09CB374B" w:rsidR="00AD3C11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</w:t>
      </w:r>
      <w:r w:rsidR="00B33B76">
        <w:rPr>
          <w:sz w:val="28"/>
        </w:rPr>
        <w:t xml:space="preserve">                          </w:t>
      </w:r>
    </w:p>
    <w:p w14:paraId="331C8D15" w14:textId="44D17BE4" w:rsidR="00CC5DBF" w:rsidRPr="00065F33" w:rsidRDefault="00441EEC" w:rsidP="00CC5DBF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 wp14:anchorId="62E15E82" wp14:editId="118D453B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329">
        <w:t xml:space="preserve">                            </w:t>
      </w:r>
    </w:p>
    <w:p w14:paraId="695D3206" w14:textId="77777777" w:rsidR="00CC5DBF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14:paraId="3754F063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14:paraId="5096E87F" w14:textId="77777777" w:rsidR="00CC5DBF" w:rsidRPr="00865530" w:rsidRDefault="00CC5DBF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14:paraId="48622481" w14:textId="77777777" w:rsidR="00CC5DBF" w:rsidRPr="009266B0" w:rsidRDefault="00CC5DBF" w:rsidP="00CC5DBF">
      <w:pPr>
        <w:jc w:val="center"/>
        <w:rPr>
          <w:b/>
        </w:rPr>
      </w:pPr>
    </w:p>
    <w:p w14:paraId="781F56EE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14:paraId="6556E224" w14:textId="77777777" w:rsidR="00CC5DBF" w:rsidRPr="00F54D64" w:rsidRDefault="00CC5DBF" w:rsidP="00CC5DBF">
      <w:pPr>
        <w:rPr>
          <w:b/>
          <w:sz w:val="28"/>
          <w:szCs w:val="28"/>
        </w:rPr>
      </w:pPr>
    </w:p>
    <w:p w14:paraId="6303551A" w14:textId="21254ED3" w:rsidR="00B33B76" w:rsidRDefault="000524CA" w:rsidP="00AA625D">
      <w:pPr>
        <w:pStyle w:val="a3"/>
        <w:jc w:val="left"/>
        <w:rPr>
          <w:b w:val="0"/>
          <w:sz w:val="28"/>
        </w:rPr>
      </w:pPr>
      <w:r>
        <w:rPr>
          <w:b w:val="0"/>
          <w:sz w:val="28"/>
          <w:szCs w:val="28"/>
        </w:rPr>
        <w:t xml:space="preserve"> </w:t>
      </w:r>
      <w:r w:rsidR="007947FF">
        <w:rPr>
          <w:b w:val="0"/>
          <w:sz w:val="28"/>
          <w:szCs w:val="28"/>
        </w:rPr>
        <w:t xml:space="preserve">від </w:t>
      </w:r>
      <w:r w:rsidR="00F0518A">
        <w:rPr>
          <w:b w:val="0"/>
          <w:sz w:val="28"/>
          <w:szCs w:val="28"/>
        </w:rPr>
        <w:t>08</w:t>
      </w:r>
      <w:r w:rsidR="00A17BC3">
        <w:rPr>
          <w:b w:val="0"/>
          <w:sz w:val="28"/>
          <w:szCs w:val="28"/>
        </w:rPr>
        <w:t xml:space="preserve"> липня</w:t>
      </w:r>
      <w:r w:rsidR="00365A3F">
        <w:rPr>
          <w:b w:val="0"/>
          <w:sz w:val="28"/>
          <w:szCs w:val="28"/>
        </w:rPr>
        <w:t xml:space="preserve"> </w:t>
      </w:r>
      <w:r w:rsidR="00700DD9">
        <w:rPr>
          <w:b w:val="0"/>
          <w:sz w:val="28"/>
          <w:szCs w:val="28"/>
        </w:rPr>
        <w:t>2025</w:t>
      </w:r>
      <w:r w:rsidR="00D12616">
        <w:rPr>
          <w:b w:val="0"/>
          <w:sz w:val="28"/>
        </w:rPr>
        <w:t xml:space="preserve"> року </w:t>
      </w:r>
      <w:r w:rsidR="00CC5DBF" w:rsidRPr="00FA2761">
        <w:rPr>
          <w:b w:val="0"/>
          <w:sz w:val="28"/>
        </w:rPr>
        <w:t xml:space="preserve">  </w:t>
      </w:r>
      <w:r w:rsidR="001E0D9A">
        <w:rPr>
          <w:b w:val="0"/>
          <w:sz w:val="28"/>
        </w:rPr>
        <w:t xml:space="preserve">       </w:t>
      </w:r>
      <w:r w:rsidR="00365A3F">
        <w:rPr>
          <w:b w:val="0"/>
          <w:sz w:val="28"/>
        </w:rPr>
        <w:t xml:space="preserve">   </w:t>
      </w:r>
      <w:r w:rsidR="00132126">
        <w:rPr>
          <w:b w:val="0"/>
          <w:sz w:val="28"/>
        </w:rPr>
        <w:t xml:space="preserve">             </w:t>
      </w:r>
      <w:r w:rsidR="00AA625D" w:rsidRPr="00FA2761">
        <w:rPr>
          <w:b w:val="0"/>
          <w:sz w:val="28"/>
        </w:rPr>
        <w:t xml:space="preserve">     </w:t>
      </w:r>
      <w:r w:rsidR="0058746B">
        <w:rPr>
          <w:b w:val="0"/>
          <w:sz w:val="28"/>
        </w:rPr>
        <w:t xml:space="preserve">     </w:t>
      </w:r>
      <w:r w:rsidR="00CC5DBF" w:rsidRPr="00FA2761">
        <w:rPr>
          <w:b w:val="0"/>
          <w:sz w:val="28"/>
        </w:rPr>
        <w:t xml:space="preserve">  </w:t>
      </w:r>
      <w:r w:rsidR="00A60859">
        <w:rPr>
          <w:b w:val="0"/>
          <w:sz w:val="28"/>
        </w:rPr>
        <w:t xml:space="preserve">    </w:t>
      </w:r>
      <w:r w:rsidR="001E0D9A">
        <w:rPr>
          <w:b w:val="0"/>
          <w:sz w:val="28"/>
        </w:rPr>
        <w:t xml:space="preserve">                </w:t>
      </w:r>
      <w:r w:rsidR="00B33B76">
        <w:rPr>
          <w:b w:val="0"/>
          <w:sz w:val="28"/>
        </w:rPr>
        <w:t xml:space="preserve">    </w:t>
      </w:r>
      <w:r w:rsidR="0094060F">
        <w:rPr>
          <w:b w:val="0"/>
          <w:sz w:val="28"/>
        </w:rPr>
        <w:t xml:space="preserve"> </w:t>
      </w:r>
      <w:r w:rsidR="001F24A8">
        <w:rPr>
          <w:b w:val="0"/>
          <w:sz w:val="28"/>
        </w:rPr>
        <w:t xml:space="preserve">      </w:t>
      </w:r>
      <w:r w:rsidR="00F0518A">
        <w:rPr>
          <w:b w:val="0"/>
          <w:sz w:val="28"/>
        </w:rPr>
        <w:t xml:space="preserve">    </w:t>
      </w:r>
      <w:r w:rsidR="0094060F">
        <w:rPr>
          <w:b w:val="0"/>
          <w:sz w:val="28"/>
        </w:rPr>
        <w:t xml:space="preserve"> </w:t>
      </w:r>
      <w:r w:rsidR="00554295">
        <w:rPr>
          <w:b w:val="0"/>
          <w:sz w:val="28"/>
        </w:rPr>
        <w:t xml:space="preserve"> </w:t>
      </w:r>
      <w:r w:rsidR="00CC5DBF" w:rsidRPr="00FA2761">
        <w:rPr>
          <w:b w:val="0"/>
          <w:sz w:val="28"/>
        </w:rPr>
        <w:t>№</w:t>
      </w:r>
      <w:r w:rsidR="00F0518A">
        <w:rPr>
          <w:b w:val="0"/>
          <w:sz w:val="28"/>
        </w:rPr>
        <w:t xml:space="preserve"> 2744</w:t>
      </w:r>
    </w:p>
    <w:p w14:paraId="3A34248A" w14:textId="77777777" w:rsidR="00097580" w:rsidRDefault="00097580" w:rsidP="00AA625D">
      <w:pPr>
        <w:pStyle w:val="a3"/>
        <w:jc w:val="left"/>
        <w:rPr>
          <w:b w:val="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E91AAD" w:rsidRPr="00B41C39" w14:paraId="1309248A" w14:textId="77777777" w:rsidTr="00886E9C">
        <w:trPr>
          <w:trHeight w:val="671"/>
        </w:trPr>
        <w:tc>
          <w:tcPr>
            <w:tcW w:w="5070" w:type="dxa"/>
            <w:shd w:val="clear" w:color="auto" w:fill="auto"/>
          </w:tcPr>
          <w:p w14:paraId="4D496088" w14:textId="7C1E3C88" w:rsidR="00E91AAD" w:rsidRPr="00B41C39" w:rsidRDefault="00AD6D34" w:rsidP="00886E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E91AAD">
              <w:rPr>
                <w:sz w:val="28"/>
                <w:szCs w:val="28"/>
              </w:rPr>
              <w:t xml:space="preserve"> розроблення </w:t>
            </w:r>
            <w:r w:rsidR="004925A6">
              <w:rPr>
                <w:sz w:val="28"/>
                <w:szCs w:val="28"/>
              </w:rPr>
              <w:t>проєкту</w:t>
            </w:r>
            <w:r w:rsidR="00E91AAD" w:rsidRPr="00B41C39">
              <w:rPr>
                <w:sz w:val="28"/>
                <w:szCs w:val="28"/>
              </w:rPr>
              <w:t xml:space="preserve"> муніципального енерг</w:t>
            </w:r>
            <w:r w:rsidR="00E91AAD">
              <w:rPr>
                <w:sz w:val="28"/>
                <w:szCs w:val="28"/>
              </w:rPr>
              <w:t>етичного плану</w:t>
            </w:r>
            <w:r w:rsidR="001A30B6">
              <w:rPr>
                <w:sz w:val="28"/>
                <w:szCs w:val="28"/>
              </w:rPr>
              <w:t xml:space="preserve"> </w:t>
            </w:r>
            <w:r w:rsidR="000524CA">
              <w:rPr>
                <w:sz w:val="28"/>
                <w:szCs w:val="28"/>
              </w:rPr>
              <w:t>З</w:t>
            </w:r>
            <w:r w:rsidR="00E91AAD">
              <w:rPr>
                <w:sz w:val="28"/>
                <w:szCs w:val="28"/>
              </w:rPr>
              <w:t>долбунівської</w:t>
            </w:r>
            <w:r w:rsidR="00E91AAD" w:rsidRPr="00B41C39">
              <w:rPr>
                <w:sz w:val="28"/>
                <w:szCs w:val="28"/>
              </w:rPr>
              <w:t xml:space="preserve"> міської територіальної громади до 2030 року</w:t>
            </w:r>
            <w:r w:rsidR="004925A6">
              <w:rPr>
                <w:sz w:val="28"/>
                <w:szCs w:val="28"/>
              </w:rPr>
              <w:t xml:space="preserve"> та створення робочої групи </w:t>
            </w:r>
            <w:r w:rsidR="004925A6" w:rsidRPr="004925A6">
              <w:rPr>
                <w:sz w:val="28"/>
                <w:szCs w:val="28"/>
              </w:rPr>
              <w:t>з питань сталого енергетичного розвитку Здолбунівської міської територіальної громади</w:t>
            </w:r>
          </w:p>
        </w:tc>
      </w:tr>
    </w:tbl>
    <w:p w14:paraId="60CB8185" w14:textId="77777777" w:rsidR="00E91AAD" w:rsidRPr="00B41C39" w:rsidRDefault="00E91AAD" w:rsidP="00E91AAD">
      <w:pPr>
        <w:tabs>
          <w:tab w:val="left" w:pos="1496"/>
          <w:tab w:val="left" w:pos="4320"/>
        </w:tabs>
        <w:ind w:firstLine="720"/>
        <w:jc w:val="both"/>
        <w:rPr>
          <w:sz w:val="28"/>
          <w:szCs w:val="28"/>
        </w:rPr>
      </w:pPr>
    </w:p>
    <w:p w14:paraId="7D044E37" w14:textId="72D2C902" w:rsidR="00E91AAD" w:rsidRPr="00865530" w:rsidRDefault="001A74BD" w:rsidP="00E91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91AAD">
        <w:rPr>
          <w:sz w:val="28"/>
          <w:szCs w:val="28"/>
        </w:rPr>
        <w:t xml:space="preserve">Керуючись </w:t>
      </w:r>
      <w:r w:rsidR="00E91AAD" w:rsidRPr="00E91AAD">
        <w:rPr>
          <w:sz w:val="28"/>
          <w:szCs w:val="28"/>
        </w:rPr>
        <w:t>пунктом 59 частини першої статті 26 Закону України «Про місцеве самоврядування в Україні»</w:t>
      </w:r>
      <w:r w:rsidR="00E91AAD">
        <w:rPr>
          <w:sz w:val="28"/>
          <w:szCs w:val="28"/>
        </w:rPr>
        <w:t>, частиною першою</w:t>
      </w:r>
      <w:r w:rsidR="00E91AAD" w:rsidRPr="00E91AAD">
        <w:rPr>
          <w:sz w:val="28"/>
          <w:szCs w:val="28"/>
        </w:rPr>
        <w:t xml:space="preserve"> статті 6 Закону України «Про енергетичну ефективність»</w:t>
      </w:r>
      <w:r w:rsidR="00E91AAD">
        <w:rPr>
          <w:sz w:val="28"/>
          <w:szCs w:val="28"/>
        </w:rPr>
        <w:t xml:space="preserve">, відповідно до </w:t>
      </w:r>
      <w:r w:rsidR="00E91AAD" w:rsidRPr="00E91AAD">
        <w:rPr>
          <w:sz w:val="28"/>
          <w:szCs w:val="28"/>
        </w:rPr>
        <w:t>наказ</w:t>
      </w:r>
      <w:r w:rsidR="00E91AAD">
        <w:rPr>
          <w:sz w:val="28"/>
          <w:szCs w:val="28"/>
        </w:rPr>
        <w:t>у</w:t>
      </w:r>
      <w:r w:rsidR="00E91AAD" w:rsidRPr="00E91AAD">
        <w:rPr>
          <w:sz w:val="28"/>
          <w:szCs w:val="28"/>
        </w:rPr>
        <w:t xml:space="preserve"> Міністерства розвитку громад, територій та інфраструктури України від 21.12.2023 № 1163 «Про затвердження Методики розроблення місцевих енергетичних планів»</w:t>
      </w:r>
      <w:r w:rsidR="00E91AAD">
        <w:rPr>
          <w:sz w:val="28"/>
          <w:szCs w:val="28"/>
        </w:rPr>
        <w:t>, з</w:t>
      </w:r>
      <w:r w:rsidR="00AD6D34">
        <w:rPr>
          <w:sz w:val="28"/>
          <w:szCs w:val="28"/>
        </w:rPr>
        <w:t xml:space="preserve"> метою досягнення</w:t>
      </w:r>
      <w:r w:rsidR="00E91AAD" w:rsidRPr="00B41C39">
        <w:rPr>
          <w:sz w:val="28"/>
          <w:szCs w:val="28"/>
        </w:rPr>
        <w:t xml:space="preserve"> цілей з енергоефективності, розвитку відновлюваних джерел енергії, скорочення викидів парникових газів, забезпечення декарбонізації споживання енергії та інших цілей, які пов’язані з використанням енергії, </w:t>
      </w:r>
      <w:r w:rsidR="00E91AAD">
        <w:rPr>
          <w:sz w:val="28"/>
          <w:szCs w:val="28"/>
        </w:rPr>
        <w:t xml:space="preserve">Здолбунівська </w:t>
      </w:r>
      <w:r w:rsidR="00E91AAD" w:rsidRPr="00865530">
        <w:rPr>
          <w:sz w:val="28"/>
          <w:szCs w:val="28"/>
        </w:rPr>
        <w:t>міська рада</w:t>
      </w:r>
    </w:p>
    <w:p w14:paraId="29398E6B" w14:textId="77777777" w:rsidR="00E91AAD" w:rsidRPr="00DE1BD3" w:rsidRDefault="00E91AAD" w:rsidP="00E91AAD">
      <w:pPr>
        <w:jc w:val="both"/>
        <w:rPr>
          <w:sz w:val="28"/>
          <w:szCs w:val="28"/>
        </w:rPr>
      </w:pPr>
    </w:p>
    <w:p w14:paraId="201961C9" w14:textId="77777777" w:rsidR="00E91AAD" w:rsidRDefault="00E91AAD" w:rsidP="00E91AAD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14:paraId="4226DABA" w14:textId="77777777" w:rsidR="00E91AAD" w:rsidRPr="00B41C39" w:rsidRDefault="00E91AAD" w:rsidP="00E91AAD">
      <w:pPr>
        <w:jc w:val="center"/>
        <w:rPr>
          <w:b/>
          <w:sz w:val="28"/>
        </w:rPr>
      </w:pPr>
    </w:p>
    <w:p w14:paraId="4B355CC8" w14:textId="40676E7C" w:rsidR="00E91AAD" w:rsidRPr="00B41C39" w:rsidRDefault="00E91AAD" w:rsidP="00E91A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41C39">
        <w:rPr>
          <w:sz w:val="28"/>
          <w:szCs w:val="28"/>
        </w:rPr>
        <w:t xml:space="preserve">. Створити </w:t>
      </w:r>
      <w:r>
        <w:rPr>
          <w:sz w:val="28"/>
          <w:szCs w:val="28"/>
        </w:rPr>
        <w:t xml:space="preserve">Муніципальну </w:t>
      </w:r>
      <w:r w:rsidRPr="00B41C39">
        <w:rPr>
          <w:sz w:val="28"/>
          <w:szCs w:val="28"/>
        </w:rPr>
        <w:t>робочу групу з питань сталого</w:t>
      </w:r>
      <w:r>
        <w:rPr>
          <w:sz w:val="28"/>
          <w:szCs w:val="28"/>
        </w:rPr>
        <w:t xml:space="preserve"> енергетичного розвитку Здолбунівської</w:t>
      </w:r>
      <w:r w:rsidRPr="00B41C39">
        <w:rPr>
          <w:sz w:val="28"/>
          <w:szCs w:val="28"/>
        </w:rPr>
        <w:t xml:space="preserve"> міської територіальної громади (далі - Муніципальна робоча група)</w:t>
      </w:r>
      <w:r w:rsidR="00AD6D34">
        <w:rPr>
          <w:sz w:val="28"/>
          <w:szCs w:val="28"/>
        </w:rPr>
        <w:t xml:space="preserve"> та затвердити її склад, що додається</w:t>
      </w:r>
      <w:r w:rsidRPr="00B41C39">
        <w:rPr>
          <w:sz w:val="28"/>
          <w:szCs w:val="28"/>
        </w:rPr>
        <w:t>.</w:t>
      </w:r>
    </w:p>
    <w:p w14:paraId="593531C2" w14:textId="77FFB01C" w:rsidR="00E91AAD" w:rsidRPr="00B41C39" w:rsidRDefault="001A74BD" w:rsidP="00E91A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1AAD" w:rsidRPr="00B41C39">
        <w:rPr>
          <w:sz w:val="28"/>
          <w:szCs w:val="28"/>
        </w:rPr>
        <w:t xml:space="preserve">. Затвердити Положення про Муніципальну </w:t>
      </w:r>
      <w:r w:rsidR="00E91AAD">
        <w:rPr>
          <w:sz w:val="28"/>
          <w:szCs w:val="28"/>
        </w:rPr>
        <w:t>робочу групу з розробки Муніципального енергетичного плану</w:t>
      </w:r>
      <w:r>
        <w:rPr>
          <w:sz w:val="28"/>
          <w:szCs w:val="28"/>
        </w:rPr>
        <w:t xml:space="preserve"> Здолбунівської міської територіальної громади</w:t>
      </w:r>
      <w:r w:rsidR="00AD6D34">
        <w:rPr>
          <w:sz w:val="28"/>
          <w:szCs w:val="28"/>
        </w:rPr>
        <w:t>, що додається</w:t>
      </w:r>
      <w:r w:rsidR="00E91AAD" w:rsidRPr="00B41C39">
        <w:rPr>
          <w:sz w:val="28"/>
          <w:szCs w:val="28"/>
        </w:rPr>
        <w:t>.</w:t>
      </w:r>
    </w:p>
    <w:p w14:paraId="20134269" w14:textId="71CB0CD6" w:rsidR="0083500F" w:rsidRDefault="00DE49C7" w:rsidP="00DE49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1AAD" w:rsidRPr="00B41C39">
        <w:rPr>
          <w:sz w:val="28"/>
          <w:szCs w:val="28"/>
        </w:rPr>
        <w:t xml:space="preserve">. </w:t>
      </w:r>
      <w:r w:rsidR="004925A6">
        <w:rPr>
          <w:sz w:val="28"/>
          <w:szCs w:val="28"/>
        </w:rPr>
        <w:t>В</w:t>
      </w:r>
      <w:r w:rsidR="004D0C05">
        <w:rPr>
          <w:sz w:val="28"/>
          <w:szCs w:val="28"/>
        </w:rPr>
        <w:t>ідділ</w:t>
      </w:r>
      <w:r w:rsidR="004925A6">
        <w:rPr>
          <w:sz w:val="28"/>
          <w:szCs w:val="28"/>
        </w:rPr>
        <w:t>у</w:t>
      </w:r>
      <w:r w:rsidR="004D0C05">
        <w:rPr>
          <w:sz w:val="28"/>
          <w:szCs w:val="28"/>
        </w:rPr>
        <w:t xml:space="preserve"> з питань комунального господарства, благоустрою та екології Здолбунівської м</w:t>
      </w:r>
      <w:r w:rsidR="004925A6">
        <w:rPr>
          <w:sz w:val="28"/>
          <w:szCs w:val="28"/>
        </w:rPr>
        <w:t>іської ради забезпечити розроблення проєкту</w:t>
      </w:r>
      <w:r w:rsidR="004D0C05">
        <w:rPr>
          <w:sz w:val="28"/>
          <w:szCs w:val="28"/>
        </w:rPr>
        <w:t xml:space="preserve"> Муніципального енергетичного плану </w:t>
      </w:r>
      <w:r w:rsidR="001A74BD" w:rsidRPr="001A74BD">
        <w:rPr>
          <w:sz w:val="28"/>
          <w:szCs w:val="28"/>
        </w:rPr>
        <w:t>Здолбунівської міської територіальної громади до 2030 року</w:t>
      </w:r>
      <w:r w:rsidR="004925A6">
        <w:rPr>
          <w:sz w:val="28"/>
          <w:szCs w:val="28"/>
        </w:rPr>
        <w:t>.</w:t>
      </w:r>
      <w:r w:rsidR="001A74BD" w:rsidRPr="001A74BD">
        <w:rPr>
          <w:sz w:val="28"/>
          <w:szCs w:val="28"/>
        </w:rPr>
        <w:t xml:space="preserve"> </w:t>
      </w:r>
    </w:p>
    <w:p w14:paraId="2F205A9E" w14:textId="5D704776" w:rsidR="004D0C05" w:rsidRDefault="00DE49C7" w:rsidP="00E91A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0C05">
        <w:rPr>
          <w:sz w:val="28"/>
          <w:szCs w:val="28"/>
        </w:rPr>
        <w:t xml:space="preserve">. </w:t>
      </w:r>
      <w:r w:rsidR="004D0C05" w:rsidRPr="004D0C05">
        <w:rPr>
          <w:sz w:val="28"/>
          <w:szCs w:val="28"/>
        </w:rPr>
        <w:t xml:space="preserve">Відділу з питань комунального господарства, благоустрою та екології Здолбунівської міської ради організувати роботу щодо розміщення оголошення </w:t>
      </w:r>
      <w:r w:rsidR="004D0C05">
        <w:rPr>
          <w:sz w:val="28"/>
          <w:szCs w:val="28"/>
        </w:rPr>
        <w:t xml:space="preserve">про </w:t>
      </w:r>
      <w:r w:rsidR="0083500F" w:rsidRPr="0083500F">
        <w:rPr>
          <w:sz w:val="28"/>
          <w:szCs w:val="28"/>
        </w:rPr>
        <w:t>ініціювання розроблення  муні</w:t>
      </w:r>
      <w:r w:rsidR="001A74BD">
        <w:rPr>
          <w:sz w:val="28"/>
          <w:szCs w:val="28"/>
        </w:rPr>
        <w:t>ципального енергетичного плану З</w:t>
      </w:r>
      <w:r w:rsidR="0083500F" w:rsidRPr="0083500F">
        <w:rPr>
          <w:sz w:val="28"/>
          <w:szCs w:val="28"/>
        </w:rPr>
        <w:t>долбунівської міської територіальної громади до 2030 року</w:t>
      </w:r>
      <w:r w:rsidR="004D0C05" w:rsidRPr="004D0C05">
        <w:rPr>
          <w:sz w:val="28"/>
          <w:szCs w:val="28"/>
        </w:rPr>
        <w:t xml:space="preserve"> на офіційному вебсайті Здолбунівської міської ради в найкоротший термін з моменту прийняття даного рішення.</w:t>
      </w:r>
    </w:p>
    <w:p w14:paraId="7697E08C" w14:textId="77777777" w:rsidR="00DE49C7" w:rsidRDefault="00DE49C7" w:rsidP="00E91AAD">
      <w:pPr>
        <w:ind w:firstLine="708"/>
        <w:jc w:val="both"/>
        <w:rPr>
          <w:sz w:val="28"/>
          <w:szCs w:val="28"/>
        </w:rPr>
      </w:pPr>
    </w:p>
    <w:p w14:paraId="5DF23309" w14:textId="7013E354" w:rsidR="001A74BD" w:rsidRPr="00B41C39" w:rsidRDefault="009228CD" w:rsidP="009228C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32F5A68F" w14:textId="615182FE" w:rsidR="00E91AAD" w:rsidRPr="00AD6D34" w:rsidRDefault="009228CD" w:rsidP="009228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E91AAD" w:rsidRPr="00B41C39">
        <w:rPr>
          <w:sz w:val="28"/>
          <w:szCs w:val="28"/>
        </w:rPr>
        <w:t xml:space="preserve">. </w:t>
      </w:r>
      <w:r w:rsidR="00E91AAD" w:rsidRPr="00AD6D34">
        <w:rPr>
          <w:sz w:val="28"/>
          <w:szCs w:val="28"/>
        </w:rPr>
        <w:t xml:space="preserve">Організацію виконання даного рішення покласти на </w:t>
      </w:r>
      <w:r w:rsidR="00AD6D34" w:rsidRPr="00AD6D34">
        <w:rPr>
          <w:color w:val="333333"/>
          <w:sz w:val="28"/>
          <w:szCs w:val="28"/>
          <w:shd w:val="clear" w:color="auto" w:fill="FFFFFF"/>
        </w:rPr>
        <w:t>постійну комісія з питань житлово-комунального господарства, комунальної власності, промисловості, транспорту, зв´язку, благоустрою, житлового фонду, торгівлі та агропромислового комплексу</w:t>
      </w:r>
      <w:r w:rsidR="00AD6D34">
        <w:rPr>
          <w:color w:val="333333"/>
          <w:sz w:val="28"/>
          <w:szCs w:val="28"/>
          <w:shd w:val="clear" w:color="auto" w:fill="FFFFFF"/>
        </w:rPr>
        <w:t xml:space="preserve"> (Войцеховський О.І.), а організацію його виконання на </w:t>
      </w:r>
      <w:r w:rsidR="0083500F" w:rsidRPr="00AD6D34">
        <w:rPr>
          <w:sz w:val="28"/>
          <w:szCs w:val="28"/>
        </w:rPr>
        <w:t xml:space="preserve">керуючу справами виконкому міської ради  Капітулу В.В.  </w:t>
      </w:r>
    </w:p>
    <w:p w14:paraId="15039857" w14:textId="77777777" w:rsidR="00E91AAD" w:rsidRPr="00AD6D34" w:rsidRDefault="00E91AAD" w:rsidP="00E91AAD">
      <w:pPr>
        <w:tabs>
          <w:tab w:val="left" w:pos="1122"/>
        </w:tabs>
        <w:jc w:val="both"/>
        <w:rPr>
          <w:sz w:val="28"/>
          <w:szCs w:val="28"/>
        </w:rPr>
      </w:pPr>
    </w:p>
    <w:p w14:paraId="3616E18E" w14:textId="26D7CB18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5B17E76A" w14:textId="4819FE4D" w:rsidR="005B5C63" w:rsidRPr="00D20D72" w:rsidRDefault="005B5C63" w:rsidP="00672AC5">
      <w:pPr>
        <w:widowControl w:val="0"/>
        <w:suppressAutoHyphens/>
        <w:autoSpaceDE w:val="0"/>
        <w:jc w:val="both"/>
        <w:rPr>
          <w:noProof/>
          <w:sz w:val="28"/>
          <w:szCs w:val="28"/>
        </w:rPr>
      </w:pPr>
    </w:p>
    <w:p w14:paraId="28316C05" w14:textId="034A9E17" w:rsidR="00810B1E" w:rsidRPr="00E04CE6" w:rsidRDefault="005B21E4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83591">
        <w:rPr>
          <w:sz w:val="28"/>
          <w:szCs w:val="28"/>
        </w:rPr>
        <w:t>іськ</w:t>
      </w:r>
      <w:r>
        <w:rPr>
          <w:sz w:val="28"/>
          <w:szCs w:val="28"/>
        </w:rPr>
        <w:t xml:space="preserve">ий голова         </w:t>
      </w:r>
      <w:r w:rsidR="00D83591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Владислав СУХЛЯК</w:t>
      </w:r>
    </w:p>
    <w:p w14:paraId="0B09B8F6" w14:textId="5A73BB9C" w:rsidR="00973B21" w:rsidRDefault="00973B21" w:rsidP="005D6FF5">
      <w:pPr>
        <w:jc w:val="both"/>
        <w:rPr>
          <w:sz w:val="28"/>
          <w:szCs w:val="28"/>
        </w:rPr>
      </w:pPr>
    </w:p>
    <w:p w14:paraId="24F14310" w14:textId="77777777" w:rsidR="002A7A00" w:rsidRPr="00E04CE6" w:rsidRDefault="002A7A00" w:rsidP="005D6FF5">
      <w:pPr>
        <w:jc w:val="both"/>
        <w:rPr>
          <w:sz w:val="28"/>
          <w:szCs w:val="28"/>
        </w:rPr>
      </w:pPr>
    </w:p>
    <w:p w14:paraId="0F09713D" w14:textId="77777777" w:rsidR="00810B1E" w:rsidRDefault="00810B1E" w:rsidP="005D6FF5">
      <w:pPr>
        <w:jc w:val="both"/>
        <w:rPr>
          <w:sz w:val="28"/>
          <w:szCs w:val="28"/>
        </w:rPr>
      </w:pPr>
    </w:p>
    <w:p w14:paraId="6B41DE11" w14:textId="77777777" w:rsidR="00CE584A" w:rsidRDefault="00AE7030" w:rsidP="004924C4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57"/>
      </w:tblGrid>
      <w:tr w:rsidR="00CE584A" w:rsidRPr="00CE584A" w14:paraId="4ACBE5D4" w14:textId="77777777" w:rsidTr="00217ADE">
        <w:tc>
          <w:tcPr>
            <w:tcW w:w="4757" w:type="dxa"/>
            <w:shd w:val="clear" w:color="auto" w:fill="auto"/>
          </w:tcPr>
          <w:p w14:paraId="0FE22557" w14:textId="3E457609" w:rsidR="00417FB1" w:rsidRDefault="00417FB1" w:rsidP="00E44B4D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417FB1">
              <w:rPr>
                <w:b w:val="0"/>
                <w:sz w:val="28"/>
                <w:szCs w:val="28"/>
              </w:rPr>
              <w:lastRenderedPageBreak/>
              <w:t>ЗАТВЕРДЖЕНО</w:t>
            </w:r>
          </w:p>
          <w:p w14:paraId="5FBF4CE6" w14:textId="77777777" w:rsidR="00E44B4D" w:rsidRDefault="00417FB1" w:rsidP="00417FB1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417FB1">
              <w:rPr>
                <w:b w:val="0"/>
                <w:sz w:val="28"/>
                <w:szCs w:val="28"/>
              </w:rPr>
              <w:t>Рішення   Здолбунівської міської ради</w:t>
            </w:r>
          </w:p>
          <w:p w14:paraId="0B3EF173" w14:textId="72747334" w:rsidR="00E44B4D" w:rsidRPr="00E44B4D" w:rsidRDefault="00F0518A" w:rsidP="00E44B4D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від 08.07.2025 № 2744</w:t>
            </w:r>
          </w:p>
          <w:p w14:paraId="1E30C6E6" w14:textId="1D42DD4A" w:rsidR="00E44B4D" w:rsidRPr="00E44B4D" w:rsidRDefault="00E44B4D" w:rsidP="00417FB1">
            <w:pPr>
              <w:pStyle w:val="a3"/>
              <w:jc w:val="both"/>
              <w:rPr>
                <w:b w:val="0"/>
                <w:sz w:val="28"/>
                <w:szCs w:val="28"/>
              </w:rPr>
            </w:pPr>
          </w:p>
          <w:p w14:paraId="1EBCC485" w14:textId="48F5F124" w:rsidR="00CE584A" w:rsidRPr="00417FB1" w:rsidRDefault="00417FB1" w:rsidP="00417FB1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417FB1">
              <w:rPr>
                <w:b w:val="0"/>
                <w:sz w:val="28"/>
                <w:szCs w:val="28"/>
              </w:rPr>
              <w:t xml:space="preserve"> </w:t>
            </w:r>
            <w:r w:rsidR="00AD6D34" w:rsidRPr="00417FB1">
              <w:rPr>
                <w:b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B3CC2BF" w14:textId="77777777" w:rsidR="00CE584A" w:rsidRPr="00CE584A" w:rsidRDefault="00CE584A" w:rsidP="00CE584A">
      <w:pPr>
        <w:jc w:val="center"/>
        <w:rPr>
          <w:b/>
          <w:sz w:val="28"/>
          <w:szCs w:val="28"/>
          <w:lang w:eastAsia="ru-RU"/>
        </w:rPr>
      </w:pPr>
      <w:r w:rsidRPr="00CE584A">
        <w:rPr>
          <w:lang w:eastAsia="ru-RU"/>
        </w:rPr>
        <w:br w:type="textWrapping" w:clear="all"/>
      </w:r>
      <w:r w:rsidRPr="00CE584A">
        <w:rPr>
          <w:b/>
          <w:sz w:val="28"/>
          <w:szCs w:val="28"/>
          <w:lang w:eastAsia="ru-RU"/>
        </w:rPr>
        <w:t>Склад</w:t>
      </w:r>
    </w:p>
    <w:p w14:paraId="3507CCDD" w14:textId="5BB7B217" w:rsidR="00CE584A" w:rsidRDefault="00CE584A" w:rsidP="00CE584A">
      <w:pPr>
        <w:jc w:val="center"/>
        <w:rPr>
          <w:b/>
          <w:sz w:val="28"/>
          <w:szCs w:val="28"/>
          <w:lang w:eastAsia="ru-RU"/>
        </w:rPr>
      </w:pPr>
      <w:r w:rsidRPr="00CE584A">
        <w:rPr>
          <w:b/>
          <w:sz w:val="28"/>
          <w:szCs w:val="28"/>
          <w:lang w:eastAsia="ru-RU"/>
        </w:rPr>
        <w:t xml:space="preserve">Муніципальної робочої групи з питань сталого енергетичного розвитку </w:t>
      </w:r>
      <w:r>
        <w:rPr>
          <w:b/>
          <w:sz w:val="28"/>
          <w:szCs w:val="28"/>
          <w:lang w:eastAsia="ru-RU"/>
        </w:rPr>
        <w:t xml:space="preserve">Здолбунівської </w:t>
      </w:r>
      <w:r w:rsidRPr="00CE584A">
        <w:rPr>
          <w:b/>
          <w:sz w:val="28"/>
          <w:szCs w:val="28"/>
          <w:lang w:eastAsia="ru-RU"/>
        </w:rPr>
        <w:t>міської територіальної громади</w:t>
      </w:r>
    </w:p>
    <w:p w14:paraId="313809E7" w14:textId="77777777" w:rsidR="002B4657" w:rsidRPr="00CE584A" w:rsidRDefault="002B4657" w:rsidP="002B4657">
      <w:pPr>
        <w:jc w:val="both"/>
        <w:rPr>
          <w:b/>
          <w:color w:val="000000"/>
          <w:sz w:val="28"/>
          <w:szCs w:val="28"/>
          <w:lang w:eastAsia="ru-RU"/>
        </w:rPr>
      </w:pPr>
    </w:p>
    <w:p w14:paraId="06389DA6" w14:textId="28DA9FAF" w:rsidR="00CE584A" w:rsidRDefault="000814E9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B4657" w:rsidRPr="002B4657">
        <w:rPr>
          <w:sz w:val="28"/>
          <w:szCs w:val="28"/>
        </w:rPr>
        <w:t>-  заступник міського голови з питань діяльності виконавчих органів ради, голова робочої групи;</w:t>
      </w:r>
    </w:p>
    <w:p w14:paraId="27CA6370" w14:textId="748896A1" w:rsidR="002B4657" w:rsidRDefault="000814E9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B4657" w:rsidRPr="002B4657">
        <w:rPr>
          <w:sz w:val="28"/>
          <w:szCs w:val="28"/>
        </w:rPr>
        <w:t>- начальник відділу з питань комунального господарства, благоустрою та екології Здолб</w:t>
      </w:r>
      <w:r w:rsidR="002B4657">
        <w:rPr>
          <w:sz w:val="28"/>
          <w:szCs w:val="28"/>
        </w:rPr>
        <w:t>унівської міської ради, заступник голови</w:t>
      </w:r>
      <w:r w:rsidR="002B4657" w:rsidRPr="002B4657">
        <w:rPr>
          <w:sz w:val="28"/>
          <w:szCs w:val="28"/>
        </w:rPr>
        <w:t xml:space="preserve"> робочої групи;</w:t>
      </w:r>
    </w:p>
    <w:p w14:paraId="1C66A71A" w14:textId="0A63FF27" w:rsidR="002B4657" w:rsidRDefault="000814E9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B4657">
        <w:rPr>
          <w:sz w:val="28"/>
          <w:szCs w:val="28"/>
        </w:rPr>
        <w:t xml:space="preserve">- головний спеціаліст </w:t>
      </w:r>
      <w:r w:rsidR="002B4657" w:rsidRPr="002B4657">
        <w:rPr>
          <w:sz w:val="28"/>
          <w:szCs w:val="28"/>
        </w:rPr>
        <w:t>відділу з питань комунального господарства, благоустрою та екології Здолбунівської міської ради, секретар робочої групи;</w:t>
      </w:r>
    </w:p>
    <w:p w14:paraId="4E3DD2F9" w14:textId="505B8F07" w:rsidR="002B4657" w:rsidRPr="000524CA" w:rsidRDefault="002B4657" w:rsidP="002B4657">
      <w:pPr>
        <w:jc w:val="both"/>
        <w:rPr>
          <w:b/>
          <w:sz w:val="28"/>
          <w:szCs w:val="28"/>
        </w:rPr>
      </w:pPr>
      <w:r w:rsidRPr="000524CA">
        <w:rPr>
          <w:b/>
          <w:sz w:val="28"/>
          <w:szCs w:val="28"/>
        </w:rPr>
        <w:t>члени комісії:</w:t>
      </w:r>
    </w:p>
    <w:p w14:paraId="638AE9DD" w14:textId="034951E7" w:rsidR="002B4657" w:rsidRDefault="000814E9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B4657">
        <w:rPr>
          <w:sz w:val="28"/>
          <w:szCs w:val="28"/>
        </w:rPr>
        <w:t xml:space="preserve">- </w:t>
      </w:r>
      <w:r w:rsidR="002B4657" w:rsidRPr="002B4657">
        <w:rPr>
          <w:sz w:val="28"/>
          <w:szCs w:val="28"/>
        </w:rPr>
        <w:t>начальник відділу з питань землекористування Здолбунівської міської ради;</w:t>
      </w:r>
    </w:p>
    <w:p w14:paraId="42972BC7" w14:textId="2E27AF8F" w:rsidR="002B4657" w:rsidRDefault="000814E9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B4657">
        <w:rPr>
          <w:sz w:val="28"/>
          <w:szCs w:val="28"/>
        </w:rPr>
        <w:t>- начальник</w:t>
      </w:r>
      <w:r w:rsidR="000524CA">
        <w:rPr>
          <w:sz w:val="28"/>
          <w:szCs w:val="28"/>
        </w:rPr>
        <w:t xml:space="preserve"> відділу - головний архітектор</w:t>
      </w:r>
      <w:r w:rsidR="002B4657" w:rsidRPr="002B4657">
        <w:rPr>
          <w:sz w:val="28"/>
          <w:szCs w:val="28"/>
        </w:rPr>
        <w:t xml:space="preserve"> відділу з питань містобудування, архітектури і цивільного захисту населення Здолбунівської міської ради</w:t>
      </w:r>
      <w:r w:rsidR="002B4657">
        <w:rPr>
          <w:sz w:val="28"/>
          <w:szCs w:val="28"/>
        </w:rPr>
        <w:t>;</w:t>
      </w:r>
    </w:p>
    <w:p w14:paraId="665482D0" w14:textId="07C23AFB" w:rsidR="000814E9" w:rsidRDefault="000814E9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начальник управління з гуманітарних питань </w:t>
      </w:r>
      <w:r w:rsidRPr="000814E9">
        <w:rPr>
          <w:sz w:val="28"/>
          <w:szCs w:val="28"/>
        </w:rPr>
        <w:t>Здолбунівської міської ради;</w:t>
      </w:r>
    </w:p>
    <w:p w14:paraId="415D7458" w14:textId="040E5545" w:rsidR="00F535BF" w:rsidRDefault="00F535BF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начальник фінансового</w:t>
      </w:r>
      <w:r w:rsidRPr="00F535BF">
        <w:rPr>
          <w:sz w:val="28"/>
          <w:szCs w:val="28"/>
        </w:rPr>
        <w:t xml:space="preserve"> управління</w:t>
      </w:r>
      <w:r>
        <w:rPr>
          <w:sz w:val="28"/>
          <w:szCs w:val="28"/>
        </w:rPr>
        <w:t xml:space="preserve"> </w:t>
      </w:r>
      <w:r w:rsidRPr="00F535BF">
        <w:rPr>
          <w:sz w:val="28"/>
          <w:szCs w:val="28"/>
        </w:rPr>
        <w:t>Здолбунівської міської ради;</w:t>
      </w:r>
    </w:p>
    <w:p w14:paraId="34E9FD00" w14:textId="5FAB6147" w:rsidR="00F535BF" w:rsidRDefault="00F535BF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начальник в</w:t>
      </w:r>
      <w:r w:rsidRPr="00F535BF">
        <w:rPr>
          <w:sz w:val="28"/>
          <w:szCs w:val="28"/>
        </w:rPr>
        <w:t>ідділ економічного розвитку та регуляторної політики</w:t>
      </w:r>
      <w:r>
        <w:rPr>
          <w:sz w:val="28"/>
          <w:szCs w:val="28"/>
        </w:rPr>
        <w:t xml:space="preserve"> </w:t>
      </w:r>
      <w:r w:rsidRPr="00F535BF">
        <w:rPr>
          <w:sz w:val="28"/>
          <w:szCs w:val="28"/>
        </w:rPr>
        <w:t>Здолбунівської міської ради;</w:t>
      </w:r>
    </w:p>
    <w:p w14:paraId="4CBFD070" w14:textId="6D002768" w:rsidR="00F535BF" w:rsidRPr="00F535BF" w:rsidRDefault="00F535BF" w:rsidP="00F53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начальник відділу</w:t>
      </w:r>
      <w:r w:rsidRPr="00F535BF">
        <w:rPr>
          <w:sz w:val="28"/>
          <w:szCs w:val="28"/>
        </w:rPr>
        <w:t xml:space="preserve"> проектної діяльності, розвитку та міжнародного співробітництва</w:t>
      </w:r>
      <w:r>
        <w:rPr>
          <w:sz w:val="28"/>
          <w:szCs w:val="28"/>
        </w:rPr>
        <w:t xml:space="preserve"> </w:t>
      </w:r>
      <w:r w:rsidRPr="00F535BF">
        <w:rPr>
          <w:sz w:val="28"/>
          <w:szCs w:val="28"/>
        </w:rPr>
        <w:t>Здолбунівської міської ради;</w:t>
      </w:r>
    </w:p>
    <w:p w14:paraId="204A1253" w14:textId="21D8DFA8" w:rsidR="002B4657" w:rsidRDefault="000814E9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B4657" w:rsidRPr="002B4657">
        <w:rPr>
          <w:sz w:val="28"/>
          <w:szCs w:val="28"/>
        </w:rPr>
        <w:t>- директор комунального підприємства «Здолбунівське» Здолбунівської міської ради</w:t>
      </w:r>
      <w:r w:rsidR="002B4657">
        <w:rPr>
          <w:sz w:val="28"/>
          <w:szCs w:val="28"/>
        </w:rPr>
        <w:t>;</w:t>
      </w:r>
    </w:p>
    <w:p w14:paraId="060BF1F1" w14:textId="3BB5CA61" w:rsidR="001A74BD" w:rsidRDefault="000814E9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A74BD">
        <w:rPr>
          <w:sz w:val="28"/>
          <w:szCs w:val="28"/>
        </w:rPr>
        <w:t>- директор комунального підприємства «Здолбунівводоканал»;</w:t>
      </w:r>
    </w:p>
    <w:p w14:paraId="08613937" w14:textId="02A28858" w:rsidR="001A74BD" w:rsidRDefault="000814E9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A74BD">
        <w:rPr>
          <w:sz w:val="28"/>
          <w:szCs w:val="28"/>
        </w:rPr>
        <w:t xml:space="preserve">- директор комунального підприємства «Здолбунівкомуненергія» </w:t>
      </w:r>
      <w:r w:rsidR="001A74BD" w:rsidRPr="001A74BD">
        <w:rPr>
          <w:sz w:val="28"/>
          <w:szCs w:val="28"/>
        </w:rPr>
        <w:t>Здолбунівської міської ради;</w:t>
      </w:r>
    </w:p>
    <w:p w14:paraId="622E9548" w14:textId="6F8819BF" w:rsidR="002B4657" w:rsidRDefault="000814E9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директор комунального некомерційного підприємства «Здолбунівська центральна міська лікарня» </w:t>
      </w:r>
      <w:r w:rsidRPr="000814E9">
        <w:rPr>
          <w:sz w:val="28"/>
          <w:szCs w:val="28"/>
        </w:rPr>
        <w:t>Здолбунівської міської ради;</w:t>
      </w:r>
    </w:p>
    <w:p w14:paraId="14130421" w14:textId="4386C80E" w:rsidR="000814E9" w:rsidRDefault="000814E9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директор Здолбунівського районного територіального центру</w:t>
      </w:r>
      <w:r w:rsidRPr="000814E9">
        <w:rPr>
          <w:sz w:val="28"/>
          <w:szCs w:val="28"/>
        </w:rPr>
        <w:t xml:space="preserve"> соціального обслуговування</w:t>
      </w:r>
      <w:r>
        <w:rPr>
          <w:sz w:val="28"/>
          <w:szCs w:val="28"/>
        </w:rPr>
        <w:t xml:space="preserve"> </w:t>
      </w:r>
      <w:r w:rsidRPr="000814E9">
        <w:rPr>
          <w:sz w:val="28"/>
          <w:szCs w:val="28"/>
        </w:rPr>
        <w:t>Здолбунівської міської ради;</w:t>
      </w:r>
    </w:p>
    <w:p w14:paraId="24B5A963" w14:textId="1CC9D8D3" w:rsidR="000524CA" w:rsidRDefault="001A30B6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д</w:t>
      </w:r>
      <w:r w:rsidR="000524CA">
        <w:rPr>
          <w:sz w:val="28"/>
          <w:szCs w:val="28"/>
        </w:rPr>
        <w:t xml:space="preserve">иректор </w:t>
      </w:r>
      <w:r w:rsidR="000524CA" w:rsidRPr="000524CA">
        <w:rPr>
          <w:sz w:val="28"/>
          <w:szCs w:val="28"/>
        </w:rPr>
        <w:t>комунального некомерційного підприємства</w:t>
      </w:r>
      <w:r w:rsidR="000524CA">
        <w:rPr>
          <w:sz w:val="28"/>
          <w:szCs w:val="28"/>
        </w:rPr>
        <w:t xml:space="preserve"> «</w:t>
      </w:r>
      <w:r w:rsidR="000524CA" w:rsidRPr="000524CA">
        <w:rPr>
          <w:sz w:val="28"/>
          <w:szCs w:val="28"/>
        </w:rPr>
        <w:t>Здолбунівський це</w:t>
      </w:r>
      <w:r w:rsidR="000524CA">
        <w:rPr>
          <w:sz w:val="28"/>
          <w:szCs w:val="28"/>
        </w:rPr>
        <w:t>нтр первинної медичної допомоги»</w:t>
      </w:r>
      <w:r w:rsidR="000524CA" w:rsidRPr="000524CA">
        <w:rPr>
          <w:sz w:val="28"/>
          <w:szCs w:val="28"/>
        </w:rPr>
        <w:t xml:space="preserve"> Здолбунівської </w:t>
      </w:r>
      <w:r w:rsidR="00F535BF">
        <w:rPr>
          <w:sz w:val="28"/>
          <w:szCs w:val="28"/>
        </w:rPr>
        <w:t>міської ради;</w:t>
      </w:r>
    </w:p>
    <w:p w14:paraId="068FD3F3" w14:textId="2BE3D785" w:rsidR="00F535BF" w:rsidRDefault="00F535BF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56A8F">
        <w:rPr>
          <w:sz w:val="28"/>
          <w:szCs w:val="28"/>
        </w:rPr>
        <w:t>- директор Здолбунівського РЕМ публічного акціонерного товариства</w:t>
      </w:r>
      <w:r>
        <w:rPr>
          <w:sz w:val="28"/>
          <w:szCs w:val="28"/>
        </w:rPr>
        <w:t xml:space="preserve"> «Рівнеобленерго» (за згодою);</w:t>
      </w:r>
    </w:p>
    <w:p w14:paraId="69078E96" w14:textId="1F6F0AE5" w:rsidR="00F535BF" w:rsidRDefault="00F535BF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директор здолбунівського </w:t>
      </w:r>
      <w:r w:rsidR="00956A8F">
        <w:rPr>
          <w:sz w:val="28"/>
          <w:szCs w:val="28"/>
        </w:rPr>
        <w:t>відділу товариства з обмеженою відповідальністю</w:t>
      </w:r>
      <w:r>
        <w:rPr>
          <w:sz w:val="28"/>
          <w:szCs w:val="28"/>
        </w:rPr>
        <w:t xml:space="preserve"> «Рівнегаз збут»</w:t>
      </w:r>
      <w:r w:rsidR="00956A8F">
        <w:rPr>
          <w:sz w:val="28"/>
          <w:szCs w:val="28"/>
        </w:rPr>
        <w:t xml:space="preserve"> (за згодою);</w:t>
      </w:r>
    </w:p>
    <w:p w14:paraId="229630A2" w14:textId="54547F4C" w:rsidR="002B4657" w:rsidRDefault="00956A8F" w:rsidP="002B4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956A8F">
        <w:rPr>
          <w:sz w:val="28"/>
          <w:szCs w:val="28"/>
        </w:rPr>
        <w:t>представники обласних державних адміністрацій (за згодою)</w:t>
      </w:r>
      <w:r>
        <w:rPr>
          <w:sz w:val="28"/>
          <w:szCs w:val="28"/>
        </w:rPr>
        <w:t>.</w:t>
      </w:r>
    </w:p>
    <w:p w14:paraId="5AD4AF49" w14:textId="77777777" w:rsidR="00CE584A" w:rsidRDefault="00CE584A" w:rsidP="004924C4">
      <w:pPr>
        <w:jc w:val="center"/>
        <w:rPr>
          <w:sz w:val="28"/>
          <w:szCs w:val="28"/>
        </w:rPr>
      </w:pPr>
    </w:p>
    <w:p w14:paraId="72E98C26" w14:textId="77777777" w:rsidR="00CE584A" w:rsidRDefault="00CE584A" w:rsidP="004924C4">
      <w:pPr>
        <w:jc w:val="center"/>
        <w:rPr>
          <w:sz w:val="28"/>
          <w:szCs w:val="28"/>
        </w:rPr>
      </w:pPr>
    </w:p>
    <w:p w14:paraId="4CDA0445" w14:textId="36D1749F" w:rsidR="00CE584A" w:rsidRDefault="000814E9" w:rsidP="000814E9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     Олег БАБІЙ</w:t>
      </w:r>
    </w:p>
    <w:tbl>
      <w:tblPr>
        <w:tblW w:w="0" w:type="auto"/>
        <w:tblInd w:w="4834" w:type="dxa"/>
        <w:tblLook w:val="0000" w:firstRow="0" w:lastRow="0" w:firstColumn="0" w:lastColumn="0" w:noHBand="0" w:noVBand="0"/>
      </w:tblPr>
      <w:tblGrid>
        <w:gridCol w:w="4725"/>
      </w:tblGrid>
      <w:tr w:rsidR="00217ADE" w14:paraId="69EE795F" w14:textId="77777777" w:rsidTr="00217ADE">
        <w:trPr>
          <w:trHeight w:val="1005"/>
        </w:trPr>
        <w:tc>
          <w:tcPr>
            <w:tcW w:w="4725" w:type="dxa"/>
          </w:tcPr>
          <w:p w14:paraId="34154834" w14:textId="77777777" w:rsidR="00E44B4D" w:rsidRPr="00E44B4D" w:rsidRDefault="00E44B4D" w:rsidP="00E44B4D">
            <w:pPr>
              <w:ind w:left="-105"/>
              <w:jc w:val="both"/>
              <w:rPr>
                <w:sz w:val="28"/>
                <w:szCs w:val="28"/>
                <w:lang w:eastAsia="ru-RU"/>
              </w:rPr>
            </w:pPr>
            <w:r w:rsidRPr="00E44B4D">
              <w:rPr>
                <w:sz w:val="28"/>
                <w:szCs w:val="28"/>
                <w:lang w:eastAsia="ru-RU"/>
              </w:rPr>
              <w:lastRenderedPageBreak/>
              <w:t>ЗАТВЕРДЖЕНО</w:t>
            </w:r>
          </w:p>
          <w:p w14:paraId="2F7FBC06" w14:textId="77777777" w:rsidR="00E44B4D" w:rsidRPr="00E44B4D" w:rsidRDefault="00E44B4D" w:rsidP="00E44B4D">
            <w:pPr>
              <w:ind w:left="-105"/>
              <w:jc w:val="both"/>
              <w:rPr>
                <w:sz w:val="28"/>
                <w:szCs w:val="28"/>
                <w:lang w:eastAsia="ru-RU"/>
              </w:rPr>
            </w:pPr>
            <w:r w:rsidRPr="00E44B4D">
              <w:rPr>
                <w:sz w:val="28"/>
                <w:szCs w:val="28"/>
                <w:lang w:eastAsia="ru-RU"/>
              </w:rPr>
              <w:t>Рішення   Здолбунівської міської ради</w:t>
            </w:r>
          </w:p>
          <w:p w14:paraId="4ADBB653" w14:textId="0A99A71E" w:rsidR="00217ADE" w:rsidRDefault="00F0518A" w:rsidP="00E44B4D">
            <w:pPr>
              <w:ind w:left="-10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 08.07.2025 № 2744</w:t>
            </w:r>
          </w:p>
        </w:tc>
      </w:tr>
    </w:tbl>
    <w:p w14:paraId="2E22AB27" w14:textId="77777777" w:rsidR="000814E9" w:rsidRDefault="000814E9" w:rsidP="004924C4">
      <w:pPr>
        <w:jc w:val="center"/>
        <w:rPr>
          <w:sz w:val="28"/>
          <w:szCs w:val="28"/>
          <w:lang w:eastAsia="ru-RU"/>
        </w:rPr>
      </w:pPr>
    </w:p>
    <w:p w14:paraId="4C4950D2" w14:textId="77777777" w:rsidR="000814E9" w:rsidRPr="00B41C39" w:rsidRDefault="000814E9" w:rsidP="000814E9">
      <w:pPr>
        <w:jc w:val="center"/>
        <w:rPr>
          <w:rFonts w:eastAsia="Calibri"/>
          <w:b/>
          <w:sz w:val="28"/>
          <w:szCs w:val="28"/>
        </w:rPr>
      </w:pPr>
      <w:r w:rsidRPr="00B41C39">
        <w:rPr>
          <w:rFonts w:eastAsia="Calibri"/>
          <w:b/>
          <w:sz w:val="28"/>
          <w:szCs w:val="28"/>
        </w:rPr>
        <w:t>ПОЛОЖЕННЯ</w:t>
      </w:r>
    </w:p>
    <w:p w14:paraId="33AE7682" w14:textId="00AB3019" w:rsidR="000814E9" w:rsidRPr="00B41C39" w:rsidRDefault="000814E9" w:rsidP="000814E9">
      <w:pPr>
        <w:jc w:val="center"/>
        <w:rPr>
          <w:rFonts w:eastAsia="Calibri"/>
          <w:b/>
          <w:sz w:val="28"/>
          <w:szCs w:val="28"/>
        </w:rPr>
      </w:pPr>
      <w:r w:rsidRPr="00B41C39">
        <w:rPr>
          <w:rFonts w:eastAsia="Calibri"/>
          <w:b/>
          <w:sz w:val="28"/>
          <w:szCs w:val="28"/>
        </w:rPr>
        <w:t xml:space="preserve">про </w:t>
      </w:r>
      <w:r>
        <w:rPr>
          <w:rFonts w:eastAsia="Calibri"/>
          <w:b/>
          <w:sz w:val="28"/>
          <w:szCs w:val="28"/>
        </w:rPr>
        <w:t xml:space="preserve">Муніципальну </w:t>
      </w:r>
      <w:r w:rsidRPr="00B41C39">
        <w:rPr>
          <w:rFonts w:eastAsia="Calibri"/>
          <w:b/>
          <w:sz w:val="28"/>
          <w:szCs w:val="28"/>
        </w:rPr>
        <w:t>робочу групу з питань сталого енер</w:t>
      </w:r>
      <w:r w:rsidR="00217ADE">
        <w:rPr>
          <w:rFonts w:eastAsia="Calibri"/>
          <w:b/>
          <w:sz w:val="28"/>
          <w:szCs w:val="28"/>
        </w:rPr>
        <w:t>гетичного розвитку Здолбунівської</w:t>
      </w:r>
      <w:r w:rsidRPr="00B41C39">
        <w:rPr>
          <w:rFonts w:eastAsia="Calibri"/>
          <w:b/>
          <w:sz w:val="28"/>
          <w:szCs w:val="28"/>
        </w:rPr>
        <w:t xml:space="preserve"> міської територіальної громади </w:t>
      </w:r>
    </w:p>
    <w:p w14:paraId="47053A7C" w14:textId="77777777" w:rsidR="000814E9" w:rsidRPr="00B41C39" w:rsidRDefault="000814E9" w:rsidP="000814E9">
      <w:pPr>
        <w:jc w:val="center"/>
        <w:rPr>
          <w:rFonts w:eastAsia="Calibri"/>
          <w:b/>
          <w:sz w:val="28"/>
          <w:szCs w:val="28"/>
        </w:rPr>
      </w:pPr>
    </w:p>
    <w:p w14:paraId="2EA1780C" w14:textId="77777777" w:rsidR="000814E9" w:rsidRPr="00B41C39" w:rsidRDefault="000814E9" w:rsidP="000814E9">
      <w:pPr>
        <w:spacing w:after="240"/>
        <w:jc w:val="center"/>
        <w:rPr>
          <w:rFonts w:eastAsia="Calibri"/>
          <w:b/>
          <w:sz w:val="28"/>
          <w:szCs w:val="28"/>
        </w:rPr>
      </w:pPr>
      <w:r w:rsidRPr="00B41C39">
        <w:rPr>
          <w:rFonts w:eastAsia="Calibri"/>
          <w:b/>
          <w:sz w:val="28"/>
          <w:szCs w:val="28"/>
        </w:rPr>
        <w:t>1. Загальні положення</w:t>
      </w:r>
    </w:p>
    <w:p w14:paraId="03872567" w14:textId="3474CA04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 xml:space="preserve">1.1. </w:t>
      </w:r>
      <w:r w:rsidRPr="00A04044">
        <w:rPr>
          <w:rFonts w:eastAsia="Calibri"/>
          <w:sz w:val="28"/>
          <w:szCs w:val="28"/>
        </w:rPr>
        <w:t>Муніципальн</w:t>
      </w:r>
      <w:r>
        <w:rPr>
          <w:rFonts w:eastAsia="Calibri"/>
          <w:sz w:val="28"/>
          <w:szCs w:val="28"/>
        </w:rPr>
        <w:t>а</w:t>
      </w:r>
      <w:r w:rsidRPr="00A0404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</w:t>
      </w:r>
      <w:r w:rsidRPr="00B41C39">
        <w:rPr>
          <w:rFonts w:eastAsia="Calibri"/>
          <w:sz w:val="28"/>
          <w:szCs w:val="28"/>
        </w:rPr>
        <w:t>обоча група з</w:t>
      </w:r>
      <w:r w:rsidRPr="00B41C39">
        <w:t xml:space="preserve"> </w:t>
      </w:r>
      <w:r w:rsidRPr="00B41C39">
        <w:rPr>
          <w:rFonts w:eastAsia="Calibri"/>
          <w:sz w:val="28"/>
          <w:szCs w:val="28"/>
        </w:rPr>
        <w:t xml:space="preserve"> питань сталого</w:t>
      </w:r>
      <w:r w:rsidR="00217ADE">
        <w:rPr>
          <w:rFonts w:eastAsia="Calibri"/>
          <w:sz w:val="28"/>
          <w:szCs w:val="28"/>
        </w:rPr>
        <w:t xml:space="preserve"> енергетичного розвитку Здолбунівської</w:t>
      </w:r>
      <w:r w:rsidRPr="00B41C39">
        <w:rPr>
          <w:rFonts w:eastAsia="Calibri"/>
          <w:sz w:val="28"/>
          <w:szCs w:val="28"/>
        </w:rPr>
        <w:t xml:space="preserve"> міської територіальної громади (далі – Муніципальна робоча група) створюється з метою забезпечення планування та координації розроблення проєкту муніципального енергетичного плану та процесу виконання затвердженого муніципального енергетичного плану.</w:t>
      </w:r>
    </w:p>
    <w:p w14:paraId="72B28701" w14:textId="77777777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1.2. Муніципальна робоча група є постійно діючим органом, що утворюється для координації дій з реалізації міської енергетичної політики.</w:t>
      </w:r>
    </w:p>
    <w:p w14:paraId="45F2201B" w14:textId="421BDF68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1.3.</w:t>
      </w:r>
      <w:r>
        <w:rPr>
          <w:rFonts w:eastAsia="Calibri"/>
          <w:sz w:val="28"/>
          <w:szCs w:val="28"/>
        </w:rPr>
        <w:t xml:space="preserve"> </w:t>
      </w:r>
      <w:r w:rsidRPr="00B41C39">
        <w:rPr>
          <w:rFonts w:eastAsia="Calibri"/>
          <w:sz w:val="28"/>
          <w:szCs w:val="28"/>
        </w:rPr>
        <w:t xml:space="preserve">У своїй роботі </w:t>
      </w:r>
      <w:r>
        <w:rPr>
          <w:rFonts w:eastAsia="Calibri"/>
          <w:sz w:val="28"/>
          <w:szCs w:val="28"/>
        </w:rPr>
        <w:t>Муніципальна</w:t>
      </w:r>
      <w:r w:rsidRPr="00A0404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</w:t>
      </w:r>
      <w:r w:rsidRPr="00B41C39">
        <w:rPr>
          <w:rFonts w:eastAsia="Calibri"/>
          <w:sz w:val="28"/>
          <w:szCs w:val="28"/>
        </w:rPr>
        <w:t>обоча група керується Конституцією України, законами України, актами Президента України, Кабінету Міністрів України, розпорядженнями та дорученнями мі</w:t>
      </w:r>
      <w:r w:rsidR="00217ADE">
        <w:rPr>
          <w:rFonts w:eastAsia="Calibri"/>
          <w:sz w:val="28"/>
          <w:szCs w:val="28"/>
        </w:rPr>
        <w:t>ського голови, рішеннями Здолбунівської</w:t>
      </w:r>
      <w:r w:rsidRPr="00B41C39">
        <w:rPr>
          <w:rFonts w:eastAsia="Calibri"/>
          <w:sz w:val="28"/>
          <w:szCs w:val="28"/>
        </w:rPr>
        <w:t xml:space="preserve"> міської ради та її виконавчого комітету, іншими нормативно-правовими актами України та цим Положенням.</w:t>
      </w:r>
    </w:p>
    <w:p w14:paraId="74C697A1" w14:textId="77777777" w:rsidR="000814E9" w:rsidRPr="00B41C39" w:rsidRDefault="000814E9" w:rsidP="000814E9">
      <w:pPr>
        <w:jc w:val="both"/>
        <w:rPr>
          <w:rFonts w:eastAsia="Calibri"/>
          <w:sz w:val="28"/>
          <w:szCs w:val="28"/>
        </w:rPr>
      </w:pPr>
    </w:p>
    <w:p w14:paraId="01B3E3F1" w14:textId="77777777" w:rsidR="000814E9" w:rsidRPr="00B41C39" w:rsidRDefault="000814E9" w:rsidP="000814E9">
      <w:pPr>
        <w:spacing w:after="240"/>
        <w:jc w:val="center"/>
        <w:rPr>
          <w:rFonts w:eastAsia="Calibri"/>
          <w:b/>
          <w:sz w:val="28"/>
          <w:szCs w:val="28"/>
        </w:rPr>
      </w:pPr>
      <w:r w:rsidRPr="00B41C39">
        <w:rPr>
          <w:rFonts w:eastAsia="Calibri"/>
          <w:b/>
          <w:sz w:val="28"/>
          <w:szCs w:val="28"/>
        </w:rPr>
        <w:t xml:space="preserve">2. Мета та основні завдання </w:t>
      </w:r>
      <w:r>
        <w:rPr>
          <w:rFonts w:eastAsia="Calibri"/>
          <w:b/>
          <w:sz w:val="28"/>
          <w:szCs w:val="28"/>
        </w:rPr>
        <w:t>Муніципальної</w:t>
      </w:r>
      <w:r w:rsidRPr="00A04044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р</w:t>
      </w:r>
      <w:r w:rsidRPr="00B41C39">
        <w:rPr>
          <w:rFonts w:eastAsia="Calibri"/>
          <w:b/>
          <w:sz w:val="28"/>
          <w:szCs w:val="28"/>
        </w:rPr>
        <w:t>обочої групи</w:t>
      </w:r>
    </w:p>
    <w:p w14:paraId="6D3C501E" w14:textId="2D4E9A2C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 xml:space="preserve">2.1. Основною метою діяльності Муніципальної робочої групи є забезпечення планування та координації розроблення проєкту муніципального </w:t>
      </w:r>
      <w:r w:rsidR="001A30B6">
        <w:rPr>
          <w:rFonts w:eastAsia="Calibri"/>
          <w:sz w:val="28"/>
          <w:szCs w:val="28"/>
        </w:rPr>
        <w:t>енергетичного плану</w:t>
      </w:r>
      <w:r w:rsidRPr="00B41C39">
        <w:rPr>
          <w:rFonts w:eastAsia="Calibri"/>
          <w:sz w:val="28"/>
          <w:szCs w:val="28"/>
        </w:rPr>
        <w:t xml:space="preserve"> та координації процесу виконання затвердженого муніципального енергетичного плану. </w:t>
      </w:r>
    </w:p>
    <w:p w14:paraId="3DDA7840" w14:textId="77777777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 Основні завдання Муніципальної</w:t>
      </w:r>
      <w:r w:rsidRPr="00A0404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</w:t>
      </w:r>
      <w:r w:rsidRPr="00B41C39">
        <w:rPr>
          <w:rFonts w:eastAsia="Calibri"/>
          <w:sz w:val="28"/>
          <w:szCs w:val="28"/>
        </w:rPr>
        <w:t>обочої групи:</w:t>
      </w:r>
    </w:p>
    <w:p w14:paraId="014408A5" w14:textId="6339DF08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2.2.1. Планування та координація розробки та впровадження МЕП, що визначає довгострокові цілі сталого</w:t>
      </w:r>
      <w:r w:rsidR="00217ADE">
        <w:rPr>
          <w:rFonts w:eastAsia="Calibri"/>
          <w:sz w:val="28"/>
          <w:szCs w:val="28"/>
        </w:rPr>
        <w:t xml:space="preserve"> енергетичного розвитку Здолбунівської</w:t>
      </w:r>
      <w:r w:rsidRPr="00B41C39">
        <w:rPr>
          <w:rFonts w:eastAsia="Calibri"/>
          <w:sz w:val="28"/>
          <w:szCs w:val="28"/>
        </w:rPr>
        <w:t xml:space="preserve"> міської територіальної громади та містить обґрунтовані заходи, спрямовані на їх досягнення, з урахуванням національних цілей з енергоефективності, розвитку відновлюваних джерел енергії та інших цілей, які пов’язані з використанням енергії та визначені законодавством.</w:t>
      </w:r>
    </w:p>
    <w:p w14:paraId="2A0C49CE" w14:textId="77777777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2.2.2. Організація збору у повному обсязі необхідних вихідних даних.</w:t>
      </w:r>
    </w:p>
    <w:p w14:paraId="34782F97" w14:textId="18AF3BD4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2.2.3. Координація співп</w:t>
      </w:r>
      <w:r w:rsidR="00217ADE">
        <w:rPr>
          <w:rFonts w:eastAsia="Calibri"/>
          <w:sz w:val="28"/>
          <w:szCs w:val="28"/>
        </w:rPr>
        <w:t>раці виконавчих органів Здолбунівської</w:t>
      </w:r>
      <w:r w:rsidRPr="00B41C39">
        <w:rPr>
          <w:rFonts w:eastAsia="Calibri"/>
          <w:sz w:val="28"/>
          <w:szCs w:val="28"/>
        </w:rPr>
        <w:t xml:space="preserve"> міської ради, підприємств, установ та організацій, задіяних у розробці та впроваджені МЕП.</w:t>
      </w:r>
    </w:p>
    <w:p w14:paraId="1B203835" w14:textId="7FE635F7" w:rsidR="005F6EF3" w:rsidRDefault="000814E9" w:rsidP="00E44B4D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 xml:space="preserve">2.2.4. Підготовка </w:t>
      </w:r>
      <w:r w:rsidR="00217ADE">
        <w:rPr>
          <w:rFonts w:eastAsia="Calibri"/>
          <w:sz w:val="28"/>
          <w:szCs w:val="28"/>
        </w:rPr>
        <w:t>міської цільової програми</w:t>
      </w:r>
      <w:r>
        <w:rPr>
          <w:rFonts w:eastAsia="Calibri"/>
          <w:sz w:val="28"/>
          <w:szCs w:val="28"/>
        </w:rPr>
        <w:t xml:space="preserve"> </w:t>
      </w:r>
      <w:r w:rsidR="001A30B6">
        <w:rPr>
          <w:rFonts w:eastAsia="Calibri"/>
          <w:sz w:val="28"/>
          <w:szCs w:val="28"/>
        </w:rPr>
        <w:t xml:space="preserve">на виконання </w:t>
      </w:r>
      <w:r w:rsidR="001A30B6" w:rsidRPr="001A30B6">
        <w:rPr>
          <w:rFonts w:eastAsia="Calibri"/>
          <w:sz w:val="28"/>
          <w:szCs w:val="28"/>
        </w:rPr>
        <w:t>муніципального енергетичного плану</w:t>
      </w:r>
      <w:r w:rsidRPr="00B41C39">
        <w:rPr>
          <w:rFonts w:eastAsia="Calibri"/>
          <w:sz w:val="28"/>
          <w:szCs w:val="28"/>
        </w:rPr>
        <w:t>.</w:t>
      </w:r>
    </w:p>
    <w:p w14:paraId="779348A7" w14:textId="0E638634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2.2.5. Підготовк</w:t>
      </w:r>
      <w:r w:rsidR="001A30B6">
        <w:rPr>
          <w:rFonts w:eastAsia="Calibri"/>
          <w:sz w:val="28"/>
          <w:szCs w:val="28"/>
        </w:rPr>
        <w:t xml:space="preserve">а річних звітів з реалізації </w:t>
      </w:r>
      <w:r w:rsidR="001A30B6" w:rsidRPr="001A30B6">
        <w:rPr>
          <w:rFonts w:eastAsia="Calibri"/>
          <w:sz w:val="28"/>
          <w:szCs w:val="28"/>
        </w:rPr>
        <w:t>муніципального енергетичного плану</w:t>
      </w:r>
      <w:r w:rsidRPr="00B41C39">
        <w:rPr>
          <w:rFonts w:eastAsia="Calibri"/>
          <w:sz w:val="28"/>
          <w:szCs w:val="28"/>
        </w:rPr>
        <w:t>.</w:t>
      </w:r>
    </w:p>
    <w:p w14:paraId="68572354" w14:textId="77777777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2.2.6. Визначення шляхів, механізмів та способів вирішення проблемних питань, що виникають під час реалізації міської енергетичної політики.</w:t>
      </w:r>
    </w:p>
    <w:p w14:paraId="4AB490B2" w14:textId="77777777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</w:p>
    <w:p w14:paraId="0C1FD6CE" w14:textId="77777777" w:rsidR="000814E9" w:rsidRPr="00B41C39" w:rsidRDefault="000814E9" w:rsidP="000814E9">
      <w:pPr>
        <w:spacing w:after="240"/>
        <w:jc w:val="center"/>
        <w:rPr>
          <w:rFonts w:eastAsia="Calibri"/>
          <w:b/>
          <w:sz w:val="28"/>
          <w:szCs w:val="28"/>
        </w:rPr>
      </w:pPr>
      <w:r w:rsidRPr="00B41C39">
        <w:rPr>
          <w:rFonts w:eastAsia="Calibri"/>
          <w:b/>
          <w:sz w:val="28"/>
          <w:szCs w:val="28"/>
        </w:rPr>
        <w:t>3. Компетенція Муніципальної робочої групи</w:t>
      </w:r>
    </w:p>
    <w:p w14:paraId="3C806405" w14:textId="77777777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3.1. До компетенції Муніципальної робочої групи відноситься:</w:t>
      </w:r>
    </w:p>
    <w:p w14:paraId="535E05C7" w14:textId="59107A0F" w:rsidR="00E44B4D" w:rsidRDefault="00E44B4D" w:rsidP="00E44B4D">
      <w:pPr>
        <w:ind w:firstLine="7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</w:p>
    <w:p w14:paraId="2489DCB9" w14:textId="3DB13C2B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3.1.1.</w:t>
      </w:r>
      <w:r w:rsidRPr="00B41C39">
        <w:t xml:space="preserve"> </w:t>
      </w:r>
      <w:r w:rsidRPr="00B41C39">
        <w:rPr>
          <w:rFonts w:eastAsia="Calibri"/>
          <w:sz w:val="28"/>
          <w:szCs w:val="28"/>
        </w:rPr>
        <w:t xml:space="preserve">Затвердження графіку </w:t>
      </w:r>
      <w:r w:rsidR="001A30B6">
        <w:rPr>
          <w:rFonts w:eastAsia="Calibri"/>
          <w:sz w:val="28"/>
          <w:szCs w:val="28"/>
        </w:rPr>
        <w:t xml:space="preserve">заходів з підготовки проєкту </w:t>
      </w:r>
      <w:r w:rsidR="001A30B6" w:rsidRPr="001A30B6">
        <w:rPr>
          <w:rFonts w:eastAsia="Calibri"/>
          <w:sz w:val="28"/>
          <w:szCs w:val="28"/>
        </w:rPr>
        <w:t>муніципального енергетичного плану</w:t>
      </w:r>
      <w:r w:rsidRPr="00B41C39">
        <w:rPr>
          <w:rFonts w:eastAsia="Calibri"/>
          <w:sz w:val="28"/>
          <w:szCs w:val="28"/>
        </w:rPr>
        <w:t xml:space="preserve"> та проєкту середньострокової цільової програми </w:t>
      </w:r>
      <w:r>
        <w:rPr>
          <w:rFonts w:eastAsia="Calibri"/>
          <w:sz w:val="28"/>
          <w:szCs w:val="28"/>
        </w:rPr>
        <w:t xml:space="preserve">громади </w:t>
      </w:r>
      <w:r w:rsidR="001A30B6">
        <w:rPr>
          <w:rFonts w:eastAsia="Calibri"/>
          <w:sz w:val="28"/>
          <w:szCs w:val="28"/>
        </w:rPr>
        <w:t xml:space="preserve">на виконання </w:t>
      </w:r>
      <w:r w:rsidR="001A30B6" w:rsidRPr="001A30B6">
        <w:rPr>
          <w:rFonts w:eastAsia="Calibri"/>
          <w:sz w:val="28"/>
          <w:szCs w:val="28"/>
        </w:rPr>
        <w:t>муніципального енергетичного плану</w:t>
      </w:r>
      <w:r w:rsidRPr="00B41C39">
        <w:rPr>
          <w:rFonts w:eastAsia="Calibri"/>
          <w:sz w:val="28"/>
          <w:szCs w:val="28"/>
        </w:rPr>
        <w:t>.</w:t>
      </w:r>
    </w:p>
    <w:p w14:paraId="57E574EE" w14:textId="4B1CCBFB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 xml:space="preserve">3.1.2. Системне обговорення та вибір оптимальних варіантів політики щодо просування та побудови цілісної та ефективної системи сприяння сталому енергетичному розвитку </w:t>
      </w:r>
      <w:r w:rsidR="00DE49C7">
        <w:rPr>
          <w:rFonts w:eastAsia="Calibri"/>
          <w:sz w:val="28"/>
          <w:szCs w:val="28"/>
        </w:rPr>
        <w:t>Здолбунівської міської територіальної громади</w:t>
      </w:r>
      <w:r w:rsidRPr="00B41C39">
        <w:rPr>
          <w:rFonts w:eastAsia="Calibri"/>
          <w:sz w:val="28"/>
          <w:szCs w:val="28"/>
        </w:rPr>
        <w:t>.</w:t>
      </w:r>
    </w:p>
    <w:p w14:paraId="18C3B27E" w14:textId="0B9A6982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 xml:space="preserve">3.1.3. Системне обговорення та вибір оптимальних варіантів політики щодо просування та побудови цілісної та ефективної системи декарбонізації у </w:t>
      </w:r>
      <w:r w:rsidR="00DE49C7" w:rsidRPr="00DE49C7">
        <w:rPr>
          <w:rFonts w:eastAsia="Calibri"/>
          <w:sz w:val="28"/>
          <w:szCs w:val="28"/>
        </w:rPr>
        <w:t>Здолбунів</w:t>
      </w:r>
      <w:r w:rsidR="00DE49C7">
        <w:rPr>
          <w:rFonts w:eastAsia="Calibri"/>
          <w:sz w:val="28"/>
          <w:szCs w:val="28"/>
        </w:rPr>
        <w:t>ські</w:t>
      </w:r>
      <w:r w:rsidR="00D5075D">
        <w:rPr>
          <w:rFonts w:eastAsia="Calibri"/>
          <w:sz w:val="28"/>
          <w:szCs w:val="28"/>
        </w:rPr>
        <w:t>й міській територіальній громад</w:t>
      </w:r>
      <w:r w:rsidRPr="00B41C39">
        <w:rPr>
          <w:rFonts w:eastAsia="Calibri"/>
          <w:sz w:val="28"/>
          <w:szCs w:val="28"/>
        </w:rPr>
        <w:t>.</w:t>
      </w:r>
    </w:p>
    <w:p w14:paraId="26A3520F" w14:textId="52B49C2B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3.1.4. Визначення і системне обговорення проблем та можливостей, пов’язаних із упровадженням енергоеф</w:t>
      </w:r>
      <w:r w:rsidR="00DE49C7">
        <w:rPr>
          <w:rFonts w:eastAsia="Calibri"/>
          <w:sz w:val="28"/>
          <w:szCs w:val="28"/>
        </w:rPr>
        <w:t xml:space="preserve">ективних заходів та проєктів  на території </w:t>
      </w:r>
      <w:r w:rsidR="00DE49C7" w:rsidRPr="00DE49C7">
        <w:rPr>
          <w:rFonts w:eastAsia="Calibri"/>
          <w:sz w:val="28"/>
          <w:szCs w:val="28"/>
        </w:rPr>
        <w:t>Здолбунівської міської територіальної громади</w:t>
      </w:r>
      <w:r w:rsidR="00DE49C7">
        <w:rPr>
          <w:rFonts w:eastAsia="Calibri"/>
          <w:sz w:val="28"/>
          <w:szCs w:val="28"/>
        </w:rPr>
        <w:t>.</w:t>
      </w:r>
      <w:r w:rsidRPr="00B41C39">
        <w:rPr>
          <w:rFonts w:eastAsia="Calibri"/>
          <w:sz w:val="28"/>
          <w:szCs w:val="28"/>
        </w:rPr>
        <w:t xml:space="preserve"> </w:t>
      </w:r>
    </w:p>
    <w:p w14:paraId="628FCB76" w14:textId="77777777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3.1.5. Залучення до участі у своїй роботі представників органів місцевого самоврядування, підприємств, установ та організацій (за погодженням з їх керівниками), а також незалежних експертів (за згодою).</w:t>
      </w:r>
    </w:p>
    <w:p w14:paraId="417D48AE" w14:textId="77777777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3.1.6. Організація та проведення конференцій, семінарів, нарад та інших заходів з питань</w:t>
      </w:r>
      <w:r>
        <w:rPr>
          <w:rFonts w:eastAsia="Calibri"/>
          <w:sz w:val="28"/>
          <w:szCs w:val="28"/>
        </w:rPr>
        <w:t>,</w:t>
      </w:r>
      <w:r w:rsidRPr="00B41C39">
        <w:rPr>
          <w:rFonts w:eastAsia="Calibri"/>
          <w:sz w:val="28"/>
          <w:szCs w:val="28"/>
        </w:rPr>
        <w:t xml:space="preserve"> пов’язаних з діяльністю Муніципальної робочої групи.</w:t>
      </w:r>
    </w:p>
    <w:p w14:paraId="7E5A1ABE" w14:textId="77777777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3.1.7. Популяризація інформації щодо ефективного та ощадливого споживання паливно-енергетичних ресурсів.</w:t>
      </w:r>
    </w:p>
    <w:p w14:paraId="3AC47D23" w14:textId="752A4F40" w:rsidR="000814E9" w:rsidRPr="00B41C39" w:rsidRDefault="00DE49C7" w:rsidP="00DE49C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3.1.8</w:t>
      </w:r>
      <w:r w:rsidR="000814E9" w:rsidRPr="00B41C39">
        <w:rPr>
          <w:rFonts w:eastAsia="Calibri"/>
          <w:sz w:val="28"/>
          <w:szCs w:val="28"/>
        </w:rPr>
        <w:t xml:space="preserve">. Отримання від структурних підрозділів </w:t>
      </w:r>
      <w:r w:rsidR="000814E9" w:rsidRPr="00A362E2">
        <w:rPr>
          <w:rFonts w:eastAsia="Calibri"/>
          <w:sz w:val="28"/>
          <w:szCs w:val="28"/>
        </w:rPr>
        <w:t xml:space="preserve">виконавчих органів </w:t>
      </w:r>
      <w:r w:rsidR="00D5075D">
        <w:rPr>
          <w:rFonts w:eastAsia="Calibri"/>
          <w:sz w:val="28"/>
          <w:szCs w:val="28"/>
        </w:rPr>
        <w:t xml:space="preserve">Здолбунівської </w:t>
      </w:r>
      <w:r w:rsidR="000814E9" w:rsidRPr="00B41C39">
        <w:rPr>
          <w:rFonts w:eastAsia="Calibri"/>
          <w:sz w:val="28"/>
          <w:szCs w:val="28"/>
        </w:rPr>
        <w:t xml:space="preserve">міської ради і </w:t>
      </w:r>
      <w:r w:rsidR="00D5075D">
        <w:rPr>
          <w:rFonts w:eastAsia="Calibri"/>
          <w:sz w:val="28"/>
          <w:szCs w:val="28"/>
        </w:rPr>
        <w:t>комунальних підприємств Здолбунівської</w:t>
      </w:r>
      <w:r w:rsidR="000814E9" w:rsidRPr="00B41C39">
        <w:rPr>
          <w:rFonts w:eastAsia="Calibri"/>
          <w:sz w:val="28"/>
          <w:szCs w:val="28"/>
        </w:rPr>
        <w:t xml:space="preserve"> міської ради, підприє</w:t>
      </w:r>
      <w:r w:rsidR="00D5075D">
        <w:rPr>
          <w:rFonts w:eastAsia="Calibri"/>
          <w:sz w:val="28"/>
          <w:szCs w:val="28"/>
        </w:rPr>
        <w:t>мств, установ, організацій</w:t>
      </w:r>
      <w:r w:rsidR="000814E9" w:rsidRPr="00B41C39">
        <w:rPr>
          <w:rFonts w:eastAsia="Calibri"/>
          <w:sz w:val="28"/>
          <w:szCs w:val="28"/>
        </w:rPr>
        <w:t xml:space="preserve"> </w:t>
      </w:r>
      <w:r w:rsidR="000814E9">
        <w:rPr>
          <w:rFonts w:eastAsia="Calibri"/>
          <w:sz w:val="28"/>
          <w:szCs w:val="28"/>
        </w:rPr>
        <w:t>інших форм власності, залучених</w:t>
      </w:r>
      <w:r w:rsidR="000814E9">
        <w:rPr>
          <w:rFonts w:eastAsia="Calibri"/>
          <w:sz w:val="28"/>
          <w:szCs w:val="28"/>
        </w:rPr>
        <w:br/>
      </w:r>
      <w:r w:rsidR="000814E9" w:rsidRPr="00B41C39">
        <w:rPr>
          <w:rFonts w:eastAsia="Calibri"/>
          <w:sz w:val="28"/>
          <w:szCs w:val="28"/>
        </w:rPr>
        <w:t>інвесторів, інформації, документів та інших матеріалів, необхідних для виконання покладених на Муніципальну робочу групу завдань.</w:t>
      </w:r>
    </w:p>
    <w:p w14:paraId="1F017B56" w14:textId="77777777" w:rsidR="000814E9" w:rsidRPr="00B41C39" w:rsidRDefault="000814E9" w:rsidP="000814E9">
      <w:pPr>
        <w:jc w:val="both"/>
        <w:rPr>
          <w:rFonts w:eastAsia="Calibri"/>
          <w:sz w:val="28"/>
          <w:szCs w:val="28"/>
        </w:rPr>
      </w:pPr>
    </w:p>
    <w:p w14:paraId="16E560FF" w14:textId="77777777" w:rsidR="000814E9" w:rsidRPr="00B41C39" w:rsidRDefault="000814E9" w:rsidP="000814E9">
      <w:pPr>
        <w:spacing w:after="240"/>
        <w:jc w:val="center"/>
        <w:rPr>
          <w:rFonts w:eastAsia="Calibri"/>
          <w:b/>
          <w:sz w:val="28"/>
          <w:szCs w:val="28"/>
        </w:rPr>
      </w:pPr>
      <w:r w:rsidRPr="00B41C39">
        <w:rPr>
          <w:rFonts w:eastAsia="Calibri"/>
          <w:b/>
          <w:sz w:val="28"/>
          <w:szCs w:val="28"/>
        </w:rPr>
        <w:t>4. Склад та організація діяльності</w:t>
      </w:r>
      <w:r>
        <w:rPr>
          <w:rFonts w:eastAsia="Calibri"/>
          <w:b/>
          <w:sz w:val="28"/>
          <w:szCs w:val="28"/>
        </w:rPr>
        <w:t xml:space="preserve"> Муніципальної</w:t>
      </w:r>
      <w:r w:rsidRPr="00B41C39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р</w:t>
      </w:r>
      <w:r w:rsidRPr="00B41C39">
        <w:rPr>
          <w:rFonts w:eastAsia="Calibri"/>
          <w:b/>
          <w:sz w:val="28"/>
          <w:szCs w:val="28"/>
        </w:rPr>
        <w:t>обочої групи</w:t>
      </w:r>
    </w:p>
    <w:p w14:paraId="78C6C670" w14:textId="4BB46C85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 xml:space="preserve">4.1. Склад Муніципальної робочої групи затверджується </w:t>
      </w:r>
      <w:r w:rsidR="00D5075D">
        <w:rPr>
          <w:rFonts w:eastAsia="Calibri"/>
          <w:sz w:val="28"/>
          <w:szCs w:val="28"/>
        </w:rPr>
        <w:t>рішенням Здолбунівської</w:t>
      </w:r>
      <w:r w:rsidRPr="00B41C39">
        <w:rPr>
          <w:rFonts w:eastAsia="Calibri"/>
          <w:sz w:val="28"/>
          <w:szCs w:val="28"/>
        </w:rPr>
        <w:t xml:space="preserve"> міської ради.</w:t>
      </w:r>
    </w:p>
    <w:p w14:paraId="7CB7B28A" w14:textId="05E8305F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4.2. Голова Муніципальної робочої групи –</w:t>
      </w:r>
      <w:r w:rsidR="00B70C91" w:rsidRPr="00B70C91">
        <w:t xml:space="preserve"> </w:t>
      </w:r>
      <w:r w:rsidR="00B70C91" w:rsidRPr="00B70C91">
        <w:rPr>
          <w:rFonts w:eastAsia="Calibri"/>
          <w:sz w:val="28"/>
          <w:szCs w:val="28"/>
        </w:rPr>
        <w:t xml:space="preserve">заступник міського голови з питань діяльності виконавчих органів </w:t>
      </w:r>
      <w:r w:rsidR="00B70C91">
        <w:rPr>
          <w:rFonts w:eastAsia="Calibri"/>
          <w:sz w:val="28"/>
          <w:szCs w:val="28"/>
        </w:rPr>
        <w:t xml:space="preserve">Здолбунівської міської </w:t>
      </w:r>
      <w:r w:rsidR="00B70C91" w:rsidRPr="00B70C91">
        <w:rPr>
          <w:rFonts w:eastAsia="Calibri"/>
          <w:sz w:val="28"/>
          <w:szCs w:val="28"/>
        </w:rPr>
        <w:t>ради</w:t>
      </w:r>
      <w:r w:rsidRPr="00B41C39">
        <w:rPr>
          <w:rFonts w:eastAsia="Calibri"/>
          <w:sz w:val="28"/>
          <w:szCs w:val="28"/>
        </w:rPr>
        <w:t>.</w:t>
      </w:r>
    </w:p>
    <w:p w14:paraId="2E496214" w14:textId="3C25BB4F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 xml:space="preserve">4.3. До складу Муніципальної робочої групи входять представники структурних підрозділів </w:t>
      </w:r>
      <w:r>
        <w:rPr>
          <w:rFonts w:eastAsia="Calibri"/>
          <w:sz w:val="28"/>
          <w:szCs w:val="28"/>
        </w:rPr>
        <w:t xml:space="preserve">виконавчих органів </w:t>
      </w:r>
      <w:r w:rsidR="00B70C91">
        <w:rPr>
          <w:rFonts w:eastAsia="Calibri"/>
          <w:sz w:val="28"/>
          <w:szCs w:val="28"/>
        </w:rPr>
        <w:t>Здолбунівської</w:t>
      </w:r>
      <w:r w:rsidRPr="00B41C39">
        <w:rPr>
          <w:rFonts w:eastAsia="Calibri"/>
          <w:sz w:val="28"/>
          <w:szCs w:val="28"/>
        </w:rPr>
        <w:t xml:space="preserve"> міської ради,  </w:t>
      </w:r>
      <w:r w:rsidR="00B70C91">
        <w:rPr>
          <w:rFonts w:eastAsia="Calibri"/>
          <w:sz w:val="28"/>
          <w:szCs w:val="28"/>
        </w:rPr>
        <w:t>комунальних підприємств Здолбунівської міської ради.</w:t>
      </w:r>
    </w:p>
    <w:p w14:paraId="50445C2D" w14:textId="0A352431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4.4. Формою діяльності Муніципальної робочої групи є засідання, які проводятьс</w:t>
      </w:r>
      <w:r w:rsidR="00B70C91">
        <w:rPr>
          <w:rFonts w:eastAsia="Calibri"/>
          <w:sz w:val="28"/>
          <w:szCs w:val="28"/>
        </w:rPr>
        <w:t>я за потреби.</w:t>
      </w:r>
      <w:r w:rsidRPr="00B41C39">
        <w:rPr>
          <w:rFonts w:eastAsia="Calibri"/>
          <w:sz w:val="28"/>
          <w:szCs w:val="28"/>
        </w:rPr>
        <w:t xml:space="preserve"> Засідання вважається правомочним, якщо на ньому присутні не менше половини його складу. </w:t>
      </w:r>
    </w:p>
    <w:p w14:paraId="030B097A" w14:textId="290F64F4" w:rsidR="005F6EF3" w:rsidRDefault="000814E9" w:rsidP="00E44B4D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 xml:space="preserve">4.5. Засідання Муніципальної робочої групи проводить голова, а за його відсутності − заступник голови Муніципальної робочої групи або член Муніципальної робочої групи (за погодженням з головою Муніципальної робочої групи). </w:t>
      </w:r>
    </w:p>
    <w:p w14:paraId="7C884987" w14:textId="62702367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4.6. Організацію роботи, підготовку засідань, оформлення рішень Муніципальної робочої групи забезпечує секретар.</w:t>
      </w:r>
    </w:p>
    <w:p w14:paraId="1379B516" w14:textId="77777777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4.7. Рішення Муніципальної робочої групи ухвалюється простою більшістю голосів присутніх на засіданні членів Муніципальної робочої групи.</w:t>
      </w:r>
    </w:p>
    <w:p w14:paraId="3F24B5FA" w14:textId="77777777" w:rsidR="000814E9" w:rsidRPr="00B41C3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4.8. У випадку рівного розподілу голосів, голос голови Муніципальної робочої групи є вирішальним.</w:t>
      </w:r>
    </w:p>
    <w:p w14:paraId="04400E52" w14:textId="77777777" w:rsidR="00E44B4D" w:rsidRDefault="00E44B4D" w:rsidP="000814E9">
      <w:pPr>
        <w:ind w:firstLine="708"/>
        <w:jc w:val="both"/>
        <w:rPr>
          <w:rFonts w:eastAsia="Calibri"/>
          <w:sz w:val="28"/>
          <w:szCs w:val="28"/>
        </w:rPr>
      </w:pPr>
    </w:p>
    <w:p w14:paraId="3C653D59" w14:textId="77777777" w:rsidR="00E44B4D" w:rsidRDefault="00E44B4D" w:rsidP="000814E9">
      <w:pPr>
        <w:ind w:firstLine="708"/>
        <w:jc w:val="both"/>
        <w:rPr>
          <w:rFonts w:eastAsia="Calibri"/>
          <w:sz w:val="28"/>
          <w:szCs w:val="28"/>
        </w:rPr>
      </w:pPr>
    </w:p>
    <w:p w14:paraId="0339DECA" w14:textId="77777777" w:rsidR="00E44B4D" w:rsidRDefault="00E44B4D" w:rsidP="000814E9">
      <w:pPr>
        <w:ind w:firstLine="708"/>
        <w:jc w:val="both"/>
        <w:rPr>
          <w:rFonts w:eastAsia="Calibri"/>
          <w:sz w:val="28"/>
          <w:szCs w:val="28"/>
        </w:rPr>
      </w:pPr>
    </w:p>
    <w:p w14:paraId="3E7C0942" w14:textId="377C0F41" w:rsidR="00E44B4D" w:rsidRDefault="00E44B4D" w:rsidP="00E44B4D">
      <w:pPr>
        <w:ind w:firstLine="7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</w:p>
    <w:p w14:paraId="7E661F5E" w14:textId="5E24A287" w:rsidR="000814E9" w:rsidRDefault="000814E9" w:rsidP="000814E9">
      <w:pPr>
        <w:ind w:firstLine="708"/>
        <w:jc w:val="both"/>
        <w:rPr>
          <w:rFonts w:eastAsia="Calibri"/>
          <w:sz w:val="28"/>
          <w:szCs w:val="28"/>
        </w:rPr>
      </w:pPr>
      <w:r w:rsidRPr="00B41C39">
        <w:rPr>
          <w:rFonts w:eastAsia="Calibri"/>
          <w:sz w:val="28"/>
          <w:szCs w:val="28"/>
        </w:rPr>
        <w:t>4.9. Рішення Муніципальної робочої групи оформлюються протоколом, який підписує голова Муніципальної робочої групи та секретар.</w:t>
      </w:r>
    </w:p>
    <w:p w14:paraId="0429B0A4" w14:textId="4E6A34A8" w:rsidR="00B70C91" w:rsidRDefault="00B70C91" w:rsidP="000814E9">
      <w:pPr>
        <w:ind w:firstLine="708"/>
        <w:jc w:val="both"/>
        <w:rPr>
          <w:rFonts w:eastAsia="Calibri"/>
          <w:sz w:val="28"/>
          <w:szCs w:val="28"/>
        </w:rPr>
      </w:pPr>
    </w:p>
    <w:p w14:paraId="5C6D701C" w14:textId="77777777" w:rsidR="00B70C91" w:rsidRDefault="00B70C91" w:rsidP="00B70C91">
      <w:pPr>
        <w:jc w:val="both"/>
        <w:rPr>
          <w:rFonts w:eastAsia="Calibri"/>
          <w:sz w:val="28"/>
          <w:szCs w:val="28"/>
        </w:rPr>
      </w:pPr>
    </w:p>
    <w:p w14:paraId="78433862" w14:textId="32B3D886" w:rsidR="00B70C91" w:rsidRDefault="00B70C91" w:rsidP="00B70C9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Секретар міської ради                                                                            Олег БАБІЙ</w:t>
      </w:r>
    </w:p>
    <w:p w14:paraId="62DAD808" w14:textId="77777777" w:rsidR="00B70C91" w:rsidRPr="00B41C39" w:rsidRDefault="00B70C91" w:rsidP="000814E9">
      <w:pPr>
        <w:ind w:firstLine="708"/>
        <w:jc w:val="both"/>
        <w:rPr>
          <w:rFonts w:eastAsia="Calibri"/>
          <w:sz w:val="28"/>
          <w:szCs w:val="28"/>
        </w:rPr>
      </w:pPr>
    </w:p>
    <w:p w14:paraId="2ECE5A67" w14:textId="77777777" w:rsidR="000814E9" w:rsidRDefault="000814E9" w:rsidP="000814E9">
      <w:pPr>
        <w:jc w:val="both"/>
        <w:rPr>
          <w:rFonts w:eastAsia="Calibri"/>
          <w:b/>
          <w:sz w:val="28"/>
          <w:szCs w:val="28"/>
        </w:rPr>
      </w:pPr>
    </w:p>
    <w:p w14:paraId="3D6EE1A2" w14:textId="77777777" w:rsidR="000814E9" w:rsidRDefault="000814E9" w:rsidP="000814E9">
      <w:pPr>
        <w:jc w:val="both"/>
        <w:rPr>
          <w:rFonts w:eastAsia="Calibri"/>
          <w:b/>
          <w:sz w:val="28"/>
          <w:szCs w:val="28"/>
        </w:rPr>
      </w:pPr>
    </w:p>
    <w:p w14:paraId="245423D8" w14:textId="77777777" w:rsidR="000814E9" w:rsidRDefault="000814E9" w:rsidP="004924C4">
      <w:pPr>
        <w:jc w:val="center"/>
        <w:rPr>
          <w:sz w:val="28"/>
          <w:szCs w:val="28"/>
          <w:lang w:eastAsia="ru-RU"/>
        </w:rPr>
      </w:pPr>
    </w:p>
    <w:p w14:paraId="6E35E3FA" w14:textId="77777777" w:rsidR="000814E9" w:rsidRDefault="000814E9" w:rsidP="004924C4">
      <w:pPr>
        <w:jc w:val="center"/>
        <w:rPr>
          <w:sz w:val="28"/>
          <w:szCs w:val="28"/>
          <w:lang w:eastAsia="ru-RU"/>
        </w:rPr>
      </w:pPr>
    </w:p>
    <w:p w14:paraId="2655408D" w14:textId="77777777" w:rsidR="000814E9" w:rsidRDefault="000814E9" w:rsidP="004924C4">
      <w:pPr>
        <w:jc w:val="center"/>
        <w:rPr>
          <w:sz w:val="28"/>
          <w:szCs w:val="28"/>
          <w:lang w:eastAsia="ru-RU"/>
        </w:rPr>
      </w:pPr>
    </w:p>
    <w:p w14:paraId="48C4DE69" w14:textId="77777777" w:rsidR="000814E9" w:rsidRDefault="000814E9" w:rsidP="004924C4">
      <w:pPr>
        <w:jc w:val="center"/>
        <w:rPr>
          <w:sz w:val="28"/>
          <w:szCs w:val="28"/>
          <w:lang w:eastAsia="ru-RU"/>
        </w:rPr>
      </w:pPr>
    </w:p>
    <w:p w14:paraId="08400218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17568311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2600448D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43F662CC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4DBA0089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41D744D0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5D0801FD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37DA3FB3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5734D25F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21A38CBF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3777E214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75AA33FF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2D627ADF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347DE61F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49193C38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60EAF7F7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3C860EFB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66F4EFC2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31EFAC21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0CDBC520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5FB16B2E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575187E8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046068DF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06472CAD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7EEED3F5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47539516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340423C1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2BDE0EE7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5B175944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0B6D01F1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6A3CCA12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403A8757" w14:textId="77777777" w:rsidR="00B70C91" w:rsidRDefault="00B70C91" w:rsidP="004924C4">
      <w:pPr>
        <w:jc w:val="center"/>
        <w:rPr>
          <w:sz w:val="28"/>
          <w:szCs w:val="28"/>
          <w:lang w:eastAsia="ru-RU"/>
        </w:rPr>
      </w:pPr>
    </w:p>
    <w:p w14:paraId="50BA3D10" w14:textId="77777777" w:rsidR="009228CD" w:rsidRDefault="009228CD" w:rsidP="004924C4">
      <w:pPr>
        <w:jc w:val="center"/>
        <w:rPr>
          <w:sz w:val="28"/>
          <w:szCs w:val="28"/>
          <w:lang w:eastAsia="ru-RU"/>
        </w:rPr>
      </w:pPr>
    </w:p>
    <w:p w14:paraId="1638ACC2" w14:textId="77777777" w:rsidR="009228CD" w:rsidRDefault="009228CD" w:rsidP="004924C4">
      <w:pPr>
        <w:jc w:val="center"/>
        <w:rPr>
          <w:sz w:val="28"/>
          <w:szCs w:val="28"/>
          <w:lang w:eastAsia="ru-RU"/>
        </w:rPr>
      </w:pPr>
    </w:p>
    <w:p w14:paraId="4BD1AB65" w14:textId="77777777" w:rsidR="009228CD" w:rsidRDefault="009228CD" w:rsidP="004924C4">
      <w:pPr>
        <w:jc w:val="center"/>
        <w:rPr>
          <w:sz w:val="28"/>
          <w:szCs w:val="28"/>
          <w:lang w:eastAsia="ru-RU"/>
        </w:rPr>
      </w:pPr>
    </w:p>
    <w:p w14:paraId="06216498" w14:textId="77777777" w:rsidR="009228CD" w:rsidRDefault="009228CD" w:rsidP="004924C4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sectPr w:rsidR="009228CD" w:rsidSect="0083700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D75C0" w14:textId="77777777" w:rsidR="00153278" w:rsidRDefault="00153278" w:rsidP="00903498">
      <w:r>
        <w:separator/>
      </w:r>
    </w:p>
  </w:endnote>
  <w:endnote w:type="continuationSeparator" w:id="0">
    <w:p w14:paraId="5E38423B" w14:textId="77777777" w:rsidR="00153278" w:rsidRDefault="00153278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01A4E" w14:textId="77777777" w:rsidR="00153278" w:rsidRDefault="00153278" w:rsidP="00903498">
      <w:r>
        <w:separator/>
      </w:r>
    </w:p>
  </w:footnote>
  <w:footnote w:type="continuationSeparator" w:id="0">
    <w:p w14:paraId="189AD8A9" w14:textId="77777777" w:rsidR="00153278" w:rsidRDefault="00153278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0345"/>
    <w:rsid w:val="00005474"/>
    <w:rsid w:val="00005A80"/>
    <w:rsid w:val="00021C3B"/>
    <w:rsid w:val="000323EA"/>
    <w:rsid w:val="00043CBE"/>
    <w:rsid w:val="00046CA5"/>
    <w:rsid w:val="000524CA"/>
    <w:rsid w:val="000526C1"/>
    <w:rsid w:val="00053AC6"/>
    <w:rsid w:val="00054F2C"/>
    <w:rsid w:val="00062C3B"/>
    <w:rsid w:val="000649E5"/>
    <w:rsid w:val="00065AF3"/>
    <w:rsid w:val="00072217"/>
    <w:rsid w:val="00077258"/>
    <w:rsid w:val="000814E9"/>
    <w:rsid w:val="00081D36"/>
    <w:rsid w:val="00084297"/>
    <w:rsid w:val="0008639A"/>
    <w:rsid w:val="00090671"/>
    <w:rsid w:val="00093811"/>
    <w:rsid w:val="00094722"/>
    <w:rsid w:val="00097580"/>
    <w:rsid w:val="000A3F15"/>
    <w:rsid w:val="000A61E4"/>
    <w:rsid w:val="000B6595"/>
    <w:rsid w:val="000D25FA"/>
    <w:rsid w:val="000E05E2"/>
    <w:rsid w:val="000E0698"/>
    <w:rsid w:val="000E40C7"/>
    <w:rsid w:val="001038F1"/>
    <w:rsid w:val="00106517"/>
    <w:rsid w:val="00107927"/>
    <w:rsid w:val="00110C31"/>
    <w:rsid w:val="0011580B"/>
    <w:rsid w:val="00120BD7"/>
    <w:rsid w:val="00122485"/>
    <w:rsid w:val="00124F1F"/>
    <w:rsid w:val="00131D9E"/>
    <w:rsid w:val="00132126"/>
    <w:rsid w:val="001356A1"/>
    <w:rsid w:val="0014266A"/>
    <w:rsid w:val="00153278"/>
    <w:rsid w:val="00186367"/>
    <w:rsid w:val="0019416A"/>
    <w:rsid w:val="00194C58"/>
    <w:rsid w:val="001A30B6"/>
    <w:rsid w:val="001A50E9"/>
    <w:rsid w:val="001A6C2E"/>
    <w:rsid w:val="001A74BD"/>
    <w:rsid w:val="001B051B"/>
    <w:rsid w:val="001B0F43"/>
    <w:rsid w:val="001B20CD"/>
    <w:rsid w:val="001B7B5B"/>
    <w:rsid w:val="001C1D25"/>
    <w:rsid w:val="001C2DED"/>
    <w:rsid w:val="001C702B"/>
    <w:rsid w:val="001D656A"/>
    <w:rsid w:val="001D749D"/>
    <w:rsid w:val="001E0793"/>
    <w:rsid w:val="001E0D9A"/>
    <w:rsid w:val="001E0ECB"/>
    <w:rsid w:val="001E39D9"/>
    <w:rsid w:val="001E6003"/>
    <w:rsid w:val="001F24A8"/>
    <w:rsid w:val="00205604"/>
    <w:rsid w:val="002070EC"/>
    <w:rsid w:val="00207D35"/>
    <w:rsid w:val="0021516C"/>
    <w:rsid w:val="00217ADE"/>
    <w:rsid w:val="00231289"/>
    <w:rsid w:val="00236400"/>
    <w:rsid w:val="00246BE0"/>
    <w:rsid w:val="002475E7"/>
    <w:rsid w:val="00251F8E"/>
    <w:rsid w:val="00254131"/>
    <w:rsid w:val="002634A3"/>
    <w:rsid w:val="00266AF4"/>
    <w:rsid w:val="00274DB2"/>
    <w:rsid w:val="00281CF2"/>
    <w:rsid w:val="00283811"/>
    <w:rsid w:val="002868D4"/>
    <w:rsid w:val="0029269B"/>
    <w:rsid w:val="00295862"/>
    <w:rsid w:val="00295F6C"/>
    <w:rsid w:val="002A3FF8"/>
    <w:rsid w:val="002A7A00"/>
    <w:rsid w:val="002B4657"/>
    <w:rsid w:val="002B5BF6"/>
    <w:rsid w:val="002B6A3E"/>
    <w:rsid w:val="002C0745"/>
    <w:rsid w:val="002C1112"/>
    <w:rsid w:val="002C781D"/>
    <w:rsid w:val="002D079E"/>
    <w:rsid w:val="002F1AB4"/>
    <w:rsid w:val="002F2461"/>
    <w:rsid w:val="00312175"/>
    <w:rsid w:val="00324155"/>
    <w:rsid w:val="003339DF"/>
    <w:rsid w:val="003357E0"/>
    <w:rsid w:val="00336D04"/>
    <w:rsid w:val="00344E62"/>
    <w:rsid w:val="003465CA"/>
    <w:rsid w:val="00346878"/>
    <w:rsid w:val="00350F05"/>
    <w:rsid w:val="0036017B"/>
    <w:rsid w:val="00365A3F"/>
    <w:rsid w:val="00366C44"/>
    <w:rsid w:val="0036742B"/>
    <w:rsid w:val="00373B50"/>
    <w:rsid w:val="0037727B"/>
    <w:rsid w:val="0038244F"/>
    <w:rsid w:val="0039433B"/>
    <w:rsid w:val="003A4605"/>
    <w:rsid w:val="003B31CA"/>
    <w:rsid w:val="003B473A"/>
    <w:rsid w:val="003B6411"/>
    <w:rsid w:val="003C1083"/>
    <w:rsid w:val="003C256D"/>
    <w:rsid w:val="003C70F4"/>
    <w:rsid w:val="003D356F"/>
    <w:rsid w:val="003E1FCB"/>
    <w:rsid w:val="003E7031"/>
    <w:rsid w:val="003F2674"/>
    <w:rsid w:val="003F3C32"/>
    <w:rsid w:val="003F4DF1"/>
    <w:rsid w:val="00407436"/>
    <w:rsid w:val="00407F2A"/>
    <w:rsid w:val="00412410"/>
    <w:rsid w:val="00416632"/>
    <w:rsid w:val="00417FB1"/>
    <w:rsid w:val="00426536"/>
    <w:rsid w:val="00433502"/>
    <w:rsid w:val="00441EEC"/>
    <w:rsid w:val="00447377"/>
    <w:rsid w:val="00460F15"/>
    <w:rsid w:val="00463149"/>
    <w:rsid w:val="0047276C"/>
    <w:rsid w:val="00475F3C"/>
    <w:rsid w:val="00476EA2"/>
    <w:rsid w:val="004861C3"/>
    <w:rsid w:val="00487BAA"/>
    <w:rsid w:val="004924C4"/>
    <w:rsid w:val="004925A6"/>
    <w:rsid w:val="0049435B"/>
    <w:rsid w:val="00495156"/>
    <w:rsid w:val="00496821"/>
    <w:rsid w:val="00496CA4"/>
    <w:rsid w:val="004A0F54"/>
    <w:rsid w:val="004B4417"/>
    <w:rsid w:val="004B7977"/>
    <w:rsid w:val="004C7BF6"/>
    <w:rsid w:val="004D0C05"/>
    <w:rsid w:val="004D2545"/>
    <w:rsid w:val="004D4E25"/>
    <w:rsid w:val="004F1E7E"/>
    <w:rsid w:val="004F5368"/>
    <w:rsid w:val="004F5D60"/>
    <w:rsid w:val="004F7FA4"/>
    <w:rsid w:val="00504929"/>
    <w:rsid w:val="00512193"/>
    <w:rsid w:val="00512697"/>
    <w:rsid w:val="00527699"/>
    <w:rsid w:val="0053519F"/>
    <w:rsid w:val="00536378"/>
    <w:rsid w:val="005405A8"/>
    <w:rsid w:val="00544D5F"/>
    <w:rsid w:val="00552EE2"/>
    <w:rsid w:val="00554295"/>
    <w:rsid w:val="00554AFF"/>
    <w:rsid w:val="00557E9E"/>
    <w:rsid w:val="00564752"/>
    <w:rsid w:val="00564826"/>
    <w:rsid w:val="00574A7A"/>
    <w:rsid w:val="0058053F"/>
    <w:rsid w:val="00585F71"/>
    <w:rsid w:val="0058746B"/>
    <w:rsid w:val="005A201C"/>
    <w:rsid w:val="005A3BC4"/>
    <w:rsid w:val="005A560D"/>
    <w:rsid w:val="005B21E4"/>
    <w:rsid w:val="005B5C63"/>
    <w:rsid w:val="005C3F0B"/>
    <w:rsid w:val="005D5F0D"/>
    <w:rsid w:val="005D6FF5"/>
    <w:rsid w:val="005E4000"/>
    <w:rsid w:val="005F508A"/>
    <w:rsid w:val="005F6EF3"/>
    <w:rsid w:val="00615F87"/>
    <w:rsid w:val="00625725"/>
    <w:rsid w:val="00637849"/>
    <w:rsid w:val="006609E3"/>
    <w:rsid w:val="00662275"/>
    <w:rsid w:val="0066728E"/>
    <w:rsid w:val="00672AC5"/>
    <w:rsid w:val="0068223E"/>
    <w:rsid w:val="006838F5"/>
    <w:rsid w:val="00685ED7"/>
    <w:rsid w:val="0069265A"/>
    <w:rsid w:val="00696F42"/>
    <w:rsid w:val="006A5E3B"/>
    <w:rsid w:val="006C0D71"/>
    <w:rsid w:val="006C6266"/>
    <w:rsid w:val="006D26DE"/>
    <w:rsid w:val="006E0C44"/>
    <w:rsid w:val="006E6832"/>
    <w:rsid w:val="006F2BF9"/>
    <w:rsid w:val="006F5A22"/>
    <w:rsid w:val="00700DD9"/>
    <w:rsid w:val="00700FCE"/>
    <w:rsid w:val="007111F8"/>
    <w:rsid w:val="007151C2"/>
    <w:rsid w:val="00722415"/>
    <w:rsid w:val="00724D7D"/>
    <w:rsid w:val="007259BA"/>
    <w:rsid w:val="007331C5"/>
    <w:rsid w:val="00733AFA"/>
    <w:rsid w:val="007439C1"/>
    <w:rsid w:val="007509F0"/>
    <w:rsid w:val="00750B71"/>
    <w:rsid w:val="00753495"/>
    <w:rsid w:val="0075520A"/>
    <w:rsid w:val="00763FFB"/>
    <w:rsid w:val="007668E2"/>
    <w:rsid w:val="00771AE6"/>
    <w:rsid w:val="0077300C"/>
    <w:rsid w:val="00773F17"/>
    <w:rsid w:val="0077468C"/>
    <w:rsid w:val="00776D7C"/>
    <w:rsid w:val="007838BC"/>
    <w:rsid w:val="00783DDA"/>
    <w:rsid w:val="007867E3"/>
    <w:rsid w:val="007947FF"/>
    <w:rsid w:val="00797C6F"/>
    <w:rsid w:val="007A2A64"/>
    <w:rsid w:val="007B0F9B"/>
    <w:rsid w:val="007B3C48"/>
    <w:rsid w:val="007C3429"/>
    <w:rsid w:val="007C7F4D"/>
    <w:rsid w:val="007F2206"/>
    <w:rsid w:val="007F79C1"/>
    <w:rsid w:val="00810B1E"/>
    <w:rsid w:val="0081191F"/>
    <w:rsid w:val="0081275C"/>
    <w:rsid w:val="00813C2D"/>
    <w:rsid w:val="00821527"/>
    <w:rsid w:val="00822363"/>
    <w:rsid w:val="00822A90"/>
    <w:rsid w:val="0082350C"/>
    <w:rsid w:val="0083500F"/>
    <w:rsid w:val="00837008"/>
    <w:rsid w:val="00842AD4"/>
    <w:rsid w:val="00842E7F"/>
    <w:rsid w:val="00844EC7"/>
    <w:rsid w:val="0084526C"/>
    <w:rsid w:val="00852F83"/>
    <w:rsid w:val="008546F0"/>
    <w:rsid w:val="00855F4E"/>
    <w:rsid w:val="00872EF9"/>
    <w:rsid w:val="00872F59"/>
    <w:rsid w:val="008758D2"/>
    <w:rsid w:val="0088028F"/>
    <w:rsid w:val="00882605"/>
    <w:rsid w:val="008901D5"/>
    <w:rsid w:val="0089287A"/>
    <w:rsid w:val="0089377A"/>
    <w:rsid w:val="008A443F"/>
    <w:rsid w:val="008A7627"/>
    <w:rsid w:val="008C5790"/>
    <w:rsid w:val="008D094F"/>
    <w:rsid w:val="008D78F7"/>
    <w:rsid w:val="008E6DA0"/>
    <w:rsid w:val="00903498"/>
    <w:rsid w:val="0090446F"/>
    <w:rsid w:val="00905046"/>
    <w:rsid w:val="00910907"/>
    <w:rsid w:val="009228CD"/>
    <w:rsid w:val="009246DF"/>
    <w:rsid w:val="009316AE"/>
    <w:rsid w:val="00932439"/>
    <w:rsid w:val="0093530A"/>
    <w:rsid w:val="0094060F"/>
    <w:rsid w:val="00942F40"/>
    <w:rsid w:val="009435E0"/>
    <w:rsid w:val="00952637"/>
    <w:rsid w:val="00956A8F"/>
    <w:rsid w:val="009679C3"/>
    <w:rsid w:val="0097346E"/>
    <w:rsid w:val="00973B21"/>
    <w:rsid w:val="00982BA9"/>
    <w:rsid w:val="00990C29"/>
    <w:rsid w:val="00992B43"/>
    <w:rsid w:val="00997BDB"/>
    <w:rsid w:val="009A26C3"/>
    <w:rsid w:val="009B12D6"/>
    <w:rsid w:val="009D0283"/>
    <w:rsid w:val="009D6ED4"/>
    <w:rsid w:val="009E2615"/>
    <w:rsid w:val="009E290A"/>
    <w:rsid w:val="009E66C8"/>
    <w:rsid w:val="009F594C"/>
    <w:rsid w:val="00A014EC"/>
    <w:rsid w:val="00A02A34"/>
    <w:rsid w:val="00A07854"/>
    <w:rsid w:val="00A12C52"/>
    <w:rsid w:val="00A170D9"/>
    <w:rsid w:val="00A17BC3"/>
    <w:rsid w:val="00A25A89"/>
    <w:rsid w:val="00A36C14"/>
    <w:rsid w:val="00A44150"/>
    <w:rsid w:val="00A463D3"/>
    <w:rsid w:val="00A60859"/>
    <w:rsid w:val="00A6765C"/>
    <w:rsid w:val="00A70256"/>
    <w:rsid w:val="00A75B9E"/>
    <w:rsid w:val="00A94F53"/>
    <w:rsid w:val="00AA27B3"/>
    <w:rsid w:val="00AA625D"/>
    <w:rsid w:val="00AB3BA9"/>
    <w:rsid w:val="00AB7614"/>
    <w:rsid w:val="00AC777A"/>
    <w:rsid w:val="00AD056D"/>
    <w:rsid w:val="00AD28C9"/>
    <w:rsid w:val="00AD34DC"/>
    <w:rsid w:val="00AD3C11"/>
    <w:rsid w:val="00AD6D34"/>
    <w:rsid w:val="00AE46D8"/>
    <w:rsid w:val="00AE7030"/>
    <w:rsid w:val="00AF3577"/>
    <w:rsid w:val="00AF38F8"/>
    <w:rsid w:val="00AF4AFA"/>
    <w:rsid w:val="00B00738"/>
    <w:rsid w:val="00B17BCE"/>
    <w:rsid w:val="00B200C8"/>
    <w:rsid w:val="00B203F4"/>
    <w:rsid w:val="00B33B76"/>
    <w:rsid w:val="00B50C62"/>
    <w:rsid w:val="00B56D24"/>
    <w:rsid w:val="00B62203"/>
    <w:rsid w:val="00B6471F"/>
    <w:rsid w:val="00B66C52"/>
    <w:rsid w:val="00B70C91"/>
    <w:rsid w:val="00B810D7"/>
    <w:rsid w:val="00BA2052"/>
    <w:rsid w:val="00BC1096"/>
    <w:rsid w:val="00BC2F78"/>
    <w:rsid w:val="00BD0877"/>
    <w:rsid w:val="00BD4EF0"/>
    <w:rsid w:val="00BD69D1"/>
    <w:rsid w:val="00BD7465"/>
    <w:rsid w:val="00BE75C9"/>
    <w:rsid w:val="00BF1E70"/>
    <w:rsid w:val="00C0407D"/>
    <w:rsid w:val="00C043DC"/>
    <w:rsid w:val="00C059AA"/>
    <w:rsid w:val="00C062A5"/>
    <w:rsid w:val="00C2385E"/>
    <w:rsid w:val="00C24420"/>
    <w:rsid w:val="00C37576"/>
    <w:rsid w:val="00C40E29"/>
    <w:rsid w:val="00C424F4"/>
    <w:rsid w:val="00C46CBA"/>
    <w:rsid w:val="00C54E05"/>
    <w:rsid w:val="00C570EA"/>
    <w:rsid w:val="00C62057"/>
    <w:rsid w:val="00C63A81"/>
    <w:rsid w:val="00C724B4"/>
    <w:rsid w:val="00C74B0D"/>
    <w:rsid w:val="00C752F2"/>
    <w:rsid w:val="00C846F6"/>
    <w:rsid w:val="00C8752A"/>
    <w:rsid w:val="00C8799A"/>
    <w:rsid w:val="00C93329"/>
    <w:rsid w:val="00C93A4B"/>
    <w:rsid w:val="00C9682B"/>
    <w:rsid w:val="00CB3D5E"/>
    <w:rsid w:val="00CB53B1"/>
    <w:rsid w:val="00CC2FE7"/>
    <w:rsid w:val="00CC5DBF"/>
    <w:rsid w:val="00CC7F46"/>
    <w:rsid w:val="00CD00CC"/>
    <w:rsid w:val="00CD55E2"/>
    <w:rsid w:val="00CD7EE3"/>
    <w:rsid w:val="00CE584A"/>
    <w:rsid w:val="00CE5F85"/>
    <w:rsid w:val="00CF69D5"/>
    <w:rsid w:val="00D043D0"/>
    <w:rsid w:val="00D12616"/>
    <w:rsid w:val="00D12B3C"/>
    <w:rsid w:val="00D2142F"/>
    <w:rsid w:val="00D21497"/>
    <w:rsid w:val="00D21C09"/>
    <w:rsid w:val="00D40541"/>
    <w:rsid w:val="00D43A70"/>
    <w:rsid w:val="00D43DD6"/>
    <w:rsid w:val="00D447BE"/>
    <w:rsid w:val="00D5075D"/>
    <w:rsid w:val="00D60BB6"/>
    <w:rsid w:val="00D62AA7"/>
    <w:rsid w:val="00D6612E"/>
    <w:rsid w:val="00D72709"/>
    <w:rsid w:val="00D73171"/>
    <w:rsid w:val="00D822C4"/>
    <w:rsid w:val="00D83591"/>
    <w:rsid w:val="00D85BF6"/>
    <w:rsid w:val="00D8750C"/>
    <w:rsid w:val="00D90269"/>
    <w:rsid w:val="00D95E80"/>
    <w:rsid w:val="00DA0B68"/>
    <w:rsid w:val="00DC2A5B"/>
    <w:rsid w:val="00DD341B"/>
    <w:rsid w:val="00DD4D06"/>
    <w:rsid w:val="00DD64C0"/>
    <w:rsid w:val="00DE1BD3"/>
    <w:rsid w:val="00DE1EEF"/>
    <w:rsid w:val="00DE24BF"/>
    <w:rsid w:val="00DE49C7"/>
    <w:rsid w:val="00E0155E"/>
    <w:rsid w:val="00E03E38"/>
    <w:rsid w:val="00E04CE6"/>
    <w:rsid w:val="00E1338D"/>
    <w:rsid w:val="00E14CE2"/>
    <w:rsid w:val="00E2100D"/>
    <w:rsid w:val="00E274C2"/>
    <w:rsid w:val="00E27EB1"/>
    <w:rsid w:val="00E30BC8"/>
    <w:rsid w:val="00E318A2"/>
    <w:rsid w:val="00E35C27"/>
    <w:rsid w:val="00E44B4D"/>
    <w:rsid w:val="00E44F02"/>
    <w:rsid w:val="00E52D62"/>
    <w:rsid w:val="00E54545"/>
    <w:rsid w:val="00E54F6D"/>
    <w:rsid w:val="00E56B19"/>
    <w:rsid w:val="00E72B6C"/>
    <w:rsid w:val="00E81239"/>
    <w:rsid w:val="00E91AAD"/>
    <w:rsid w:val="00E9635E"/>
    <w:rsid w:val="00EA1319"/>
    <w:rsid w:val="00EA3337"/>
    <w:rsid w:val="00EB0838"/>
    <w:rsid w:val="00EB0E8F"/>
    <w:rsid w:val="00EB1C4D"/>
    <w:rsid w:val="00EB5BCB"/>
    <w:rsid w:val="00EC3F16"/>
    <w:rsid w:val="00EE35EE"/>
    <w:rsid w:val="00EE424B"/>
    <w:rsid w:val="00EE4F49"/>
    <w:rsid w:val="00EF332E"/>
    <w:rsid w:val="00F03BA7"/>
    <w:rsid w:val="00F0518A"/>
    <w:rsid w:val="00F11A65"/>
    <w:rsid w:val="00F166F8"/>
    <w:rsid w:val="00F20D60"/>
    <w:rsid w:val="00F229FA"/>
    <w:rsid w:val="00F32BF0"/>
    <w:rsid w:val="00F334C7"/>
    <w:rsid w:val="00F36EF7"/>
    <w:rsid w:val="00F37992"/>
    <w:rsid w:val="00F413DC"/>
    <w:rsid w:val="00F41E2C"/>
    <w:rsid w:val="00F520CF"/>
    <w:rsid w:val="00F535BF"/>
    <w:rsid w:val="00F65944"/>
    <w:rsid w:val="00F80A01"/>
    <w:rsid w:val="00F846E2"/>
    <w:rsid w:val="00F90897"/>
    <w:rsid w:val="00F951CC"/>
    <w:rsid w:val="00FA2761"/>
    <w:rsid w:val="00FA6C29"/>
    <w:rsid w:val="00FB121D"/>
    <w:rsid w:val="00FB3C35"/>
    <w:rsid w:val="00FB6F00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0DAF9"/>
  <w15:docId w15:val="{57145520-B331-4D55-8570-0F8A20C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B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5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6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9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6E68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6E683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rsid w:val="00903498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rsid w:val="00903498"/>
    <w:rPr>
      <w:sz w:val="24"/>
      <w:szCs w:val="24"/>
    </w:rPr>
  </w:style>
  <w:style w:type="paragraph" w:styleId="ae">
    <w:name w:val="footer"/>
    <w:basedOn w:val="a"/>
    <w:link w:val="af"/>
    <w:rsid w:val="0090349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uiPriority w:val="20"/>
    <w:qFormat/>
    <w:rsid w:val="007A2A64"/>
    <w:rPr>
      <w:i/>
      <w:iCs/>
    </w:rPr>
  </w:style>
  <w:style w:type="character" w:customStyle="1" w:styleId="a4">
    <w:name w:val="Заголовок Знак"/>
    <w:basedOn w:val="a0"/>
    <w:link w:val="a3"/>
    <w:uiPriority w:val="10"/>
    <w:rsid w:val="00AD6D34"/>
    <w:rPr>
      <w:b/>
      <w:sz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6913</Words>
  <Characters>3941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 Asus</cp:lastModifiedBy>
  <cp:revision>19</cp:revision>
  <cp:lastPrinted>2025-07-08T13:12:00Z</cp:lastPrinted>
  <dcterms:created xsi:type="dcterms:W3CDTF">2025-06-25T13:37:00Z</dcterms:created>
  <dcterms:modified xsi:type="dcterms:W3CDTF">2025-07-08T13:13:00Z</dcterms:modified>
</cp:coreProperties>
</file>