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72F8F" w:rsidRDefault="00472F8F">
      <w:pPr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14:paraId="00000003" w14:textId="09516FDA" w:rsidR="00472F8F" w:rsidRPr="00126AE2" w:rsidRDefault="00073512" w:rsidP="00126AE2">
      <w:pPr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Проєкт</w:t>
      </w:r>
    </w:p>
    <w:p w14:paraId="00000004" w14:textId="77777777" w:rsidR="00472F8F" w:rsidRDefault="00073512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Academy" w:eastAsia="Academy" w:hAnsi="Academy" w:cs="Academy"/>
          <w:noProof/>
          <w:sz w:val="36"/>
          <w:szCs w:val="36"/>
          <w:lang w:val="uk-UA"/>
        </w:rPr>
        <w:drawing>
          <wp:inline distT="0" distB="0" distL="0" distR="0">
            <wp:extent cx="42989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5" w14:textId="77777777" w:rsidR="00472F8F" w:rsidRDefault="00073512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14:paraId="00000006" w14:textId="77777777" w:rsidR="00472F8F" w:rsidRDefault="0007351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14:paraId="00000007" w14:textId="77777777" w:rsidR="00472F8F" w:rsidRDefault="0007351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00000008" w14:textId="77777777" w:rsidR="00472F8F" w:rsidRDefault="00472F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A" w14:textId="5B9284F4" w:rsidR="00472F8F" w:rsidRPr="00126AE2" w:rsidRDefault="00073512" w:rsidP="00126AE2">
      <w:pPr>
        <w:keepNext/>
        <w:tabs>
          <w:tab w:val="center" w:pos="467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Р І Ш Е Н Н Я</w:t>
      </w:r>
    </w:p>
    <w:p w14:paraId="0000000B" w14:textId="77777777" w:rsidR="00472F8F" w:rsidRDefault="0007351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29 серпня 2025 року                                                                                  № _____</w:t>
      </w:r>
    </w:p>
    <w:p w14:paraId="0000000C" w14:textId="77777777" w:rsidR="00472F8F" w:rsidRDefault="00472F8F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D" w14:textId="77777777" w:rsidR="00472F8F" w:rsidRDefault="00073512">
      <w:pPr>
        <w:spacing w:after="0" w:line="240" w:lineRule="auto"/>
        <w:ind w:left="142" w:right="42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погодження маршрутів руху важковагового автотранспорту товариства з обмеженою відповідальністю «Акріс Агро Груп» по місту Здолбунів, Рівненс</w:t>
      </w:r>
      <w:r>
        <w:rPr>
          <w:rFonts w:ascii="Times New Roman" w:eastAsia="Times New Roman" w:hAnsi="Times New Roman" w:cs="Times New Roman"/>
          <w:sz w:val="28"/>
          <w:szCs w:val="28"/>
        </w:rPr>
        <w:t>ької області</w:t>
      </w:r>
    </w:p>
    <w:p w14:paraId="0000000E" w14:textId="77777777" w:rsidR="00472F8F" w:rsidRDefault="00472F8F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472F8F" w:rsidRDefault="0007351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Керуючись статтею 30 Закону України «Про місцеве самоврядування в Україні», розглянувши лист товариства з обмеженою відповідальністю                  «Акріс Агро Груп» від 22.08.2025 № ААГ 636, виконавчий комітет Здолбунівської місь</w:t>
      </w:r>
      <w:r>
        <w:rPr>
          <w:rFonts w:ascii="Times New Roman" w:eastAsia="Times New Roman" w:hAnsi="Times New Roman" w:cs="Times New Roman"/>
          <w:sz w:val="28"/>
          <w:szCs w:val="28"/>
        </w:rPr>
        <w:t>кої ради</w:t>
      </w:r>
    </w:p>
    <w:p w14:paraId="00000010" w14:textId="77777777" w:rsidR="00472F8F" w:rsidRDefault="00472F8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472F8F" w:rsidRDefault="0007351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14:paraId="00000012" w14:textId="77777777" w:rsidR="00472F8F" w:rsidRDefault="00472F8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472F8F" w:rsidRDefault="0007351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v4ftkjlmchx7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1.   Погодити з 05.09.2025 до 31.12.2025 маршрути руху важковагового автомобільного транспорту товариства з обмеженою відповідальністю                         «Акріс Агро Груп» на елеватор (місто Здолбунів, вулиця Незалежності, 49): </w:t>
      </w:r>
    </w:p>
    <w:p w14:paraId="00000014" w14:textId="77777777" w:rsidR="00472F8F" w:rsidRDefault="0007351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-      ву</w:t>
      </w:r>
      <w:r>
        <w:rPr>
          <w:rFonts w:ascii="Times New Roman" w:eastAsia="Times New Roman" w:hAnsi="Times New Roman" w:cs="Times New Roman"/>
          <w:sz w:val="28"/>
          <w:szCs w:val="28"/>
        </w:rPr>
        <w:t>лиця Березнева - вулиця Івана Гонти - вулиця Грушевського - вулиця Фабрична та у зворотному напрямку;</w:t>
      </w:r>
    </w:p>
    <w:p w14:paraId="00000015" w14:textId="278114D4" w:rsidR="00472F8F" w:rsidRDefault="0007351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26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  вулиця Березнева - вулиця Зелена - вулиця Грушевського - вулиця Фабрична та у зворотному напрямку.       </w:t>
      </w:r>
    </w:p>
    <w:p w14:paraId="00000016" w14:textId="77777777" w:rsidR="00472F8F" w:rsidRDefault="0007351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2.     Товариству з обмеженою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відповідальністю «Акріс Агро Груп»:</w:t>
      </w:r>
    </w:p>
    <w:p w14:paraId="00000017" w14:textId="380F24A5" w:rsidR="00472F8F" w:rsidRDefault="0007351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26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   рух важковагового автомобільного транспорту проводити з 05:00 до                   23:00 год.;</w:t>
      </w:r>
    </w:p>
    <w:p w14:paraId="00000018" w14:textId="37FD8F34" w:rsidR="00472F8F" w:rsidRDefault="00073512">
      <w:pPr>
        <w:spacing w:after="0" w:line="240" w:lineRule="auto"/>
        <w:ind w:left="142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26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    передбачити місця стоянки важковагового автомобільного транспорту та погодити їх з власниками прилеглих територій. </w:t>
      </w:r>
    </w:p>
    <w:p w14:paraId="0000001B" w14:textId="7FA39B84" w:rsidR="00472F8F" w:rsidRDefault="00073512" w:rsidP="00126AE2">
      <w:pPr>
        <w:spacing w:after="0"/>
        <w:ind w:left="142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6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126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Відділу поліції № 6 Рівненського районного управління поліції Головного управління Національної поліції в Рівнен</w:t>
      </w:r>
      <w:r>
        <w:rPr>
          <w:rFonts w:ascii="Times New Roman" w:eastAsia="Times New Roman" w:hAnsi="Times New Roman" w:cs="Times New Roman"/>
          <w:sz w:val="28"/>
          <w:szCs w:val="28"/>
        </w:rPr>
        <w:t>ській області, поліцейським офіцерам громади сектору взаємодії з громадами відділу превенції Рівненського районного управління поліції Головного управління Національної поліції в Рівненській області здійснювати контроль за рухом важковагового автомобільног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транспорту товариства обмеженою відповідальністю «Акріс Агро Груп» відповідно до даного рішення.   </w:t>
      </w:r>
    </w:p>
    <w:p w14:paraId="0000001C" w14:textId="174F145B" w:rsidR="00472F8F" w:rsidRDefault="00073512">
      <w:pPr>
        <w:spacing w:after="0"/>
        <w:ind w:left="142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4.   </w:t>
      </w:r>
      <w:r w:rsidR="005078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даного рішення покласти  на керуючу справами виконкому міської ради  Капітулу В.В.  </w:t>
      </w:r>
    </w:p>
    <w:p w14:paraId="0000001E" w14:textId="42920579" w:rsidR="00472F8F" w:rsidRDefault="00472F8F" w:rsidP="00126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472F8F" w:rsidRDefault="0007351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Владислав СУХЛЯК</w:t>
      </w:r>
    </w:p>
    <w:p w14:paraId="0000003E" w14:textId="77777777" w:rsidR="00472F8F" w:rsidRDefault="00472F8F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p w14:paraId="0000004B" w14:textId="77777777" w:rsidR="00472F8F" w:rsidRDefault="00472F8F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472F8F">
      <w:headerReference w:type="default" r:id="rId8"/>
      <w:pgSz w:w="11906" w:h="16838"/>
      <w:pgMar w:top="0" w:right="850" w:bottom="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48500" w14:textId="77777777" w:rsidR="00073512" w:rsidRDefault="00073512">
      <w:pPr>
        <w:spacing w:after="0" w:line="240" w:lineRule="auto"/>
      </w:pPr>
      <w:r>
        <w:separator/>
      </w:r>
    </w:p>
  </w:endnote>
  <w:endnote w:type="continuationSeparator" w:id="0">
    <w:p w14:paraId="6AE0A404" w14:textId="77777777" w:rsidR="00073512" w:rsidRDefault="00073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9736B" w14:textId="77777777" w:rsidR="00073512" w:rsidRDefault="00073512">
      <w:pPr>
        <w:spacing w:after="0" w:line="240" w:lineRule="auto"/>
      </w:pPr>
      <w:r>
        <w:separator/>
      </w:r>
    </w:p>
  </w:footnote>
  <w:footnote w:type="continuationSeparator" w:id="0">
    <w:p w14:paraId="22569FF8" w14:textId="77777777" w:rsidR="00073512" w:rsidRDefault="00073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2" w14:textId="77777777" w:rsidR="00472F8F" w:rsidRDefault="00472F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  <w:sz w:val="28"/>
        <w:szCs w:val="28"/>
      </w:rPr>
    </w:pPr>
  </w:p>
  <w:p w14:paraId="00000083" w14:textId="77777777" w:rsidR="00472F8F" w:rsidRDefault="00472F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8F"/>
    <w:rsid w:val="00073512"/>
    <w:rsid w:val="00126AE2"/>
    <w:rsid w:val="00472F8F"/>
    <w:rsid w:val="0050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477D"/>
  <w15:docId w15:val="{3052E01B-9CED-4701-ADAE-B69F39EC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B4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rsid w:val="00535A1B"/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rsid w:val="00535A1B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link w:val="a6"/>
    <w:unhideWhenUsed/>
    <w:rsid w:val="00535A1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6">
    <w:name w:val="Основной текст Знак"/>
    <w:link w:val="a5"/>
    <w:rsid w:val="00535A1B"/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Подзаголовок Знак"/>
    <w:rsid w:val="00535A1B"/>
    <w:rPr>
      <w:rFonts w:ascii="Times New Roman" w:eastAsia="Times New Roman" w:hAnsi="Times New Roman" w:cs="Times New Roman"/>
      <w:sz w:val="36"/>
      <w:szCs w:val="24"/>
    </w:rPr>
  </w:style>
  <w:style w:type="paragraph" w:styleId="a8">
    <w:name w:val="List Paragraph"/>
    <w:uiPriority w:val="34"/>
    <w:qFormat/>
    <w:rsid w:val="00535A1B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9">
    <w:name w:val="Balloon Text"/>
    <w:link w:val="aa"/>
    <w:uiPriority w:val="99"/>
    <w:semiHidden/>
    <w:unhideWhenUsed/>
    <w:rsid w:val="0053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35A1B"/>
    <w:rPr>
      <w:rFonts w:ascii="Tahoma" w:hAnsi="Tahoma" w:cs="Tahoma"/>
      <w:sz w:val="16"/>
      <w:szCs w:val="16"/>
    </w:rPr>
  </w:style>
  <w:style w:type="character" w:styleId="ab">
    <w:name w:val="Emphasis"/>
    <w:uiPriority w:val="20"/>
    <w:qFormat/>
    <w:rsid w:val="0064579A"/>
    <w:rPr>
      <w:i/>
      <w:iCs/>
    </w:rPr>
  </w:style>
  <w:style w:type="paragraph" w:styleId="ac">
    <w:name w:val="header"/>
    <w:link w:val="ad"/>
    <w:uiPriority w:val="99"/>
    <w:unhideWhenUsed/>
    <w:rsid w:val="00BE0E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0EE1"/>
    <w:rPr>
      <w:sz w:val="22"/>
      <w:szCs w:val="22"/>
      <w:lang w:eastAsia="en-US"/>
    </w:rPr>
  </w:style>
  <w:style w:type="paragraph" w:styleId="ae">
    <w:name w:val="footer"/>
    <w:link w:val="af"/>
    <w:uiPriority w:val="99"/>
    <w:unhideWhenUsed/>
    <w:rsid w:val="00BE0E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0EE1"/>
    <w:rPr>
      <w:sz w:val="22"/>
      <w:szCs w:val="22"/>
      <w:lang w:eastAsia="en-US"/>
    </w:r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annotation text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  <w:lang w:eastAsia="en-US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5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cIgnVh+eUiUVpYiKj1qSV0P4kA==">CgMxLjAaJwoBMBIiCiAIBCocCgtBQUFCb0FUbC0wOBAIGgtBQUFCb0FUbC0wOCKFBAoLQUFBQm9BVGwtMDgS1QMKC0FBQUJvQVRsLTA4EgtBQUFCb0FUbC0wOB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jbDugY4zOI2w7oGOM0oaCgp0ZXh0L3BsYWluEgzQn9GA0L7RlNC60YJQBFoMbzQyMnd1dmhzd2x2cgIgAHgAkgEdChsiFTExMzM4Mzk4OTk2MzE4Mzc2MDAyMigAOACaAQYIABAAGACqAXMScUA8YSBocmVmPSJtYWlsdG86bWlza28uemRncm9tYWRhQGdtYWlsLmNvbSIgdGFyZ2V0PSJfYmxhbmsiPm1pc2tvLnpkZ3JvbWFkYUBnbWFpbC5jb208L2E+wqA8YnI+0J/QvtCz0L7QtNC20LXQvdC+GI2w7oGOMyCNsO6BjjNCEGtpeC56MTZvZWJicnUxaGcyCGguZ2pkZ3hzMg5oLnY0ZnRramxtY2h4NzgAciExYUdKSTUycEs3SFlsS3lYX2JqYlFhaUFXWTVzc21DT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Користувач Asus</cp:lastModifiedBy>
  <cp:revision>3</cp:revision>
  <dcterms:created xsi:type="dcterms:W3CDTF">2025-08-25T05:29:00Z</dcterms:created>
  <dcterms:modified xsi:type="dcterms:W3CDTF">2025-08-25T11:41:00Z</dcterms:modified>
</cp:coreProperties>
</file>