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6C" w:rsidRDefault="000E430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</w:t>
      </w:r>
    </w:p>
    <w:p w:rsidR="00B63E6C" w:rsidRDefault="000E4307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sdt>
        <w:sdtPr>
          <w:tag w:val="goog_rdk_0"/>
          <w:id w:val="1061764034"/>
        </w:sdtPr>
        <w:sdtEndPr/>
        <w:sdtContent/>
      </w:sdt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Проєкт</w:t>
      </w:r>
      <w:proofErr w:type="spellEnd"/>
    </w:p>
    <w:p w:rsidR="00B63E6C" w:rsidRDefault="000E4307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3E6C" w:rsidRDefault="000E430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B63E6C" w:rsidRDefault="000E4307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B63E6C" w:rsidRDefault="000E430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63E6C" w:rsidRDefault="00B63E6C">
      <w:pPr>
        <w:shd w:val="clear" w:color="auto" w:fill="FFFFFF"/>
        <w:jc w:val="center"/>
        <w:rPr>
          <w:b/>
          <w:sz w:val="28"/>
          <w:szCs w:val="28"/>
        </w:rPr>
      </w:pPr>
    </w:p>
    <w:p w:rsidR="00B63E6C" w:rsidRDefault="000E4307">
      <w:pPr>
        <w:keepNext/>
        <w:tabs>
          <w:tab w:val="center" w:pos="4677"/>
        </w:tabs>
        <w:spacing w:after="2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B63E6C" w:rsidRDefault="000E4307">
      <w:pPr>
        <w:keepNext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29 серпня 2025 року                                                                                    № _____</w:t>
      </w:r>
    </w:p>
    <w:p w:rsidR="00B63E6C" w:rsidRDefault="00B63E6C">
      <w:pPr>
        <w:ind w:right="4536"/>
        <w:rPr>
          <w:sz w:val="28"/>
          <w:szCs w:val="28"/>
        </w:rPr>
      </w:pPr>
    </w:p>
    <w:p w:rsidR="00B63E6C" w:rsidRDefault="000E4307">
      <w:pPr>
        <w:ind w:left="142" w:right="5244"/>
        <w:rPr>
          <w:sz w:val="28"/>
          <w:szCs w:val="28"/>
        </w:rPr>
      </w:pPr>
      <w:r>
        <w:rPr>
          <w:sz w:val="28"/>
          <w:szCs w:val="28"/>
        </w:rPr>
        <w:t>Про погодження маршрутів руху важковагового автотранспорту товариства з обмеженою відповідальністю «</w:t>
      </w:r>
      <w:proofErr w:type="spellStart"/>
      <w:r>
        <w:rPr>
          <w:sz w:val="28"/>
          <w:szCs w:val="28"/>
        </w:rPr>
        <w:t>Традекс</w:t>
      </w:r>
      <w:proofErr w:type="spellEnd"/>
      <w:r>
        <w:rPr>
          <w:sz w:val="28"/>
          <w:szCs w:val="28"/>
        </w:rPr>
        <w:t xml:space="preserve"> Агрі» по місту Здолбунів, Рівненської області</w:t>
      </w:r>
    </w:p>
    <w:p w:rsidR="00B63E6C" w:rsidRDefault="00B63E6C">
      <w:pPr>
        <w:ind w:right="5287"/>
        <w:rPr>
          <w:sz w:val="28"/>
          <w:szCs w:val="28"/>
        </w:rPr>
      </w:pPr>
    </w:p>
    <w:p w:rsidR="00B63E6C" w:rsidRDefault="000E4307">
      <w:pPr>
        <w:ind w:left="142" w:right="-284" w:firstLine="708"/>
        <w:rPr>
          <w:sz w:val="28"/>
          <w:szCs w:val="28"/>
        </w:rPr>
      </w:pPr>
      <w:r>
        <w:rPr>
          <w:sz w:val="28"/>
          <w:szCs w:val="28"/>
        </w:rPr>
        <w:t xml:space="preserve"> Керуючись статтею 30 Закону України «Про місцеве самоврядування в Україні», розглянувши лист товариства з обмеженою відповідальністю                    «</w:t>
      </w:r>
      <w:proofErr w:type="spellStart"/>
      <w:r>
        <w:rPr>
          <w:sz w:val="28"/>
          <w:szCs w:val="28"/>
        </w:rPr>
        <w:t>Традекс</w:t>
      </w:r>
      <w:proofErr w:type="spellEnd"/>
      <w:r>
        <w:rPr>
          <w:sz w:val="28"/>
          <w:szCs w:val="28"/>
        </w:rPr>
        <w:t xml:space="preserve"> Агрі» від 27.08.2025 № 3981/03-19/25, виконавчий комітет Здолбунівської міської ради</w:t>
      </w:r>
    </w:p>
    <w:p w:rsidR="00B63E6C" w:rsidRDefault="00B63E6C">
      <w:pPr>
        <w:ind w:firstLine="708"/>
        <w:rPr>
          <w:sz w:val="28"/>
          <w:szCs w:val="28"/>
        </w:rPr>
      </w:pPr>
    </w:p>
    <w:p w:rsidR="00B63E6C" w:rsidRDefault="000E4307">
      <w:pPr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B63E6C" w:rsidRDefault="00B63E6C">
      <w:pPr>
        <w:rPr>
          <w:sz w:val="28"/>
          <w:szCs w:val="28"/>
        </w:rPr>
      </w:pPr>
    </w:p>
    <w:p w:rsidR="00B63E6C" w:rsidRDefault="000E4307">
      <w:pPr>
        <w:ind w:left="142" w:righ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1. Погодити з 01.09.2025 по 31.08.2026 маршрути руху важковагового автомобільного транспорту товариства з обмеженою відповідальністю «</w:t>
      </w:r>
      <w:proofErr w:type="spellStart"/>
      <w:r>
        <w:rPr>
          <w:sz w:val="28"/>
          <w:szCs w:val="28"/>
        </w:rPr>
        <w:t>Традекс</w:t>
      </w:r>
      <w:proofErr w:type="spellEnd"/>
      <w:r>
        <w:rPr>
          <w:sz w:val="28"/>
          <w:szCs w:val="28"/>
        </w:rPr>
        <w:t xml:space="preserve"> Агрі» на зерновий перевантажувальний комплекс (місто Здолбунів, вулиця                 Івана Гонти, 3): </w:t>
      </w:r>
    </w:p>
    <w:p w:rsidR="00B63E6C" w:rsidRDefault="000E4307">
      <w:pPr>
        <w:ind w:left="142" w:right="-284"/>
        <w:rPr>
          <w:sz w:val="28"/>
          <w:szCs w:val="28"/>
        </w:rPr>
      </w:pPr>
      <w:r>
        <w:rPr>
          <w:sz w:val="28"/>
          <w:szCs w:val="28"/>
        </w:rPr>
        <w:t xml:space="preserve">         -     вулиця Березнева - вулиця Івана Гонти  та у зворотному напрямку.</w:t>
      </w:r>
    </w:p>
    <w:p w:rsidR="00B63E6C" w:rsidRDefault="000E4307">
      <w:pPr>
        <w:ind w:left="142" w:right="-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2.    Товариству з обмеженою відповідальністю «</w:t>
      </w:r>
      <w:proofErr w:type="spellStart"/>
      <w:r>
        <w:rPr>
          <w:sz w:val="28"/>
          <w:szCs w:val="28"/>
        </w:rPr>
        <w:t>Традекс</w:t>
      </w:r>
      <w:proofErr w:type="spellEnd"/>
      <w:r>
        <w:rPr>
          <w:sz w:val="28"/>
          <w:szCs w:val="28"/>
        </w:rPr>
        <w:t xml:space="preserve"> Агрі»:</w:t>
      </w:r>
    </w:p>
    <w:p w:rsidR="00B63E6C" w:rsidRDefault="000E4307">
      <w:pPr>
        <w:ind w:right="-284" w:firstLine="720"/>
        <w:rPr>
          <w:sz w:val="28"/>
          <w:szCs w:val="28"/>
        </w:rPr>
      </w:pPr>
      <w:r>
        <w:rPr>
          <w:sz w:val="28"/>
          <w:szCs w:val="28"/>
        </w:rPr>
        <w:t>-   рух важковагового автомобільного транспорту проводити з 05:00 до     23:00 год;</w:t>
      </w:r>
    </w:p>
    <w:p w:rsidR="00B63E6C" w:rsidRDefault="000E4307">
      <w:pPr>
        <w:ind w:left="142" w:right="-284"/>
        <w:rPr>
          <w:sz w:val="28"/>
          <w:szCs w:val="28"/>
        </w:rPr>
      </w:pPr>
      <w:r>
        <w:rPr>
          <w:sz w:val="28"/>
          <w:szCs w:val="28"/>
        </w:rPr>
        <w:t xml:space="preserve">       -    передбачити місця стоянки важковагового автомобільного транспорту та погодити їх з власниками прилеглих територій.</w:t>
      </w:r>
    </w:p>
    <w:p w:rsidR="00B63E6C" w:rsidRDefault="000E4307">
      <w:pPr>
        <w:spacing w:line="259" w:lineRule="auto"/>
        <w:ind w:left="142" w:right="-28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3.  Відділу поліції № 6 Рівненського районного управління поліції Головного управління Національної поліції в Рівненській області, поліцейським офіцерам громади сектору взаємодії з громадами відділу превенції Рівненського районного управління поліції Головного управління Національної поліції в Рівненській області здійснювати контроль за рухом важковагового автомобільного транспорту товариства з обмеженою відповідальністю «</w:t>
      </w:r>
      <w:proofErr w:type="spellStart"/>
      <w:r>
        <w:rPr>
          <w:sz w:val="28"/>
          <w:szCs w:val="28"/>
        </w:rPr>
        <w:t>Традекс</w:t>
      </w:r>
      <w:proofErr w:type="spellEnd"/>
      <w:r>
        <w:rPr>
          <w:sz w:val="28"/>
          <w:szCs w:val="28"/>
        </w:rPr>
        <w:t xml:space="preserve"> Агрі» відповідно до даного рішення.   </w:t>
      </w:r>
    </w:p>
    <w:p w:rsidR="00B63E6C" w:rsidRDefault="000E4307">
      <w:pPr>
        <w:spacing w:line="259" w:lineRule="auto"/>
        <w:ind w:left="142" w:right="-284"/>
        <w:rPr>
          <w:sz w:val="28"/>
          <w:szCs w:val="28"/>
        </w:rPr>
      </w:pPr>
      <w:r>
        <w:rPr>
          <w:sz w:val="28"/>
          <w:szCs w:val="28"/>
        </w:rPr>
        <w:t xml:space="preserve">      4.     Контроль за виконанням даного рішення покласти  на керуючу справами виконкому Здолбунівської міської ради  Капітулу В.В.   </w:t>
      </w:r>
    </w:p>
    <w:p w:rsidR="00B63E6C" w:rsidRDefault="00B63E6C">
      <w:pPr>
        <w:ind w:right="-284"/>
        <w:jc w:val="left"/>
        <w:rPr>
          <w:sz w:val="28"/>
          <w:szCs w:val="28"/>
        </w:rPr>
      </w:pPr>
    </w:p>
    <w:p w:rsidR="00B63E6C" w:rsidRDefault="000E4307">
      <w:pPr>
        <w:ind w:right="-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                                          Владислав СУХЛЯК </w:t>
      </w:r>
    </w:p>
    <w:p w:rsidR="00B63E6C" w:rsidRDefault="00B63E6C">
      <w:pPr>
        <w:ind w:right="-284"/>
        <w:jc w:val="left"/>
        <w:rPr>
          <w:sz w:val="28"/>
          <w:szCs w:val="28"/>
        </w:rPr>
      </w:pPr>
    </w:p>
    <w:p w:rsidR="00B63E6C" w:rsidRDefault="00B63E6C">
      <w:pPr>
        <w:ind w:right="-284"/>
        <w:jc w:val="left"/>
        <w:rPr>
          <w:sz w:val="28"/>
          <w:szCs w:val="28"/>
        </w:rPr>
      </w:pPr>
      <w:bookmarkStart w:id="0" w:name="_GoBack"/>
      <w:bookmarkEnd w:id="0"/>
    </w:p>
    <w:sectPr w:rsidR="00B63E6C">
      <w:headerReference w:type="default" r:id="rId8"/>
      <w:pgSz w:w="11906" w:h="16838"/>
      <w:pgMar w:top="453" w:right="850" w:bottom="0" w:left="1417" w:header="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C1" w:rsidRDefault="009E1CC1">
      <w:r>
        <w:separator/>
      </w:r>
    </w:p>
  </w:endnote>
  <w:endnote w:type="continuationSeparator" w:id="0">
    <w:p w:rsidR="009E1CC1" w:rsidRDefault="009E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C1" w:rsidRDefault="009E1CC1">
      <w:r>
        <w:separator/>
      </w:r>
    </w:p>
  </w:footnote>
  <w:footnote w:type="continuationSeparator" w:id="0">
    <w:p w:rsidR="009E1CC1" w:rsidRDefault="009E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6C" w:rsidRDefault="00B63E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B63E6C" w:rsidRDefault="00B63E6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6C"/>
    <w:rsid w:val="000E4307"/>
    <w:rsid w:val="009E1CC1"/>
    <w:rsid w:val="00B63E6C"/>
    <w:rsid w:val="00D541ED"/>
    <w:rsid w:val="00EB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626C"/>
  <w15:docId w15:val="{D555613A-07B4-441C-8DCB-17445583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</w:style>
  <w:style w:type="character" w:customStyle="1" w:styleId="ae">
    <w:name w:val="Текст примечания Знак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30HqJjZiAbW1IxIQUsqHgqaCw==">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4</cp:revision>
  <cp:lastPrinted>2025-08-27T07:59:00Z</cp:lastPrinted>
  <dcterms:created xsi:type="dcterms:W3CDTF">2025-08-27T07:39:00Z</dcterms:created>
  <dcterms:modified xsi:type="dcterms:W3CDTF">2025-08-27T08:47:00Z</dcterms:modified>
</cp:coreProperties>
</file>