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A83" w:rsidRDefault="00EA6C5D" w:rsidP="00EA6C5D">
      <w:pPr>
        <w:pStyle w:val="af"/>
        <w:jc w:val="right"/>
        <w:rPr>
          <w:color w:val="000000"/>
        </w:rPr>
      </w:pPr>
      <w:proofErr w:type="spellStart"/>
      <w:r>
        <w:rPr>
          <w:color w:val="000000"/>
        </w:rPr>
        <w:t>Проєкт</w:t>
      </w:r>
      <w:proofErr w:type="spellEnd"/>
    </w:p>
    <w:p w:rsidR="00FD2A83" w:rsidRDefault="00EA6C5D">
      <w:pPr>
        <w:pStyle w:val="af"/>
        <w:jc w:val="left"/>
        <w:rPr>
          <w:color w:val="000000"/>
        </w:rPr>
      </w:pPr>
      <w:r>
        <w:rPr>
          <w:color w:val="000000"/>
        </w:rPr>
        <w:t xml:space="preserve">                                                 </w:t>
      </w:r>
      <w:r>
        <w:rPr>
          <w:rFonts w:ascii="Academy" w:eastAsia="Academy" w:hAnsi="Academy" w:cs="Academy"/>
          <w:noProof/>
          <w:color w:val="000000"/>
          <w:lang w:val="uk-UA"/>
        </w:rPr>
        <w:drawing>
          <wp:inline distT="0" distB="0" distL="0" distR="0">
            <wp:extent cx="431800" cy="600075"/>
            <wp:effectExtent l="0" t="0" r="0" b="0"/>
            <wp:docPr id="2" name="image1.png" descr="Без названия"/>
            <wp:cNvGraphicFramePr/>
            <a:graphic xmlns:a="http://schemas.openxmlformats.org/drawingml/2006/main">
              <a:graphicData uri="http://schemas.openxmlformats.org/drawingml/2006/picture">
                <pic:pic xmlns:pic="http://schemas.openxmlformats.org/drawingml/2006/picture">
                  <pic:nvPicPr>
                    <pic:cNvPr id="0" name="image1.png" descr="Без названия"/>
                    <pic:cNvPicPr preferRelativeResize="0"/>
                  </pic:nvPicPr>
                  <pic:blipFill>
                    <a:blip r:embed="rId6"/>
                    <a:srcRect/>
                    <a:stretch>
                      <a:fillRect/>
                    </a:stretch>
                  </pic:blipFill>
                  <pic:spPr>
                    <a:xfrm>
                      <a:off x="0" y="0"/>
                      <a:ext cx="431800" cy="600075"/>
                    </a:xfrm>
                    <a:prstGeom prst="rect">
                      <a:avLst/>
                    </a:prstGeom>
                    <a:ln/>
                  </pic:spPr>
                </pic:pic>
              </a:graphicData>
            </a:graphic>
          </wp:inline>
        </w:drawing>
      </w:r>
      <w:r>
        <w:rPr>
          <w:color w:val="000000"/>
        </w:rPr>
        <w:t xml:space="preserve">           </w:t>
      </w:r>
    </w:p>
    <w:p w:rsidR="00FD2A83" w:rsidRDefault="00EA6C5D">
      <w:pPr>
        <w:pStyle w:val="af"/>
        <w:rPr>
          <w:b/>
          <w:smallCaps/>
          <w:color w:val="000000"/>
          <w:sz w:val="28"/>
          <w:szCs w:val="28"/>
        </w:rPr>
      </w:pPr>
      <w:r>
        <w:rPr>
          <w:b/>
          <w:smallCaps/>
          <w:color w:val="000000"/>
          <w:sz w:val="28"/>
          <w:szCs w:val="28"/>
        </w:rPr>
        <w:t>ЗДОЛБУНІВСЬКА МІСЬКА РАДА</w:t>
      </w:r>
    </w:p>
    <w:p w:rsidR="00FD2A83" w:rsidRDefault="00EA6C5D">
      <w:pPr>
        <w:pStyle w:val="af"/>
        <w:shd w:val="clear" w:color="auto" w:fill="FFFFFF"/>
        <w:rPr>
          <w:b/>
          <w:smallCaps/>
          <w:color w:val="000000"/>
          <w:sz w:val="28"/>
          <w:szCs w:val="28"/>
        </w:rPr>
      </w:pPr>
      <w:r>
        <w:rPr>
          <w:b/>
          <w:smallCaps/>
          <w:color w:val="000000"/>
          <w:sz w:val="28"/>
          <w:szCs w:val="28"/>
        </w:rPr>
        <w:t>РІВНЕНСЬКОГО РАЙОНУ РІВНЕНСЬКОЇ  ОБЛАСТІ</w:t>
      </w:r>
    </w:p>
    <w:p w:rsidR="00FD2A83" w:rsidRDefault="00EA6C5D">
      <w:pPr>
        <w:pStyle w:val="af"/>
        <w:shd w:val="clear" w:color="auto" w:fill="FFFFFF"/>
        <w:rPr>
          <w:b/>
          <w:color w:val="000000"/>
          <w:sz w:val="28"/>
          <w:szCs w:val="28"/>
        </w:rPr>
      </w:pPr>
      <w:r>
        <w:rPr>
          <w:b/>
          <w:color w:val="000000"/>
          <w:sz w:val="28"/>
          <w:szCs w:val="28"/>
        </w:rPr>
        <w:t>ВИКОНАВЧИЙ КОМІТЕТ</w:t>
      </w:r>
    </w:p>
    <w:p w:rsidR="00FD2A83" w:rsidRDefault="00FD2A83">
      <w:pPr>
        <w:pStyle w:val="af"/>
        <w:shd w:val="clear" w:color="auto" w:fill="FFFFFF"/>
        <w:rPr>
          <w:b/>
          <w:color w:val="000000"/>
          <w:sz w:val="28"/>
          <w:szCs w:val="28"/>
        </w:rPr>
      </w:pPr>
    </w:p>
    <w:p w:rsidR="00FD2A83" w:rsidRDefault="00EA6C5D">
      <w:pPr>
        <w:pStyle w:val="1"/>
        <w:tabs>
          <w:tab w:val="center" w:pos="4677"/>
        </w:tabs>
        <w:jc w:val="left"/>
        <w:rPr>
          <w:color w:val="000000"/>
        </w:rPr>
      </w:pPr>
      <w:r>
        <w:rPr>
          <w:color w:val="000000"/>
        </w:rPr>
        <w:t xml:space="preserve">                                                       Р І Ш Е Н </w:t>
      </w:r>
      <w:proofErr w:type="spellStart"/>
      <w:r>
        <w:rPr>
          <w:color w:val="000000"/>
        </w:rPr>
        <w:t>Н</w:t>
      </w:r>
      <w:proofErr w:type="spellEnd"/>
      <w:r>
        <w:rPr>
          <w:color w:val="000000"/>
        </w:rPr>
        <w:t xml:space="preserve"> Я</w:t>
      </w:r>
    </w:p>
    <w:p w:rsidR="00FD2A83" w:rsidRDefault="00FD2A83">
      <w:pPr>
        <w:pStyle w:val="1"/>
        <w:tabs>
          <w:tab w:val="center" w:pos="4677"/>
        </w:tabs>
        <w:jc w:val="left"/>
        <w:rPr>
          <w:color w:val="000000"/>
        </w:rPr>
      </w:pPr>
    </w:p>
    <w:p w:rsidR="00FD2A83" w:rsidRPr="00EA6C5D" w:rsidRDefault="00EA6C5D">
      <w:pPr>
        <w:rPr>
          <w:rFonts w:ascii="Times New Roman" w:eastAsia="Times New Roman" w:hAnsi="Times New Roman" w:cs="Times New Roman"/>
          <w:b/>
          <w:color w:val="000000"/>
          <w:sz w:val="28"/>
          <w:szCs w:val="28"/>
        </w:rPr>
      </w:pPr>
      <w:r>
        <w:rPr>
          <w:rFonts w:ascii="Times New Roman" w:eastAsia="Times New Roman" w:hAnsi="Times New Roman" w:cs="Times New Roman"/>
          <w:sz w:val="28"/>
          <w:szCs w:val="28"/>
        </w:rPr>
        <w:t xml:space="preserve">  </w:t>
      </w:r>
      <w:r w:rsidRPr="00EA6C5D">
        <w:rPr>
          <w:rFonts w:ascii="Times New Roman" w:eastAsia="Times New Roman" w:hAnsi="Times New Roman" w:cs="Times New Roman"/>
          <w:b/>
          <w:color w:val="000000"/>
          <w:sz w:val="28"/>
          <w:szCs w:val="28"/>
        </w:rPr>
        <w:t xml:space="preserve">31 жовтня  2025 року                                               </w:t>
      </w:r>
      <w:r>
        <w:rPr>
          <w:rFonts w:ascii="Times New Roman" w:eastAsia="Times New Roman" w:hAnsi="Times New Roman" w:cs="Times New Roman"/>
          <w:b/>
          <w:color w:val="000000"/>
          <w:sz w:val="28"/>
          <w:szCs w:val="28"/>
        </w:rPr>
        <w:t xml:space="preserve">                             </w:t>
      </w:r>
      <w:r w:rsidRPr="00EA6C5D">
        <w:rPr>
          <w:rFonts w:ascii="Times New Roman" w:eastAsia="Times New Roman" w:hAnsi="Times New Roman" w:cs="Times New Roman"/>
          <w:b/>
          <w:color w:val="000000"/>
          <w:sz w:val="28"/>
          <w:szCs w:val="28"/>
        </w:rPr>
        <w:t xml:space="preserve"> № _______                     </w:t>
      </w:r>
    </w:p>
    <w:tbl>
      <w:tblPr>
        <w:tblStyle w:val="af0"/>
        <w:tblW w:w="9638" w:type="dxa"/>
        <w:tblInd w:w="0" w:type="dxa"/>
        <w:tblLayout w:type="fixed"/>
        <w:tblLook w:val="0400" w:firstRow="0" w:lastRow="0" w:firstColumn="0" w:lastColumn="0" w:noHBand="0" w:noVBand="1"/>
      </w:tblPr>
      <w:tblGrid>
        <w:gridCol w:w="5671"/>
        <w:gridCol w:w="3967"/>
      </w:tblGrid>
      <w:tr w:rsidR="00FD2A83">
        <w:tc>
          <w:tcPr>
            <w:tcW w:w="5671" w:type="dxa"/>
            <w:shd w:val="clear" w:color="auto" w:fill="auto"/>
          </w:tcPr>
          <w:p w:rsidR="00FD2A83" w:rsidRDefault="00EA6C5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 затвердження </w:t>
            </w:r>
            <w:proofErr w:type="spellStart"/>
            <w:r>
              <w:rPr>
                <w:rFonts w:ascii="Times New Roman" w:eastAsia="Times New Roman" w:hAnsi="Times New Roman" w:cs="Times New Roman"/>
                <w:color w:val="000000"/>
                <w:sz w:val="28"/>
                <w:szCs w:val="28"/>
              </w:rPr>
              <w:t>акта</w:t>
            </w:r>
            <w:proofErr w:type="spellEnd"/>
            <w:r>
              <w:rPr>
                <w:rFonts w:ascii="Times New Roman" w:eastAsia="Times New Roman" w:hAnsi="Times New Roman" w:cs="Times New Roman"/>
                <w:color w:val="000000"/>
                <w:sz w:val="28"/>
                <w:szCs w:val="28"/>
              </w:rPr>
              <w:t xml:space="preserve"> опису нерухомого майна (житлова кімната), яке береться на облік за </w:t>
            </w:r>
            <w:proofErr w:type="spellStart"/>
            <w:r>
              <w:rPr>
                <w:rFonts w:ascii="Times New Roman" w:eastAsia="Times New Roman" w:hAnsi="Times New Roman" w:cs="Times New Roman"/>
                <w:color w:val="000000"/>
                <w:sz w:val="28"/>
                <w:szCs w:val="28"/>
              </w:rPr>
              <w:t>адресою</w:t>
            </w:r>
            <w:proofErr w:type="spellEnd"/>
            <w:r>
              <w:rPr>
                <w:rFonts w:ascii="Times New Roman" w:eastAsia="Times New Roman" w:hAnsi="Times New Roman" w:cs="Times New Roman"/>
                <w:color w:val="000000"/>
                <w:sz w:val="28"/>
                <w:szCs w:val="28"/>
              </w:rPr>
              <w:t xml:space="preserve">: Рівненська область, Рівненський район, місто </w:t>
            </w:r>
            <w:proofErr w:type="spellStart"/>
            <w:r>
              <w:rPr>
                <w:rFonts w:ascii="Times New Roman" w:eastAsia="Times New Roman" w:hAnsi="Times New Roman" w:cs="Times New Roman"/>
                <w:color w:val="000000"/>
                <w:sz w:val="28"/>
                <w:szCs w:val="28"/>
              </w:rPr>
              <w:t>Здол</w:t>
            </w:r>
            <w:proofErr w:type="spellEnd"/>
            <w:r>
              <w:rPr>
                <w:rFonts w:ascii="Times New Roman" w:eastAsia="Times New Roman" w:hAnsi="Times New Roman" w:cs="Times New Roman"/>
                <w:color w:val="000000"/>
                <w:sz w:val="28"/>
                <w:szCs w:val="28"/>
                <w:lang w:val="uk-UA"/>
              </w:rPr>
              <w:t>б</w:t>
            </w:r>
            <w:proofErr w:type="spellStart"/>
            <w:r>
              <w:rPr>
                <w:rFonts w:ascii="Times New Roman" w:eastAsia="Times New Roman" w:hAnsi="Times New Roman" w:cs="Times New Roman"/>
                <w:color w:val="000000"/>
                <w:sz w:val="28"/>
                <w:szCs w:val="28"/>
              </w:rPr>
              <w:t>унів</w:t>
            </w:r>
            <w:proofErr w:type="spellEnd"/>
            <w:r>
              <w:rPr>
                <w:rFonts w:ascii="Times New Roman" w:eastAsia="Times New Roman" w:hAnsi="Times New Roman" w:cs="Times New Roman"/>
                <w:color w:val="000000"/>
                <w:sz w:val="28"/>
                <w:szCs w:val="28"/>
              </w:rPr>
              <w:t>,  проспект Цементників, 4</w:t>
            </w:r>
          </w:p>
          <w:p w:rsidR="00FD2A83" w:rsidRDefault="00EA6C5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FD2A83" w:rsidRDefault="00FD2A8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tc>
        <w:tc>
          <w:tcPr>
            <w:tcW w:w="3967" w:type="dxa"/>
            <w:shd w:val="clear" w:color="auto" w:fill="auto"/>
          </w:tcPr>
          <w:p w:rsidR="00FD2A83" w:rsidRDefault="00FD2A8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tc>
      </w:tr>
    </w:tbl>
    <w:p w:rsidR="00FD2A83" w:rsidRDefault="00EA6C5D">
      <w:pPr>
        <w:ind w:firstLine="708"/>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rPr>
        <w:t>Керуючись статтею 335 Цивільного кодексу України, Законом України «Про державну реєстрацію речових прав на нерухоме майно та їх обтяжень», підпунктом 10 пункту «б» статті 30  Закону України «Про місцеве самоврядування в Україні»</w:t>
      </w:r>
      <w:r>
        <w:rPr>
          <w:rFonts w:ascii="Times New Roman" w:eastAsia="Times New Roman" w:hAnsi="Times New Roman" w:cs="Times New Roman"/>
          <w:color w:val="000000"/>
          <w:sz w:val="28"/>
          <w:szCs w:val="28"/>
          <w:highlight w:val="white"/>
        </w:rPr>
        <w:t>, стат</w:t>
      </w:r>
      <w:r>
        <w:rPr>
          <w:rFonts w:ascii="Times New Roman" w:eastAsia="Times New Roman" w:hAnsi="Times New Roman" w:cs="Times New Roman"/>
          <w:sz w:val="28"/>
          <w:szCs w:val="28"/>
          <w:highlight w:val="white"/>
        </w:rPr>
        <w:t>тею</w:t>
      </w:r>
      <w:r>
        <w:rPr>
          <w:rFonts w:ascii="Times New Roman" w:eastAsia="Times New Roman" w:hAnsi="Times New Roman" w:cs="Times New Roman"/>
          <w:color w:val="000000"/>
          <w:sz w:val="28"/>
          <w:szCs w:val="28"/>
          <w:highlight w:val="white"/>
        </w:rPr>
        <w:t xml:space="preserve"> 26</w:t>
      </w:r>
      <w:r>
        <w:rPr>
          <w:rFonts w:ascii="Times New Roman" w:eastAsia="Times New Roman" w:hAnsi="Times New Roman" w:cs="Times New Roman"/>
          <w:color w:val="000000"/>
          <w:sz w:val="28"/>
          <w:szCs w:val="28"/>
          <w:highlight w:val="white"/>
          <w:vertAlign w:val="superscript"/>
        </w:rPr>
        <w:t>3</w:t>
      </w:r>
      <w:r>
        <w:rPr>
          <w:rFonts w:ascii="Times New Roman" w:eastAsia="Times New Roman" w:hAnsi="Times New Roman" w:cs="Times New Roman"/>
          <w:color w:val="000000"/>
          <w:sz w:val="28"/>
          <w:szCs w:val="28"/>
          <w:highlight w:val="white"/>
        </w:rPr>
        <w:t xml:space="preserve"> Закону України «Про регулювання містобудівної діяльності», </w:t>
      </w:r>
      <w:r>
        <w:rPr>
          <w:rFonts w:ascii="Times New Roman" w:eastAsia="Times New Roman" w:hAnsi="Times New Roman" w:cs="Times New Roman"/>
          <w:color w:val="000000"/>
          <w:sz w:val="28"/>
          <w:szCs w:val="28"/>
        </w:rPr>
        <w:t xml:space="preserve">постановою Кабінету Міністрів України                              </w:t>
      </w:r>
      <w:r>
        <w:rPr>
          <w:rFonts w:ascii="Times New Roman" w:eastAsia="Times New Roman" w:hAnsi="Times New Roman" w:cs="Times New Roman"/>
          <w:sz w:val="28"/>
          <w:szCs w:val="28"/>
        </w:rPr>
        <w:t>від 25 грудня 2015 року № 1127</w:t>
      </w:r>
      <w:r>
        <w:rPr>
          <w:rFonts w:ascii="Times New Roman" w:eastAsia="Times New Roman" w:hAnsi="Times New Roman" w:cs="Times New Roman"/>
          <w:color w:val="000000"/>
          <w:sz w:val="28"/>
          <w:szCs w:val="28"/>
        </w:rPr>
        <w:t xml:space="preserve"> «Про </w:t>
      </w:r>
      <w:hyperlink r:id="rId7" w:anchor="n12">
        <w:r>
          <w:rPr>
            <w:rFonts w:ascii="Times New Roman" w:eastAsia="Times New Roman" w:hAnsi="Times New Roman" w:cs="Times New Roman"/>
            <w:color w:val="000000"/>
            <w:sz w:val="28"/>
            <w:szCs w:val="28"/>
          </w:rPr>
          <w:t>державну реєстрацію прав на нерухоме майно та їх обтяжень</w:t>
        </w:r>
      </w:hyperlink>
      <w:r>
        <w:rPr>
          <w:rFonts w:ascii="Times New Roman" w:eastAsia="Times New Roman" w:hAnsi="Times New Roman" w:cs="Times New Roman"/>
          <w:color w:val="000000"/>
          <w:sz w:val="28"/>
          <w:szCs w:val="28"/>
        </w:rPr>
        <w:t>»,  виконавчий комітет Здолбунівської міської ради</w:t>
      </w:r>
    </w:p>
    <w:p w:rsidR="00FD2A83" w:rsidRDefault="00EA6C5D">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И Р І Ш И В :</w:t>
      </w:r>
    </w:p>
    <w:p w:rsidR="00FD2A83" w:rsidRDefault="00EA6C5D">
      <w:pPr>
        <w:widowControl w:val="0"/>
        <w:numPr>
          <w:ilvl w:val="0"/>
          <w:numId w:val="5"/>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Затвердити акт опису</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000000"/>
          <w:sz w:val="28"/>
          <w:szCs w:val="28"/>
        </w:rPr>
        <w:t xml:space="preserve">нерухомого майна (житлової кімнати), яке береться на облік, від 06.10.2025 № 5, складений постійно діючою комісією з виявлення, обстеження та взяття на облік безхазяйного нерухомого майна та майна </w:t>
      </w:r>
      <w:proofErr w:type="spellStart"/>
      <w:r>
        <w:rPr>
          <w:rFonts w:ascii="Times New Roman" w:eastAsia="Times New Roman" w:hAnsi="Times New Roman" w:cs="Times New Roman"/>
          <w:color w:val="000000"/>
          <w:sz w:val="28"/>
          <w:szCs w:val="28"/>
        </w:rPr>
        <w:t>відумерлої</w:t>
      </w:r>
      <w:proofErr w:type="spellEnd"/>
      <w:r>
        <w:rPr>
          <w:rFonts w:ascii="Times New Roman" w:eastAsia="Times New Roman" w:hAnsi="Times New Roman" w:cs="Times New Roman"/>
          <w:color w:val="000000"/>
          <w:sz w:val="28"/>
          <w:szCs w:val="28"/>
        </w:rPr>
        <w:t xml:space="preserve"> спадщини.</w:t>
      </w:r>
    </w:p>
    <w:p w:rsidR="00FD2A83" w:rsidRDefault="00EA6C5D">
      <w:pPr>
        <w:numPr>
          <w:ilvl w:val="0"/>
          <w:numId w:val="5"/>
        </w:numPr>
        <w:pBdr>
          <w:top w:val="nil"/>
          <w:left w:val="nil"/>
          <w:bottom w:val="nil"/>
          <w:right w:val="nil"/>
          <w:between w:val="nil"/>
        </w:pBdr>
        <w:spacing w:after="0"/>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Начальнику відділу приватизації, комунальної власності та житлових питань Здолбунівської міської ради </w:t>
      </w:r>
      <w:proofErr w:type="spellStart"/>
      <w:r>
        <w:rPr>
          <w:rFonts w:ascii="Times New Roman" w:eastAsia="Times New Roman" w:hAnsi="Times New Roman" w:cs="Times New Roman"/>
          <w:color w:val="000000"/>
          <w:sz w:val="28"/>
          <w:szCs w:val="28"/>
        </w:rPr>
        <w:t>Біндюк</w:t>
      </w:r>
      <w:proofErr w:type="spellEnd"/>
      <w:r>
        <w:rPr>
          <w:rFonts w:ascii="Times New Roman" w:eastAsia="Times New Roman" w:hAnsi="Times New Roman" w:cs="Times New Roman"/>
          <w:color w:val="000000"/>
          <w:sz w:val="28"/>
          <w:szCs w:val="28"/>
        </w:rPr>
        <w:t xml:space="preserve"> Н.О. звернутись до державного реєстратора прав на нерухоме майно чи інших суб’єктів державної реєстрації прав, для взяття на облік безхазяйного нерухомого майна органу місцевого самоврядування та внесення відповідних відомостей до Державного реєстру речових прав на нерухоме майно.</w:t>
      </w:r>
    </w:p>
    <w:p w:rsidR="00FD2A83" w:rsidRDefault="00EA6C5D">
      <w:pPr>
        <w:numPr>
          <w:ilvl w:val="0"/>
          <w:numId w:val="5"/>
        </w:numPr>
        <w:pBdr>
          <w:top w:val="nil"/>
          <w:left w:val="nil"/>
          <w:bottom w:val="nil"/>
          <w:right w:val="nil"/>
          <w:between w:val="nil"/>
        </w:pBdr>
        <w:spacing w:after="0"/>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Контроль за виконанням даного рішення покласти на керуючу справами викон</w:t>
      </w:r>
      <w:r>
        <w:rPr>
          <w:rFonts w:ascii="Times New Roman" w:eastAsia="Times New Roman" w:hAnsi="Times New Roman" w:cs="Times New Roman"/>
          <w:sz w:val="28"/>
          <w:szCs w:val="28"/>
        </w:rPr>
        <w:t xml:space="preserve">кому Здолбунівської міської ради </w:t>
      </w:r>
      <w:r>
        <w:rPr>
          <w:rFonts w:ascii="Times New Roman" w:eastAsia="Times New Roman" w:hAnsi="Times New Roman" w:cs="Times New Roman"/>
          <w:color w:val="000000"/>
          <w:sz w:val="28"/>
          <w:szCs w:val="28"/>
        </w:rPr>
        <w:t xml:space="preserve"> Капітулу В.В.</w:t>
      </w:r>
    </w:p>
    <w:p w:rsidR="00FD2A83" w:rsidRDefault="00FD2A83">
      <w:pPr>
        <w:rPr>
          <w:rFonts w:ascii="Times New Roman" w:eastAsia="Times New Roman" w:hAnsi="Times New Roman" w:cs="Times New Roman"/>
          <w:color w:val="000000"/>
          <w:sz w:val="28"/>
          <w:szCs w:val="28"/>
        </w:rPr>
      </w:pPr>
    </w:p>
    <w:p w:rsidR="00FD2A83" w:rsidRDefault="00EA6C5D">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Міський голова                                                                   Владислав СУХЛЯ</w:t>
      </w:r>
      <w:r>
        <w:rPr>
          <w:rFonts w:ascii="Times New Roman" w:eastAsia="Times New Roman" w:hAnsi="Times New Roman" w:cs="Times New Roman"/>
          <w:sz w:val="28"/>
          <w:szCs w:val="28"/>
        </w:rPr>
        <w:t>К</w:t>
      </w:r>
    </w:p>
    <w:tbl>
      <w:tblPr>
        <w:tblStyle w:val="af1"/>
        <w:tblW w:w="9628" w:type="dxa"/>
        <w:tblInd w:w="0" w:type="dxa"/>
        <w:tblLayout w:type="fixed"/>
        <w:tblLook w:val="0400" w:firstRow="0" w:lastRow="0" w:firstColumn="0" w:lastColumn="0" w:noHBand="0" w:noVBand="1"/>
      </w:tblPr>
      <w:tblGrid>
        <w:gridCol w:w="4248"/>
        <w:gridCol w:w="5380"/>
      </w:tblGrid>
      <w:tr w:rsidR="00FD2A83">
        <w:tc>
          <w:tcPr>
            <w:tcW w:w="4248" w:type="dxa"/>
            <w:shd w:val="clear" w:color="auto" w:fill="auto"/>
          </w:tcPr>
          <w:p w:rsidR="00FD2A83" w:rsidRDefault="00FD2A83">
            <w:pPr>
              <w:spacing w:after="0" w:line="240" w:lineRule="auto"/>
              <w:rPr>
                <w:rFonts w:ascii="Times New Roman" w:eastAsia="Times New Roman" w:hAnsi="Times New Roman" w:cs="Times New Roman"/>
                <w:color w:val="000000"/>
                <w:sz w:val="28"/>
                <w:szCs w:val="28"/>
              </w:rPr>
            </w:pPr>
          </w:p>
        </w:tc>
        <w:tc>
          <w:tcPr>
            <w:tcW w:w="5380" w:type="dxa"/>
            <w:shd w:val="clear" w:color="auto" w:fill="auto"/>
          </w:tcPr>
          <w:p w:rsidR="00EA6C5D" w:rsidRPr="00EA6C5D" w:rsidRDefault="00EA6C5D" w:rsidP="00EA6C5D">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ЗАТВЕРДЖЕНО</w:t>
            </w:r>
            <w:r>
              <w:rPr>
                <w:rFonts w:ascii="Times New Roman" w:eastAsia="Times New Roman" w:hAnsi="Times New Roman" w:cs="Times New Roman"/>
                <w:color w:val="000000"/>
                <w:sz w:val="28"/>
                <w:szCs w:val="28"/>
                <w:lang w:val="uk-UA"/>
              </w:rPr>
              <w:t xml:space="preserve">  </w:t>
            </w:r>
          </w:p>
          <w:p w:rsidR="00FD2A83" w:rsidRDefault="00EA6C5D">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Рішення виконавчого комітету </w:t>
            </w:r>
          </w:p>
          <w:p w:rsidR="00FD2A83" w:rsidRDefault="00EA6C5D">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Здолбунівської міської рад</w:t>
            </w:r>
            <w:r>
              <w:rPr>
                <w:rFonts w:ascii="Times New Roman" w:eastAsia="Times New Roman" w:hAnsi="Times New Roman" w:cs="Times New Roman"/>
                <w:sz w:val="28"/>
                <w:szCs w:val="28"/>
              </w:rPr>
              <w:t>и</w:t>
            </w:r>
          </w:p>
          <w:p w:rsidR="00FD2A83" w:rsidRDefault="00EA6C5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31.10.2025 №____</w:t>
            </w:r>
          </w:p>
          <w:p w:rsidR="00FD2A83" w:rsidRDefault="00FD2A83">
            <w:pPr>
              <w:spacing w:after="0" w:line="240" w:lineRule="auto"/>
              <w:rPr>
                <w:rFonts w:ascii="Times New Roman" w:eastAsia="Times New Roman" w:hAnsi="Times New Roman" w:cs="Times New Roman"/>
                <w:color w:val="000000"/>
                <w:sz w:val="28"/>
                <w:szCs w:val="28"/>
              </w:rPr>
            </w:pPr>
          </w:p>
        </w:tc>
      </w:tr>
    </w:tbl>
    <w:p w:rsidR="00FD2A83" w:rsidRDefault="00FD2A83">
      <w:pPr>
        <w:shd w:val="clear" w:color="auto" w:fill="FFFFFF"/>
        <w:spacing w:after="0" w:line="240" w:lineRule="auto"/>
        <w:ind w:firstLine="709"/>
        <w:jc w:val="center"/>
        <w:rPr>
          <w:rFonts w:ascii="Times New Roman" w:eastAsia="Times New Roman" w:hAnsi="Times New Roman" w:cs="Times New Roman"/>
          <w:b/>
          <w:color w:val="000000"/>
          <w:sz w:val="28"/>
          <w:szCs w:val="28"/>
        </w:rPr>
      </w:pPr>
    </w:p>
    <w:p w:rsidR="00FD2A83" w:rsidRDefault="00FD2A83">
      <w:pPr>
        <w:shd w:val="clear" w:color="auto" w:fill="FFFFFF"/>
        <w:spacing w:after="0" w:line="240" w:lineRule="auto"/>
        <w:ind w:firstLine="709"/>
        <w:jc w:val="center"/>
        <w:rPr>
          <w:rFonts w:ascii="Times New Roman" w:eastAsia="Times New Roman" w:hAnsi="Times New Roman" w:cs="Times New Roman"/>
          <w:b/>
          <w:color w:val="000000"/>
          <w:sz w:val="28"/>
          <w:szCs w:val="28"/>
        </w:rPr>
      </w:pPr>
    </w:p>
    <w:p w:rsidR="00FD2A83" w:rsidRDefault="00EA6C5D">
      <w:pPr>
        <w:shd w:val="clear" w:color="auto" w:fill="FFFFFF"/>
        <w:spacing w:after="0" w:line="240" w:lineRule="auto"/>
        <w:ind w:hanging="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АКТ №</w:t>
      </w:r>
      <w:r>
        <w:rPr>
          <w:rFonts w:ascii="Times New Roman" w:eastAsia="Times New Roman" w:hAnsi="Times New Roman" w:cs="Times New Roman"/>
          <w:b/>
          <w:color w:val="000000"/>
          <w:sz w:val="28"/>
          <w:szCs w:val="28"/>
          <w:lang w:val="uk-UA"/>
        </w:rPr>
        <w:t xml:space="preserve"> </w:t>
      </w:r>
      <w:r>
        <w:rPr>
          <w:rFonts w:ascii="Times New Roman" w:eastAsia="Times New Roman" w:hAnsi="Times New Roman" w:cs="Times New Roman"/>
          <w:b/>
          <w:color w:val="000000"/>
          <w:sz w:val="28"/>
          <w:szCs w:val="28"/>
        </w:rPr>
        <w:t>5</w:t>
      </w:r>
    </w:p>
    <w:p w:rsidR="00FD2A83" w:rsidRDefault="00EA6C5D">
      <w:pPr>
        <w:shd w:val="clear" w:color="auto" w:fill="FFFFFF"/>
        <w:spacing w:after="0" w:line="240" w:lineRule="auto"/>
        <w:ind w:hanging="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опису нерухомого майна</w:t>
      </w:r>
    </w:p>
    <w:p w:rsidR="00FD2A83" w:rsidRDefault="00FD2A83">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FD2A83" w:rsidRDefault="00EA6C5D">
      <w:pPr>
        <w:shd w:val="clear" w:color="auto" w:fill="FFFFFF"/>
        <w:spacing w:after="0" w:line="240" w:lineRule="auto"/>
        <w:ind w:firstLine="284"/>
        <w:jc w:val="both"/>
        <w:rPr>
          <w:rFonts w:ascii="Times New Roman" w:eastAsia="Times New Roman" w:hAnsi="Times New Roman" w:cs="Times New Roman"/>
          <w:color w:val="000000"/>
          <w:sz w:val="28"/>
          <w:szCs w:val="28"/>
        </w:rPr>
      </w:pPr>
      <w:bookmarkStart w:id="0" w:name="_heading=h.1gwflouj4ked" w:colFirst="0" w:colLast="0"/>
      <w:bookmarkEnd w:id="0"/>
      <w:r>
        <w:rPr>
          <w:rFonts w:ascii="Times New Roman" w:eastAsia="Times New Roman" w:hAnsi="Times New Roman" w:cs="Times New Roman"/>
          <w:color w:val="000000"/>
          <w:sz w:val="28"/>
          <w:szCs w:val="28"/>
        </w:rPr>
        <w:t xml:space="preserve">м. Здолбунів                                                                         «06» жовтня 2025 року </w:t>
      </w:r>
    </w:p>
    <w:p w:rsidR="00FD2A83" w:rsidRDefault="00EA6C5D">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p w:rsidR="00FD2A83" w:rsidRDefault="00EA6C5D" w:rsidP="00EA6C5D">
      <w:pPr>
        <w:shd w:val="clear" w:color="auto" w:fill="FFFFFF"/>
        <w:spacing w:after="0" w:line="240" w:lineRule="auto"/>
        <w:ind w:left="142"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Постійно діюча комісія з виявлення, обстеження та взяття на облік безхазяйного нерухомого майна та майна </w:t>
      </w:r>
      <w:proofErr w:type="spellStart"/>
      <w:r>
        <w:rPr>
          <w:rFonts w:ascii="Times New Roman" w:eastAsia="Times New Roman" w:hAnsi="Times New Roman" w:cs="Times New Roman"/>
          <w:color w:val="000000"/>
          <w:sz w:val="28"/>
          <w:szCs w:val="28"/>
        </w:rPr>
        <w:t>відумерлої</w:t>
      </w:r>
      <w:proofErr w:type="spellEnd"/>
      <w:r>
        <w:rPr>
          <w:rFonts w:ascii="Times New Roman" w:eastAsia="Times New Roman" w:hAnsi="Times New Roman" w:cs="Times New Roman"/>
          <w:color w:val="000000"/>
          <w:sz w:val="28"/>
          <w:szCs w:val="28"/>
        </w:rPr>
        <w:t xml:space="preserve"> спадщини у складі:</w:t>
      </w:r>
    </w:p>
    <w:p w:rsidR="00FD2A83" w:rsidRDefault="00FD2A83">
      <w:pPr>
        <w:shd w:val="clear" w:color="auto" w:fill="FFFFFF"/>
        <w:spacing w:after="0" w:line="240" w:lineRule="auto"/>
        <w:ind w:firstLine="709"/>
        <w:jc w:val="both"/>
        <w:rPr>
          <w:rFonts w:ascii="Times New Roman" w:eastAsia="Times New Roman" w:hAnsi="Times New Roman" w:cs="Times New Roman"/>
          <w:color w:val="000000"/>
          <w:sz w:val="28"/>
          <w:szCs w:val="28"/>
        </w:rPr>
      </w:pPr>
    </w:p>
    <w:tbl>
      <w:tblPr>
        <w:tblStyle w:val="af2"/>
        <w:tblW w:w="9495" w:type="dxa"/>
        <w:tblInd w:w="108" w:type="dxa"/>
        <w:tblLayout w:type="fixed"/>
        <w:tblLook w:val="0400" w:firstRow="0" w:lastRow="0" w:firstColumn="0" w:lastColumn="0" w:noHBand="0" w:noVBand="1"/>
      </w:tblPr>
      <w:tblGrid>
        <w:gridCol w:w="3045"/>
        <w:gridCol w:w="6450"/>
      </w:tblGrid>
      <w:tr w:rsidR="00FD2A83">
        <w:trPr>
          <w:trHeight w:val="1072"/>
        </w:trPr>
        <w:tc>
          <w:tcPr>
            <w:tcW w:w="3045" w:type="dxa"/>
            <w:shd w:val="clear" w:color="auto" w:fill="auto"/>
          </w:tcPr>
          <w:p w:rsidR="00FD2A83" w:rsidRDefault="00EA6C5D">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БІНДЮК </w:t>
            </w:r>
          </w:p>
          <w:p w:rsidR="00FD2A83" w:rsidRDefault="00EA6C5D">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Наталія Олексіївна</w:t>
            </w:r>
          </w:p>
        </w:tc>
        <w:tc>
          <w:tcPr>
            <w:tcW w:w="6450" w:type="dxa"/>
            <w:shd w:val="clear" w:color="auto" w:fill="auto"/>
          </w:tcPr>
          <w:p w:rsidR="00FD2A83" w:rsidRDefault="00EA6C5D">
            <w:pPr>
              <w:numPr>
                <w:ilvl w:val="0"/>
                <w:numId w:val="8"/>
              </w:num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начальник відділу приватизації, комунальної власності та житлових питань Здолбунівської  міської ради, секретар постійної діючої комісії</w:t>
            </w:r>
          </w:p>
        </w:tc>
      </w:tr>
      <w:tr w:rsidR="00FD2A83">
        <w:trPr>
          <w:trHeight w:val="1034"/>
        </w:trPr>
        <w:tc>
          <w:tcPr>
            <w:tcW w:w="3045" w:type="dxa"/>
            <w:shd w:val="clear" w:color="auto" w:fill="auto"/>
          </w:tcPr>
          <w:p w:rsidR="00FD2A83" w:rsidRDefault="00EA6C5D">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БОЙКО </w:t>
            </w:r>
          </w:p>
          <w:p w:rsidR="00FD2A83" w:rsidRDefault="00EA6C5D">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Вікторія Миколаївна</w:t>
            </w:r>
          </w:p>
        </w:tc>
        <w:tc>
          <w:tcPr>
            <w:tcW w:w="6450" w:type="dxa"/>
            <w:shd w:val="clear" w:color="auto" w:fill="auto"/>
          </w:tcPr>
          <w:p w:rsidR="00FD2A83" w:rsidRDefault="00EA6C5D">
            <w:pPr>
              <w:numPr>
                <w:ilvl w:val="0"/>
                <w:numId w:val="7"/>
              </w:num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начальник відділу - головний бухгалтер відділу бухгалтерського обліку і контролю апарату </w:t>
            </w:r>
            <w:r>
              <w:rPr>
                <w:rFonts w:ascii="Times New Roman" w:eastAsia="Times New Roman" w:hAnsi="Times New Roman" w:cs="Times New Roman"/>
                <w:sz w:val="28"/>
                <w:szCs w:val="28"/>
              </w:rPr>
              <w:t xml:space="preserve">Здолбунівської  </w:t>
            </w:r>
            <w:r>
              <w:rPr>
                <w:rFonts w:ascii="Times New Roman" w:eastAsia="Times New Roman" w:hAnsi="Times New Roman" w:cs="Times New Roman"/>
                <w:color w:val="000000"/>
                <w:sz w:val="28"/>
                <w:szCs w:val="28"/>
              </w:rPr>
              <w:t>міської ради, член комісії</w:t>
            </w:r>
          </w:p>
        </w:tc>
      </w:tr>
      <w:tr w:rsidR="00FD2A83">
        <w:trPr>
          <w:trHeight w:val="1661"/>
        </w:trPr>
        <w:tc>
          <w:tcPr>
            <w:tcW w:w="3045" w:type="dxa"/>
            <w:shd w:val="clear" w:color="auto" w:fill="auto"/>
          </w:tcPr>
          <w:p w:rsidR="00FD2A83" w:rsidRDefault="00EA6C5D">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ВОЙЦЕХОВСЬК</w:t>
            </w:r>
            <w:r>
              <w:rPr>
                <w:rFonts w:ascii="Times New Roman" w:eastAsia="Times New Roman" w:hAnsi="Times New Roman" w:cs="Times New Roman"/>
                <w:sz w:val="28"/>
                <w:szCs w:val="28"/>
              </w:rPr>
              <w:t>И</w:t>
            </w:r>
            <w:r>
              <w:rPr>
                <w:rFonts w:ascii="Times New Roman" w:eastAsia="Times New Roman" w:hAnsi="Times New Roman" w:cs="Times New Roman"/>
                <w:color w:val="000000"/>
                <w:sz w:val="28"/>
                <w:szCs w:val="28"/>
              </w:rPr>
              <w:t>Й</w:t>
            </w:r>
          </w:p>
          <w:p w:rsidR="00FD2A83" w:rsidRDefault="00EA6C5D">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Олександр Іванович</w:t>
            </w:r>
          </w:p>
        </w:tc>
        <w:tc>
          <w:tcPr>
            <w:tcW w:w="6450" w:type="dxa"/>
            <w:shd w:val="clear" w:color="auto" w:fill="auto"/>
          </w:tcPr>
          <w:p w:rsidR="00FD2A83" w:rsidRDefault="00EA6C5D">
            <w:pPr>
              <w:numPr>
                <w:ilvl w:val="0"/>
                <w:numId w:val="3"/>
              </w:num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депутат міської ради, голова постійної комісії з питань житлово-комунального господарства, комунальної власності, промисловості, транспорту, зв´язку, благоустрою, житлового фонду, торгівлі та агропромислового комплексу </w:t>
            </w:r>
            <w:r>
              <w:rPr>
                <w:rFonts w:ascii="Times New Roman" w:eastAsia="Times New Roman" w:hAnsi="Times New Roman" w:cs="Times New Roman"/>
                <w:sz w:val="28"/>
                <w:szCs w:val="28"/>
              </w:rPr>
              <w:t xml:space="preserve">Здолбунівської  </w:t>
            </w:r>
            <w:r>
              <w:rPr>
                <w:rFonts w:ascii="Times New Roman" w:eastAsia="Times New Roman" w:hAnsi="Times New Roman" w:cs="Times New Roman"/>
                <w:color w:val="000000"/>
                <w:sz w:val="28"/>
                <w:szCs w:val="28"/>
              </w:rPr>
              <w:t>міської ради, член комісії</w:t>
            </w:r>
          </w:p>
        </w:tc>
      </w:tr>
      <w:tr w:rsidR="00FD2A83">
        <w:trPr>
          <w:trHeight w:val="705"/>
        </w:trPr>
        <w:tc>
          <w:tcPr>
            <w:tcW w:w="3045" w:type="dxa"/>
            <w:shd w:val="clear" w:color="auto" w:fill="auto"/>
          </w:tcPr>
          <w:p w:rsidR="00FD2A83" w:rsidRDefault="00EA6C5D">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ДАНИЛЮК </w:t>
            </w:r>
          </w:p>
          <w:p w:rsidR="00FD2A83" w:rsidRDefault="00EA6C5D">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Олександр Іванович</w:t>
            </w:r>
          </w:p>
        </w:tc>
        <w:tc>
          <w:tcPr>
            <w:tcW w:w="6450" w:type="dxa"/>
            <w:shd w:val="clear" w:color="auto" w:fill="auto"/>
          </w:tcPr>
          <w:p w:rsidR="00FD2A83" w:rsidRDefault="00EA6C5D">
            <w:pPr>
              <w:numPr>
                <w:ilvl w:val="0"/>
                <w:numId w:val="1"/>
              </w:num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начальник відділу з питань землекористування </w:t>
            </w:r>
            <w:r>
              <w:rPr>
                <w:rFonts w:ascii="Times New Roman" w:eastAsia="Times New Roman" w:hAnsi="Times New Roman" w:cs="Times New Roman"/>
                <w:sz w:val="28"/>
                <w:szCs w:val="28"/>
              </w:rPr>
              <w:t xml:space="preserve">Здолбунівської  </w:t>
            </w:r>
            <w:r>
              <w:rPr>
                <w:rFonts w:ascii="Times New Roman" w:eastAsia="Times New Roman" w:hAnsi="Times New Roman" w:cs="Times New Roman"/>
                <w:color w:val="000000"/>
                <w:sz w:val="28"/>
                <w:szCs w:val="28"/>
              </w:rPr>
              <w:t>міської ради, член комісії</w:t>
            </w:r>
          </w:p>
        </w:tc>
      </w:tr>
      <w:tr w:rsidR="00FD2A83">
        <w:trPr>
          <w:trHeight w:val="760"/>
        </w:trPr>
        <w:tc>
          <w:tcPr>
            <w:tcW w:w="3045" w:type="dxa"/>
            <w:shd w:val="clear" w:color="auto" w:fill="auto"/>
          </w:tcPr>
          <w:p w:rsidR="00FD2A83" w:rsidRDefault="00EA6C5D">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МІСЬКО</w:t>
            </w:r>
          </w:p>
          <w:p w:rsidR="00FD2A83" w:rsidRDefault="00EA6C5D">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Оксана Павлівна</w:t>
            </w:r>
          </w:p>
        </w:tc>
        <w:tc>
          <w:tcPr>
            <w:tcW w:w="6450" w:type="dxa"/>
            <w:shd w:val="clear" w:color="auto" w:fill="auto"/>
          </w:tcPr>
          <w:p w:rsidR="00FD2A83" w:rsidRDefault="00EA6C5D">
            <w:pPr>
              <w:numPr>
                <w:ilvl w:val="0"/>
                <w:numId w:val="4"/>
              </w:num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начальник відділу з питань комунального господарства, благоустрою та екології </w:t>
            </w:r>
            <w:r>
              <w:rPr>
                <w:rFonts w:ascii="Times New Roman" w:eastAsia="Times New Roman" w:hAnsi="Times New Roman" w:cs="Times New Roman"/>
                <w:sz w:val="28"/>
                <w:szCs w:val="28"/>
              </w:rPr>
              <w:t xml:space="preserve">Здолбунівської  </w:t>
            </w:r>
            <w:r>
              <w:rPr>
                <w:rFonts w:ascii="Times New Roman" w:eastAsia="Times New Roman" w:hAnsi="Times New Roman" w:cs="Times New Roman"/>
                <w:color w:val="000000"/>
                <w:sz w:val="28"/>
                <w:szCs w:val="28"/>
              </w:rPr>
              <w:t xml:space="preserve"> міської ради</w:t>
            </w:r>
          </w:p>
          <w:p w:rsidR="00FD2A83" w:rsidRDefault="00FD2A83">
            <w:pPr>
              <w:spacing w:after="0" w:line="240" w:lineRule="auto"/>
              <w:jc w:val="both"/>
              <w:rPr>
                <w:rFonts w:ascii="Times New Roman" w:eastAsia="Times New Roman" w:hAnsi="Times New Roman" w:cs="Times New Roman"/>
                <w:sz w:val="28"/>
                <w:szCs w:val="28"/>
              </w:rPr>
            </w:pPr>
          </w:p>
          <w:p w:rsidR="00FD2A83" w:rsidRDefault="00FD2A83">
            <w:pPr>
              <w:spacing w:after="0" w:line="240" w:lineRule="auto"/>
              <w:jc w:val="both"/>
              <w:rPr>
                <w:rFonts w:ascii="Times New Roman" w:eastAsia="Times New Roman" w:hAnsi="Times New Roman" w:cs="Times New Roman"/>
                <w:sz w:val="28"/>
                <w:szCs w:val="28"/>
              </w:rPr>
            </w:pPr>
          </w:p>
          <w:p w:rsidR="00FD2A83" w:rsidRDefault="00FD2A83">
            <w:pPr>
              <w:spacing w:after="0" w:line="240" w:lineRule="auto"/>
              <w:jc w:val="both"/>
              <w:rPr>
                <w:rFonts w:ascii="Times New Roman" w:eastAsia="Times New Roman" w:hAnsi="Times New Roman" w:cs="Times New Roman"/>
                <w:sz w:val="28"/>
                <w:szCs w:val="28"/>
              </w:rPr>
            </w:pPr>
          </w:p>
        </w:tc>
      </w:tr>
      <w:tr w:rsidR="00FD2A83">
        <w:tc>
          <w:tcPr>
            <w:tcW w:w="3045" w:type="dxa"/>
            <w:shd w:val="clear" w:color="auto" w:fill="auto"/>
          </w:tcPr>
          <w:p w:rsidR="00FD2A83" w:rsidRDefault="00EA6C5D">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ЩАВІНСЬКИЙ</w:t>
            </w:r>
          </w:p>
          <w:p w:rsidR="00FD2A83" w:rsidRDefault="00EA6C5D">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Владислав </w:t>
            </w:r>
            <w:proofErr w:type="spellStart"/>
            <w:r>
              <w:rPr>
                <w:rFonts w:ascii="Times New Roman" w:eastAsia="Times New Roman" w:hAnsi="Times New Roman" w:cs="Times New Roman"/>
                <w:color w:val="000000"/>
                <w:sz w:val="28"/>
                <w:szCs w:val="28"/>
              </w:rPr>
              <w:t>Рішардович</w:t>
            </w:r>
            <w:proofErr w:type="spellEnd"/>
          </w:p>
        </w:tc>
        <w:tc>
          <w:tcPr>
            <w:tcW w:w="6450" w:type="dxa"/>
            <w:shd w:val="clear" w:color="auto" w:fill="auto"/>
          </w:tcPr>
          <w:p w:rsidR="00FD2A83" w:rsidRDefault="00EA6C5D">
            <w:pPr>
              <w:numPr>
                <w:ilvl w:val="0"/>
                <w:numId w:val="2"/>
              </w:num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начальник відділу – головний архітектор відділу містобудування, архітектури і цивільного захисту населення </w:t>
            </w:r>
            <w:r>
              <w:rPr>
                <w:rFonts w:ascii="Times New Roman" w:eastAsia="Times New Roman" w:hAnsi="Times New Roman" w:cs="Times New Roman"/>
                <w:sz w:val="28"/>
                <w:szCs w:val="28"/>
              </w:rPr>
              <w:t xml:space="preserve">Здолбунівської  </w:t>
            </w:r>
            <w:r>
              <w:rPr>
                <w:rFonts w:ascii="Times New Roman" w:eastAsia="Times New Roman" w:hAnsi="Times New Roman" w:cs="Times New Roman"/>
                <w:color w:val="000000"/>
                <w:sz w:val="28"/>
                <w:szCs w:val="28"/>
              </w:rPr>
              <w:t>міської ради, член комісії</w:t>
            </w:r>
          </w:p>
        </w:tc>
      </w:tr>
    </w:tbl>
    <w:p w:rsidR="00FD2A83" w:rsidRDefault="00EA6C5D" w:rsidP="00EA6C5D">
      <w:pPr>
        <w:shd w:val="clear" w:color="auto" w:fill="FFFFFF"/>
        <w:spacing w:after="0" w:line="240" w:lineRule="auto"/>
        <w:ind w:left="284" w:right="1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здійснила обстеження  потенційного об’єкта майна безхазяйного майна, яке знаходиться на території Здолбунівської міської територіальної громади і встановила, що за </w:t>
      </w:r>
      <w:proofErr w:type="spellStart"/>
      <w:r>
        <w:rPr>
          <w:rFonts w:ascii="Times New Roman" w:eastAsia="Times New Roman" w:hAnsi="Times New Roman" w:cs="Times New Roman"/>
          <w:color w:val="000000"/>
          <w:sz w:val="28"/>
          <w:szCs w:val="28"/>
        </w:rPr>
        <w:t>адресою</w:t>
      </w:r>
      <w:proofErr w:type="spellEnd"/>
      <w:r>
        <w:rPr>
          <w:rFonts w:ascii="Times New Roman" w:eastAsia="Times New Roman" w:hAnsi="Times New Roman" w:cs="Times New Roman"/>
          <w:color w:val="000000"/>
          <w:sz w:val="28"/>
          <w:szCs w:val="28"/>
        </w:rPr>
        <w:t xml:space="preserve">:  Рівненська область, Рівненський район, м. Здолбунів, проспект </w:t>
      </w:r>
      <w:r w:rsidR="0003287D">
        <w:rPr>
          <w:rFonts w:ascii="Times New Roman" w:eastAsia="Times New Roman" w:hAnsi="Times New Roman" w:cs="Times New Roman"/>
          <w:color w:val="000000"/>
          <w:sz w:val="28"/>
          <w:szCs w:val="28"/>
          <w:lang w:val="uk-UA"/>
        </w:rPr>
        <w:t>*</w:t>
      </w:r>
      <w:r w:rsidR="0003287D">
        <w:rPr>
          <w:rFonts w:ascii="Times New Roman" w:eastAsia="Times New Roman" w:hAnsi="Times New Roman" w:cs="Times New Roman"/>
          <w:color w:val="000000"/>
          <w:sz w:val="28"/>
          <w:szCs w:val="28"/>
        </w:rPr>
        <w:t>,</w:t>
      </w:r>
      <w:r w:rsidR="0003287D">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rPr>
        <w:t>,  знаходиться об’єкт нерухомого майна,  кімната №</w:t>
      </w:r>
      <w:r>
        <w:rPr>
          <w:rFonts w:ascii="Times New Roman" w:eastAsia="Times New Roman" w:hAnsi="Times New Roman" w:cs="Times New Roman"/>
          <w:color w:val="000000"/>
          <w:sz w:val="28"/>
          <w:szCs w:val="28"/>
          <w:lang w:val="uk-UA"/>
        </w:rPr>
        <w:t xml:space="preserve"> </w:t>
      </w:r>
      <w:bookmarkStart w:id="1" w:name="_GoBack"/>
      <w:r>
        <w:rPr>
          <w:rFonts w:ascii="Times New Roman" w:eastAsia="Times New Roman" w:hAnsi="Times New Roman" w:cs="Times New Roman"/>
          <w:color w:val="000000"/>
          <w:sz w:val="28"/>
          <w:szCs w:val="28"/>
        </w:rPr>
        <w:t>7</w:t>
      </w:r>
      <w:bookmarkEnd w:id="1"/>
      <w:r>
        <w:rPr>
          <w:rFonts w:ascii="Times New Roman" w:eastAsia="Times New Roman" w:hAnsi="Times New Roman" w:cs="Times New Roman"/>
          <w:color w:val="000000"/>
          <w:sz w:val="28"/>
          <w:szCs w:val="28"/>
        </w:rPr>
        <w:t xml:space="preserve">  характеристики, якого на  момент обстеження не встановлені, оскільки двері кімнати замкнено. Кімната знаходиться на другому поверсі двоповерхового будинку. Відповідно до даних технічної інвентаризації, проведеної комунальним підприємством «Здолбунівське міське бюро  технічної інвентаризації» площа кімнати становить  19,6 </w:t>
      </w:r>
      <w:proofErr w:type="spellStart"/>
      <w:r>
        <w:rPr>
          <w:rFonts w:ascii="Times New Roman" w:eastAsia="Times New Roman" w:hAnsi="Times New Roman" w:cs="Times New Roman"/>
          <w:color w:val="000000"/>
          <w:sz w:val="28"/>
          <w:szCs w:val="28"/>
        </w:rPr>
        <w:t>м.кв</w:t>
      </w:r>
      <w:proofErr w:type="spellEnd"/>
      <w:r>
        <w:rPr>
          <w:rFonts w:ascii="Times New Roman" w:eastAsia="Times New Roman" w:hAnsi="Times New Roman" w:cs="Times New Roman"/>
          <w:color w:val="000000"/>
          <w:sz w:val="28"/>
          <w:szCs w:val="28"/>
        </w:rPr>
        <w:t xml:space="preserve">. </w:t>
      </w:r>
    </w:p>
    <w:p w:rsidR="00EA6C5D" w:rsidRDefault="00EA6C5D" w:rsidP="00EA6C5D">
      <w:pPr>
        <w:shd w:val="clear" w:color="auto" w:fill="FFFFFF"/>
        <w:spacing w:after="0" w:line="240" w:lineRule="auto"/>
        <w:ind w:left="284" w:right="140"/>
        <w:jc w:val="both"/>
        <w:rPr>
          <w:rFonts w:ascii="Times New Roman" w:eastAsia="Times New Roman" w:hAnsi="Times New Roman" w:cs="Times New Roman"/>
          <w:color w:val="000000"/>
          <w:sz w:val="28"/>
          <w:szCs w:val="28"/>
        </w:rPr>
      </w:pPr>
    </w:p>
    <w:p w:rsidR="00FD2A83" w:rsidRDefault="00EA6C5D" w:rsidP="00EA6C5D">
      <w:pPr>
        <w:shd w:val="clear" w:color="auto" w:fill="FFFFFF"/>
        <w:spacing w:after="0" w:line="240" w:lineRule="auto"/>
        <w:ind w:left="284" w:right="1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Комісія вирішила:</w:t>
      </w:r>
    </w:p>
    <w:p w:rsidR="00FD2A83" w:rsidRDefault="00EA6C5D" w:rsidP="00EA6C5D">
      <w:pPr>
        <w:pBdr>
          <w:top w:val="nil"/>
          <w:left w:val="nil"/>
          <w:bottom w:val="nil"/>
          <w:right w:val="nil"/>
          <w:between w:val="nil"/>
        </w:pBdr>
        <w:shd w:val="clear" w:color="auto" w:fill="FFFFFF"/>
        <w:spacing w:after="0" w:line="240" w:lineRule="auto"/>
        <w:ind w:left="284" w:right="14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 </w:t>
      </w:r>
      <w:r>
        <w:rPr>
          <w:rFonts w:ascii="Times New Roman" w:eastAsia="Times New Roman" w:hAnsi="Times New Roman" w:cs="Times New Roman"/>
          <w:color w:val="000000"/>
          <w:sz w:val="28"/>
          <w:szCs w:val="28"/>
        </w:rPr>
        <w:t>зазначене нерухоме майно передати на зберігання комунальному підприємству «Здолбунівське» Здолбунівської міської ради Рівненської області;</w:t>
      </w:r>
    </w:p>
    <w:p w:rsidR="00FD2A83" w:rsidRDefault="00EA6C5D" w:rsidP="00EA6C5D">
      <w:pPr>
        <w:tabs>
          <w:tab w:val="left" w:pos="851"/>
        </w:tabs>
        <w:spacing w:after="0"/>
        <w:ind w:left="284" w:right="14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відділу приватизації, комунальної власності та житлових питань міської ради підготувати та подати на розгляд виконавчого комітету проект рішення про затвердження </w:t>
      </w:r>
      <w:proofErr w:type="spellStart"/>
      <w:r>
        <w:rPr>
          <w:rFonts w:ascii="Times New Roman" w:eastAsia="Times New Roman" w:hAnsi="Times New Roman" w:cs="Times New Roman"/>
          <w:color w:val="000000"/>
          <w:sz w:val="28"/>
          <w:szCs w:val="28"/>
        </w:rPr>
        <w:t>акта</w:t>
      </w:r>
      <w:proofErr w:type="spellEnd"/>
      <w:r>
        <w:rPr>
          <w:rFonts w:ascii="Times New Roman" w:eastAsia="Times New Roman" w:hAnsi="Times New Roman" w:cs="Times New Roman"/>
          <w:color w:val="000000"/>
          <w:sz w:val="28"/>
          <w:szCs w:val="28"/>
        </w:rPr>
        <w:t xml:space="preserve"> опису нерухомого майна, яке береться на облік;</w:t>
      </w:r>
    </w:p>
    <w:p w:rsidR="00FD2A83" w:rsidRDefault="00EA6C5D" w:rsidP="00EA6C5D">
      <w:pPr>
        <w:numPr>
          <w:ilvl w:val="0"/>
          <w:numId w:val="6"/>
        </w:numPr>
        <w:spacing w:after="0"/>
        <w:ind w:left="284" w:right="14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відділу приватизації, комунальної власності та житлових питань міської ради звернутись до державного реєстратора прав на нерухоме майно чи інших суб’єктів державної реєстрації прав, для взяття на облік безхазяйного нерухомого майна органу місцевого самоврядування та внесення відповідних відомостей до Державного реєстру речових прав на нерухоме майно;</w:t>
      </w:r>
    </w:p>
    <w:p w:rsidR="00FD2A83" w:rsidRDefault="00EA6C5D" w:rsidP="00EA6C5D">
      <w:pPr>
        <w:numPr>
          <w:ilvl w:val="0"/>
          <w:numId w:val="6"/>
        </w:numPr>
        <w:spacing w:after="0"/>
        <w:ind w:left="284" w:right="14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відділу приватизації, комунальної власності та житлових питань міської ради підготувати і подати відповідне оголошення про взяття на облік безхазяйного нерухомого майна в друковані засоби масової інформації.</w:t>
      </w:r>
      <w:r>
        <w:rPr>
          <w:rFonts w:ascii="Times New Roman" w:eastAsia="Times New Roman" w:hAnsi="Times New Roman" w:cs="Times New Roman"/>
          <w:color w:val="000000"/>
          <w:sz w:val="28"/>
          <w:szCs w:val="28"/>
        </w:rPr>
        <w:tab/>
      </w:r>
    </w:p>
    <w:p w:rsidR="00FD2A83" w:rsidRDefault="00FD2A83">
      <w:pPr>
        <w:spacing w:after="0"/>
        <w:rPr>
          <w:rFonts w:ascii="Times New Roman" w:eastAsia="Times New Roman" w:hAnsi="Times New Roman" w:cs="Times New Roman"/>
          <w:color w:val="000000"/>
          <w:sz w:val="28"/>
          <w:szCs w:val="28"/>
        </w:rPr>
      </w:pPr>
    </w:p>
    <w:p w:rsidR="00FD2A83" w:rsidRDefault="00EA6C5D">
      <w:pPr>
        <w:spacing w:after="0"/>
        <w:ind w:firstLine="85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Цей акт складено у 3-х  примірниках.</w:t>
      </w:r>
    </w:p>
    <w:p w:rsidR="00FD2A83" w:rsidRDefault="00FD2A83">
      <w:pPr>
        <w:spacing w:after="0"/>
        <w:rPr>
          <w:rFonts w:ascii="Times New Roman" w:eastAsia="Times New Roman" w:hAnsi="Times New Roman" w:cs="Times New Roman"/>
          <w:color w:val="000000"/>
          <w:sz w:val="28"/>
          <w:szCs w:val="28"/>
        </w:rPr>
      </w:pPr>
    </w:p>
    <w:p w:rsidR="00FD2A83" w:rsidRDefault="00EA6C5D">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 xml:space="preserve">Секретар Комісії _____________         </w:t>
      </w:r>
      <w:proofErr w:type="spellStart"/>
      <w:r>
        <w:rPr>
          <w:rFonts w:ascii="Times New Roman" w:eastAsia="Times New Roman" w:hAnsi="Times New Roman" w:cs="Times New Roman"/>
          <w:color w:val="000000"/>
          <w:sz w:val="28"/>
          <w:szCs w:val="28"/>
        </w:rPr>
        <w:t>Біндюк</w:t>
      </w:r>
      <w:proofErr w:type="spellEnd"/>
      <w:r>
        <w:rPr>
          <w:rFonts w:ascii="Times New Roman" w:eastAsia="Times New Roman" w:hAnsi="Times New Roman" w:cs="Times New Roman"/>
          <w:color w:val="000000"/>
          <w:sz w:val="28"/>
          <w:szCs w:val="28"/>
        </w:rPr>
        <w:t xml:space="preserve"> Н.О.</w:t>
      </w:r>
    </w:p>
    <w:p w:rsidR="00FD2A83" w:rsidRDefault="00EA6C5D">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Члени Комісії _________________      Бойко В.М.</w:t>
      </w:r>
    </w:p>
    <w:p w:rsidR="00FD2A83" w:rsidRDefault="00EA6C5D">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_________________          </w:t>
      </w:r>
      <w:proofErr w:type="spellStart"/>
      <w:r>
        <w:rPr>
          <w:rFonts w:ascii="Times New Roman" w:eastAsia="Times New Roman" w:hAnsi="Times New Roman" w:cs="Times New Roman"/>
          <w:color w:val="000000"/>
          <w:sz w:val="28"/>
          <w:szCs w:val="28"/>
        </w:rPr>
        <w:t>Войцеховський</w:t>
      </w:r>
      <w:proofErr w:type="spellEnd"/>
      <w:r>
        <w:rPr>
          <w:rFonts w:ascii="Times New Roman" w:eastAsia="Times New Roman" w:hAnsi="Times New Roman" w:cs="Times New Roman"/>
          <w:color w:val="000000"/>
          <w:sz w:val="28"/>
          <w:szCs w:val="28"/>
        </w:rPr>
        <w:t xml:space="preserve"> О.І.</w:t>
      </w:r>
    </w:p>
    <w:p w:rsidR="00FD2A83" w:rsidRDefault="00EA6C5D">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__________________         </w:t>
      </w:r>
      <w:proofErr w:type="spellStart"/>
      <w:r>
        <w:rPr>
          <w:rFonts w:ascii="Times New Roman" w:eastAsia="Times New Roman" w:hAnsi="Times New Roman" w:cs="Times New Roman"/>
          <w:color w:val="000000"/>
          <w:sz w:val="28"/>
          <w:szCs w:val="28"/>
        </w:rPr>
        <w:t>Місько</w:t>
      </w:r>
      <w:proofErr w:type="spellEnd"/>
      <w:r>
        <w:rPr>
          <w:rFonts w:ascii="Times New Roman" w:eastAsia="Times New Roman" w:hAnsi="Times New Roman" w:cs="Times New Roman"/>
          <w:color w:val="000000"/>
          <w:sz w:val="28"/>
          <w:szCs w:val="28"/>
        </w:rPr>
        <w:t xml:space="preserve"> О.П.</w:t>
      </w:r>
    </w:p>
    <w:p w:rsidR="00FD2A83" w:rsidRDefault="00EA6C5D">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_________________          Данилюк О.Г.</w:t>
      </w:r>
    </w:p>
    <w:p w:rsidR="00FD2A83" w:rsidRDefault="00EA6C5D" w:rsidP="00EA6C5D">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_________________          </w:t>
      </w:r>
      <w:proofErr w:type="spellStart"/>
      <w:r>
        <w:rPr>
          <w:rFonts w:ascii="Times New Roman" w:eastAsia="Times New Roman" w:hAnsi="Times New Roman" w:cs="Times New Roman"/>
          <w:color w:val="000000"/>
          <w:sz w:val="28"/>
          <w:szCs w:val="28"/>
        </w:rPr>
        <w:t>Щавінський</w:t>
      </w:r>
      <w:proofErr w:type="spellEnd"/>
      <w:r>
        <w:rPr>
          <w:rFonts w:ascii="Times New Roman" w:eastAsia="Times New Roman" w:hAnsi="Times New Roman" w:cs="Times New Roman"/>
          <w:color w:val="000000"/>
          <w:sz w:val="28"/>
          <w:szCs w:val="28"/>
        </w:rPr>
        <w:t xml:space="preserve"> В.Р.</w:t>
      </w:r>
    </w:p>
    <w:sectPr w:rsidR="00FD2A83">
      <w:pgSz w:w="11906" w:h="16838"/>
      <w:pgMar w:top="851" w:right="567"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cademy">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71758"/>
    <w:multiLevelType w:val="multilevel"/>
    <w:tmpl w:val="9AB6D2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7B5357B"/>
    <w:multiLevelType w:val="multilevel"/>
    <w:tmpl w:val="F44231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236773B"/>
    <w:multiLevelType w:val="multilevel"/>
    <w:tmpl w:val="D8302E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A6540F9"/>
    <w:multiLevelType w:val="multilevel"/>
    <w:tmpl w:val="9112D5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435054A"/>
    <w:multiLevelType w:val="multilevel"/>
    <w:tmpl w:val="1ED4F0A8"/>
    <w:lvl w:ilvl="0">
      <w:numFmt w:val="bullet"/>
      <w:lvlText w:val="-"/>
      <w:lvlJc w:val="left"/>
      <w:pPr>
        <w:ind w:left="1211" w:hanging="360"/>
      </w:pPr>
      <w:rPr>
        <w:rFonts w:ascii="Times New Roman" w:eastAsia="Times New Roman" w:hAnsi="Times New Roman" w:cs="Times New Roman"/>
        <w:color w:val="000000"/>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5" w15:restartNumberingAfterBreak="0">
    <w:nsid w:val="67434923"/>
    <w:multiLevelType w:val="multilevel"/>
    <w:tmpl w:val="03B203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9581E1C"/>
    <w:multiLevelType w:val="multilevel"/>
    <w:tmpl w:val="B5DEB3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C5514EB"/>
    <w:multiLevelType w:val="multilevel"/>
    <w:tmpl w:val="697C49AC"/>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1"/>
  </w:num>
  <w:num w:numId="2">
    <w:abstractNumId w:val="5"/>
  </w:num>
  <w:num w:numId="3">
    <w:abstractNumId w:val="3"/>
  </w:num>
  <w:num w:numId="4">
    <w:abstractNumId w:val="2"/>
  </w:num>
  <w:num w:numId="5">
    <w:abstractNumId w:val="7"/>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A83"/>
    <w:rsid w:val="0003287D"/>
    <w:rsid w:val="00EA6C5D"/>
    <w:rsid w:val="00FD2A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E3BFC"/>
  <w15:docId w15:val="{72C71CC1-FBBD-43B5-8DA5-430859D25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spacing w:after="0" w:line="240" w:lineRule="auto"/>
      <w:jc w:val="center"/>
      <w:outlineLvl w:val="0"/>
    </w:pPr>
    <w:rPr>
      <w:rFonts w:ascii="Times New Roman" w:eastAsia="Times New Roman" w:hAnsi="Times New Roman" w:cs="Times New Roman"/>
      <w:b/>
      <w:sz w:val="28"/>
      <w:szCs w:val="28"/>
    </w:rPr>
  </w:style>
  <w:style w:type="paragraph" w:styleId="2">
    <w:name w:val="heading 2"/>
    <w:basedOn w:val="a"/>
    <w:next w:val="a"/>
    <w:pPr>
      <w:keepNext/>
      <w:spacing w:after="0" w:line="240" w:lineRule="auto"/>
      <w:outlineLvl w:val="1"/>
    </w:pPr>
    <w:rPr>
      <w:rFonts w:ascii="Times New Roman" w:eastAsia="Times New Roman" w:hAnsi="Times New Roman" w:cs="Times New Roman"/>
      <w:sz w:val="28"/>
      <w:szCs w:val="28"/>
    </w:rPr>
  </w:style>
  <w:style w:type="paragraph" w:styleId="3">
    <w:name w:val="heading 3"/>
    <w:basedOn w:val="a"/>
    <w:next w:val="a"/>
    <w:pPr>
      <w:keepNext/>
      <w:spacing w:before="240" w:after="60" w:line="240" w:lineRule="auto"/>
      <w:outlineLvl w:val="2"/>
    </w:pPr>
    <w:rPr>
      <w:rFonts w:ascii="Arial" w:eastAsia="Arial" w:hAnsi="Arial" w:cs="Arial"/>
      <w:b/>
      <w:sz w:val="26"/>
      <w:szCs w:val="26"/>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character" w:customStyle="1" w:styleId="10">
    <w:name w:val="Заголовок 1 Знак"/>
    <w:rsid w:val="00541270"/>
    <w:rPr>
      <w:rFonts w:ascii="Times New Roman" w:eastAsia="Arial Unicode MS" w:hAnsi="Times New Roman" w:cs="Times New Roman"/>
      <w:b/>
      <w:bCs/>
      <w:sz w:val="28"/>
      <w:szCs w:val="24"/>
      <w:lang w:val="uk-UA"/>
    </w:rPr>
  </w:style>
  <w:style w:type="character" w:customStyle="1" w:styleId="20">
    <w:name w:val="Заголовок 2 Знак"/>
    <w:rsid w:val="00541270"/>
    <w:rPr>
      <w:rFonts w:ascii="Times New Roman" w:eastAsia="Times New Roman" w:hAnsi="Times New Roman" w:cs="Times New Roman"/>
      <w:sz w:val="28"/>
      <w:szCs w:val="24"/>
      <w:lang w:val="uk-UA"/>
    </w:rPr>
  </w:style>
  <w:style w:type="character" w:customStyle="1" w:styleId="30">
    <w:name w:val="Заголовок 3 Знак"/>
    <w:semiHidden/>
    <w:rsid w:val="00541270"/>
    <w:rPr>
      <w:rFonts w:ascii="Arial" w:eastAsia="Times New Roman" w:hAnsi="Arial" w:cs="Arial"/>
      <w:b/>
      <w:bCs/>
      <w:sz w:val="26"/>
      <w:szCs w:val="26"/>
      <w:lang w:val="uk-UA"/>
    </w:rPr>
  </w:style>
  <w:style w:type="paragraph" w:styleId="a4">
    <w:name w:val="Body Text"/>
    <w:link w:val="a5"/>
    <w:unhideWhenUsed/>
    <w:rsid w:val="00541270"/>
    <w:pPr>
      <w:spacing w:after="0" w:line="240" w:lineRule="auto"/>
      <w:jc w:val="both"/>
    </w:pPr>
    <w:rPr>
      <w:rFonts w:ascii="Times New Roman" w:hAnsi="Times New Roman"/>
      <w:sz w:val="28"/>
      <w:szCs w:val="24"/>
      <w:lang w:val="uk-UA" w:eastAsia="x-none"/>
    </w:rPr>
  </w:style>
  <w:style w:type="character" w:customStyle="1" w:styleId="a5">
    <w:name w:val="Основной текст Знак"/>
    <w:link w:val="a4"/>
    <w:rsid w:val="00541270"/>
    <w:rPr>
      <w:rFonts w:ascii="Times New Roman" w:eastAsia="Times New Roman" w:hAnsi="Times New Roman" w:cs="Times New Roman"/>
      <w:sz w:val="28"/>
      <w:szCs w:val="24"/>
      <w:lang w:val="uk-UA"/>
    </w:rPr>
  </w:style>
  <w:style w:type="character" w:customStyle="1" w:styleId="a6">
    <w:name w:val="Подзаголовок Знак"/>
    <w:rsid w:val="00541270"/>
    <w:rPr>
      <w:rFonts w:ascii="Times New Roman" w:eastAsia="Times New Roman" w:hAnsi="Times New Roman" w:cs="Times New Roman"/>
      <w:sz w:val="36"/>
      <w:szCs w:val="24"/>
      <w:lang w:val="uk-UA"/>
    </w:rPr>
  </w:style>
  <w:style w:type="paragraph" w:styleId="a7">
    <w:name w:val="List Paragraph"/>
    <w:uiPriority w:val="34"/>
    <w:qFormat/>
    <w:rsid w:val="00541270"/>
    <w:pPr>
      <w:ind w:left="720"/>
      <w:contextualSpacing/>
    </w:pPr>
  </w:style>
  <w:style w:type="paragraph" w:styleId="a8">
    <w:name w:val="Balloon Text"/>
    <w:link w:val="a9"/>
    <w:uiPriority w:val="99"/>
    <w:semiHidden/>
    <w:unhideWhenUsed/>
    <w:rsid w:val="00541270"/>
    <w:pPr>
      <w:spacing w:after="0" w:line="240" w:lineRule="auto"/>
    </w:pPr>
    <w:rPr>
      <w:rFonts w:ascii="Tahoma" w:hAnsi="Tahoma"/>
      <w:sz w:val="16"/>
      <w:szCs w:val="16"/>
      <w:lang w:val="x-none" w:eastAsia="x-none"/>
    </w:rPr>
  </w:style>
  <w:style w:type="character" w:customStyle="1" w:styleId="a9">
    <w:name w:val="Текст выноски Знак"/>
    <w:link w:val="a8"/>
    <w:uiPriority w:val="99"/>
    <w:semiHidden/>
    <w:rsid w:val="00541270"/>
    <w:rPr>
      <w:rFonts w:ascii="Tahoma" w:hAnsi="Tahoma" w:cs="Tahoma"/>
      <w:sz w:val="16"/>
      <w:szCs w:val="16"/>
    </w:rPr>
  </w:style>
  <w:style w:type="paragraph" w:customStyle="1" w:styleId="aa">
    <w:name w:val="Название"/>
    <w:link w:val="ab"/>
    <w:qFormat/>
    <w:rsid w:val="003C09FF"/>
    <w:pPr>
      <w:spacing w:after="0" w:line="240" w:lineRule="auto"/>
      <w:jc w:val="center"/>
    </w:pPr>
    <w:rPr>
      <w:rFonts w:ascii="Times New Roman" w:hAnsi="Times New Roman"/>
      <w:sz w:val="36"/>
      <w:szCs w:val="20"/>
      <w:lang w:val="uk-UA" w:eastAsia="x-none"/>
    </w:rPr>
  </w:style>
  <w:style w:type="character" w:customStyle="1" w:styleId="ab">
    <w:name w:val="Название Знак"/>
    <w:link w:val="aa"/>
    <w:rsid w:val="003C09FF"/>
    <w:rPr>
      <w:rFonts w:ascii="Times New Roman" w:hAnsi="Times New Roman"/>
      <w:sz w:val="36"/>
      <w:lang w:val="uk-UA"/>
    </w:rPr>
  </w:style>
  <w:style w:type="character" w:customStyle="1" w:styleId="ac">
    <w:name w:val="Основной текст_"/>
    <w:link w:val="11"/>
    <w:rsid w:val="00243FB8"/>
    <w:rPr>
      <w:rFonts w:ascii="Times New Roman" w:hAnsi="Times New Roman"/>
    </w:rPr>
  </w:style>
  <w:style w:type="paragraph" w:customStyle="1" w:styleId="11">
    <w:name w:val="Основной текст1"/>
    <w:link w:val="ac"/>
    <w:rsid w:val="00243FB8"/>
    <w:pPr>
      <w:widowControl w:val="0"/>
      <w:spacing w:after="0" w:line="240" w:lineRule="auto"/>
      <w:ind w:firstLine="400"/>
    </w:pPr>
    <w:rPr>
      <w:rFonts w:ascii="Times New Roman" w:hAnsi="Times New Roman"/>
      <w:sz w:val="20"/>
      <w:szCs w:val="20"/>
      <w:lang w:val="uk-UA"/>
    </w:rPr>
  </w:style>
  <w:style w:type="character" w:styleId="ad">
    <w:name w:val="Hyperlink"/>
    <w:uiPriority w:val="99"/>
    <w:semiHidden/>
    <w:unhideWhenUsed/>
    <w:rsid w:val="00243FB8"/>
    <w:rPr>
      <w:color w:val="0000FF"/>
      <w:u w:val="single"/>
    </w:rPr>
  </w:style>
  <w:style w:type="table" w:styleId="ae">
    <w:name w:val="Table Grid"/>
    <w:basedOn w:val="a1"/>
    <w:uiPriority w:val="39"/>
    <w:rsid w:val="00FA3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e"/>
    <w:uiPriority w:val="39"/>
    <w:rsid w:val="00922A3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Subtitle"/>
    <w:basedOn w:val="a"/>
    <w:next w:val="a"/>
    <w:pPr>
      <w:spacing w:after="0" w:line="240" w:lineRule="auto"/>
      <w:jc w:val="center"/>
    </w:pPr>
    <w:rPr>
      <w:rFonts w:ascii="Times New Roman" w:eastAsia="Times New Roman" w:hAnsi="Times New Roman" w:cs="Times New Roman"/>
      <w:sz w:val="36"/>
      <w:szCs w:val="36"/>
    </w:rPr>
  </w:style>
  <w:style w:type="table" w:customStyle="1" w:styleId="af0">
    <w:basedOn w:val="TableNormal"/>
    <w:tblPr>
      <w:tblStyleRowBandSize w:val="1"/>
      <w:tblStyleColBandSize w:val="1"/>
      <w:tblCellMar>
        <w:top w:w="0" w:type="dxa"/>
        <w:left w:w="115" w:type="dxa"/>
        <w:bottom w:w="0" w:type="dxa"/>
        <w:right w:w="115" w:type="dxa"/>
      </w:tblCellMar>
    </w:tblPr>
  </w:style>
  <w:style w:type="table" w:customStyle="1" w:styleId="af1">
    <w:basedOn w:val="TableNormal"/>
    <w:tblPr>
      <w:tblStyleRowBandSize w:val="1"/>
      <w:tblStyleColBandSize w:val="1"/>
      <w:tblCellMar>
        <w:top w:w="0" w:type="dxa"/>
        <w:left w:w="115" w:type="dxa"/>
        <w:bottom w:w="0" w:type="dxa"/>
        <w:right w:w="115" w:type="dxa"/>
      </w:tblCellMar>
    </w:tblPr>
  </w:style>
  <w:style w:type="table" w:customStyle="1" w:styleId="af2">
    <w:basedOn w:val="TableNormal"/>
    <w:tblPr>
      <w:tblStyleRowBandSize w:val="1"/>
      <w:tblStyleColBandSize w:val="1"/>
      <w:tblCellMar>
        <w:top w:w="0" w:type="dxa"/>
        <w:left w:w="115" w:type="dxa"/>
        <w:bottom w:w="0" w:type="dxa"/>
        <w:right w:w="115" w:type="dxa"/>
      </w:tblCellMar>
    </w:tblPr>
  </w:style>
  <w:style w:type="paragraph" w:styleId="af3">
    <w:name w:val="annotation text"/>
    <w:basedOn w:val="a"/>
    <w:link w:val="af4"/>
    <w:uiPriority w:val="99"/>
    <w:semiHidden/>
    <w:unhideWhenUsed/>
    <w:pPr>
      <w:spacing w:line="240" w:lineRule="auto"/>
    </w:pPr>
    <w:rPr>
      <w:sz w:val="20"/>
      <w:szCs w:val="20"/>
    </w:rPr>
  </w:style>
  <w:style w:type="character" w:customStyle="1" w:styleId="af4">
    <w:name w:val="Текст примечания Знак"/>
    <w:basedOn w:val="a0"/>
    <w:link w:val="af3"/>
    <w:uiPriority w:val="99"/>
    <w:semiHidden/>
    <w:rPr>
      <w:sz w:val="20"/>
      <w:szCs w:val="20"/>
    </w:rPr>
  </w:style>
  <w:style w:type="character" w:styleId="af5">
    <w:name w:val="annotation reference"/>
    <w:basedOn w:val="a0"/>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zakon1.rada.gov.ua/laws/show/868-2013-%D0%BF/print139270936002203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p4ilaXLup8Cpgd0KFUsSkK3maQ==">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3494</Words>
  <Characters>1993</Characters>
  <Application>Microsoft Office Word</Application>
  <DocSecurity>0</DocSecurity>
  <Lines>16</Lines>
  <Paragraphs>10</Paragraphs>
  <ScaleCrop>false</ScaleCrop>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Користувач Asus</cp:lastModifiedBy>
  <cp:revision>5</cp:revision>
  <dcterms:created xsi:type="dcterms:W3CDTF">2025-10-21T13:56:00Z</dcterms:created>
  <dcterms:modified xsi:type="dcterms:W3CDTF">2025-10-23T13:39:00Z</dcterms:modified>
</cp:coreProperties>
</file>