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D20" w:rsidRPr="007D53B3" w:rsidRDefault="007D53B3" w:rsidP="007D53B3">
      <w:pPr>
        <w:spacing w:after="0"/>
        <w:jc w:val="right"/>
        <w:rPr>
          <w:rFonts w:ascii="Times New Roman" w:eastAsia="Times New Roman" w:hAnsi="Times New Roman" w:cs="Times New Roman"/>
          <w:color w:val="0D0D0D"/>
          <w:sz w:val="36"/>
          <w:szCs w:val="36"/>
          <w:lang w:val="uk-UA"/>
        </w:rPr>
      </w:pPr>
      <w:proofErr w:type="spellStart"/>
      <w:r w:rsidRPr="007D53B3">
        <w:rPr>
          <w:rFonts w:ascii="Times New Roman" w:eastAsia="Times New Roman" w:hAnsi="Times New Roman" w:cs="Times New Roman"/>
          <w:color w:val="0D0D0D"/>
          <w:sz w:val="36"/>
          <w:szCs w:val="36"/>
        </w:rPr>
        <w:t>Проєкт</w:t>
      </w:r>
      <w:proofErr w:type="spellEnd"/>
      <w:r w:rsidRPr="007D53B3">
        <w:rPr>
          <w:rFonts w:ascii="Times New Roman" w:eastAsia="Times New Roman" w:hAnsi="Times New Roman" w:cs="Times New Roman"/>
          <w:color w:val="0D0D0D"/>
          <w:sz w:val="36"/>
          <w:szCs w:val="36"/>
        </w:rPr>
        <w:t xml:space="preserve"> </w:t>
      </w:r>
    </w:p>
    <w:p w:rsidR="00660D20" w:rsidRDefault="007D53B3">
      <w:pPr>
        <w:spacing w:after="0"/>
        <w:jc w:val="center"/>
        <w:rPr>
          <w:rFonts w:ascii="Times New Roman" w:eastAsia="Times New Roman" w:hAnsi="Times New Roman" w:cs="Times New Roman"/>
          <w:color w:val="0D0D0D"/>
          <w:sz w:val="36"/>
          <w:szCs w:val="36"/>
        </w:rPr>
      </w:pPr>
      <w:r>
        <w:rPr>
          <w:rFonts w:ascii="Academy" w:eastAsia="Academy" w:hAnsi="Academy" w:cs="Academy"/>
          <w:noProof/>
          <w:color w:val="0D0D0D"/>
          <w:sz w:val="36"/>
          <w:szCs w:val="36"/>
          <w:lang w:val="uk-UA"/>
        </w:rPr>
        <w:drawing>
          <wp:inline distT="0" distB="0" distL="0" distR="0">
            <wp:extent cx="430530" cy="600710"/>
            <wp:effectExtent l="0" t="0" r="0" b="0"/>
            <wp:docPr id="3" name="image1.png" descr="Без названия"/>
            <wp:cNvGraphicFramePr/>
            <a:graphic xmlns:a="http://schemas.openxmlformats.org/drawingml/2006/main">
              <a:graphicData uri="http://schemas.openxmlformats.org/drawingml/2006/picture">
                <pic:pic xmlns:pic="http://schemas.openxmlformats.org/drawingml/2006/picture">
                  <pic:nvPicPr>
                    <pic:cNvPr id="0" name="image1.png" descr="Без названия"/>
                    <pic:cNvPicPr preferRelativeResize="0"/>
                  </pic:nvPicPr>
                  <pic:blipFill>
                    <a:blip r:embed="rId6"/>
                    <a:srcRect/>
                    <a:stretch>
                      <a:fillRect/>
                    </a:stretch>
                  </pic:blipFill>
                  <pic:spPr>
                    <a:xfrm>
                      <a:off x="0" y="0"/>
                      <a:ext cx="430530" cy="600710"/>
                    </a:xfrm>
                    <a:prstGeom prst="rect">
                      <a:avLst/>
                    </a:prstGeom>
                    <a:ln/>
                  </pic:spPr>
                </pic:pic>
              </a:graphicData>
            </a:graphic>
          </wp:inline>
        </w:drawing>
      </w:r>
    </w:p>
    <w:p w:rsidR="00660D20" w:rsidRDefault="007D53B3">
      <w:pPr>
        <w:spacing w:after="0"/>
        <w:jc w:val="center"/>
        <w:rPr>
          <w:rFonts w:ascii="Times New Roman" w:eastAsia="Times New Roman" w:hAnsi="Times New Roman" w:cs="Times New Roman"/>
          <w:b/>
          <w:bCs/>
          <w:smallCaps/>
          <w:color w:val="0D0D0D"/>
          <w:sz w:val="28"/>
          <w:szCs w:val="28"/>
        </w:rPr>
      </w:pPr>
      <w:r>
        <w:rPr>
          <w:rFonts w:ascii="Times New Roman" w:eastAsia="Times New Roman" w:hAnsi="Times New Roman" w:cs="Times New Roman"/>
          <w:b/>
          <w:bCs/>
          <w:smallCaps/>
          <w:color w:val="0D0D0D"/>
          <w:sz w:val="28"/>
          <w:szCs w:val="28"/>
        </w:rPr>
        <w:t>ЗДОЛБУНІВСЬКА МІСЬКА РАДА</w:t>
      </w:r>
    </w:p>
    <w:p w:rsidR="00660D20" w:rsidRDefault="007D53B3">
      <w:pPr>
        <w:shd w:val="clear" w:color="auto" w:fill="FFFFFF"/>
        <w:spacing w:after="0"/>
        <w:jc w:val="center"/>
        <w:rPr>
          <w:rFonts w:ascii="Times New Roman" w:eastAsia="Times New Roman" w:hAnsi="Times New Roman" w:cs="Times New Roman"/>
          <w:b/>
          <w:bCs/>
          <w:smallCaps/>
          <w:color w:val="0D0D0D"/>
          <w:sz w:val="28"/>
          <w:szCs w:val="28"/>
        </w:rPr>
      </w:pPr>
      <w:r>
        <w:rPr>
          <w:rFonts w:ascii="Times New Roman" w:eastAsia="Times New Roman" w:hAnsi="Times New Roman" w:cs="Times New Roman"/>
          <w:b/>
          <w:bCs/>
          <w:smallCaps/>
          <w:color w:val="0D0D0D"/>
          <w:sz w:val="28"/>
          <w:szCs w:val="28"/>
        </w:rPr>
        <w:t>РІВНЕНСЬКОГО РАЙОНУ РІВНЕНСЬКОЇ  ОБЛАСТІ</w:t>
      </w:r>
    </w:p>
    <w:p w:rsidR="00660D20" w:rsidRDefault="007D53B3">
      <w:pPr>
        <w:shd w:val="clear" w:color="auto" w:fill="FFFFFF"/>
        <w:spacing w:after="0"/>
        <w:jc w:val="center"/>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ВИКОНАВЧИЙ КОМІТЕТ</w:t>
      </w:r>
    </w:p>
    <w:p w:rsidR="00660D20" w:rsidRDefault="00660D20">
      <w:pPr>
        <w:shd w:val="clear" w:color="auto" w:fill="FFFFFF"/>
        <w:spacing w:after="0"/>
        <w:ind w:firstLine="993"/>
        <w:jc w:val="center"/>
        <w:rPr>
          <w:rFonts w:ascii="Times New Roman" w:eastAsia="Times New Roman" w:hAnsi="Times New Roman" w:cs="Times New Roman"/>
          <w:b/>
          <w:bCs/>
          <w:color w:val="0D0D0D"/>
          <w:sz w:val="28"/>
          <w:szCs w:val="28"/>
        </w:rPr>
      </w:pPr>
    </w:p>
    <w:p w:rsidR="00660D20" w:rsidRDefault="007D53B3">
      <w:pPr>
        <w:keepNext/>
        <w:tabs>
          <w:tab w:val="center" w:pos="4677"/>
        </w:tabs>
        <w:spacing w:after="0"/>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 xml:space="preserve">                                                       Р І Ш Е Н </w:t>
      </w:r>
      <w:proofErr w:type="spellStart"/>
      <w:r>
        <w:rPr>
          <w:rFonts w:ascii="Times New Roman" w:eastAsia="Times New Roman" w:hAnsi="Times New Roman" w:cs="Times New Roman"/>
          <w:b/>
          <w:bCs/>
          <w:color w:val="0D0D0D"/>
          <w:sz w:val="28"/>
          <w:szCs w:val="28"/>
        </w:rPr>
        <w:t>Н</w:t>
      </w:r>
      <w:proofErr w:type="spellEnd"/>
      <w:r>
        <w:rPr>
          <w:rFonts w:ascii="Times New Roman" w:eastAsia="Times New Roman" w:hAnsi="Times New Roman" w:cs="Times New Roman"/>
          <w:b/>
          <w:bCs/>
          <w:color w:val="0D0D0D"/>
          <w:sz w:val="28"/>
          <w:szCs w:val="28"/>
        </w:rPr>
        <w:t xml:space="preserve"> Я</w:t>
      </w:r>
    </w:p>
    <w:p w:rsidR="00660D20" w:rsidRDefault="00660D20">
      <w:pPr>
        <w:keepNext/>
        <w:spacing w:after="0" w:line="240" w:lineRule="auto"/>
        <w:rPr>
          <w:rFonts w:ascii="Times New Roman" w:eastAsia="Times New Roman" w:hAnsi="Times New Roman" w:cs="Times New Roman"/>
          <w:color w:val="0D0D0D"/>
          <w:sz w:val="28"/>
          <w:szCs w:val="28"/>
        </w:rPr>
      </w:pPr>
    </w:p>
    <w:p w:rsidR="00660D20" w:rsidRDefault="007D53B3">
      <w:pPr>
        <w:keepNext/>
        <w:spacing w:after="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26 грудня  2025 року                                                                                 № ____</w:t>
      </w:r>
    </w:p>
    <w:p w:rsidR="00660D20" w:rsidRDefault="00660D20">
      <w:pPr>
        <w:spacing w:after="0" w:line="240" w:lineRule="auto"/>
        <w:rPr>
          <w:rFonts w:ascii="Times New Roman" w:eastAsia="Times New Roman" w:hAnsi="Times New Roman" w:cs="Times New Roman"/>
          <w:color w:val="0D0D0D"/>
          <w:sz w:val="24"/>
          <w:szCs w:val="24"/>
        </w:rPr>
      </w:pPr>
    </w:p>
    <w:p w:rsidR="00660D20" w:rsidRDefault="007D53B3">
      <w:pPr>
        <w:spacing w:after="0" w:line="240" w:lineRule="auto"/>
        <w:ind w:right="5102"/>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highlight w:val="white"/>
        </w:rPr>
        <w:t xml:space="preserve">Про </w:t>
      </w:r>
      <w:r>
        <w:rPr>
          <w:rFonts w:ascii="Times New Roman" w:eastAsia="Times New Roman" w:hAnsi="Times New Roman" w:cs="Times New Roman"/>
          <w:color w:val="0D0D0D"/>
          <w:sz w:val="28"/>
          <w:szCs w:val="28"/>
        </w:rPr>
        <w:t>взяття на облік внутрішньо переміщених осі, які потребують надання житлового приміщення з фонду житла для тимчасового проживання</w:t>
      </w:r>
    </w:p>
    <w:p w:rsidR="00660D20" w:rsidRDefault="00660D20">
      <w:pPr>
        <w:spacing w:after="0" w:line="240" w:lineRule="auto"/>
        <w:ind w:right="5102"/>
        <w:jc w:val="both"/>
        <w:rPr>
          <w:rFonts w:ascii="Times New Roman" w:eastAsia="Times New Roman" w:hAnsi="Times New Roman" w:cs="Times New Roman"/>
          <w:color w:val="0D0D0D"/>
          <w:sz w:val="28"/>
          <w:szCs w:val="28"/>
        </w:rPr>
      </w:pPr>
    </w:p>
    <w:p w:rsidR="00660D20" w:rsidRDefault="007D53B3">
      <w:pPr>
        <w:spacing w:after="260" w:line="240" w:lineRule="auto"/>
        <w:ind w:firstLine="851"/>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Керуючись статтею 30 Закону України «Про місцеве самоврядування в Україні»,  постановою Кабінету Міністрів України  від 26.06.2019 № 582 « Про затвердження Порядку формування фондів житла для тимчасового проживання внутрішньо переміщених осіб і Порядку надання в тимчасове користування житлових приміщень з фондів житла  для тимчасового проживання внутрішньо переміщених осіб», рішенням  Здолбунівської міської ради від 20.08.2025 № 2824 «Про затвердження Положення про порядок формування фондів житла, призначеного для тимчасового проживання, та надання такого житла для тимчасового проживання внутрішньо переміщених осіб та інших категорій соціально незахищених верств населення, Положення про комісію з обліку внутрішньо переміщених осіб та надання житлових приміщень для їх тимчасового проживання, Порядку обліку внутрішньо переміщених осіб для надання житла із Фонду житла, призначеного для тимчасового проживання»,   виконавчий комітет Здолбунівської міської ради</w:t>
      </w:r>
    </w:p>
    <w:p w:rsidR="00660D20" w:rsidRDefault="007D53B3">
      <w:pPr>
        <w:spacing w:after="0" w:line="24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 И Р І Ш И В:</w:t>
      </w:r>
    </w:p>
    <w:p w:rsidR="00660D20" w:rsidRDefault="00660D20">
      <w:pPr>
        <w:spacing w:after="0" w:line="240" w:lineRule="auto"/>
        <w:jc w:val="both"/>
        <w:rPr>
          <w:rFonts w:ascii="Times New Roman" w:eastAsia="Times New Roman" w:hAnsi="Times New Roman" w:cs="Times New Roman"/>
          <w:color w:val="0D0D0D"/>
          <w:sz w:val="24"/>
          <w:szCs w:val="24"/>
        </w:rPr>
      </w:pPr>
    </w:p>
    <w:p w:rsidR="00660D20" w:rsidRDefault="007D53B3">
      <w:pPr>
        <w:numPr>
          <w:ilvl w:val="0"/>
          <w:numId w:val="1"/>
        </w:numPr>
        <w:spacing w:after="0" w:line="240" w:lineRule="auto"/>
        <w:ind w:left="0" w:firstLine="851"/>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Взяти на облік  внутрішньо переміщених осіб, які потребують надання житлових приміщень з фонду житла для тимчасового проживання :</w:t>
      </w:r>
    </w:p>
    <w:p w:rsidR="00660D20" w:rsidRDefault="0094782B">
      <w:pPr>
        <w:spacing w:after="0" w:line="240" w:lineRule="auto"/>
        <w:ind w:firstLine="851"/>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lang w:val="uk-UA"/>
        </w:rPr>
        <w:t>*</w:t>
      </w:r>
      <w:r w:rsidR="00E11F2D">
        <w:rPr>
          <w:rFonts w:ascii="Times New Roman" w:eastAsia="Times New Roman" w:hAnsi="Times New Roman" w:cs="Times New Roman"/>
          <w:color w:val="0D0D0D"/>
          <w:sz w:val="28"/>
          <w:szCs w:val="28"/>
        </w:rPr>
        <w:t xml:space="preserve"> </w:t>
      </w:r>
      <w:r w:rsidR="00E11F2D">
        <w:rPr>
          <w:rFonts w:ascii="Times New Roman" w:eastAsia="Times New Roman" w:hAnsi="Times New Roman" w:cs="Times New Roman"/>
          <w:color w:val="0D0D0D"/>
          <w:sz w:val="28"/>
          <w:szCs w:val="28"/>
          <w:lang w:val="uk-UA"/>
        </w:rPr>
        <w:t>-</w:t>
      </w:r>
      <w:r w:rsidR="007D53B3">
        <w:rPr>
          <w:rFonts w:ascii="Times New Roman" w:eastAsia="Times New Roman" w:hAnsi="Times New Roman" w:cs="Times New Roman"/>
          <w:color w:val="0D0D0D"/>
          <w:sz w:val="28"/>
          <w:szCs w:val="28"/>
        </w:rPr>
        <w:t xml:space="preserve"> внутрішньо переміщена особа, склад сім’ї одна осо</w:t>
      </w:r>
      <w:r w:rsidR="00E11F2D">
        <w:rPr>
          <w:rFonts w:ascii="Times New Roman" w:eastAsia="Times New Roman" w:hAnsi="Times New Roman" w:cs="Times New Roman"/>
          <w:color w:val="0D0D0D"/>
          <w:sz w:val="28"/>
          <w:szCs w:val="28"/>
        </w:rPr>
        <w:t xml:space="preserve">ба, зареєстрований  за  </w:t>
      </w:r>
      <w:proofErr w:type="spellStart"/>
      <w:r w:rsidR="00E11F2D">
        <w:rPr>
          <w:rFonts w:ascii="Times New Roman" w:eastAsia="Times New Roman" w:hAnsi="Times New Roman" w:cs="Times New Roman"/>
          <w:color w:val="0D0D0D"/>
          <w:sz w:val="28"/>
          <w:szCs w:val="28"/>
        </w:rPr>
        <w:t>адресою</w:t>
      </w:r>
      <w:proofErr w:type="spellEnd"/>
      <w:r w:rsidR="00E11F2D">
        <w:rPr>
          <w:rFonts w:ascii="Times New Roman" w:eastAsia="Times New Roman" w:hAnsi="Times New Roman" w:cs="Times New Roman"/>
          <w:color w:val="0D0D0D"/>
          <w:sz w:val="28"/>
          <w:szCs w:val="28"/>
        </w:rPr>
        <w:t>:</w:t>
      </w:r>
      <w:r>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color w:val="0D0D0D"/>
          <w:sz w:val="28"/>
          <w:szCs w:val="28"/>
          <w:lang w:val="uk-UA"/>
        </w:rPr>
        <w:t>*</w:t>
      </w:r>
      <w:r>
        <w:rPr>
          <w:rFonts w:ascii="Times New Roman" w:eastAsia="Times New Roman" w:hAnsi="Times New Roman" w:cs="Times New Roman"/>
          <w:color w:val="0D0D0D"/>
          <w:sz w:val="28"/>
          <w:szCs w:val="28"/>
        </w:rPr>
        <w:t>., м.</w:t>
      </w:r>
      <w:r>
        <w:rPr>
          <w:rFonts w:ascii="Times New Roman" w:eastAsia="Times New Roman" w:hAnsi="Times New Roman" w:cs="Times New Roman"/>
          <w:color w:val="0D0D0D"/>
          <w:sz w:val="28"/>
          <w:szCs w:val="28"/>
          <w:lang w:val="uk-UA"/>
        </w:rPr>
        <w:t>*</w:t>
      </w:r>
      <w:r>
        <w:rPr>
          <w:rFonts w:ascii="Times New Roman" w:eastAsia="Times New Roman" w:hAnsi="Times New Roman" w:cs="Times New Roman"/>
          <w:color w:val="0D0D0D"/>
          <w:sz w:val="28"/>
          <w:szCs w:val="28"/>
        </w:rPr>
        <w:t>,</w:t>
      </w:r>
      <w:r>
        <w:rPr>
          <w:rFonts w:ascii="Times New Roman" w:eastAsia="Times New Roman" w:hAnsi="Times New Roman" w:cs="Times New Roman"/>
          <w:color w:val="0D0D0D"/>
          <w:sz w:val="28"/>
          <w:szCs w:val="28"/>
          <w:lang w:val="uk-UA"/>
        </w:rPr>
        <w:t>*</w:t>
      </w:r>
      <w:r w:rsidR="007D53B3">
        <w:rPr>
          <w:rFonts w:ascii="Times New Roman" w:eastAsia="Times New Roman" w:hAnsi="Times New Roman" w:cs="Times New Roman"/>
          <w:color w:val="0D0D0D"/>
          <w:sz w:val="28"/>
          <w:szCs w:val="28"/>
        </w:rPr>
        <w:t>, буд.</w:t>
      </w:r>
      <w:r>
        <w:rPr>
          <w:rFonts w:ascii="Times New Roman" w:eastAsia="Times New Roman" w:hAnsi="Times New Roman" w:cs="Times New Roman"/>
          <w:color w:val="0D0D0D"/>
          <w:sz w:val="28"/>
          <w:szCs w:val="28"/>
          <w:lang w:val="uk-UA"/>
        </w:rPr>
        <w:t>*</w:t>
      </w:r>
      <w:r w:rsidR="007D53B3">
        <w:rPr>
          <w:rFonts w:ascii="Times New Roman" w:eastAsia="Times New Roman" w:hAnsi="Times New Roman" w:cs="Times New Roman"/>
          <w:color w:val="0D0D0D"/>
          <w:sz w:val="28"/>
          <w:szCs w:val="28"/>
        </w:rPr>
        <w:t xml:space="preserve">, проживає за </w:t>
      </w:r>
      <w:proofErr w:type="spellStart"/>
      <w:r w:rsidR="007D53B3">
        <w:rPr>
          <w:rFonts w:ascii="Times New Roman" w:eastAsia="Times New Roman" w:hAnsi="Times New Roman" w:cs="Times New Roman"/>
          <w:color w:val="0D0D0D"/>
          <w:sz w:val="28"/>
          <w:szCs w:val="28"/>
        </w:rPr>
        <w:t>адресою</w:t>
      </w:r>
      <w:proofErr w:type="spellEnd"/>
      <w:r w:rsidR="007D53B3">
        <w:rPr>
          <w:rFonts w:ascii="Times New Roman" w:eastAsia="Times New Roman" w:hAnsi="Times New Roman" w:cs="Times New Roman"/>
          <w:color w:val="0D0D0D"/>
          <w:sz w:val="28"/>
          <w:szCs w:val="28"/>
        </w:rPr>
        <w:t>: Рівне</w:t>
      </w:r>
      <w:r>
        <w:rPr>
          <w:rFonts w:ascii="Times New Roman" w:eastAsia="Times New Roman" w:hAnsi="Times New Roman" w:cs="Times New Roman"/>
          <w:color w:val="0D0D0D"/>
          <w:sz w:val="28"/>
          <w:szCs w:val="28"/>
        </w:rPr>
        <w:t>нська обл., Рівненський р-н, м.</w:t>
      </w:r>
      <w:bookmarkStart w:id="0" w:name="_GoBack"/>
      <w:bookmarkEnd w:id="0"/>
      <w:r>
        <w:rPr>
          <w:rFonts w:ascii="Times New Roman" w:eastAsia="Times New Roman" w:hAnsi="Times New Roman" w:cs="Times New Roman"/>
          <w:color w:val="0D0D0D"/>
          <w:sz w:val="28"/>
          <w:szCs w:val="28"/>
          <w:lang w:val="uk-UA"/>
        </w:rPr>
        <w:t>*</w:t>
      </w:r>
      <w:r w:rsidR="007D53B3">
        <w:rPr>
          <w:rFonts w:ascii="Times New Roman" w:eastAsia="Times New Roman" w:hAnsi="Times New Roman" w:cs="Times New Roman"/>
          <w:color w:val="0D0D0D"/>
          <w:sz w:val="28"/>
          <w:szCs w:val="28"/>
        </w:rPr>
        <w:t>, ву</w:t>
      </w:r>
      <w:r>
        <w:rPr>
          <w:rFonts w:ascii="Times New Roman" w:eastAsia="Times New Roman" w:hAnsi="Times New Roman" w:cs="Times New Roman"/>
          <w:color w:val="0D0D0D"/>
          <w:sz w:val="28"/>
          <w:szCs w:val="28"/>
        </w:rPr>
        <w:t>л.</w:t>
      </w:r>
      <w:r>
        <w:rPr>
          <w:rFonts w:ascii="Times New Roman" w:eastAsia="Times New Roman" w:hAnsi="Times New Roman" w:cs="Times New Roman"/>
          <w:color w:val="0D0D0D"/>
          <w:sz w:val="28"/>
          <w:szCs w:val="28"/>
          <w:lang w:val="uk-UA"/>
        </w:rPr>
        <w:t>*</w:t>
      </w:r>
      <w:r w:rsidR="007D53B3">
        <w:rPr>
          <w:rFonts w:ascii="Times New Roman" w:eastAsia="Times New Roman" w:hAnsi="Times New Roman" w:cs="Times New Roman"/>
          <w:color w:val="0D0D0D"/>
          <w:sz w:val="28"/>
          <w:szCs w:val="28"/>
        </w:rPr>
        <w:t>, буд.</w:t>
      </w:r>
      <w:r>
        <w:rPr>
          <w:rFonts w:ascii="Times New Roman" w:eastAsia="Times New Roman" w:hAnsi="Times New Roman" w:cs="Times New Roman"/>
          <w:color w:val="0D0D0D"/>
          <w:sz w:val="28"/>
          <w:szCs w:val="28"/>
          <w:lang w:val="uk-UA"/>
        </w:rPr>
        <w:t>*</w:t>
      </w:r>
      <w:r w:rsidR="007D53B3">
        <w:rPr>
          <w:rFonts w:ascii="Times New Roman" w:eastAsia="Times New Roman" w:hAnsi="Times New Roman" w:cs="Times New Roman"/>
          <w:color w:val="0D0D0D"/>
          <w:sz w:val="28"/>
          <w:szCs w:val="28"/>
        </w:rPr>
        <w:t>.</w:t>
      </w:r>
    </w:p>
    <w:p w:rsidR="00660D20" w:rsidRDefault="007D53B3">
      <w:pPr>
        <w:numPr>
          <w:ilvl w:val="0"/>
          <w:numId w:val="1"/>
        </w:numPr>
        <w:spacing w:after="0" w:line="240" w:lineRule="auto"/>
        <w:ind w:left="0" w:firstLine="851"/>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Контроль за виконанням даного рішення покласти на керуючу справами виконкому</w:t>
      </w:r>
      <w:r w:rsidR="00E11F2D">
        <w:rPr>
          <w:rFonts w:ascii="Times New Roman" w:eastAsia="Times New Roman" w:hAnsi="Times New Roman" w:cs="Times New Roman"/>
          <w:color w:val="0D0D0D"/>
          <w:sz w:val="28"/>
          <w:szCs w:val="28"/>
          <w:lang w:val="uk-UA"/>
        </w:rPr>
        <w:t xml:space="preserve"> Здолбунівської </w:t>
      </w:r>
      <w:r>
        <w:rPr>
          <w:rFonts w:ascii="Times New Roman" w:eastAsia="Times New Roman" w:hAnsi="Times New Roman" w:cs="Times New Roman"/>
          <w:color w:val="0D0D0D"/>
          <w:sz w:val="28"/>
          <w:szCs w:val="28"/>
        </w:rPr>
        <w:t xml:space="preserve"> міської ради </w:t>
      </w:r>
      <w:r w:rsidR="00E11F2D">
        <w:rPr>
          <w:rFonts w:ascii="Times New Roman" w:eastAsia="Times New Roman" w:hAnsi="Times New Roman" w:cs="Times New Roman"/>
          <w:color w:val="0D0D0D"/>
          <w:sz w:val="28"/>
          <w:szCs w:val="28"/>
          <w:lang w:val="uk-UA"/>
        </w:rPr>
        <w:t>Капітулу В.В.</w:t>
      </w:r>
    </w:p>
    <w:p w:rsidR="00660D20" w:rsidRDefault="00660D20">
      <w:pPr>
        <w:spacing w:after="0" w:line="240" w:lineRule="auto"/>
        <w:ind w:left="851"/>
        <w:jc w:val="both"/>
        <w:rPr>
          <w:rFonts w:ascii="Times New Roman" w:eastAsia="Times New Roman" w:hAnsi="Times New Roman" w:cs="Times New Roman"/>
          <w:color w:val="0D0D0D"/>
          <w:sz w:val="28"/>
          <w:szCs w:val="28"/>
        </w:rPr>
      </w:pPr>
    </w:p>
    <w:p w:rsidR="00660D20" w:rsidRDefault="00660D20">
      <w:pPr>
        <w:spacing w:after="0" w:line="240" w:lineRule="auto"/>
        <w:jc w:val="both"/>
        <w:rPr>
          <w:rFonts w:ascii="Times New Roman" w:eastAsia="Times New Roman" w:hAnsi="Times New Roman" w:cs="Times New Roman"/>
          <w:color w:val="0D0D0D"/>
          <w:sz w:val="28"/>
          <w:szCs w:val="28"/>
        </w:rPr>
      </w:pPr>
    </w:p>
    <w:p w:rsidR="00660D20" w:rsidRDefault="007D53B3" w:rsidP="007D53B3">
      <w:pPr>
        <w:spacing w:after="0" w:line="24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Міський голова                                                                               Владислав СУХЛЯК</w:t>
      </w:r>
    </w:p>
    <w:sectPr w:rsidR="00660D20">
      <w:pgSz w:w="11906" w:h="16838"/>
      <w:pgMar w:top="851" w:right="567" w:bottom="709" w:left="1701" w:header="680" w:footer="68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72A590DE-A3C1-4B5A-909D-3DC57DBE10F1}"/>
    <w:embedBold r:id="rId2" w:fontKey="{49416A50-BF41-4FEF-A893-25EB82F02CAD}"/>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A8761FD5-46A3-4B25-8D7D-6F1B2E1F5763}"/>
  </w:font>
  <w:font w:name="Georgia">
    <w:panose1 w:val="02040502050405020303"/>
    <w:charset w:val="CC"/>
    <w:family w:val="roman"/>
    <w:pitch w:val="variable"/>
    <w:sig w:usb0="00000287" w:usb1="00000000" w:usb2="00000000" w:usb3="00000000" w:csb0="0000009F" w:csb1="00000000"/>
    <w:embedItalic r:id="rId4" w:fontKey="{DB54C33A-822B-48D9-9061-0A5BD869D77B}"/>
  </w:font>
  <w:font w:name="Academy">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5" w:fontKey="{CE3C587A-1529-40D7-B7C7-3B94E9815681}"/>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F80BE5"/>
    <w:multiLevelType w:val="multilevel"/>
    <w:tmpl w:val="1F8CA77A"/>
    <w:lvl w:ilvl="0">
      <w:start w:val="1"/>
      <w:numFmt w:val="decimal"/>
      <w:lvlText w:val="%1."/>
      <w:lvlJc w:val="left"/>
      <w:pPr>
        <w:ind w:left="644" w:hanging="359"/>
      </w:pPr>
    </w:lvl>
    <w:lvl w:ilvl="1">
      <w:start w:val="1"/>
      <w:numFmt w:val="decimal"/>
      <w:lvlText w:val="%2."/>
      <w:lvlJc w:val="left"/>
      <w:pPr>
        <w:ind w:left="1364" w:hanging="360"/>
      </w:pPr>
    </w:lvl>
    <w:lvl w:ilvl="2">
      <w:start w:val="1"/>
      <w:numFmt w:val="decimal"/>
      <w:lvlText w:val="%3."/>
      <w:lvlJc w:val="left"/>
      <w:pPr>
        <w:ind w:left="2084" w:hanging="360"/>
      </w:pPr>
    </w:lvl>
    <w:lvl w:ilvl="3">
      <w:start w:val="1"/>
      <w:numFmt w:val="decimal"/>
      <w:lvlText w:val="%4."/>
      <w:lvlJc w:val="left"/>
      <w:pPr>
        <w:ind w:left="2804" w:hanging="360"/>
      </w:pPr>
    </w:lvl>
    <w:lvl w:ilvl="4">
      <w:start w:val="1"/>
      <w:numFmt w:val="decimal"/>
      <w:lvlText w:val="%5."/>
      <w:lvlJc w:val="left"/>
      <w:pPr>
        <w:ind w:left="3524" w:hanging="360"/>
      </w:pPr>
    </w:lvl>
    <w:lvl w:ilvl="5">
      <w:start w:val="1"/>
      <w:numFmt w:val="decimal"/>
      <w:lvlText w:val="%6."/>
      <w:lvlJc w:val="left"/>
      <w:pPr>
        <w:ind w:left="4244" w:hanging="360"/>
      </w:pPr>
    </w:lvl>
    <w:lvl w:ilvl="6">
      <w:start w:val="1"/>
      <w:numFmt w:val="decimal"/>
      <w:lvlText w:val="%7."/>
      <w:lvlJc w:val="left"/>
      <w:pPr>
        <w:ind w:left="4964" w:hanging="360"/>
      </w:pPr>
    </w:lvl>
    <w:lvl w:ilvl="7">
      <w:start w:val="1"/>
      <w:numFmt w:val="decimal"/>
      <w:lvlText w:val="%8."/>
      <w:lvlJc w:val="left"/>
      <w:pPr>
        <w:ind w:left="5684" w:hanging="360"/>
      </w:pPr>
    </w:lvl>
    <w:lvl w:ilvl="8">
      <w:start w:val="1"/>
      <w:numFmt w:val="decimal"/>
      <w:lvlText w:val="%9."/>
      <w:lvlJc w:val="left"/>
      <w:pPr>
        <w:ind w:left="6404"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D20"/>
    <w:rsid w:val="00660D20"/>
    <w:rsid w:val="007D53B3"/>
    <w:rsid w:val="0094782B"/>
    <w:rsid w:val="00E11F2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D2D00"/>
  <w15:docId w15:val="{E403C360-C066-4FCF-B760-D28C398C6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Balloon Text"/>
    <w:link w:val="a5"/>
    <w:uiPriority w:val="99"/>
    <w:semiHidden/>
    <w:unhideWhenUsed/>
    <w:rsid w:val="000651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514A"/>
    <w:rPr>
      <w:rFonts w:ascii="Tahoma" w:hAnsi="Tahoma" w:cs="Tahoma"/>
      <w:sz w:val="16"/>
      <w:szCs w:val="16"/>
    </w:rPr>
  </w:style>
  <w:style w:type="paragraph" w:styleId="a6">
    <w:name w:val="List Paragraph"/>
    <w:uiPriority w:val="34"/>
    <w:qFormat/>
    <w:rsid w:val="008C3AA8"/>
    <w:pPr>
      <w:ind w:left="720"/>
      <w:contextualSpacing/>
    </w:pPr>
  </w:style>
  <w:style w:type="character" w:customStyle="1" w:styleId="docdata">
    <w:name w:val="docdata"/>
    <w:aliases w:val="docy,v5,2828,baiaagaaboqcaaadhgcaaausbwaaaaaaaaaaaaaaaaaaaaaaaaaaaaaaaaaaaaaaaaaaaaaaaaaaaaaaaaaaaaaaaaaaaaaaaaaaaaaaaaaaaaaaaaaaaaaaaaaaaaaaaaaaaaaaaaaaaaaaaaaaaaaaaaaaaaaaaaaaaaaaaaaaaaaaaaaaaaaaaaaaaaaaaaaaaaaaaaaaaaaaaaaaaaaaaaaaaaaaaaaaaaaa"/>
    <w:basedOn w:val="a0"/>
    <w:rsid w:val="00566232"/>
  </w:style>
  <w:style w:type="paragraph" w:styleId="a7">
    <w:name w:val="Subtitle"/>
    <w:basedOn w:val="a"/>
    <w:next w:val="a"/>
    <w:pPr>
      <w:keepNext/>
      <w:keepLines/>
      <w:spacing w:before="360" w:after="80"/>
    </w:pPr>
    <w:rPr>
      <w:rFonts w:ascii="Georgia" w:eastAsia="Georgia" w:hAnsi="Georgia" w:cs="Georgia"/>
      <w:i/>
      <w:iCs/>
      <w:color w:val="666666"/>
      <w:sz w:val="48"/>
      <w:szCs w:val="48"/>
    </w:r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ечания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rkMvvac9b2q2t6wC0a5gvBNZA==">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1233</Words>
  <Characters>704</Characters>
  <Application>Microsoft Office Word</Application>
  <DocSecurity>0</DocSecurity>
  <Lines>5</Lines>
  <Paragraphs>3</Paragraphs>
  <ScaleCrop>false</ScaleCrop>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dc:creator>
  <cp:lastModifiedBy>Користувач Asus</cp:lastModifiedBy>
  <cp:revision>7</cp:revision>
  <dcterms:created xsi:type="dcterms:W3CDTF">2025-12-11T08:23:00Z</dcterms:created>
  <dcterms:modified xsi:type="dcterms:W3CDTF">2025-12-22T15:41:00Z</dcterms:modified>
</cp:coreProperties>
</file>