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7D" w:rsidRDefault="007E787D" w:rsidP="007E787D">
      <w:pPr>
        <w:spacing w:after="0" w:line="240" w:lineRule="auto"/>
        <w:ind w:left="4956" w:firstLine="714"/>
        <w:jc w:val="right"/>
        <w:rPr>
          <w:rFonts w:ascii="Times New Roman" w:eastAsia="Times New Roman" w:hAnsi="Times New Roman"/>
          <w:bCs/>
          <w:color w:val="212529"/>
          <w:sz w:val="36"/>
          <w:szCs w:val="36"/>
          <w:lang w:val="uk-UA" w:eastAsia="uk-UA"/>
        </w:rPr>
      </w:pPr>
    </w:p>
    <w:p w:rsidR="007E787D" w:rsidRPr="007E787D" w:rsidRDefault="007E787D" w:rsidP="007E787D">
      <w:pPr>
        <w:spacing w:after="0" w:line="240" w:lineRule="auto"/>
        <w:ind w:left="4956" w:firstLine="714"/>
        <w:jc w:val="right"/>
        <w:rPr>
          <w:rFonts w:ascii="Times New Roman" w:eastAsia="Times New Roman" w:hAnsi="Times New Roman"/>
          <w:bCs/>
          <w:color w:val="212529"/>
          <w:sz w:val="36"/>
          <w:szCs w:val="36"/>
          <w:lang w:val="uk-UA" w:eastAsia="uk-UA"/>
        </w:rPr>
      </w:pPr>
      <w:proofErr w:type="spellStart"/>
      <w:r w:rsidRPr="007E787D">
        <w:rPr>
          <w:rFonts w:ascii="Times New Roman" w:eastAsia="Times New Roman" w:hAnsi="Times New Roman"/>
          <w:bCs/>
          <w:color w:val="212529"/>
          <w:sz w:val="36"/>
          <w:szCs w:val="36"/>
          <w:lang w:val="uk-UA" w:eastAsia="uk-UA"/>
        </w:rPr>
        <w:t>Проєкт</w:t>
      </w:r>
      <w:proofErr w:type="spellEnd"/>
    </w:p>
    <w:p w:rsidR="007E787D" w:rsidRPr="007E787D" w:rsidRDefault="007E787D" w:rsidP="007E787D">
      <w:pPr>
        <w:spacing w:after="0" w:line="0" w:lineRule="atLeast"/>
        <w:jc w:val="center"/>
        <w:rPr>
          <w:rFonts w:ascii="Times New Roman" w:eastAsia="Times New Roman" w:hAnsi="Times New Roman"/>
          <w:b/>
          <w:caps/>
          <w:sz w:val="28"/>
          <w:szCs w:val="28"/>
          <w:lang w:val="uk-UA" w:eastAsia="x-none"/>
        </w:rPr>
      </w:pPr>
      <w:r w:rsidRPr="007E787D">
        <w:rPr>
          <w:rFonts w:ascii="Times New Roman" w:eastAsia="Times New Roman" w:hAnsi="Times New Roman"/>
          <w:noProof/>
          <w:sz w:val="28"/>
          <w:szCs w:val="28"/>
          <w:lang w:val="uk-UA" w:eastAsia="uk-UA"/>
        </w:rPr>
        <w:drawing>
          <wp:inline distT="0" distB="0" distL="0" distR="0" wp14:anchorId="3313C2F3" wp14:editId="644B8F50">
            <wp:extent cx="431800" cy="600075"/>
            <wp:effectExtent l="0" t="0" r="6350" b="9525"/>
            <wp:docPr id="1" name="Рисунок 3"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 назва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00075"/>
                    </a:xfrm>
                    <a:prstGeom prst="rect">
                      <a:avLst/>
                    </a:prstGeom>
                    <a:noFill/>
                    <a:ln>
                      <a:noFill/>
                    </a:ln>
                  </pic:spPr>
                </pic:pic>
              </a:graphicData>
            </a:graphic>
          </wp:inline>
        </w:drawing>
      </w:r>
    </w:p>
    <w:p w:rsidR="007E787D" w:rsidRPr="007E787D" w:rsidRDefault="007E787D" w:rsidP="007E787D">
      <w:pPr>
        <w:spacing w:after="0" w:line="0" w:lineRule="atLeast"/>
        <w:jc w:val="center"/>
        <w:rPr>
          <w:rFonts w:ascii="Times New Roman" w:eastAsia="Times New Roman" w:hAnsi="Times New Roman"/>
          <w:b/>
          <w:caps/>
          <w:sz w:val="28"/>
          <w:szCs w:val="28"/>
          <w:lang w:val="uk-UA" w:eastAsia="x-none"/>
        </w:rPr>
      </w:pPr>
      <w:r w:rsidRPr="007E787D">
        <w:rPr>
          <w:rFonts w:ascii="Times New Roman" w:eastAsia="Times New Roman" w:hAnsi="Times New Roman"/>
          <w:b/>
          <w:caps/>
          <w:sz w:val="28"/>
          <w:szCs w:val="28"/>
          <w:lang w:val="uk-UA" w:eastAsia="x-none"/>
        </w:rPr>
        <w:t>здолбунівська міська рада</w:t>
      </w:r>
    </w:p>
    <w:p w:rsidR="007E787D" w:rsidRPr="007E787D" w:rsidRDefault="007E787D" w:rsidP="007E787D">
      <w:pPr>
        <w:shd w:val="clear" w:color="auto" w:fill="FFFFFF"/>
        <w:spacing w:after="0" w:line="0" w:lineRule="atLeast"/>
        <w:jc w:val="center"/>
        <w:rPr>
          <w:rFonts w:ascii="Times New Roman" w:eastAsia="Times New Roman" w:hAnsi="Times New Roman"/>
          <w:b/>
          <w:caps/>
          <w:sz w:val="28"/>
          <w:szCs w:val="28"/>
          <w:lang w:val="uk-UA" w:eastAsia="x-none"/>
        </w:rPr>
      </w:pPr>
      <w:r w:rsidRPr="007E787D">
        <w:rPr>
          <w:rFonts w:ascii="Times New Roman" w:eastAsia="Times New Roman" w:hAnsi="Times New Roman"/>
          <w:b/>
          <w:caps/>
          <w:sz w:val="28"/>
          <w:szCs w:val="28"/>
          <w:lang w:val="uk-UA" w:eastAsia="x-none"/>
        </w:rPr>
        <w:t>РІВНЕНСЬКОГО РАЙОНУ рівненської  області</w:t>
      </w:r>
    </w:p>
    <w:p w:rsidR="007E787D" w:rsidRPr="007E787D" w:rsidRDefault="007E787D" w:rsidP="007E787D">
      <w:pPr>
        <w:shd w:val="clear" w:color="auto" w:fill="FFFFFF"/>
        <w:spacing w:after="0" w:line="0" w:lineRule="atLeast"/>
        <w:jc w:val="center"/>
        <w:rPr>
          <w:rFonts w:ascii="Times New Roman" w:eastAsia="Times New Roman" w:hAnsi="Times New Roman"/>
          <w:b/>
          <w:bCs/>
          <w:sz w:val="28"/>
          <w:szCs w:val="28"/>
          <w:lang w:val="uk-UA" w:eastAsia="x-none"/>
        </w:rPr>
      </w:pPr>
      <w:r w:rsidRPr="007E787D">
        <w:rPr>
          <w:rFonts w:ascii="Times New Roman" w:eastAsia="Times New Roman" w:hAnsi="Times New Roman"/>
          <w:b/>
          <w:bCs/>
          <w:sz w:val="28"/>
          <w:szCs w:val="28"/>
          <w:lang w:val="uk-UA" w:eastAsia="x-none"/>
        </w:rPr>
        <w:t>ВИКОНАВЧИЙ КОМІТЕТ</w:t>
      </w:r>
    </w:p>
    <w:p w:rsidR="007E787D" w:rsidRPr="007E787D" w:rsidRDefault="007E787D" w:rsidP="007E787D">
      <w:pPr>
        <w:shd w:val="clear" w:color="auto" w:fill="FFFFFF"/>
        <w:spacing w:after="0" w:line="0" w:lineRule="atLeast"/>
        <w:jc w:val="center"/>
        <w:rPr>
          <w:rFonts w:ascii="Times New Roman" w:eastAsia="Times New Roman" w:hAnsi="Times New Roman"/>
          <w:b/>
          <w:bCs/>
          <w:sz w:val="28"/>
          <w:szCs w:val="28"/>
          <w:lang w:val="uk-UA" w:eastAsia="x-none"/>
        </w:rPr>
      </w:pPr>
    </w:p>
    <w:p w:rsidR="007E787D" w:rsidRPr="007E787D" w:rsidRDefault="007E787D" w:rsidP="007E787D">
      <w:pPr>
        <w:keepNext/>
        <w:tabs>
          <w:tab w:val="center" w:pos="4677"/>
        </w:tabs>
        <w:spacing w:after="0" w:line="0" w:lineRule="atLeast"/>
        <w:outlineLvl w:val="0"/>
        <w:rPr>
          <w:rFonts w:ascii="Times New Roman" w:eastAsia="Arial Unicode MS" w:hAnsi="Times New Roman"/>
          <w:b/>
          <w:bCs/>
          <w:sz w:val="28"/>
          <w:szCs w:val="28"/>
          <w:lang w:val="uk-UA" w:eastAsia="x-none"/>
        </w:rPr>
      </w:pPr>
      <w:r w:rsidRPr="007E787D">
        <w:rPr>
          <w:rFonts w:ascii="Times New Roman" w:eastAsia="Arial Unicode MS" w:hAnsi="Times New Roman"/>
          <w:b/>
          <w:bCs/>
          <w:sz w:val="28"/>
          <w:szCs w:val="28"/>
          <w:lang w:val="uk-UA" w:eastAsia="x-none"/>
        </w:rPr>
        <w:t xml:space="preserve">                                                       Р І Ш Е Н </w:t>
      </w:r>
      <w:proofErr w:type="spellStart"/>
      <w:r w:rsidRPr="007E787D">
        <w:rPr>
          <w:rFonts w:ascii="Times New Roman" w:eastAsia="Arial Unicode MS" w:hAnsi="Times New Roman"/>
          <w:b/>
          <w:bCs/>
          <w:sz w:val="28"/>
          <w:szCs w:val="28"/>
          <w:lang w:val="uk-UA" w:eastAsia="x-none"/>
        </w:rPr>
        <w:t>Н</w:t>
      </w:r>
      <w:proofErr w:type="spellEnd"/>
      <w:r w:rsidRPr="007E787D">
        <w:rPr>
          <w:rFonts w:ascii="Times New Roman" w:eastAsia="Arial Unicode MS" w:hAnsi="Times New Roman"/>
          <w:b/>
          <w:bCs/>
          <w:sz w:val="28"/>
          <w:szCs w:val="28"/>
          <w:lang w:val="uk-UA" w:eastAsia="x-none"/>
        </w:rPr>
        <w:t xml:space="preserve"> Я</w:t>
      </w:r>
    </w:p>
    <w:p w:rsidR="007E787D" w:rsidRPr="007E787D" w:rsidRDefault="007E787D" w:rsidP="007E787D">
      <w:pPr>
        <w:spacing w:after="0" w:line="0" w:lineRule="atLeast"/>
        <w:rPr>
          <w:rFonts w:ascii="Times New Roman" w:eastAsia="Times New Roman" w:hAnsi="Times New Roman"/>
          <w:sz w:val="28"/>
          <w:szCs w:val="28"/>
        </w:rPr>
      </w:pPr>
    </w:p>
    <w:p w:rsidR="007E787D" w:rsidRPr="007E787D" w:rsidRDefault="007E787D" w:rsidP="007E787D">
      <w:pPr>
        <w:keepNext/>
        <w:spacing w:after="0" w:line="240" w:lineRule="auto"/>
        <w:outlineLvl w:val="1"/>
        <w:rPr>
          <w:rFonts w:ascii="Times New Roman" w:eastAsia="Times New Roman" w:hAnsi="Times New Roman"/>
          <w:b/>
          <w:sz w:val="28"/>
          <w:szCs w:val="28"/>
          <w:lang w:val="uk-UA" w:eastAsia="x-none"/>
        </w:rPr>
      </w:pPr>
      <w:r w:rsidRPr="007E787D">
        <w:rPr>
          <w:rFonts w:ascii="Times New Roman" w:eastAsia="Times New Roman" w:hAnsi="Times New Roman"/>
          <w:b/>
          <w:sz w:val="28"/>
          <w:szCs w:val="28"/>
          <w:lang w:eastAsia="x-none"/>
        </w:rPr>
        <w:t xml:space="preserve">30 </w:t>
      </w:r>
      <w:proofErr w:type="spellStart"/>
      <w:r w:rsidRPr="007E787D">
        <w:rPr>
          <w:rFonts w:ascii="Times New Roman" w:eastAsia="Times New Roman" w:hAnsi="Times New Roman"/>
          <w:b/>
          <w:sz w:val="28"/>
          <w:szCs w:val="28"/>
          <w:lang w:eastAsia="x-none"/>
        </w:rPr>
        <w:t>січня</w:t>
      </w:r>
      <w:proofErr w:type="spellEnd"/>
      <w:r w:rsidRPr="007E787D">
        <w:rPr>
          <w:rFonts w:ascii="Times New Roman" w:eastAsia="Times New Roman" w:hAnsi="Times New Roman"/>
          <w:b/>
          <w:sz w:val="28"/>
          <w:szCs w:val="28"/>
          <w:lang w:eastAsia="x-none"/>
        </w:rPr>
        <w:t xml:space="preserve"> 2026 року                                   </w:t>
      </w:r>
      <w:r w:rsidRPr="007E787D">
        <w:rPr>
          <w:rFonts w:ascii="Times New Roman" w:eastAsia="Times New Roman" w:hAnsi="Times New Roman"/>
          <w:b/>
          <w:sz w:val="28"/>
          <w:szCs w:val="28"/>
          <w:lang w:val="uk-UA" w:eastAsia="x-none"/>
        </w:rPr>
        <w:t xml:space="preserve">             </w:t>
      </w:r>
      <w:r w:rsidRPr="007E787D">
        <w:rPr>
          <w:rFonts w:ascii="Times New Roman" w:eastAsia="Times New Roman" w:hAnsi="Times New Roman"/>
          <w:b/>
          <w:sz w:val="28"/>
          <w:szCs w:val="28"/>
          <w:lang w:eastAsia="x-none"/>
        </w:rPr>
        <w:t xml:space="preserve">        № ________</w:t>
      </w:r>
    </w:p>
    <w:p w:rsidR="007E787D" w:rsidRDefault="007E787D" w:rsidP="007E787D">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color w:val="000000"/>
          <w:sz w:val="28"/>
          <w:szCs w:val="28"/>
          <w:lang w:val="uk-UA"/>
        </w:rPr>
      </w:pPr>
    </w:p>
    <w:p w:rsidR="001F2F2F" w:rsidRDefault="001F2F2F" w:rsidP="001F2F2F">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4676"/>
        <w:jc w:val="both"/>
        <w:rPr>
          <w:rFonts w:ascii="Times New Roman" w:hAnsi="Times New Roman"/>
          <w:color w:val="000000"/>
          <w:sz w:val="28"/>
          <w:szCs w:val="28"/>
          <w:lang w:val="uk-UA"/>
        </w:rPr>
      </w:pPr>
      <w:r w:rsidRPr="001F2F2F">
        <w:rPr>
          <w:rFonts w:ascii="Times New Roman" w:eastAsia="Times New Roman" w:hAnsi="Times New Roman"/>
          <w:sz w:val="28"/>
          <w:szCs w:val="28"/>
          <w:lang w:val="uk-UA"/>
        </w:rPr>
        <w:t xml:space="preserve">Про схвалення </w:t>
      </w:r>
      <w:proofErr w:type="spellStart"/>
      <w:r w:rsidRPr="001F2F2F">
        <w:rPr>
          <w:rFonts w:ascii="Times New Roman" w:eastAsia="Times New Roman" w:hAnsi="Times New Roman"/>
          <w:sz w:val="28"/>
          <w:szCs w:val="28"/>
          <w:lang w:val="uk-UA"/>
        </w:rPr>
        <w:t>проєкту</w:t>
      </w:r>
      <w:proofErr w:type="spellEnd"/>
      <w:r w:rsidRPr="001F2F2F">
        <w:rPr>
          <w:rFonts w:ascii="Times New Roman" w:eastAsia="Times New Roman" w:hAnsi="Times New Roman"/>
          <w:sz w:val="28"/>
          <w:szCs w:val="28"/>
          <w:lang w:val="uk-UA"/>
        </w:rPr>
        <w:t xml:space="preserve"> </w:t>
      </w:r>
      <w:r w:rsidRPr="007E787D">
        <w:rPr>
          <w:rFonts w:ascii="Times New Roman" w:eastAsia="Times New Roman" w:hAnsi="Times New Roman"/>
          <w:sz w:val="28"/>
          <w:szCs w:val="28"/>
          <w:lang w:val="uk-UA"/>
        </w:rPr>
        <w:t>місцевої цільової програми розроблення містобудівної документації Здолбунівської міської територіальної громади на 2026-2027 роки</w:t>
      </w:r>
    </w:p>
    <w:p w:rsidR="001F2F2F" w:rsidRPr="007E787D" w:rsidRDefault="001F2F2F" w:rsidP="007E787D">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color w:val="000000"/>
          <w:sz w:val="28"/>
          <w:szCs w:val="28"/>
          <w:lang w:val="uk-UA"/>
        </w:rPr>
      </w:pPr>
    </w:p>
    <w:p w:rsidR="007E787D" w:rsidRPr="007E787D" w:rsidRDefault="007E787D" w:rsidP="007E787D">
      <w:pPr>
        <w:spacing w:after="160" w:line="256" w:lineRule="auto"/>
        <w:ind w:firstLine="708"/>
        <w:jc w:val="both"/>
        <w:rPr>
          <w:rFonts w:ascii="Times New Roman" w:eastAsia="Times New Roman" w:hAnsi="Times New Roman"/>
          <w:sz w:val="28"/>
          <w:szCs w:val="28"/>
          <w:lang w:val="uk-UA"/>
        </w:rPr>
      </w:pPr>
      <w:r w:rsidRPr="007E787D">
        <w:rPr>
          <w:rFonts w:ascii="Times New Roman" w:eastAsia="Times New Roman" w:hAnsi="Times New Roman"/>
          <w:sz w:val="28"/>
          <w:szCs w:val="28"/>
          <w:lang w:val="uk-UA"/>
        </w:rPr>
        <w:t xml:space="preserve"> Відповідно до </w:t>
      </w:r>
      <w:r w:rsidRPr="007E787D">
        <w:rPr>
          <w:rFonts w:ascii="Times New Roman" w:eastAsia="Times New Roman" w:hAnsi="Times New Roman"/>
          <w:sz w:val="28"/>
          <w:szCs w:val="28"/>
          <w:shd w:val="clear" w:color="auto" w:fill="FFFFFF"/>
          <w:lang w:val="uk-UA"/>
        </w:rPr>
        <w:t xml:space="preserve">статті 40, частини шостої статті 59 Закону України </w:t>
      </w:r>
      <w:r w:rsidR="008A6FDB">
        <w:rPr>
          <w:rFonts w:ascii="Times New Roman" w:eastAsia="Times New Roman" w:hAnsi="Times New Roman"/>
          <w:sz w:val="28"/>
          <w:szCs w:val="28"/>
          <w:shd w:val="clear" w:color="auto" w:fill="FFFFFF"/>
          <w:lang w:val="uk-UA"/>
        </w:rPr>
        <w:t xml:space="preserve">                    </w:t>
      </w:r>
      <w:r w:rsidRPr="007E787D">
        <w:rPr>
          <w:rFonts w:ascii="Times New Roman" w:eastAsia="Times New Roman" w:hAnsi="Times New Roman"/>
          <w:sz w:val="28"/>
          <w:szCs w:val="28"/>
          <w:shd w:val="clear" w:color="auto" w:fill="FFFFFF"/>
          <w:lang w:val="uk-UA"/>
        </w:rPr>
        <w:t>«Про місцеве самоврядування в Україні»,</w:t>
      </w:r>
      <w:r w:rsidR="008A6FDB">
        <w:rPr>
          <w:rFonts w:ascii="Times New Roman" w:eastAsia="Times New Roman" w:hAnsi="Times New Roman"/>
          <w:sz w:val="28"/>
          <w:szCs w:val="28"/>
          <w:lang w:val="uk-UA"/>
        </w:rPr>
        <w:t xml:space="preserve"> законів</w:t>
      </w:r>
      <w:bookmarkStart w:id="0" w:name="_GoBack"/>
      <w:bookmarkEnd w:id="0"/>
      <w:r w:rsidRPr="007E787D">
        <w:rPr>
          <w:rFonts w:ascii="Times New Roman" w:eastAsia="Times New Roman" w:hAnsi="Times New Roman"/>
          <w:sz w:val="28"/>
          <w:szCs w:val="28"/>
          <w:lang w:val="uk-UA"/>
        </w:rPr>
        <w:t xml:space="preserve"> України «Про регулювання містобудівної діяльності», «Про основи містобудування», «Про внесення змін до деяких законодавчих актів України щодо планування використання земель»,  «Про землеустрій», «Про стратегічну екологічну оцінку», Земельного кодексу України, постанов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від 01.09.2021 № 926 «Про затвердження Порядку розроблення, оновлення, внесення змін та затвердження містобудівної документації», з метою регулювання планування, забудови та іншого використання територій громади, забезпечення сталого розвитку з урахуванням державних, громадських і приватних інтересів, виконавчий комітет Здолбунівської міської ради</w:t>
      </w:r>
    </w:p>
    <w:p w:rsidR="007E787D" w:rsidRPr="007E787D" w:rsidRDefault="007E787D" w:rsidP="007E787D">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hAnsi="Times New Roman"/>
          <w:b/>
          <w:color w:val="000000"/>
          <w:sz w:val="28"/>
          <w:szCs w:val="28"/>
          <w:lang w:val="uk-UA"/>
        </w:rPr>
      </w:pPr>
    </w:p>
    <w:p w:rsidR="007E787D" w:rsidRPr="007E787D" w:rsidRDefault="007E787D" w:rsidP="007E787D">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hAnsi="Times New Roman"/>
          <w:color w:val="000000"/>
          <w:sz w:val="28"/>
          <w:szCs w:val="28"/>
          <w:lang w:val="uk-UA"/>
        </w:rPr>
      </w:pPr>
      <w:r w:rsidRPr="007E787D">
        <w:rPr>
          <w:rFonts w:ascii="Times New Roman" w:hAnsi="Times New Roman"/>
          <w:color w:val="000000"/>
          <w:sz w:val="28"/>
          <w:szCs w:val="28"/>
          <w:lang w:val="uk-UA"/>
        </w:rPr>
        <w:t>В И Р І Ш И В:</w:t>
      </w:r>
    </w:p>
    <w:p w:rsidR="007E787D" w:rsidRPr="007E787D" w:rsidRDefault="007E787D" w:rsidP="007E787D">
      <w:pPr>
        <w:spacing w:after="0" w:line="240" w:lineRule="auto"/>
        <w:jc w:val="both"/>
        <w:rPr>
          <w:rFonts w:ascii="Times New Roman" w:eastAsia="Times New Roman" w:hAnsi="Times New Roman"/>
          <w:sz w:val="28"/>
          <w:szCs w:val="28"/>
          <w:lang w:val="uk-UA"/>
        </w:rPr>
      </w:pPr>
    </w:p>
    <w:p w:rsidR="007E787D" w:rsidRPr="001F2F2F" w:rsidRDefault="007E787D" w:rsidP="001F2F2F">
      <w:pPr>
        <w:spacing w:after="0" w:line="240" w:lineRule="auto"/>
        <w:ind w:firstLine="708"/>
        <w:jc w:val="both"/>
        <w:rPr>
          <w:rFonts w:ascii="Times New Roman" w:eastAsia="Times New Roman" w:hAnsi="Times New Roman"/>
          <w:b/>
          <w:sz w:val="28"/>
          <w:szCs w:val="28"/>
          <w:lang w:val="uk-UA"/>
        </w:rPr>
      </w:pPr>
      <w:r w:rsidRPr="007E787D">
        <w:rPr>
          <w:rFonts w:ascii="Times New Roman" w:eastAsia="Times New Roman" w:hAnsi="Times New Roman"/>
          <w:sz w:val="28"/>
          <w:szCs w:val="28"/>
          <w:lang w:val="uk-UA"/>
        </w:rPr>
        <w:t>1. Схвалити</w:t>
      </w:r>
      <w:r w:rsidRPr="007E787D">
        <w:rPr>
          <w:rFonts w:ascii="Times New Roman" w:eastAsia="Times New Roman" w:hAnsi="Times New Roman"/>
          <w:sz w:val="28"/>
          <w:szCs w:val="28"/>
          <w:lang w:val="uk-UA" w:eastAsia="zh-CN"/>
        </w:rPr>
        <w:t xml:space="preserve"> </w:t>
      </w:r>
      <w:proofErr w:type="spellStart"/>
      <w:r w:rsidRPr="007E787D">
        <w:rPr>
          <w:rFonts w:ascii="Times New Roman" w:eastAsia="Times New Roman" w:hAnsi="Times New Roman"/>
          <w:sz w:val="28"/>
          <w:szCs w:val="28"/>
          <w:lang w:val="uk-UA" w:eastAsia="zh-CN"/>
        </w:rPr>
        <w:t>проєкт</w:t>
      </w:r>
      <w:proofErr w:type="spellEnd"/>
      <w:r w:rsidRPr="007E787D">
        <w:rPr>
          <w:rFonts w:ascii="Times New Roman" w:eastAsia="Times New Roman" w:hAnsi="Times New Roman"/>
          <w:sz w:val="28"/>
          <w:szCs w:val="28"/>
          <w:lang w:val="uk-UA" w:eastAsia="zh-CN"/>
        </w:rPr>
        <w:t xml:space="preserve"> </w:t>
      </w:r>
      <w:r w:rsidRPr="007E787D">
        <w:rPr>
          <w:rFonts w:ascii="Times New Roman" w:eastAsia="Times New Roman" w:hAnsi="Times New Roman"/>
          <w:sz w:val="28"/>
          <w:szCs w:val="28"/>
          <w:lang w:val="uk-UA"/>
        </w:rPr>
        <w:t xml:space="preserve">місцевої цільової програми розроблення містобудівної документації Здолбунівської міської територіальної громади на 2026-2027 роки </w:t>
      </w:r>
      <w:r w:rsidRPr="007E787D">
        <w:rPr>
          <w:rFonts w:ascii="Times New Roman" w:eastAsia="Times New Roman" w:hAnsi="Times New Roman"/>
          <w:bCs/>
          <w:iCs/>
          <w:color w:val="000000"/>
          <w:position w:val="-1"/>
          <w:sz w:val="28"/>
          <w:szCs w:val="28"/>
          <w:lang w:val="uk-UA"/>
        </w:rPr>
        <w:t>(далі-Програма)</w:t>
      </w:r>
      <w:r w:rsidRPr="007E787D">
        <w:rPr>
          <w:rFonts w:ascii="Times New Roman" w:eastAsia="Times New Roman" w:hAnsi="Times New Roman"/>
          <w:color w:val="000000"/>
          <w:position w:val="-1"/>
          <w:sz w:val="28"/>
          <w:szCs w:val="28"/>
          <w:lang w:val="uk-UA"/>
        </w:rPr>
        <w:t>, що додається</w:t>
      </w:r>
      <w:r w:rsidRPr="007E787D">
        <w:rPr>
          <w:rFonts w:ascii="Times New Roman" w:eastAsia="Times New Roman" w:hAnsi="Times New Roman"/>
          <w:sz w:val="28"/>
          <w:szCs w:val="28"/>
          <w:lang w:val="uk-UA"/>
        </w:rPr>
        <w:t xml:space="preserve"> </w:t>
      </w:r>
    </w:p>
    <w:p w:rsidR="007E787D" w:rsidRPr="007E787D" w:rsidRDefault="007E787D" w:rsidP="001F2F2F">
      <w:pPr>
        <w:spacing w:after="0" w:line="240" w:lineRule="auto"/>
        <w:ind w:firstLine="708"/>
        <w:jc w:val="both"/>
        <w:rPr>
          <w:rFonts w:ascii="Times New Roman" w:eastAsia="Times New Roman" w:hAnsi="Times New Roman"/>
          <w:sz w:val="28"/>
          <w:szCs w:val="28"/>
          <w:lang w:val="uk-UA"/>
        </w:rPr>
      </w:pPr>
      <w:r w:rsidRPr="007E787D">
        <w:rPr>
          <w:rFonts w:ascii="Times New Roman" w:eastAsia="Times New Roman" w:hAnsi="Times New Roman"/>
          <w:sz w:val="28"/>
          <w:szCs w:val="28"/>
          <w:lang w:val="uk-UA"/>
        </w:rPr>
        <w:t xml:space="preserve">2. Відділу </w:t>
      </w:r>
      <w:r w:rsidRPr="007E787D">
        <w:rPr>
          <w:rFonts w:ascii="Times New Roman" w:eastAsia="Times New Roman" w:hAnsi="Times New Roman"/>
          <w:color w:val="000000"/>
          <w:position w:val="-1"/>
          <w:sz w:val="28"/>
          <w:szCs w:val="28"/>
          <w:lang w:val="uk-UA"/>
        </w:rPr>
        <w:t xml:space="preserve">з питань містобудування, архітектури і цивільного захисту населення  Здолбунівської міської ради подати на затвердження Здолбунівській міській раді </w:t>
      </w:r>
      <w:proofErr w:type="spellStart"/>
      <w:r w:rsidRPr="007E787D">
        <w:rPr>
          <w:rFonts w:ascii="Times New Roman" w:eastAsia="Times New Roman" w:hAnsi="Times New Roman"/>
          <w:color w:val="000000"/>
          <w:position w:val="-1"/>
          <w:sz w:val="28"/>
          <w:szCs w:val="28"/>
          <w:lang w:val="uk-UA"/>
        </w:rPr>
        <w:t>проєкт</w:t>
      </w:r>
      <w:proofErr w:type="spellEnd"/>
      <w:r w:rsidRPr="007E787D">
        <w:rPr>
          <w:rFonts w:ascii="Times New Roman" w:eastAsia="Times New Roman" w:hAnsi="Times New Roman"/>
          <w:color w:val="000000"/>
          <w:position w:val="-1"/>
          <w:sz w:val="28"/>
          <w:szCs w:val="28"/>
          <w:lang w:val="uk-UA"/>
        </w:rPr>
        <w:t xml:space="preserve"> вищезазначеної Програми</w:t>
      </w:r>
      <w:r w:rsidRPr="007E787D">
        <w:rPr>
          <w:rFonts w:ascii="Times New Roman" w:eastAsia="Times New Roman" w:hAnsi="Times New Roman"/>
          <w:sz w:val="28"/>
          <w:szCs w:val="28"/>
          <w:lang w:val="uk-UA"/>
        </w:rPr>
        <w:t>.</w:t>
      </w:r>
    </w:p>
    <w:p w:rsidR="007E787D" w:rsidRPr="007E787D" w:rsidRDefault="007E787D" w:rsidP="007E787D">
      <w:pPr>
        <w:spacing w:after="0" w:line="240" w:lineRule="auto"/>
        <w:ind w:firstLine="708"/>
        <w:jc w:val="both"/>
        <w:rPr>
          <w:rFonts w:ascii="Times New Roman" w:eastAsia="Times New Roman" w:hAnsi="Times New Roman"/>
          <w:sz w:val="28"/>
          <w:szCs w:val="28"/>
          <w:lang w:val="uk-UA"/>
        </w:rPr>
      </w:pPr>
      <w:r w:rsidRPr="007E787D">
        <w:rPr>
          <w:rFonts w:ascii="Times New Roman" w:eastAsia="Times New Roman" w:hAnsi="Times New Roman"/>
          <w:sz w:val="28"/>
          <w:szCs w:val="28"/>
          <w:lang w:val="uk-UA"/>
        </w:rPr>
        <w:t>3. Контроль за виконанням даного рішення покласти на керуючу справами виконкому Здолбунівської міської ради Капітулу В.В.</w:t>
      </w:r>
    </w:p>
    <w:p w:rsidR="007E787D" w:rsidRPr="007E787D" w:rsidRDefault="007E787D" w:rsidP="007E787D">
      <w:pPr>
        <w:shd w:val="clear" w:color="auto" w:fill="FFFFFF"/>
        <w:spacing w:after="0" w:line="240" w:lineRule="auto"/>
        <w:jc w:val="both"/>
        <w:rPr>
          <w:rFonts w:ascii="Times New Roman" w:eastAsia="Times New Roman" w:hAnsi="Times New Roman"/>
          <w:sz w:val="28"/>
          <w:szCs w:val="28"/>
          <w:lang w:val="uk-UA" w:eastAsia="uk-UA"/>
        </w:rPr>
      </w:pPr>
    </w:p>
    <w:p w:rsidR="007E787D" w:rsidRPr="001F2F2F" w:rsidRDefault="007E787D" w:rsidP="001F2F2F">
      <w:pPr>
        <w:shd w:val="clear" w:color="auto" w:fill="FFFFFF"/>
        <w:spacing w:after="0" w:line="240" w:lineRule="auto"/>
        <w:jc w:val="both"/>
        <w:rPr>
          <w:rFonts w:ascii="Times New Roman" w:eastAsia="Times New Roman" w:hAnsi="Times New Roman"/>
          <w:sz w:val="28"/>
          <w:szCs w:val="28"/>
          <w:lang w:val="uk-UA" w:eastAsia="uk-UA"/>
        </w:rPr>
      </w:pPr>
      <w:r w:rsidRPr="007E787D">
        <w:rPr>
          <w:rFonts w:ascii="Times New Roman" w:eastAsia="Times New Roman" w:hAnsi="Times New Roman"/>
          <w:sz w:val="28"/>
          <w:szCs w:val="28"/>
          <w:lang w:val="uk-UA" w:eastAsia="uk-UA"/>
        </w:rPr>
        <w:t>Міський голова</w:t>
      </w:r>
      <w:r w:rsidRPr="007E787D">
        <w:rPr>
          <w:rFonts w:ascii="Times New Roman" w:eastAsia="Times New Roman" w:hAnsi="Times New Roman"/>
          <w:sz w:val="28"/>
          <w:szCs w:val="28"/>
          <w:lang w:val="uk-UA" w:eastAsia="uk-UA"/>
        </w:rPr>
        <w:tab/>
      </w:r>
      <w:r w:rsidRPr="007E787D">
        <w:rPr>
          <w:rFonts w:ascii="Times New Roman" w:eastAsia="Times New Roman" w:hAnsi="Times New Roman"/>
          <w:sz w:val="28"/>
          <w:szCs w:val="28"/>
          <w:lang w:val="uk-UA" w:eastAsia="uk-UA"/>
        </w:rPr>
        <w:tab/>
      </w:r>
      <w:r w:rsidRPr="007E787D">
        <w:rPr>
          <w:rFonts w:ascii="Times New Roman" w:eastAsia="Times New Roman" w:hAnsi="Times New Roman"/>
          <w:sz w:val="28"/>
          <w:szCs w:val="28"/>
          <w:lang w:val="uk-UA" w:eastAsia="uk-UA"/>
        </w:rPr>
        <w:tab/>
      </w:r>
      <w:r w:rsidRPr="007E787D">
        <w:rPr>
          <w:rFonts w:ascii="Times New Roman" w:eastAsia="Times New Roman" w:hAnsi="Times New Roman"/>
          <w:sz w:val="28"/>
          <w:szCs w:val="28"/>
          <w:lang w:val="uk-UA" w:eastAsia="uk-UA"/>
        </w:rPr>
        <w:tab/>
      </w:r>
      <w:r w:rsidRPr="007E787D">
        <w:rPr>
          <w:rFonts w:ascii="Times New Roman" w:eastAsia="Times New Roman" w:hAnsi="Times New Roman"/>
          <w:sz w:val="28"/>
          <w:szCs w:val="28"/>
          <w:lang w:val="uk-UA" w:eastAsia="uk-UA"/>
        </w:rPr>
        <w:tab/>
        <w:t xml:space="preserve">  </w:t>
      </w:r>
      <w:r w:rsidR="001F2F2F">
        <w:rPr>
          <w:rFonts w:ascii="Times New Roman" w:eastAsia="Times New Roman" w:hAnsi="Times New Roman"/>
          <w:sz w:val="28"/>
          <w:szCs w:val="28"/>
          <w:lang w:val="uk-UA" w:eastAsia="uk-UA"/>
        </w:rPr>
        <w:t xml:space="preserve">                Владислав СУХЛЯК</w:t>
      </w:r>
    </w:p>
    <w:p w:rsidR="006D1C88" w:rsidRPr="006D1C88" w:rsidRDefault="006D1C88" w:rsidP="006D1C88">
      <w:pPr>
        <w:spacing w:after="0" w:line="240" w:lineRule="auto"/>
        <w:ind w:left="4956" w:firstLine="714"/>
        <w:rPr>
          <w:rFonts w:ascii="Times New Roman" w:eastAsia="Times New Roman" w:hAnsi="Times New Roman"/>
          <w:bCs/>
          <w:color w:val="212529"/>
          <w:sz w:val="28"/>
          <w:szCs w:val="28"/>
          <w:lang w:val="uk-UA" w:eastAsia="uk-UA"/>
        </w:rPr>
      </w:pPr>
      <w:r w:rsidRPr="006D1C88">
        <w:rPr>
          <w:rFonts w:ascii="Times New Roman" w:eastAsia="Times New Roman" w:hAnsi="Times New Roman"/>
          <w:bCs/>
          <w:color w:val="212529"/>
          <w:sz w:val="28"/>
          <w:szCs w:val="28"/>
          <w:lang w:val="uk-UA" w:eastAsia="uk-UA"/>
        </w:rPr>
        <w:lastRenderedPageBreak/>
        <w:t>СХВАЛЕНО</w:t>
      </w:r>
    </w:p>
    <w:p w:rsidR="006D1C88" w:rsidRPr="006D1C88" w:rsidRDefault="006D1C88" w:rsidP="006D1C88">
      <w:pPr>
        <w:spacing w:after="0" w:line="240" w:lineRule="auto"/>
        <w:ind w:left="4956" w:firstLine="714"/>
        <w:rPr>
          <w:rFonts w:ascii="Times New Roman" w:hAnsi="Times New Roman"/>
          <w:sz w:val="28"/>
          <w:szCs w:val="28"/>
          <w:lang w:val="uk-UA" w:eastAsia="en-US"/>
        </w:rPr>
      </w:pPr>
      <w:r w:rsidRPr="006D1C88">
        <w:rPr>
          <w:rFonts w:ascii="Times New Roman" w:eastAsia="Times New Roman" w:hAnsi="Times New Roman"/>
          <w:bCs/>
          <w:color w:val="212529"/>
          <w:sz w:val="28"/>
          <w:szCs w:val="28"/>
          <w:lang w:val="uk-UA" w:eastAsia="uk-UA"/>
        </w:rPr>
        <w:t>Рішення виконавчого комітету</w:t>
      </w:r>
      <w:r w:rsidRPr="006D1C88">
        <w:rPr>
          <w:rFonts w:ascii="Times New Roman" w:hAnsi="Times New Roman"/>
          <w:sz w:val="28"/>
          <w:szCs w:val="28"/>
          <w:lang w:val="uk-UA" w:eastAsia="en-US"/>
        </w:rPr>
        <w:t xml:space="preserve">             </w:t>
      </w:r>
    </w:p>
    <w:p w:rsidR="006D1C88" w:rsidRPr="006D1C88" w:rsidRDefault="006D1C88" w:rsidP="006D1C88">
      <w:pPr>
        <w:spacing w:after="0" w:line="240" w:lineRule="auto"/>
        <w:ind w:left="4956" w:firstLine="714"/>
        <w:rPr>
          <w:rFonts w:ascii="Times New Roman" w:eastAsia="Times New Roman" w:hAnsi="Times New Roman"/>
          <w:bCs/>
          <w:color w:val="212529"/>
          <w:sz w:val="28"/>
          <w:szCs w:val="28"/>
          <w:lang w:val="uk-UA" w:eastAsia="uk-UA"/>
        </w:rPr>
      </w:pPr>
      <w:r w:rsidRPr="006D1C88">
        <w:rPr>
          <w:rFonts w:ascii="Times New Roman" w:hAnsi="Times New Roman"/>
          <w:sz w:val="28"/>
          <w:szCs w:val="28"/>
          <w:lang w:val="uk-UA" w:eastAsia="en-US"/>
        </w:rPr>
        <w:t>Здолбунівської міської ради</w:t>
      </w:r>
    </w:p>
    <w:p w:rsidR="006D1C88" w:rsidRPr="006D1C88" w:rsidRDefault="006D1C88" w:rsidP="006D1C88">
      <w:pPr>
        <w:spacing w:after="0" w:line="240" w:lineRule="auto"/>
        <w:ind w:left="4962" w:firstLine="714"/>
        <w:rPr>
          <w:rFonts w:ascii="Times New Roman" w:hAnsi="Times New Roman"/>
          <w:sz w:val="28"/>
          <w:szCs w:val="28"/>
          <w:lang w:val="uk-UA" w:eastAsia="en-US"/>
        </w:rPr>
      </w:pPr>
      <w:r w:rsidRPr="006D1C88">
        <w:rPr>
          <w:rFonts w:ascii="Times New Roman" w:hAnsi="Times New Roman"/>
          <w:sz w:val="28"/>
          <w:szCs w:val="28"/>
          <w:lang w:val="uk-UA" w:eastAsia="en-US"/>
        </w:rPr>
        <w:t xml:space="preserve">30.01.2026 № </w:t>
      </w:r>
      <w:r w:rsidR="007E787D">
        <w:rPr>
          <w:rFonts w:ascii="Times New Roman" w:hAnsi="Times New Roman"/>
          <w:sz w:val="28"/>
          <w:szCs w:val="28"/>
          <w:lang w:val="uk-UA" w:eastAsia="en-US"/>
        </w:rPr>
        <w:t>____</w:t>
      </w:r>
    </w:p>
    <w:p w:rsidR="00715597" w:rsidRDefault="00715597" w:rsidP="001F2F2F">
      <w:pPr>
        <w:spacing w:after="0" w:line="240" w:lineRule="auto"/>
        <w:rPr>
          <w:rFonts w:ascii="Times New Roman" w:hAnsi="Times New Roman"/>
          <w:b/>
          <w:sz w:val="28"/>
          <w:szCs w:val="28"/>
          <w:lang w:val="uk-UA"/>
        </w:rPr>
      </w:pPr>
    </w:p>
    <w:p w:rsidR="00220F72" w:rsidRPr="006D3FBD" w:rsidRDefault="00220F72" w:rsidP="006D3FBD">
      <w:pPr>
        <w:spacing w:after="0" w:line="240" w:lineRule="auto"/>
        <w:jc w:val="center"/>
        <w:rPr>
          <w:rFonts w:ascii="Times New Roman" w:hAnsi="Times New Roman"/>
          <w:sz w:val="28"/>
          <w:szCs w:val="28"/>
          <w:lang w:val="uk-UA"/>
        </w:rPr>
      </w:pPr>
      <w:r w:rsidRPr="006D3FBD">
        <w:rPr>
          <w:rFonts w:ascii="Times New Roman" w:hAnsi="Times New Roman"/>
          <w:b/>
          <w:sz w:val="28"/>
          <w:szCs w:val="28"/>
          <w:lang w:val="uk-UA"/>
        </w:rPr>
        <w:t>ПРОГРАМА</w:t>
      </w:r>
    </w:p>
    <w:p w:rsidR="00220F72" w:rsidRPr="006D3FBD" w:rsidRDefault="00220F72" w:rsidP="006D3FBD">
      <w:pPr>
        <w:spacing w:after="0" w:line="240" w:lineRule="auto"/>
        <w:jc w:val="center"/>
        <w:rPr>
          <w:rFonts w:ascii="Times New Roman" w:hAnsi="Times New Roman"/>
          <w:b/>
          <w:sz w:val="28"/>
          <w:szCs w:val="28"/>
          <w:lang w:val="uk-UA"/>
        </w:rPr>
      </w:pPr>
      <w:r w:rsidRPr="006D3FBD">
        <w:rPr>
          <w:rFonts w:ascii="Times New Roman" w:hAnsi="Times New Roman"/>
          <w:b/>
          <w:sz w:val="28"/>
          <w:szCs w:val="28"/>
          <w:lang w:val="uk-UA"/>
        </w:rPr>
        <w:t xml:space="preserve">розроблення містобудівної документації </w:t>
      </w:r>
    </w:p>
    <w:p w:rsidR="00220F72" w:rsidRPr="006D3FBD" w:rsidRDefault="00220F72" w:rsidP="006D3FBD">
      <w:pPr>
        <w:spacing w:after="0" w:line="240" w:lineRule="auto"/>
        <w:jc w:val="center"/>
        <w:rPr>
          <w:rFonts w:ascii="Times New Roman" w:hAnsi="Times New Roman"/>
          <w:b/>
          <w:sz w:val="28"/>
          <w:szCs w:val="28"/>
          <w:lang w:val="uk-UA"/>
        </w:rPr>
      </w:pPr>
      <w:r w:rsidRPr="006D3FBD">
        <w:rPr>
          <w:rFonts w:ascii="Times New Roman" w:hAnsi="Times New Roman"/>
          <w:b/>
          <w:sz w:val="28"/>
          <w:szCs w:val="28"/>
          <w:lang w:val="uk-UA"/>
        </w:rPr>
        <w:t>Здолбунівської місько</w:t>
      </w:r>
      <w:r w:rsidR="001B76DB">
        <w:rPr>
          <w:rFonts w:ascii="Times New Roman" w:hAnsi="Times New Roman"/>
          <w:b/>
          <w:sz w:val="28"/>
          <w:szCs w:val="28"/>
          <w:lang w:val="uk-UA"/>
        </w:rPr>
        <w:t>ї територіальної громади на 2026</w:t>
      </w:r>
      <w:r w:rsidR="006D3FBD" w:rsidRPr="006D3FBD">
        <w:rPr>
          <w:rFonts w:ascii="Times New Roman" w:hAnsi="Times New Roman"/>
          <w:b/>
          <w:sz w:val="28"/>
          <w:szCs w:val="28"/>
          <w:lang w:val="uk-UA"/>
        </w:rPr>
        <w:t>-2027 ро</w:t>
      </w:r>
      <w:r w:rsidRPr="006D3FBD">
        <w:rPr>
          <w:rFonts w:ascii="Times New Roman" w:hAnsi="Times New Roman"/>
          <w:b/>
          <w:sz w:val="28"/>
          <w:szCs w:val="28"/>
          <w:lang w:val="uk-UA"/>
        </w:rPr>
        <w:t>к</w:t>
      </w:r>
      <w:r w:rsidR="006D3FBD" w:rsidRPr="006D3FBD">
        <w:rPr>
          <w:rFonts w:ascii="Times New Roman" w:hAnsi="Times New Roman"/>
          <w:b/>
          <w:sz w:val="28"/>
          <w:szCs w:val="28"/>
          <w:lang w:val="uk-UA"/>
        </w:rPr>
        <w:t>и</w:t>
      </w:r>
    </w:p>
    <w:p w:rsidR="00220F72" w:rsidRPr="006D3FBD" w:rsidRDefault="00220F72" w:rsidP="006D3FBD">
      <w:pPr>
        <w:spacing w:after="0" w:line="240" w:lineRule="auto"/>
        <w:rPr>
          <w:rFonts w:ascii="Times New Roman" w:hAnsi="Times New Roman"/>
          <w:sz w:val="28"/>
          <w:szCs w:val="28"/>
          <w:lang w:val="uk-UA"/>
        </w:rPr>
      </w:pPr>
    </w:p>
    <w:p w:rsidR="00220F72" w:rsidRPr="006D3FBD" w:rsidRDefault="009970A3" w:rsidP="006D3FBD">
      <w:pPr>
        <w:spacing w:after="0" w:line="240" w:lineRule="auto"/>
        <w:jc w:val="center"/>
        <w:rPr>
          <w:rFonts w:ascii="Times New Roman" w:hAnsi="Times New Roman"/>
          <w:b/>
          <w:sz w:val="28"/>
          <w:szCs w:val="28"/>
          <w:lang w:val="uk-UA"/>
        </w:rPr>
      </w:pPr>
      <w:r w:rsidRPr="006D3FBD">
        <w:rPr>
          <w:rFonts w:ascii="Times New Roman" w:hAnsi="Times New Roman"/>
          <w:b/>
          <w:sz w:val="28"/>
          <w:szCs w:val="28"/>
          <w:lang w:val="uk-UA"/>
        </w:rPr>
        <w:t>Мета програми</w:t>
      </w:r>
      <w:r w:rsidR="00220F72" w:rsidRPr="006D3FBD">
        <w:rPr>
          <w:rFonts w:ascii="Times New Roman" w:hAnsi="Times New Roman"/>
          <w:b/>
          <w:sz w:val="28"/>
          <w:szCs w:val="28"/>
          <w:lang w:val="uk-UA"/>
        </w:rPr>
        <w:t>:</w:t>
      </w:r>
    </w:p>
    <w:p w:rsidR="009970A3" w:rsidRPr="006D3FBD" w:rsidRDefault="009970A3" w:rsidP="006D3FBD">
      <w:pPr>
        <w:spacing w:after="0" w:line="240" w:lineRule="auto"/>
        <w:jc w:val="center"/>
        <w:rPr>
          <w:rFonts w:ascii="Times New Roman" w:hAnsi="Times New Roman"/>
          <w:b/>
          <w:sz w:val="28"/>
          <w:szCs w:val="28"/>
          <w:lang w:val="uk-UA"/>
        </w:rPr>
      </w:pPr>
    </w:p>
    <w:p w:rsidR="00220F72" w:rsidRPr="006D3FBD" w:rsidRDefault="00220F72" w:rsidP="006D3FBD">
      <w:pPr>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Головна мета Програми полягає у розробленні та оновленні містобудівної документації на території населених пунктів Здолбунівської міської ради, забезпеченні раціонального використання земель, стратегії планування та забудови території міста, а саме </w:t>
      </w:r>
      <w:r w:rsidRPr="006D3FBD">
        <w:rPr>
          <w:rFonts w:ascii="Times New Roman" w:hAnsi="Times New Roman"/>
          <w:sz w:val="28"/>
          <w:szCs w:val="28"/>
          <w:shd w:val="clear" w:color="auto" w:fill="FFFFFF"/>
          <w:lang w:val="uk-UA"/>
        </w:rPr>
        <w:t xml:space="preserve">розроблення </w:t>
      </w:r>
      <w:r w:rsidRPr="006D3FBD">
        <w:rPr>
          <w:rFonts w:ascii="Times New Roman" w:hAnsi="Times New Roman"/>
          <w:sz w:val="28"/>
          <w:szCs w:val="28"/>
          <w:lang w:val="uk-UA"/>
        </w:rPr>
        <w:t>к</w:t>
      </w:r>
      <w:r w:rsidRPr="006D3FBD">
        <w:rPr>
          <w:rFonts w:ascii="Times New Roman" w:hAnsi="Times New Roman"/>
          <w:sz w:val="28"/>
          <w:szCs w:val="28"/>
          <w:shd w:val="clear" w:color="auto" w:fill="FFFFFF"/>
          <w:lang w:val="uk-UA"/>
        </w:rPr>
        <w:t>омплексного плану просторового розвитку території здолбунівської міської територіальної громади.</w:t>
      </w:r>
    </w:p>
    <w:p w:rsidR="00220F72" w:rsidRPr="006D3FBD" w:rsidRDefault="00220F72" w:rsidP="006D3FBD">
      <w:pPr>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Згідно із вимогами Закону України «Про регулювання містобудівної діяльності» містобудівна документація повинна розроблятися на паперових і електронних носіях на оновленій картографічній основі в цифровій формі як набори профільних </w:t>
      </w:r>
      <w:proofErr w:type="spellStart"/>
      <w:r w:rsidRPr="006D3FBD">
        <w:rPr>
          <w:rFonts w:ascii="Times New Roman" w:hAnsi="Times New Roman"/>
          <w:sz w:val="28"/>
          <w:szCs w:val="28"/>
          <w:lang w:val="uk-UA"/>
        </w:rPr>
        <w:t>геопросторових</w:t>
      </w:r>
      <w:proofErr w:type="spellEnd"/>
      <w:r w:rsidRPr="006D3FBD">
        <w:rPr>
          <w:rFonts w:ascii="Times New Roman" w:hAnsi="Times New Roman"/>
          <w:sz w:val="28"/>
          <w:szCs w:val="28"/>
          <w:lang w:val="uk-UA"/>
        </w:rPr>
        <w:t xml:space="preserve"> даних у державній геодезичній системі координат УСК – 2000 і єдиній системі класифікації та кодування об’єктів будівництва для формування баз даних містобудівного кадастру.</w:t>
      </w:r>
    </w:p>
    <w:p w:rsidR="00220F72" w:rsidRPr="006D3FBD" w:rsidRDefault="009970A3" w:rsidP="006D3FBD">
      <w:pPr>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w:t>
      </w:r>
      <w:r w:rsidRPr="006D3FBD">
        <w:rPr>
          <w:rFonts w:ascii="Times New Roman" w:hAnsi="Times New Roman"/>
          <w:sz w:val="28"/>
          <w:szCs w:val="28"/>
          <w:lang w:val="uk-UA"/>
        </w:rPr>
        <w:tab/>
      </w:r>
      <w:r w:rsidR="00220F72" w:rsidRPr="006D3FBD">
        <w:rPr>
          <w:rFonts w:ascii="Times New Roman" w:hAnsi="Times New Roman"/>
          <w:sz w:val="28"/>
          <w:szCs w:val="28"/>
          <w:lang w:val="uk-UA"/>
        </w:rPr>
        <w:t>В цьому напрямку передбачається необхідність приведення картографічних матеріалів населеного пункту у відповідність до вимог цього Закону України  та діючих норм і правил, створення цифрової топографічної основи території міста для ведення містобудівного кадастру.</w:t>
      </w:r>
    </w:p>
    <w:p w:rsidR="00220F72" w:rsidRPr="006D3FBD" w:rsidRDefault="00220F72" w:rsidP="006D3FBD">
      <w:pPr>
        <w:spacing w:after="0" w:line="240" w:lineRule="auto"/>
        <w:jc w:val="both"/>
        <w:rPr>
          <w:rFonts w:ascii="Times New Roman" w:hAnsi="Times New Roman"/>
          <w:sz w:val="28"/>
          <w:szCs w:val="28"/>
          <w:lang w:val="uk-UA"/>
        </w:rPr>
      </w:pPr>
    </w:p>
    <w:p w:rsidR="00220F72" w:rsidRDefault="00220F72" w:rsidP="006D3FBD">
      <w:pPr>
        <w:spacing w:after="0" w:line="240" w:lineRule="auto"/>
        <w:jc w:val="center"/>
        <w:rPr>
          <w:rFonts w:ascii="Times New Roman" w:hAnsi="Times New Roman"/>
          <w:b/>
          <w:sz w:val="28"/>
          <w:szCs w:val="28"/>
          <w:lang w:val="uk-UA"/>
        </w:rPr>
      </w:pPr>
      <w:r w:rsidRPr="006D3FBD">
        <w:rPr>
          <w:rFonts w:ascii="Times New Roman" w:hAnsi="Times New Roman"/>
          <w:b/>
          <w:sz w:val="28"/>
          <w:szCs w:val="28"/>
          <w:lang w:val="uk-UA"/>
        </w:rPr>
        <w:t>2. Зміст програми по розробленню містобудівної документації:</w:t>
      </w:r>
    </w:p>
    <w:p w:rsidR="006D3FBD" w:rsidRPr="006D3FBD" w:rsidRDefault="006D3FBD" w:rsidP="006D3FBD">
      <w:pPr>
        <w:spacing w:after="0" w:line="240" w:lineRule="auto"/>
        <w:jc w:val="center"/>
        <w:rPr>
          <w:rFonts w:ascii="Times New Roman" w:hAnsi="Times New Roman"/>
          <w:b/>
          <w:sz w:val="28"/>
          <w:szCs w:val="28"/>
          <w:lang w:val="uk-UA"/>
        </w:rPr>
      </w:pPr>
    </w:p>
    <w:p w:rsidR="00220F72" w:rsidRPr="006D3FBD" w:rsidRDefault="00220F72" w:rsidP="006D3FBD">
      <w:pPr>
        <w:shd w:val="clear" w:color="auto" w:fill="FFFFFF"/>
        <w:spacing w:after="0" w:line="240" w:lineRule="auto"/>
        <w:jc w:val="both"/>
        <w:rPr>
          <w:rFonts w:ascii="Times New Roman" w:hAnsi="Times New Roman"/>
          <w:sz w:val="28"/>
          <w:szCs w:val="28"/>
          <w:lang w:val="uk-UA" w:eastAsia="uk-UA"/>
        </w:rPr>
      </w:pPr>
      <w:r w:rsidRPr="006D3FBD">
        <w:rPr>
          <w:rFonts w:ascii="Times New Roman" w:hAnsi="Times New Roman"/>
          <w:sz w:val="28"/>
          <w:szCs w:val="28"/>
          <w:lang w:val="uk-UA"/>
        </w:rPr>
        <w:t xml:space="preserve">         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w:t>
      </w:r>
      <w:r w:rsidR="006D3FBD">
        <w:rPr>
          <w:rFonts w:ascii="Times New Roman" w:hAnsi="Times New Roman"/>
          <w:sz w:val="28"/>
          <w:szCs w:val="28"/>
          <w:lang w:val="uk-UA" w:eastAsia="uk-UA"/>
        </w:rPr>
        <w:t xml:space="preserve"> </w:t>
      </w:r>
      <w:r w:rsidRPr="006D3FBD">
        <w:rPr>
          <w:rFonts w:ascii="Times New Roman" w:hAnsi="Times New Roman"/>
          <w:sz w:val="28"/>
          <w:szCs w:val="28"/>
          <w:lang w:val="uk-UA"/>
        </w:rPr>
        <w:t>При реалізації комплексного плану суб’єкти містобудування зобов’язані дотримуватися його положень.</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Комплексний план включає планувальні рішення щодо перспективного використання всієї території територіальної громади, а також:</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генеральний план населеного пункту - адміністративного центру територіальної громади;</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генеральні плани населених пунктів та детальні плани території у межах території територіальної громади, затверджені до прийняття комплексного плану, які відповідно до цієї статті визнані такими, що відповідають вимогам законодавства, узгоджуються з планувальними рішеннями комплексного плану і підлягають включенню до нього;</w:t>
      </w:r>
    </w:p>
    <w:p w:rsidR="00220F72" w:rsidRPr="006D3FBD" w:rsidRDefault="009970A3"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w:t>
      </w:r>
      <w:r w:rsidR="00220F72" w:rsidRPr="006D3FBD">
        <w:rPr>
          <w:rFonts w:ascii="Times New Roman" w:hAnsi="Times New Roman"/>
          <w:sz w:val="28"/>
          <w:szCs w:val="28"/>
          <w:lang w:val="uk-UA"/>
        </w:rPr>
        <w:t xml:space="preserve">генеральні плани населених пунктів у межах території територіальної громади, необхідність розроблення яких встановлена рішенням про </w:t>
      </w:r>
      <w:r w:rsidR="00220F72" w:rsidRPr="006D3FBD">
        <w:rPr>
          <w:rFonts w:ascii="Times New Roman" w:hAnsi="Times New Roman"/>
          <w:sz w:val="28"/>
          <w:szCs w:val="28"/>
          <w:lang w:val="uk-UA"/>
        </w:rPr>
        <w:lastRenderedPageBreak/>
        <w:t>затвердження комплексного плану (включаються до складу комплексного плану одночасно з їх затвердженням);</w:t>
      </w:r>
    </w:p>
    <w:p w:rsidR="00220F72" w:rsidRPr="006D3FBD" w:rsidRDefault="009970A3"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xml:space="preserve">-       </w:t>
      </w:r>
      <w:r w:rsidR="00220F72" w:rsidRPr="006D3FBD">
        <w:rPr>
          <w:rFonts w:ascii="Times New Roman" w:hAnsi="Times New Roman"/>
          <w:sz w:val="28"/>
          <w:szCs w:val="28"/>
          <w:lang w:val="uk-UA"/>
        </w:rPr>
        <w:t>планувальні рішення генеральних планів інших населених пунктів та детальних планів територій у межах території територіальної громади в обсязі, визначеному Кабінетом Міністрів України;</w:t>
      </w:r>
    </w:p>
    <w:p w:rsidR="00220F72" w:rsidRPr="006D3FBD" w:rsidRDefault="009970A3"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w:t>
      </w:r>
      <w:r w:rsidR="00220F72" w:rsidRPr="006D3FBD">
        <w:rPr>
          <w:rFonts w:ascii="Times New Roman" w:hAnsi="Times New Roman"/>
          <w:sz w:val="28"/>
          <w:szCs w:val="28"/>
          <w:lang w:val="uk-UA"/>
        </w:rPr>
        <w:t>детальні плани території у межах території територіальної громади (включаються до складу комплексного плану одночасно з їх затвердженням);</w:t>
      </w:r>
    </w:p>
    <w:p w:rsidR="00220F72" w:rsidRPr="006D3FBD" w:rsidRDefault="009970A3"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xml:space="preserve">-     </w:t>
      </w:r>
      <w:r w:rsidR="00220F72" w:rsidRPr="006D3FBD">
        <w:rPr>
          <w:rFonts w:ascii="Times New Roman" w:hAnsi="Times New Roman"/>
          <w:sz w:val="28"/>
          <w:szCs w:val="28"/>
          <w:lang w:val="uk-UA"/>
        </w:rPr>
        <w:t>межі функціональних зон усієї території територіальної громади з вимогами до забудови та ландшафтної організації таких зон (плани зонування територій населених пунктів у межах території територіальної громади розробляються у складі генеральних планів та включаються до складу комплексного плану одночасно із затвердженням відповідних генеральних планів);</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Генеральні плани населених пунктів у межах території територіальної громади деталізують положення комплексного плану та є його невід’ємними складовими. Детальні плани території у межах території територіальної громади деталізують положення генеральних планів населених пунктів, а щодо територій, на які відповідно до цього Закону генеральні плани не розробляються, -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Генеральні плани населених пунктів, включення до складу комплексного плану або необхідність розроблення яких не передбачено рішенням про затвердження комплексного плану, не розробляються. </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До складу комплексного плану обов’язково включаються планувальні рішення детальних планів територій (у тому числі формування земельних ділянок), на яких планується розміщення:</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за рахунок державного або місцевого бюджету: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інших об’єктів, визначених замовником у завданні на проектування.</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Комплексний план окрім зазначених вимог також повинен містити відомості, передбачені статтею 45-1 Закону України "Про землеустрій", які включають:</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 xml:space="preserve">а) матеріали топографо-геодезичних </w:t>
      </w:r>
      <w:proofErr w:type="spellStart"/>
      <w:r w:rsidRPr="006D3FBD">
        <w:rPr>
          <w:rFonts w:ascii="Times New Roman" w:hAnsi="Times New Roman"/>
          <w:sz w:val="28"/>
          <w:szCs w:val="28"/>
          <w:lang w:val="uk-UA"/>
        </w:rPr>
        <w:t>вишукувань</w:t>
      </w:r>
      <w:proofErr w:type="spellEnd"/>
      <w:r w:rsidRPr="006D3FBD">
        <w:rPr>
          <w:rFonts w:ascii="Times New Roman" w:hAnsi="Times New Roman"/>
          <w:sz w:val="28"/>
          <w:szCs w:val="28"/>
          <w:lang w:val="uk-UA"/>
        </w:rPr>
        <w:t>;</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б) матеріали погодження відповідно до Земельного кодексу України;</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в) експлікацію земельних угідь за власниками та користувачами земельних ділянок;</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lastRenderedPageBreak/>
        <w:t>г) переліки обмежень у використанні земель та переліки земельних ділянок, щодо яких встановлено обмеження у використанні земель;</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ґ) збірний план земельних ділянок, наданих у власність чи користування, та земельних ділянок, не наданих у власність чи користування;</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д) план розподілу земель за категоріями, власниками і користувачами (форма власності, вид речового права), угіддями з відображенням наявних обмежень (обтяжень).</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Детальний план території, крім відомостей, передбачених Законом України "Про регулювання містобудівної діяльності", також повинен містити переліки обмежень у використанні земель та переліки земельних ділянок, щодо яких встановлено обмеження у використанні земель.</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Комплексний план, генеральний план населеного пункту, детальний план території може також передбачати:</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а) формування земельних ділянок комунальної власності територіальної громади, щодо території якої розроблена відповідна документація;</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б) внесення до Державного земельного кадастру відомостей про земельні ділянки всіх форм власності, сформованих до 2004 року, відомості про які відсутні у Державному земельному кадастрі.</w:t>
      </w:r>
    </w:p>
    <w:p w:rsidR="00220F72" w:rsidRPr="006D3FBD" w:rsidRDefault="00220F72" w:rsidP="006D3FBD">
      <w:pPr>
        <w:shd w:val="clear" w:color="auto" w:fill="FFFFFF"/>
        <w:spacing w:after="0" w:line="240" w:lineRule="auto"/>
        <w:jc w:val="both"/>
        <w:rPr>
          <w:rFonts w:ascii="Times New Roman" w:hAnsi="Times New Roman"/>
          <w:sz w:val="28"/>
          <w:szCs w:val="28"/>
          <w:lang w:val="uk-UA"/>
        </w:rPr>
      </w:pPr>
      <w:r w:rsidRPr="006D3FBD">
        <w:rPr>
          <w:rFonts w:ascii="Times New Roman" w:hAnsi="Times New Roman"/>
          <w:sz w:val="28"/>
          <w:szCs w:val="28"/>
          <w:lang w:val="uk-UA"/>
        </w:rPr>
        <w:t xml:space="preserve">          У разі формування земельної ділянки або внесення відомостей про земельну ділянку до Державного земельного кадастру комплексний план просторового розвитку території територіальної громади, генеральний план населеного пункту, детальний план території також включає:</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а) відомості про обчислення площі земельної ділянки;</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б) кадастровий план земельної ділянки;</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в) матеріали перенесення меж земельної ділянки в натуру (на місцевість);</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г) перелік обмежень у використанні земельних ділянок;</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ґ) акт приймання-передачі межових знаків на зберігання;</w:t>
      </w:r>
    </w:p>
    <w:p w:rsidR="00220F72" w:rsidRPr="006D3FBD" w:rsidRDefault="00220F72" w:rsidP="006D3FBD">
      <w:pPr>
        <w:shd w:val="clear" w:color="auto" w:fill="FFFFFF"/>
        <w:spacing w:after="0" w:line="240" w:lineRule="auto"/>
        <w:ind w:firstLine="708"/>
        <w:jc w:val="both"/>
        <w:rPr>
          <w:rFonts w:ascii="Times New Roman" w:hAnsi="Times New Roman"/>
          <w:sz w:val="28"/>
          <w:szCs w:val="28"/>
          <w:lang w:val="uk-UA"/>
        </w:rPr>
      </w:pPr>
      <w:r w:rsidRPr="006D3FBD">
        <w:rPr>
          <w:rFonts w:ascii="Times New Roman" w:hAnsi="Times New Roman"/>
          <w:sz w:val="28"/>
          <w:szCs w:val="28"/>
          <w:lang w:val="uk-UA"/>
        </w:rPr>
        <w:t>д) акт перенесення в натуру (на місцевість) меж охоронних зон, зон санітарної охорони, санітарно-захисних зон і зон особливого режиму використання земель (за наявності).</w:t>
      </w:r>
    </w:p>
    <w:p w:rsidR="009970A3" w:rsidRPr="006D3FBD" w:rsidRDefault="009970A3" w:rsidP="006D3FBD">
      <w:pPr>
        <w:shd w:val="clear" w:color="auto" w:fill="FFFFFF"/>
        <w:spacing w:after="0" w:line="240" w:lineRule="auto"/>
        <w:ind w:firstLine="708"/>
        <w:jc w:val="both"/>
        <w:rPr>
          <w:rFonts w:ascii="Times New Roman" w:hAnsi="Times New Roman"/>
          <w:sz w:val="28"/>
          <w:szCs w:val="28"/>
          <w:lang w:val="uk-UA"/>
        </w:rPr>
      </w:pPr>
    </w:p>
    <w:p w:rsidR="006D3FBD" w:rsidRPr="006D3FBD" w:rsidRDefault="009970A3" w:rsidP="001F2F2F">
      <w:pPr>
        <w:spacing w:after="0" w:line="240" w:lineRule="auto"/>
        <w:jc w:val="center"/>
        <w:rPr>
          <w:rFonts w:ascii="Times New Roman" w:hAnsi="Times New Roman"/>
          <w:b/>
          <w:sz w:val="28"/>
          <w:szCs w:val="28"/>
          <w:lang w:val="uk-UA"/>
        </w:rPr>
      </w:pPr>
      <w:r w:rsidRPr="006D3FBD">
        <w:rPr>
          <w:rFonts w:ascii="Times New Roman" w:hAnsi="Times New Roman"/>
          <w:b/>
          <w:sz w:val="28"/>
          <w:szCs w:val="28"/>
          <w:lang w:val="uk-UA"/>
        </w:rPr>
        <w:t>Очікувані результати</w:t>
      </w:r>
      <w:r w:rsidR="00220F72" w:rsidRPr="006D3FBD">
        <w:rPr>
          <w:rFonts w:ascii="Times New Roman" w:hAnsi="Times New Roman"/>
          <w:b/>
          <w:sz w:val="28"/>
          <w:szCs w:val="28"/>
          <w:lang w:val="uk-UA"/>
        </w:rPr>
        <w:t>:</w:t>
      </w:r>
    </w:p>
    <w:p w:rsidR="00D06522" w:rsidRDefault="00220F72" w:rsidP="00336047">
      <w:pPr>
        <w:spacing w:after="0" w:line="240" w:lineRule="auto"/>
        <w:jc w:val="both"/>
        <w:rPr>
          <w:rFonts w:ascii="Times New Roman" w:hAnsi="Times New Roman"/>
          <w:sz w:val="28"/>
          <w:szCs w:val="28"/>
          <w:shd w:val="clear" w:color="auto" w:fill="FFFFFF"/>
          <w:lang w:val="uk-UA"/>
        </w:rPr>
      </w:pPr>
      <w:r w:rsidRPr="006D3FBD">
        <w:rPr>
          <w:rFonts w:ascii="Times New Roman" w:hAnsi="Times New Roman"/>
          <w:sz w:val="28"/>
          <w:szCs w:val="28"/>
          <w:shd w:val="clear" w:color="auto" w:fill="FFFFFF"/>
          <w:lang w:val="uk-UA"/>
        </w:rPr>
        <w:t xml:space="preserve">       Виготовлення топографо-геодезичної зйомки, яка дасть можливість розробити комплексний план, який поєднає містобудівну та землевпорядну документацію. Документ передбачатиме узгоджене прийняття рішень щодо комплексного розвитку населених пунктів, як єдиної системи розселення, в межах і за їх межами території громади. Комплексний план просторового розвитку містить дані про плани розвитку громади, землеустрій, ландшафтне планування, обмеження у використанні земель, функціональне зонування території, забудову території, потреби для розвитку будівництва, потреби у соціальній інфраструктурі, інженерну інфраструктуру, транспортну інфраструктуру та мобільність і це дає економічні вигоди, оскільки дозволяє </w:t>
      </w:r>
      <w:r w:rsidRPr="00336047">
        <w:rPr>
          <w:rFonts w:ascii="Times New Roman" w:hAnsi="Times New Roman"/>
          <w:sz w:val="28"/>
          <w:szCs w:val="28"/>
          <w:shd w:val="clear" w:color="auto" w:fill="FFFFFF"/>
          <w:lang w:val="uk-UA"/>
        </w:rPr>
        <w:t xml:space="preserve">громадам ефективно управляти усіма ресурсами та залучати інвесторів. </w:t>
      </w:r>
    </w:p>
    <w:p w:rsidR="001F2F2F" w:rsidRPr="00336047" w:rsidRDefault="001F2F2F" w:rsidP="00336047">
      <w:pPr>
        <w:spacing w:after="0" w:line="240" w:lineRule="auto"/>
        <w:jc w:val="both"/>
        <w:rPr>
          <w:rFonts w:ascii="Times New Roman" w:hAnsi="Times New Roman"/>
          <w:sz w:val="28"/>
          <w:szCs w:val="28"/>
          <w:shd w:val="clear" w:color="auto" w:fill="FFFFFF"/>
          <w:lang w:val="uk-UA"/>
        </w:rPr>
      </w:pPr>
    </w:p>
    <w:p w:rsidR="007E787D" w:rsidRPr="007E787D" w:rsidRDefault="007E787D" w:rsidP="007E787D">
      <w:pPr>
        <w:spacing w:after="0" w:line="240" w:lineRule="auto"/>
        <w:jc w:val="both"/>
        <w:rPr>
          <w:rFonts w:ascii="Times New Roman" w:eastAsia="Times New Roman" w:hAnsi="Times New Roman"/>
          <w:sz w:val="28"/>
          <w:szCs w:val="28"/>
          <w:lang w:val="uk-UA" w:eastAsia="ar-SA"/>
        </w:rPr>
      </w:pPr>
      <w:r w:rsidRPr="007E787D">
        <w:rPr>
          <w:rFonts w:ascii="Times New Roman" w:eastAsia="Times New Roman" w:hAnsi="Times New Roman"/>
          <w:sz w:val="28"/>
          <w:szCs w:val="28"/>
          <w:lang w:val="uk-UA" w:eastAsia="ar-SA"/>
        </w:rPr>
        <w:t>Керуюча справами виконкому</w:t>
      </w:r>
    </w:p>
    <w:p w:rsidR="007E787D" w:rsidRPr="001F2F2F" w:rsidRDefault="007E787D" w:rsidP="00336047">
      <w:pPr>
        <w:spacing w:after="0" w:line="240" w:lineRule="auto"/>
        <w:jc w:val="both"/>
        <w:rPr>
          <w:rFonts w:ascii="Times New Roman" w:eastAsia="Times New Roman" w:hAnsi="Times New Roman"/>
          <w:sz w:val="28"/>
          <w:szCs w:val="28"/>
          <w:lang w:val="uk-UA" w:eastAsia="ar-SA"/>
        </w:rPr>
      </w:pPr>
      <w:r w:rsidRPr="007E787D">
        <w:rPr>
          <w:rFonts w:ascii="Times New Roman" w:eastAsia="Times New Roman" w:hAnsi="Times New Roman"/>
          <w:sz w:val="28"/>
          <w:szCs w:val="28"/>
          <w:lang w:val="uk-UA" w:eastAsia="ar-SA"/>
        </w:rPr>
        <w:t xml:space="preserve">Здолбунівської міської ради                </w:t>
      </w:r>
      <w:r>
        <w:rPr>
          <w:rFonts w:ascii="Times New Roman" w:eastAsia="Times New Roman" w:hAnsi="Times New Roman"/>
          <w:sz w:val="28"/>
          <w:szCs w:val="28"/>
          <w:lang w:val="uk-UA" w:eastAsia="ar-SA"/>
        </w:rPr>
        <w:t xml:space="preserve">                              </w:t>
      </w:r>
      <w:r w:rsidR="001F2F2F">
        <w:rPr>
          <w:rFonts w:ascii="Times New Roman" w:eastAsia="Times New Roman" w:hAnsi="Times New Roman"/>
          <w:sz w:val="28"/>
          <w:szCs w:val="28"/>
          <w:lang w:val="uk-UA" w:eastAsia="ar-SA"/>
        </w:rPr>
        <w:t xml:space="preserve"> Валентина КАПІТУЛА</w:t>
      </w:r>
    </w:p>
    <w:p w:rsidR="007E787D" w:rsidRPr="007E787D" w:rsidRDefault="007E787D" w:rsidP="007E787D">
      <w:pPr>
        <w:widowControl w:val="0"/>
        <w:tabs>
          <w:tab w:val="left" w:pos="255"/>
        </w:tabs>
        <w:suppressAutoHyphens/>
        <w:autoSpaceDE w:val="0"/>
        <w:spacing w:after="0" w:line="240" w:lineRule="auto"/>
        <w:ind w:firstLine="989"/>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lastRenderedPageBreak/>
        <w:t xml:space="preserve">                                                                            Додаток 1</w:t>
      </w:r>
    </w:p>
    <w:p w:rsidR="007E787D" w:rsidRPr="007E787D" w:rsidRDefault="007E787D" w:rsidP="007E787D">
      <w:pPr>
        <w:widowControl w:val="0"/>
        <w:tabs>
          <w:tab w:val="left" w:pos="255"/>
        </w:tabs>
        <w:suppressAutoHyphens/>
        <w:autoSpaceDE w:val="0"/>
        <w:spacing w:after="0" w:line="240" w:lineRule="auto"/>
        <w:ind w:firstLine="989"/>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                                                                              до Програми</w:t>
      </w:r>
    </w:p>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b/>
          <w:sz w:val="28"/>
          <w:szCs w:val="28"/>
          <w:lang w:val="uk-UA" w:eastAsia="zh-CN"/>
        </w:rPr>
        <w:t>ПАСПОРТ</w:t>
      </w:r>
    </w:p>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sz w:val="28"/>
          <w:szCs w:val="28"/>
          <w:lang w:val="uk-UA" w:eastAsia="zh-CN"/>
        </w:rPr>
        <w:t>місцевої цільової  програми розроблення містобудівної документації Здолбунівської міської територіальної громади на 2026-2027 роки</w:t>
      </w:r>
    </w:p>
    <w:p w:rsidR="007E787D" w:rsidRPr="007E787D" w:rsidRDefault="007E787D" w:rsidP="007E787D">
      <w:pPr>
        <w:suppressAutoHyphens/>
        <w:spacing w:after="0" w:line="240" w:lineRule="auto"/>
        <w:ind w:firstLine="720"/>
        <w:jc w:val="center"/>
        <w:rPr>
          <w:rFonts w:ascii="Times New Roman" w:eastAsia="Times New Roman" w:hAnsi="Times New Roman"/>
          <w:sz w:val="28"/>
          <w:szCs w:val="28"/>
          <w:lang w:val="uk-UA" w:eastAsia="zh-CN"/>
        </w:rPr>
      </w:pPr>
    </w:p>
    <w:tbl>
      <w:tblPr>
        <w:tblW w:w="9782" w:type="dxa"/>
        <w:tblInd w:w="-35" w:type="dxa"/>
        <w:tblLayout w:type="fixed"/>
        <w:tblLook w:val="0000" w:firstRow="0" w:lastRow="0" w:firstColumn="0" w:lastColumn="0" w:noHBand="0" w:noVBand="0"/>
      </w:tblPr>
      <w:tblGrid>
        <w:gridCol w:w="668"/>
        <w:gridCol w:w="4749"/>
        <w:gridCol w:w="4365"/>
      </w:tblGrid>
      <w:tr w:rsidR="007E787D" w:rsidRPr="008A6FDB" w:rsidTr="00361198">
        <w:trPr>
          <w:trHeight w:val="1281"/>
        </w:trPr>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1.</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Ініціатор розроблення програми</w:t>
            </w:r>
          </w:p>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Відділ містобудування, архітектури і цивільного захисту населення Здолбунівської міської ради</w:t>
            </w:r>
          </w:p>
        </w:tc>
      </w:tr>
      <w:tr w:rsidR="007E787D" w:rsidRPr="008A6FDB" w:rsidTr="00361198">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2.</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Розробник програми</w:t>
            </w:r>
          </w:p>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Відділ з питань містобудування, архітектури і цивільного захисту населення Здолбунівської міської ради</w:t>
            </w:r>
          </w:p>
        </w:tc>
      </w:tr>
      <w:tr w:rsidR="007E787D" w:rsidRPr="007E787D" w:rsidTr="00361198">
        <w:trPr>
          <w:trHeight w:val="667"/>
        </w:trPr>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3.</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proofErr w:type="spellStart"/>
            <w:r w:rsidRPr="007E787D">
              <w:rPr>
                <w:rFonts w:ascii="Times New Roman" w:eastAsia="Times New Roman" w:hAnsi="Times New Roman"/>
                <w:sz w:val="28"/>
                <w:szCs w:val="28"/>
                <w:lang w:val="uk-UA" w:eastAsia="zh-CN"/>
              </w:rPr>
              <w:t>Співрозробники</w:t>
            </w:r>
            <w:proofErr w:type="spellEnd"/>
            <w:r w:rsidRPr="007E787D">
              <w:rPr>
                <w:rFonts w:ascii="Times New Roman" w:eastAsia="Times New Roman" w:hAnsi="Times New Roman"/>
                <w:sz w:val="28"/>
                <w:szCs w:val="28"/>
                <w:lang w:val="uk-UA" w:eastAsia="zh-CN"/>
              </w:rPr>
              <w:t xml:space="preserve"> програми (у разі наявності)</w:t>
            </w: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r>
      <w:tr w:rsidR="007E787D" w:rsidRPr="008A6FDB" w:rsidTr="00361198">
        <w:trPr>
          <w:trHeight w:val="1390"/>
        </w:trPr>
        <w:tc>
          <w:tcPr>
            <w:tcW w:w="668" w:type="dxa"/>
            <w:tcBorders>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4.</w:t>
            </w:r>
          </w:p>
        </w:tc>
        <w:tc>
          <w:tcPr>
            <w:tcW w:w="4749" w:type="dxa"/>
            <w:tcBorders>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Головний розпорядник коштів</w:t>
            </w:r>
          </w:p>
        </w:tc>
        <w:tc>
          <w:tcPr>
            <w:tcW w:w="4365" w:type="dxa"/>
            <w:tcBorders>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Відділ з питань містобудування, архітектури і цивільного захисту населення Здолбунівської міської ради</w:t>
            </w:r>
          </w:p>
        </w:tc>
      </w:tr>
      <w:tr w:rsidR="007E787D" w:rsidRPr="008A6FDB" w:rsidTr="00361198">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5.</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Відповідальний виконавець програми</w:t>
            </w:r>
          </w:p>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pacing w:after="0" w:line="240" w:lineRule="auto"/>
              <w:jc w:val="both"/>
              <w:rPr>
                <w:rFonts w:ascii="Times New Roman" w:eastAsia="Times New Roman" w:hAnsi="Times New Roman"/>
                <w:sz w:val="24"/>
                <w:szCs w:val="24"/>
                <w:lang w:val="uk-UA"/>
              </w:rPr>
            </w:pPr>
            <w:r w:rsidRPr="007E787D">
              <w:rPr>
                <w:rFonts w:ascii="Times New Roman" w:eastAsia="Times New Roman" w:hAnsi="Times New Roman"/>
                <w:sz w:val="28"/>
                <w:szCs w:val="28"/>
                <w:lang w:val="uk-UA" w:eastAsia="zh-CN"/>
              </w:rPr>
              <w:t>Відділ з питань містобудування, архітектури і цивільного захисту населення Здолбунівської міської ради</w:t>
            </w:r>
          </w:p>
        </w:tc>
      </w:tr>
      <w:tr w:rsidR="007E787D" w:rsidRPr="007E787D" w:rsidTr="00361198">
        <w:trPr>
          <w:trHeight w:val="394"/>
        </w:trPr>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6.</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Учасники програми</w:t>
            </w: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pacing w:after="0" w:line="240" w:lineRule="auto"/>
              <w:jc w:val="center"/>
              <w:rPr>
                <w:rFonts w:ascii="Times New Roman" w:eastAsia="Times New Roman" w:hAnsi="Times New Roman"/>
                <w:sz w:val="24"/>
                <w:szCs w:val="24"/>
                <w:lang w:val="uk-UA"/>
              </w:rPr>
            </w:pPr>
            <w:r w:rsidRPr="007E787D">
              <w:rPr>
                <w:rFonts w:ascii="Times New Roman" w:eastAsia="Times New Roman" w:hAnsi="Times New Roman"/>
                <w:sz w:val="28"/>
                <w:szCs w:val="28"/>
                <w:lang w:val="uk-UA" w:eastAsia="zh-CN"/>
              </w:rPr>
              <w:t>-</w:t>
            </w:r>
          </w:p>
        </w:tc>
      </w:tr>
      <w:tr w:rsidR="007E787D" w:rsidRPr="007E787D" w:rsidTr="00361198">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7.</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Термін реалізації програми, роки</w:t>
            </w: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en-US" w:eastAsia="zh-CN"/>
              </w:rPr>
            </w:pPr>
            <w:r w:rsidRPr="007E787D">
              <w:rPr>
                <w:rFonts w:ascii="Times New Roman" w:eastAsia="Times New Roman" w:hAnsi="Times New Roman"/>
                <w:sz w:val="28"/>
                <w:szCs w:val="28"/>
                <w:lang w:val="uk-UA" w:eastAsia="zh-CN"/>
              </w:rPr>
              <w:t>2026</w:t>
            </w:r>
            <w:r w:rsidRPr="007E787D">
              <w:rPr>
                <w:rFonts w:ascii="Times New Roman" w:eastAsia="Times New Roman" w:hAnsi="Times New Roman"/>
                <w:sz w:val="28"/>
                <w:szCs w:val="28"/>
                <w:lang w:val="en-US" w:eastAsia="zh-CN"/>
              </w:rPr>
              <w:t xml:space="preserve"> </w:t>
            </w:r>
            <w:r w:rsidRPr="007E787D">
              <w:rPr>
                <w:rFonts w:ascii="Times New Roman" w:eastAsia="Times New Roman" w:hAnsi="Times New Roman"/>
                <w:sz w:val="28"/>
                <w:szCs w:val="28"/>
                <w:lang w:val="uk-UA" w:eastAsia="zh-CN"/>
              </w:rPr>
              <w:t>–</w:t>
            </w:r>
            <w:r w:rsidRPr="007E787D">
              <w:rPr>
                <w:rFonts w:ascii="Times New Roman" w:eastAsia="Times New Roman" w:hAnsi="Times New Roman"/>
                <w:sz w:val="28"/>
                <w:szCs w:val="28"/>
                <w:lang w:val="en-US" w:eastAsia="zh-CN"/>
              </w:rPr>
              <w:t xml:space="preserve"> </w:t>
            </w:r>
            <w:r w:rsidRPr="007E787D">
              <w:rPr>
                <w:rFonts w:ascii="Times New Roman" w:eastAsia="Times New Roman" w:hAnsi="Times New Roman"/>
                <w:sz w:val="28"/>
                <w:szCs w:val="28"/>
                <w:lang w:val="uk-UA" w:eastAsia="zh-CN"/>
              </w:rPr>
              <w:t>2027</w:t>
            </w:r>
            <w:r w:rsidRPr="007E787D">
              <w:rPr>
                <w:rFonts w:ascii="Times New Roman" w:eastAsia="Times New Roman" w:hAnsi="Times New Roman"/>
                <w:sz w:val="28"/>
                <w:szCs w:val="28"/>
                <w:lang w:val="en-US" w:eastAsia="zh-CN"/>
              </w:rPr>
              <w:t xml:space="preserve"> </w:t>
            </w:r>
          </w:p>
        </w:tc>
      </w:tr>
      <w:tr w:rsidR="007E787D" w:rsidRPr="007E787D" w:rsidTr="00361198">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8.</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Етапи виконання програми (для довгострокових програм), грн.</w:t>
            </w: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2026 – </w:t>
            </w:r>
            <w:r w:rsidRPr="007E787D">
              <w:rPr>
                <w:rFonts w:ascii="Times New Roman" w:eastAsia="Times New Roman" w:hAnsi="Times New Roman"/>
                <w:sz w:val="28"/>
                <w:szCs w:val="28"/>
                <w:lang w:val="en-US" w:eastAsia="zh-CN"/>
              </w:rPr>
              <w:t>8</w:t>
            </w:r>
            <w:r w:rsidRPr="007E787D">
              <w:rPr>
                <w:rFonts w:ascii="Times New Roman" w:eastAsia="Times New Roman" w:hAnsi="Times New Roman"/>
                <w:sz w:val="28"/>
                <w:szCs w:val="28"/>
                <w:lang w:val="uk-UA" w:eastAsia="zh-CN"/>
              </w:rPr>
              <w:t> </w:t>
            </w:r>
            <w:r w:rsidRPr="007E787D">
              <w:rPr>
                <w:rFonts w:ascii="Times New Roman" w:eastAsia="Times New Roman" w:hAnsi="Times New Roman"/>
                <w:sz w:val="28"/>
                <w:szCs w:val="28"/>
                <w:lang w:val="en-US" w:eastAsia="zh-CN"/>
              </w:rPr>
              <w:t>00</w:t>
            </w:r>
            <w:r w:rsidRPr="007E787D">
              <w:rPr>
                <w:rFonts w:ascii="Times New Roman" w:eastAsia="Times New Roman" w:hAnsi="Times New Roman"/>
                <w:sz w:val="28"/>
                <w:szCs w:val="28"/>
                <w:lang w:val="uk-UA" w:eastAsia="zh-CN"/>
              </w:rPr>
              <w:t>0 0</w:t>
            </w:r>
            <w:r w:rsidRPr="007E787D">
              <w:rPr>
                <w:rFonts w:ascii="Times New Roman" w:eastAsia="Times New Roman" w:hAnsi="Times New Roman"/>
                <w:sz w:val="28"/>
                <w:szCs w:val="28"/>
                <w:lang w:val="en-US" w:eastAsia="zh-CN"/>
              </w:rPr>
              <w:t>00,0</w:t>
            </w:r>
            <w:r w:rsidRPr="007E787D">
              <w:rPr>
                <w:rFonts w:ascii="Times New Roman" w:eastAsia="Times New Roman" w:hAnsi="Times New Roman"/>
                <w:sz w:val="28"/>
                <w:szCs w:val="28"/>
                <w:lang w:val="uk-UA" w:eastAsia="zh-CN"/>
              </w:rPr>
              <w:t>0</w:t>
            </w:r>
          </w:p>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2027 – </w:t>
            </w:r>
            <w:r w:rsidRPr="007E787D">
              <w:rPr>
                <w:rFonts w:ascii="Times New Roman" w:eastAsia="Times New Roman" w:hAnsi="Times New Roman"/>
                <w:sz w:val="28"/>
                <w:szCs w:val="28"/>
                <w:lang w:val="en-US" w:eastAsia="zh-CN"/>
              </w:rPr>
              <w:t>7</w:t>
            </w:r>
            <w:r w:rsidRPr="007E787D">
              <w:rPr>
                <w:rFonts w:ascii="Times New Roman" w:eastAsia="Times New Roman" w:hAnsi="Times New Roman"/>
                <w:sz w:val="28"/>
                <w:szCs w:val="28"/>
                <w:lang w:val="uk-UA" w:eastAsia="zh-CN"/>
              </w:rPr>
              <w:t> </w:t>
            </w:r>
            <w:r w:rsidRPr="007E787D">
              <w:rPr>
                <w:rFonts w:ascii="Times New Roman" w:eastAsia="Times New Roman" w:hAnsi="Times New Roman"/>
                <w:sz w:val="28"/>
                <w:szCs w:val="28"/>
                <w:lang w:val="en-US" w:eastAsia="zh-CN"/>
              </w:rPr>
              <w:t>00</w:t>
            </w:r>
            <w:r w:rsidRPr="007E787D">
              <w:rPr>
                <w:rFonts w:ascii="Times New Roman" w:eastAsia="Times New Roman" w:hAnsi="Times New Roman"/>
                <w:sz w:val="28"/>
                <w:szCs w:val="28"/>
                <w:lang w:val="uk-UA" w:eastAsia="zh-CN"/>
              </w:rPr>
              <w:t>0 0</w:t>
            </w:r>
            <w:r w:rsidRPr="007E787D">
              <w:rPr>
                <w:rFonts w:ascii="Times New Roman" w:eastAsia="Times New Roman" w:hAnsi="Times New Roman"/>
                <w:sz w:val="28"/>
                <w:szCs w:val="28"/>
                <w:lang w:val="en-US" w:eastAsia="zh-CN"/>
              </w:rPr>
              <w:t>00,0</w:t>
            </w:r>
            <w:r w:rsidRPr="007E787D">
              <w:rPr>
                <w:rFonts w:ascii="Times New Roman" w:eastAsia="Times New Roman" w:hAnsi="Times New Roman"/>
                <w:sz w:val="28"/>
                <w:szCs w:val="28"/>
                <w:lang w:val="uk-UA" w:eastAsia="zh-CN"/>
              </w:rPr>
              <w:t>0</w:t>
            </w:r>
          </w:p>
        </w:tc>
      </w:tr>
      <w:tr w:rsidR="007E787D" w:rsidRPr="007E787D" w:rsidTr="00361198">
        <w:tc>
          <w:tcPr>
            <w:tcW w:w="668"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9.</w:t>
            </w:r>
          </w:p>
        </w:tc>
        <w:tc>
          <w:tcPr>
            <w:tcW w:w="4749" w:type="dxa"/>
            <w:tcBorders>
              <w:top w:val="single" w:sz="4" w:space="0" w:color="000000"/>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Загальний обсяг фінансових ресурсів, необхідних для реалізації програми, всього грн.</w:t>
            </w:r>
          </w:p>
        </w:tc>
        <w:tc>
          <w:tcPr>
            <w:tcW w:w="4365" w:type="dxa"/>
            <w:tcBorders>
              <w:top w:val="single" w:sz="4" w:space="0" w:color="000000"/>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eastAsia="zh-CN"/>
              </w:rPr>
            </w:pPr>
          </w:p>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en-US" w:eastAsia="zh-CN"/>
              </w:rPr>
              <w:t>15 000 000,0</w:t>
            </w:r>
            <w:r w:rsidRPr="007E787D">
              <w:rPr>
                <w:rFonts w:ascii="Times New Roman" w:eastAsia="Times New Roman" w:hAnsi="Times New Roman"/>
                <w:sz w:val="28"/>
                <w:szCs w:val="28"/>
                <w:lang w:val="uk-UA" w:eastAsia="zh-CN"/>
              </w:rPr>
              <w:t>0</w:t>
            </w:r>
          </w:p>
        </w:tc>
      </w:tr>
      <w:tr w:rsidR="007E787D" w:rsidRPr="007E787D" w:rsidTr="00361198">
        <w:trPr>
          <w:trHeight w:val="420"/>
        </w:trPr>
        <w:tc>
          <w:tcPr>
            <w:tcW w:w="668" w:type="dxa"/>
            <w:tcBorders>
              <w:top w:val="single" w:sz="4" w:space="0" w:color="000000"/>
              <w:left w:val="single" w:sz="4" w:space="0" w:color="000000"/>
              <w:bottom w:val="single" w:sz="4" w:space="0" w:color="auto"/>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p>
        </w:tc>
        <w:tc>
          <w:tcPr>
            <w:tcW w:w="4749" w:type="dxa"/>
            <w:tcBorders>
              <w:top w:val="single" w:sz="4" w:space="0" w:color="000000"/>
              <w:left w:val="single" w:sz="4" w:space="0" w:color="000000"/>
              <w:bottom w:val="single" w:sz="4" w:space="0" w:color="auto"/>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у тому числі:</w:t>
            </w:r>
          </w:p>
        </w:tc>
        <w:tc>
          <w:tcPr>
            <w:tcW w:w="4365" w:type="dxa"/>
            <w:tcBorders>
              <w:top w:val="single" w:sz="4" w:space="0" w:color="000000"/>
              <w:left w:val="single" w:sz="4" w:space="0" w:color="000000"/>
              <w:bottom w:val="single" w:sz="4" w:space="0" w:color="auto"/>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p>
        </w:tc>
      </w:tr>
      <w:tr w:rsidR="007E787D" w:rsidRPr="007E787D" w:rsidTr="00361198">
        <w:trPr>
          <w:trHeight w:val="210"/>
        </w:trPr>
        <w:tc>
          <w:tcPr>
            <w:tcW w:w="668" w:type="dxa"/>
            <w:tcBorders>
              <w:top w:val="single" w:sz="4" w:space="0" w:color="auto"/>
              <w:left w:val="single" w:sz="4" w:space="0" w:color="000000"/>
              <w:bottom w:val="single" w:sz="4" w:space="0" w:color="auto"/>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9.1.</w:t>
            </w:r>
          </w:p>
        </w:tc>
        <w:tc>
          <w:tcPr>
            <w:tcW w:w="4749" w:type="dxa"/>
            <w:tcBorders>
              <w:top w:val="single" w:sz="4" w:space="0" w:color="auto"/>
              <w:left w:val="single" w:sz="4" w:space="0" w:color="000000"/>
              <w:bottom w:val="single" w:sz="4" w:space="0" w:color="auto"/>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коштів державного бюджету</w:t>
            </w:r>
          </w:p>
        </w:tc>
        <w:tc>
          <w:tcPr>
            <w:tcW w:w="4365" w:type="dxa"/>
            <w:tcBorders>
              <w:top w:val="single" w:sz="4" w:space="0" w:color="auto"/>
              <w:left w:val="single" w:sz="4" w:space="0" w:color="000000"/>
              <w:bottom w:val="single" w:sz="4" w:space="0" w:color="auto"/>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r>
      <w:tr w:rsidR="007E787D" w:rsidRPr="007E787D" w:rsidTr="00361198">
        <w:trPr>
          <w:trHeight w:val="210"/>
        </w:trPr>
        <w:tc>
          <w:tcPr>
            <w:tcW w:w="668" w:type="dxa"/>
            <w:vMerge w:val="restart"/>
            <w:tcBorders>
              <w:top w:val="single" w:sz="4" w:space="0" w:color="auto"/>
              <w:lef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p>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9.2.</w:t>
            </w:r>
          </w:p>
        </w:tc>
        <w:tc>
          <w:tcPr>
            <w:tcW w:w="4749" w:type="dxa"/>
            <w:tcBorders>
              <w:top w:val="single" w:sz="4" w:space="0" w:color="auto"/>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коштів місцевого бюджету,</w:t>
            </w:r>
            <w:r w:rsidRPr="007E787D">
              <w:rPr>
                <w:rFonts w:ascii="Times New Roman" w:eastAsia="Times New Roman" w:hAnsi="Times New Roman"/>
                <w:sz w:val="28"/>
                <w:szCs w:val="28"/>
                <w:lang w:val="en-US" w:eastAsia="zh-CN"/>
              </w:rPr>
              <w:t xml:space="preserve"> </w:t>
            </w:r>
            <w:proofErr w:type="spellStart"/>
            <w:r w:rsidRPr="007E787D">
              <w:rPr>
                <w:rFonts w:ascii="Times New Roman" w:eastAsia="Times New Roman" w:hAnsi="Times New Roman"/>
                <w:sz w:val="28"/>
                <w:szCs w:val="28"/>
                <w:lang w:val="en-US" w:eastAsia="zh-CN"/>
              </w:rPr>
              <w:t>всього</w:t>
            </w:r>
            <w:proofErr w:type="spellEnd"/>
            <w:r w:rsidRPr="007E787D">
              <w:rPr>
                <w:rFonts w:ascii="Times New Roman" w:eastAsia="Times New Roman" w:hAnsi="Times New Roman"/>
                <w:sz w:val="28"/>
                <w:szCs w:val="28"/>
                <w:lang w:val="uk-UA" w:eastAsia="zh-CN"/>
              </w:rPr>
              <w:t>:</w:t>
            </w:r>
          </w:p>
        </w:tc>
        <w:tc>
          <w:tcPr>
            <w:tcW w:w="4365" w:type="dxa"/>
            <w:tcBorders>
              <w:top w:val="single" w:sz="4" w:space="0" w:color="auto"/>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en-US" w:eastAsia="zh-CN"/>
              </w:rPr>
              <w:t>15 000 000,0</w:t>
            </w:r>
            <w:r w:rsidRPr="007E787D">
              <w:rPr>
                <w:rFonts w:ascii="Times New Roman" w:eastAsia="Times New Roman" w:hAnsi="Times New Roman"/>
                <w:sz w:val="28"/>
                <w:szCs w:val="28"/>
                <w:lang w:val="uk-UA" w:eastAsia="zh-CN"/>
              </w:rPr>
              <w:t>0</w:t>
            </w:r>
          </w:p>
        </w:tc>
      </w:tr>
      <w:tr w:rsidR="007E787D" w:rsidRPr="007E787D" w:rsidTr="00361198">
        <w:trPr>
          <w:trHeight w:val="315"/>
        </w:trPr>
        <w:tc>
          <w:tcPr>
            <w:tcW w:w="668" w:type="dxa"/>
            <w:vMerge/>
            <w:tcBorders>
              <w:left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p>
        </w:tc>
        <w:tc>
          <w:tcPr>
            <w:tcW w:w="4749" w:type="dxa"/>
            <w:tcBorders>
              <w:top w:val="single" w:sz="4" w:space="0" w:color="000000"/>
              <w:left w:val="single" w:sz="4" w:space="0" w:color="000000"/>
              <w:bottom w:val="single" w:sz="4" w:space="0" w:color="auto"/>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коштів обласного бюджету</w:t>
            </w:r>
          </w:p>
        </w:tc>
        <w:tc>
          <w:tcPr>
            <w:tcW w:w="4365" w:type="dxa"/>
            <w:tcBorders>
              <w:top w:val="single" w:sz="4" w:space="0" w:color="000000"/>
              <w:left w:val="single" w:sz="4" w:space="0" w:color="000000"/>
              <w:bottom w:val="single" w:sz="4" w:space="0" w:color="auto"/>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r>
      <w:tr w:rsidR="007E787D" w:rsidRPr="007E787D" w:rsidTr="00361198">
        <w:trPr>
          <w:trHeight w:val="315"/>
        </w:trPr>
        <w:tc>
          <w:tcPr>
            <w:tcW w:w="668" w:type="dxa"/>
            <w:vMerge/>
            <w:tcBorders>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p>
        </w:tc>
        <w:tc>
          <w:tcPr>
            <w:tcW w:w="4749" w:type="dxa"/>
            <w:tcBorders>
              <w:top w:val="single" w:sz="4" w:space="0" w:color="auto"/>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коштів місцевого бюджету</w:t>
            </w:r>
          </w:p>
        </w:tc>
        <w:tc>
          <w:tcPr>
            <w:tcW w:w="4365" w:type="dxa"/>
            <w:tcBorders>
              <w:top w:val="single" w:sz="4" w:space="0" w:color="auto"/>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en-US" w:eastAsia="zh-CN"/>
              </w:rPr>
              <w:t>15 000 000,0</w:t>
            </w:r>
            <w:r w:rsidRPr="007E787D">
              <w:rPr>
                <w:rFonts w:ascii="Times New Roman" w:eastAsia="Times New Roman" w:hAnsi="Times New Roman"/>
                <w:sz w:val="28"/>
                <w:szCs w:val="28"/>
                <w:lang w:val="uk-UA" w:eastAsia="zh-CN"/>
              </w:rPr>
              <w:t>0</w:t>
            </w:r>
          </w:p>
        </w:tc>
      </w:tr>
      <w:tr w:rsidR="007E787D" w:rsidRPr="007E787D" w:rsidTr="00361198">
        <w:trPr>
          <w:trHeight w:val="375"/>
        </w:trPr>
        <w:tc>
          <w:tcPr>
            <w:tcW w:w="668" w:type="dxa"/>
            <w:tcBorders>
              <w:top w:val="single" w:sz="4" w:space="0" w:color="000000"/>
              <w:left w:val="single" w:sz="4" w:space="0" w:color="000000"/>
              <w:bottom w:val="single" w:sz="4" w:space="0" w:color="auto"/>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9.3.</w:t>
            </w:r>
          </w:p>
        </w:tc>
        <w:tc>
          <w:tcPr>
            <w:tcW w:w="4749" w:type="dxa"/>
            <w:tcBorders>
              <w:top w:val="single" w:sz="4" w:space="0" w:color="000000"/>
              <w:left w:val="single" w:sz="4" w:space="0" w:color="000000"/>
              <w:bottom w:val="single" w:sz="4" w:space="0" w:color="auto"/>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коштів інших джерел </w:t>
            </w:r>
          </w:p>
        </w:tc>
        <w:tc>
          <w:tcPr>
            <w:tcW w:w="4365" w:type="dxa"/>
            <w:tcBorders>
              <w:top w:val="single" w:sz="4" w:space="0" w:color="000000"/>
              <w:left w:val="single" w:sz="4" w:space="0" w:color="000000"/>
              <w:bottom w:val="single" w:sz="4" w:space="0" w:color="auto"/>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0</w:t>
            </w:r>
          </w:p>
        </w:tc>
      </w:tr>
      <w:tr w:rsidR="007E787D" w:rsidRPr="007E787D" w:rsidTr="00361198">
        <w:trPr>
          <w:trHeight w:val="330"/>
        </w:trPr>
        <w:tc>
          <w:tcPr>
            <w:tcW w:w="668" w:type="dxa"/>
            <w:tcBorders>
              <w:top w:val="single" w:sz="4" w:space="0" w:color="auto"/>
              <w:left w:val="single" w:sz="4" w:space="0" w:color="000000"/>
              <w:bottom w:val="single" w:sz="4" w:space="0" w:color="000000"/>
            </w:tcBorders>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10.</w:t>
            </w:r>
          </w:p>
        </w:tc>
        <w:tc>
          <w:tcPr>
            <w:tcW w:w="4749" w:type="dxa"/>
            <w:tcBorders>
              <w:top w:val="single" w:sz="4" w:space="0" w:color="auto"/>
              <w:left w:val="single" w:sz="4" w:space="0" w:color="000000"/>
              <w:bottom w:val="single" w:sz="4" w:space="0" w:color="000000"/>
            </w:tcBorders>
          </w:tcPr>
          <w:p w:rsidR="007E787D" w:rsidRPr="007E787D" w:rsidRDefault="007E787D" w:rsidP="007E787D">
            <w:pPr>
              <w:suppressAutoHyphens/>
              <w:spacing w:after="0" w:line="240" w:lineRule="auto"/>
              <w:jc w:val="both"/>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На виконання завдання Стратегії (номер і назва цілі) </w:t>
            </w:r>
          </w:p>
        </w:tc>
        <w:tc>
          <w:tcPr>
            <w:tcW w:w="4365" w:type="dxa"/>
            <w:tcBorders>
              <w:top w:val="single" w:sz="4" w:space="0" w:color="auto"/>
              <w:left w:val="single" w:sz="4" w:space="0" w:color="000000"/>
              <w:bottom w:val="single" w:sz="4" w:space="0" w:color="000000"/>
              <w:right w:val="single" w:sz="4" w:space="0" w:color="000000"/>
            </w:tcBorders>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p>
        </w:tc>
      </w:tr>
    </w:tbl>
    <w:p w:rsidR="007E787D" w:rsidRDefault="007E787D" w:rsidP="007E787D">
      <w:pPr>
        <w:spacing w:after="0" w:line="240" w:lineRule="auto"/>
        <w:jc w:val="both"/>
        <w:rPr>
          <w:rFonts w:ascii="Times New Roman" w:eastAsia="Times New Roman" w:hAnsi="Times New Roman"/>
          <w:sz w:val="28"/>
          <w:szCs w:val="28"/>
          <w:lang w:val="uk-UA" w:eastAsia="ar-SA"/>
        </w:rPr>
      </w:pPr>
    </w:p>
    <w:p w:rsidR="007E787D" w:rsidRDefault="007E787D" w:rsidP="007E787D">
      <w:pPr>
        <w:spacing w:after="0" w:line="240" w:lineRule="auto"/>
        <w:jc w:val="both"/>
        <w:rPr>
          <w:rFonts w:ascii="Times New Roman" w:eastAsia="Times New Roman" w:hAnsi="Times New Roman"/>
          <w:sz w:val="28"/>
          <w:szCs w:val="28"/>
          <w:lang w:val="uk-UA" w:eastAsia="ar-SA"/>
        </w:rPr>
      </w:pPr>
    </w:p>
    <w:p w:rsidR="007E787D" w:rsidRPr="007E787D" w:rsidRDefault="007E787D" w:rsidP="007E787D">
      <w:pPr>
        <w:spacing w:after="0" w:line="240" w:lineRule="auto"/>
        <w:jc w:val="both"/>
        <w:rPr>
          <w:rFonts w:ascii="Times New Roman" w:eastAsia="Times New Roman" w:hAnsi="Times New Roman"/>
          <w:sz w:val="28"/>
          <w:szCs w:val="28"/>
          <w:lang w:val="uk-UA" w:eastAsia="ar-SA"/>
        </w:rPr>
      </w:pPr>
      <w:r w:rsidRPr="007E787D">
        <w:rPr>
          <w:rFonts w:ascii="Times New Roman" w:eastAsia="Times New Roman" w:hAnsi="Times New Roman"/>
          <w:sz w:val="28"/>
          <w:szCs w:val="28"/>
          <w:lang w:val="uk-UA" w:eastAsia="ar-SA"/>
        </w:rPr>
        <w:t>Керуюча справами виконкому</w:t>
      </w:r>
    </w:p>
    <w:p w:rsidR="007E787D" w:rsidRPr="007E787D" w:rsidRDefault="007E787D" w:rsidP="007E787D">
      <w:pPr>
        <w:spacing w:after="0" w:line="240" w:lineRule="auto"/>
        <w:jc w:val="both"/>
        <w:rPr>
          <w:rFonts w:ascii="Times New Roman" w:eastAsia="Times New Roman" w:hAnsi="Times New Roman"/>
          <w:sz w:val="28"/>
          <w:szCs w:val="28"/>
          <w:lang w:val="uk-UA" w:eastAsia="ar-SA"/>
        </w:rPr>
      </w:pPr>
      <w:r w:rsidRPr="007E787D">
        <w:rPr>
          <w:rFonts w:ascii="Times New Roman" w:eastAsia="Times New Roman" w:hAnsi="Times New Roman"/>
          <w:sz w:val="28"/>
          <w:szCs w:val="28"/>
          <w:lang w:val="uk-UA" w:eastAsia="ar-SA"/>
        </w:rPr>
        <w:t xml:space="preserve">Здолбунівської міської ради                </w:t>
      </w:r>
      <w:r>
        <w:rPr>
          <w:rFonts w:ascii="Times New Roman" w:eastAsia="Times New Roman" w:hAnsi="Times New Roman"/>
          <w:sz w:val="28"/>
          <w:szCs w:val="28"/>
          <w:lang w:val="uk-UA" w:eastAsia="ar-SA"/>
        </w:rPr>
        <w:t xml:space="preserve">                              </w:t>
      </w:r>
      <w:r w:rsidRPr="007E787D">
        <w:rPr>
          <w:rFonts w:ascii="Times New Roman" w:eastAsia="Times New Roman" w:hAnsi="Times New Roman"/>
          <w:sz w:val="28"/>
          <w:szCs w:val="28"/>
          <w:lang w:val="uk-UA" w:eastAsia="ar-SA"/>
        </w:rPr>
        <w:t xml:space="preserve"> Валентина КАПІТУЛА</w:t>
      </w:r>
    </w:p>
    <w:p w:rsidR="007E787D" w:rsidRPr="007E787D" w:rsidRDefault="007E787D" w:rsidP="00336047">
      <w:pPr>
        <w:spacing w:after="0" w:line="240" w:lineRule="auto"/>
        <w:jc w:val="both"/>
        <w:rPr>
          <w:rFonts w:ascii="Times New Roman" w:hAnsi="Times New Roman"/>
          <w:sz w:val="28"/>
          <w:szCs w:val="28"/>
          <w:shd w:val="clear" w:color="auto" w:fill="FFFFFF"/>
          <w:lang w:val="uk-UA"/>
        </w:rPr>
      </w:pPr>
    </w:p>
    <w:p w:rsidR="007E787D" w:rsidRPr="007E787D" w:rsidRDefault="007E787D" w:rsidP="007E787D">
      <w:pPr>
        <w:spacing w:after="0" w:line="240" w:lineRule="auto"/>
        <w:rPr>
          <w:rFonts w:ascii="Times New Roman" w:eastAsia="Times New Roman" w:hAnsi="Times New Roman"/>
          <w:color w:val="000000"/>
          <w:sz w:val="28"/>
          <w:szCs w:val="28"/>
          <w:lang w:val="uk-UA" w:eastAsia="zh-CN"/>
        </w:rPr>
      </w:pPr>
      <w:r>
        <w:rPr>
          <w:rFonts w:ascii="Times New Roman" w:eastAsia="Times New Roman" w:hAnsi="Times New Roman"/>
          <w:color w:val="000000"/>
          <w:sz w:val="28"/>
          <w:szCs w:val="28"/>
          <w:lang w:val="uk-UA" w:eastAsia="zh-CN"/>
        </w:rPr>
        <w:lastRenderedPageBreak/>
        <w:t xml:space="preserve">                                                                                                          </w:t>
      </w:r>
      <w:r w:rsidRPr="007E787D">
        <w:rPr>
          <w:rFonts w:ascii="Times New Roman" w:eastAsia="Times New Roman" w:hAnsi="Times New Roman"/>
          <w:color w:val="000000"/>
          <w:sz w:val="28"/>
          <w:szCs w:val="28"/>
          <w:lang w:val="uk-UA" w:eastAsia="zh-CN"/>
        </w:rPr>
        <w:t>Додаток 2</w:t>
      </w:r>
    </w:p>
    <w:p w:rsidR="007E787D" w:rsidRPr="007E787D" w:rsidRDefault="007E787D" w:rsidP="007E787D">
      <w:pPr>
        <w:spacing w:after="0" w:line="240" w:lineRule="auto"/>
        <w:ind w:left="7371"/>
        <w:rPr>
          <w:rFonts w:ascii="Times New Roman" w:eastAsia="Times New Roman" w:hAnsi="Times New Roman"/>
          <w:color w:val="000000"/>
          <w:sz w:val="28"/>
          <w:szCs w:val="28"/>
          <w:lang w:val="uk-UA" w:eastAsia="zh-CN"/>
        </w:rPr>
      </w:pPr>
      <w:r w:rsidRPr="007E787D">
        <w:rPr>
          <w:rFonts w:ascii="Times New Roman" w:eastAsia="Times New Roman" w:hAnsi="Times New Roman"/>
          <w:color w:val="000000"/>
          <w:sz w:val="28"/>
          <w:szCs w:val="28"/>
          <w:lang w:val="uk-UA" w:eastAsia="zh-CN"/>
        </w:rPr>
        <w:t xml:space="preserve">до Програми </w:t>
      </w:r>
    </w:p>
    <w:p w:rsidR="007E787D" w:rsidRPr="007E787D" w:rsidRDefault="007E787D" w:rsidP="007E787D">
      <w:pPr>
        <w:suppressAutoHyphens/>
        <w:spacing w:after="0" w:line="240" w:lineRule="auto"/>
        <w:rPr>
          <w:rFonts w:ascii="Times New Roman" w:eastAsia="Times New Roman" w:hAnsi="Times New Roman"/>
          <w:sz w:val="24"/>
          <w:szCs w:val="24"/>
          <w:lang w:val="uk-UA" w:eastAsia="zh-CN"/>
        </w:rPr>
      </w:pPr>
    </w:p>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b/>
          <w:sz w:val="28"/>
          <w:szCs w:val="28"/>
          <w:lang w:val="uk-UA" w:eastAsia="zh-CN"/>
        </w:rPr>
        <w:t>Ресурсне забезпечення місцевої  цільової  програми</w:t>
      </w:r>
    </w:p>
    <w:p w:rsid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розроблення містобудівної документації </w:t>
      </w:r>
    </w:p>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Здолбунівської міської територіальної громади на 2026-2027 роки</w:t>
      </w:r>
      <w:r w:rsidRPr="007E787D">
        <w:rPr>
          <w:rFonts w:ascii="Times New Roman" w:eastAsia="Times New Roman" w:hAnsi="Times New Roman"/>
          <w:sz w:val="28"/>
          <w:szCs w:val="28"/>
          <w:lang w:val="uk-UA" w:eastAsia="zh-CN"/>
        </w:rPr>
        <w:br/>
      </w:r>
    </w:p>
    <w:tbl>
      <w:tblPr>
        <w:tblW w:w="9497" w:type="dxa"/>
        <w:tblInd w:w="-5" w:type="dxa"/>
        <w:tblLayout w:type="fixed"/>
        <w:tblLook w:val="0000" w:firstRow="0" w:lastRow="0" w:firstColumn="0" w:lastColumn="0" w:noHBand="0" w:noVBand="0"/>
      </w:tblPr>
      <w:tblGrid>
        <w:gridCol w:w="2835"/>
        <w:gridCol w:w="1985"/>
        <w:gridCol w:w="2551"/>
        <w:gridCol w:w="2126"/>
      </w:tblGrid>
      <w:tr w:rsidR="007E787D" w:rsidRPr="007E787D" w:rsidTr="007E787D">
        <w:trPr>
          <w:cantSplit/>
        </w:trPr>
        <w:tc>
          <w:tcPr>
            <w:tcW w:w="2835" w:type="dxa"/>
            <w:vMerge w:val="restart"/>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b/>
                <w:sz w:val="28"/>
                <w:szCs w:val="28"/>
                <w:lang w:val="uk-UA" w:eastAsia="zh-CN"/>
              </w:rPr>
              <w:t>Обсяг коштів, які пропонується залучити на виконання програми</w:t>
            </w:r>
          </w:p>
        </w:tc>
        <w:tc>
          <w:tcPr>
            <w:tcW w:w="4536" w:type="dxa"/>
            <w:gridSpan w:val="2"/>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b/>
                <w:sz w:val="28"/>
                <w:szCs w:val="28"/>
                <w:lang w:val="uk-UA" w:eastAsia="zh-CN"/>
              </w:rPr>
              <w:t>Етапи виконання програми</w:t>
            </w:r>
          </w:p>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b/>
                <w:sz w:val="28"/>
                <w:szCs w:val="28"/>
                <w:lang w:val="uk-UA" w:eastAsia="zh-CN"/>
              </w:rPr>
              <w:t>Усього витрат на виконання програми</w:t>
            </w:r>
            <w:r w:rsidRPr="007E787D">
              <w:rPr>
                <w:rFonts w:ascii="Times New Roman" w:eastAsia="Times New Roman" w:hAnsi="Times New Roman"/>
                <w:sz w:val="28"/>
                <w:szCs w:val="28"/>
                <w:lang w:val="uk-UA" w:eastAsia="zh-CN"/>
              </w:rPr>
              <w:t xml:space="preserve"> </w:t>
            </w:r>
            <w:r w:rsidRPr="007E787D">
              <w:rPr>
                <w:rFonts w:ascii="Times New Roman" w:eastAsia="Times New Roman" w:hAnsi="Times New Roman"/>
                <w:b/>
                <w:sz w:val="28"/>
                <w:szCs w:val="28"/>
                <w:lang w:val="uk-UA" w:eastAsia="zh-CN"/>
              </w:rPr>
              <w:t>( грн)</w:t>
            </w:r>
          </w:p>
        </w:tc>
      </w:tr>
      <w:tr w:rsidR="007E787D" w:rsidRPr="007E787D" w:rsidTr="007E787D">
        <w:trPr>
          <w:cantSplit/>
        </w:trPr>
        <w:tc>
          <w:tcPr>
            <w:tcW w:w="2835" w:type="dxa"/>
            <w:vMerge/>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rPr>
                <w:rFonts w:ascii="Times New Roman" w:eastAsia="Times New Roman" w:hAnsi="Times New Roman"/>
                <w:b/>
                <w:sz w:val="28"/>
                <w:szCs w:val="28"/>
                <w:lang w:val="uk-UA" w:eastAsia="zh-CN"/>
              </w:rPr>
            </w:pPr>
          </w:p>
        </w:tc>
        <w:tc>
          <w:tcPr>
            <w:tcW w:w="198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  I </w:t>
            </w:r>
          </w:p>
        </w:tc>
        <w:tc>
          <w:tcPr>
            <w:tcW w:w="2551"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 xml:space="preserve">IІ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napToGrid w:val="0"/>
              <w:spacing w:after="0" w:line="240" w:lineRule="auto"/>
              <w:rPr>
                <w:rFonts w:ascii="Times New Roman" w:eastAsia="Times New Roman" w:hAnsi="Times New Roman"/>
                <w:sz w:val="28"/>
                <w:szCs w:val="28"/>
                <w:lang w:val="uk-UA" w:eastAsia="zh-CN"/>
              </w:rPr>
            </w:pPr>
          </w:p>
        </w:tc>
      </w:tr>
      <w:tr w:rsidR="007E787D" w:rsidRPr="007E787D" w:rsidTr="007E787D">
        <w:trPr>
          <w:cantSplit/>
        </w:trPr>
        <w:tc>
          <w:tcPr>
            <w:tcW w:w="2835" w:type="dxa"/>
            <w:vMerge/>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rPr>
                <w:rFonts w:ascii="Times New Roman" w:eastAsia="Times New Roman" w:hAnsi="Times New Roman"/>
                <w:sz w:val="28"/>
                <w:szCs w:val="28"/>
                <w:lang w:val="uk-UA" w:eastAsia="zh-CN"/>
              </w:rPr>
            </w:pPr>
          </w:p>
        </w:tc>
        <w:tc>
          <w:tcPr>
            <w:tcW w:w="198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b/>
                <w:sz w:val="28"/>
                <w:szCs w:val="28"/>
                <w:lang w:val="uk-UA" w:eastAsia="zh-CN"/>
              </w:rPr>
              <w:t xml:space="preserve">2026 </w:t>
            </w:r>
            <w:proofErr w:type="spellStart"/>
            <w:r w:rsidRPr="007E787D">
              <w:rPr>
                <w:rFonts w:ascii="Times New Roman" w:eastAsia="Times New Roman" w:hAnsi="Times New Roman"/>
                <w:b/>
                <w:sz w:val="28"/>
                <w:szCs w:val="28"/>
                <w:lang w:val="uk-UA" w:eastAsia="zh-CN"/>
              </w:rPr>
              <w:t>pік</w:t>
            </w:r>
            <w:proofErr w:type="spellEnd"/>
          </w:p>
        </w:tc>
        <w:tc>
          <w:tcPr>
            <w:tcW w:w="2551"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b/>
                <w:sz w:val="28"/>
                <w:szCs w:val="28"/>
                <w:lang w:val="uk-UA" w:eastAsia="zh-CN"/>
              </w:rPr>
              <w:t xml:space="preserve">2027 </w:t>
            </w:r>
            <w:proofErr w:type="spellStart"/>
            <w:r w:rsidRPr="007E787D">
              <w:rPr>
                <w:rFonts w:ascii="Times New Roman" w:eastAsia="Times New Roman" w:hAnsi="Times New Roman"/>
                <w:b/>
                <w:sz w:val="28"/>
                <w:szCs w:val="28"/>
                <w:lang w:val="uk-UA" w:eastAsia="zh-CN"/>
              </w:rPr>
              <w:t>pік</w:t>
            </w:r>
            <w:proofErr w:type="spellEnd"/>
          </w:p>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napToGrid w:val="0"/>
              <w:spacing w:after="0" w:line="240" w:lineRule="auto"/>
              <w:rPr>
                <w:rFonts w:ascii="Times New Roman" w:eastAsia="Times New Roman" w:hAnsi="Times New Roman"/>
                <w:b/>
                <w:sz w:val="28"/>
                <w:szCs w:val="28"/>
                <w:lang w:val="uk-UA" w:eastAsia="zh-CN"/>
              </w:rPr>
            </w:pPr>
          </w:p>
        </w:tc>
      </w:tr>
      <w:tr w:rsidR="007E787D" w:rsidRPr="007E787D" w:rsidTr="007E787D">
        <w:trPr>
          <w:trHeight w:val="227"/>
        </w:trPr>
        <w:tc>
          <w:tcPr>
            <w:tcW w:w="283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b/>
                <w:sz w:val="28"/>
                <w:szCs w:val="28"/>
                <w:lang w:val="uk-UA" w:eastAsia="zh-CN"/>
              </w:rPr>
              <w:t>Усього </w:t>
            </w:r>
          </w:p>
        </w:tc>
        <w:tc>
          <w:tcPr>
            <w:tcW w:w="198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b/>
                <w:sz w:val="28"/>
                <w:szCs w:val="28"/>
                <w:lang w:val="uk-UA" w:eastAsia="zh-CN"/>
              </w:rPr>
            </w:pPr>
            <w:r w:rsidRPr="007E787D">
              <w:rPr>
                <w:rFonts w:ascii="Times New Roman" w:eastAsia="Times New Roman" w:hAnsi="Times New Roman"/>
                <w:sz w:val="28"/>
                <w:szCs w:val="28"/>
                <w:lang w:val="uk-UA" w:eastAsia="zh-CN"/>
              </w:rPr>
              <w:t>8 000 000,00</w:t>
            </w:r>
          </w:p>
        </w:tc>
        <w:tc>
          <w:tcPr>
            <w:tcW w:w="2551"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7 000 000,00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15 000 000,00</w:t>
            </w:r>
          </w:p>
        </w:tc>
      </w:tr>
      <w:tr w:rsidR="007E787D" w:rsidRPr="007E787D" w:rsidTr="007E787D">
        <w:trPr>
          <w:trHeight w:val="285"/>
        </w:trPr>
        <w:tc>
          <w:tcPr>
            <w:tcW w:w="2835" w:type="dxa"/>
            <w:tcBorders>
              <w:top w:val="single" w:sz="4" w:space="0" w:color="000000"/>
              <w:left w:val="single" w:sz="4" w:space="0" w:color="000000"/>
              <w:bottom w:val="single" w:sz="4" w:space="0" w:color="auto"/>
            </w:tcBorders>
            <w:shd w:val="clear" w:color="auto" w:fill="auto"/>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державний бюджет</w:t>
            </w:r>
          </w:p>
        </w:tc>
        <w:tc>
          <w:tcPr>
            <w:tcW w:w="1985" w:type="dxa"/>
            <w:tcBorders>
              <w:top w:val="single" w:sz="4" w:space="0" w:color="000000"/>
              <w:left w:val="single" w:sz="4" w:space="0" w:color="000000"/>
              <w:bottom w:val="single" w:sz="4" w:space="0" w:color="auto"/>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c>
          <w:tcPr>
            <w:tcW w:w="2551" w:type="dxa"/>
            <w:tcBorders>
              <w:top w:val="single" w:sz="4" w:space="0" w:color="000000"/>
              <w:left w:val="single" w:sz="4" w:space="0" w:color="000000"/>
              <w:bottom w:val="single" w:sz="4" w:space="0" w:color="auto"/>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r>
      <w:tr w:rsidR="007E787D" w:rsidRPr="007E787D" w:rsidTr="007E787D">
        <w:trPr>
          <w:trHeight w:val="660"/>
        </w:trPr>
        <w:tc>
          <w:tcPr>
            <w:tcW w:w="2835" w:type="dxa"/>
            <w:tcBorders>
              <w:top w:val="single" w:sz="4" w:space="0" w:color="auto"/>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місцевий бюджет, у тому числі:</w:t>
            </w:r>
          </w:p>
        </w:tc>
        <w:tc>
          <w:tcPr>
            <w:tcW w:w="1985" w:type="dxa"/>
            <w:tcBorders>
              <w:top w:val="single" w:sz="4" w:space="0" w:color="auto"/>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8 000 000,00</w:t>
            </w:r>
          </w:p>
        </w:tc>
        <w:tc>
          <w:tcPr>
            <w:tcW w:w="2551" w:type="dxa"/>
            <w:tcBorders>
              <w:top w:val="single" w:sz="4" w:space="0" w:color="auto"/>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7 000 000,00</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15 000 000,00</w:t>
            </w:r>
          </w:p>
        </w:tc>
      </w:tr>
      <w:tr w:rsidR="007E787D" w:rsidRPr="007E787D" w:rsidTr="007E787D">
        <w:trPr>
          <w:trHeight w:val="348"/>
        </w:trPr>
        <w:tc>
          <w:tcPr>
            <w:tcW w:w="283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 xml:space="preserve">- </w:t>
            </w:r>
            <w:r w:rsidRPr="007E787D">
              <w:rPr>
                <w:rFonts w:ascii="Times New Roman" w:eastAsia="Times New Roman" w:hAnsi="Times New Roman"/>
                <w:sz w:val="28"/>
                <w:szCs w:val="28"/>
                <w:lang w:val="uk-UA" w:eastAsia="zh-CN"/>
              </w:rPr>
              <w:t>обласний бюджет</w:t>
            </w:r>
          </w:p>
        </w:tc>
        <w:tc>
          <w:tcPr>
            <w:tcW w:w="198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c>
          <w:tcPr>
            <w:tcW w:w="2551"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r>
      <w:tr w:rsidR="007E787D" w:rsidRPr="007E787D" w:rsidTr="007E787D">
        <w:trPr>
          <w:trHeight w:val="348"/>
        </w:trPr>
        <w:tc>
          <w:tcPr>
            <w:tcW w:w="283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 xml:space="preserve">- </w:t>
            </w:r>
            <w:r w:rsidRPr="007E787D">
              <w:rPr>
                <w:rFonts w:ascii="Times New Roman" w:eastAsia="Times New Roman" w:hAnsi="Times New Roman"/>
                <w:sz w:val="28"/>
                <w:szCs w:val="28"/>
                <w:lang w:val="uk-UA" w:eastAsia="zh-CN"/>
              </w:rPr>
              <w:t>місцевий бюджет</w:t>
            </w:r>
          </w:p>
        </w:tc>
        <w:tc>
          <w:tcPr>
            <w:tcW w:w="198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8 000 000,00</w:t>
            </w:r>
          </w:p>
        </w:tc>
        <w:tc>
          <w:tcPr>
            <w:tcW w:w="2551"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napToGrid w:val="0"/>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7000 000,00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15 000 000,00</w:t>
            </w:r>
          </w:p>
        </w:tc>
      </w:tr>
      <w:tr w:rsidR="007E787D" w:rsidRPr="007E787D" w:rsidTr="007E787D">
        <w:tc>
          <w:tcPr>
            <w:tcW w:w="283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Інші бюджети</w:t>
            </w:r>
          </w:p>
        </w:tc>
        <w:tc>
          <w:tcPr>
            <w:tcW w:w="1985"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c>
          <w:tcPr>
            <w:tcW w:w="2551" w:type="dxa"/>
            <w:tcBorders>
              <w:top w:val="single" w:sz="4" w:space="0" w:color="000000"/>
              <w:left w:val="single" w:sz="4" w:space="0" w:color="000000"/>
              <w:bottom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787D" w:rsidRPr="007E787D" w:rsidRDefault="007E787D" w:rsidP="007E787D">
            <w:pPr>
              <w:suppressAutoHyphens/>
              <w:spacing w:after="0" w:line="240" w:lineRule="auto"/>
              <w:jc w:val="center"/>
              <w:rPr>
                <w:rFonts w:ascii="Times New Roman" w:eastAsia="Times New Roman" w:hAnsi="Times New Roman"/>
                <w:sz w:val="28"/>
                <w:szCs w:val="28"/>
                <w:lang w:val="uk-UA" w:eastAsia="zh-CN"/>
              </w:rPr>
            </w:pPr>
            <w:r w:rsidRPr="007E787D">
              <w:rPr>
                <w:rFonts w:ascii="Times New Roman" w:eastAsia="Times New Roman" w:hAnsi="Times New Roman"/>
                <w:sz w:val="28"/>
                <w:szCs w:val="28"/>
                <w:lang w:val="uk-UA" w:eastAsia="zh-CN"/>
              </w:rPr>
              <w:t>-</w:t>
            </w:r>
          </w:p>
        </w:tc>
      </w:tr>
    </w:tbl>
    <w:p w:rsidR="007E787D" w:rsidRDefault="007E787D" w:rsidP="00336047">
      <w:pPr>
        <w:spacing w:after="0" w:line="240" w:lineRule="auto"/>
        <w:jc w:val="both"/>
        <w:rPr>
          <w:rFonts w:ascii="Times New Roman" w:hAnsi="Times New Roman"/>
          <w:sz w:val="28"/>
          <w:szCs w:val="28"/>
          <w:shd w:val="clear" w:color="auto" w:fill="FFFFFF"/>
          <w:lang w:val="uk-UA"/>
        </w:rPr>
      </w:pPr>
    </w:p>
    <w:p w:rsidR="007E787D" w:rsidRDefault="007E787D" w:rsidP="00336047">
      <w:pPr>
        <w:spacing w:after="0" w:line="240" w:lineRule="auto"/>
        <w:jc w:val="both"/>
        <w:rPr>
          <w:rFonts w:ascii="Times New Roman" w:hAnsi="Times New Roman"/>
          <w:sz w:val="28"/>
          <w:szCs w:val="28"/>
          <w:shd w:val="clear" w:color="auto" w:fill="FFFFFF"/>
          <w:lang w:val="uk-UA"/>
        </w:rPr>
      </w:pPr>
    </w:p>
    <w:p w:rsidR="007E787D" w:rsidRPr="007E787D" w:rsidRDefault="007E787D" w:rsidP="007E787D">
      <w:pPr>
        <w:spacing w:after="0" w:line="240" w:lineRule="auto"/>
        <w:jc w:val="both"/>
        <w:rPr>
          <w:rFonts w:ascii="Times New Roman" w:eastAsia="Times New Roman" w:hAnsi="Times New Roman"/>
          <w:sz w:val="28"/>
          <w:szCs w:val="28"/>
          <w:lang w:val="uk-UA" w:eastAsia="ar-SA"/>
        </w:rPr>
      </w:pPr>
      <w:r w:rsidRPr="007E787D">
        <w:rPr>
          <w:rFonts w:ascii="Times New Roman" w:eastAsia="Times New Roman" w:hAnsi="Times New Roman"/>
          <w:sz w:val="28"/>
          <w:szCs w:val="28"/>
          <w:lang w:val="uk-UA" w:eastAsia="ar-SA"/>
        </w:rPr>
        <w:t>Керуюча справами виконкому</w:t>
      </w:r>
    </w:p>
    <w:p w:rsidR="007E787D" w:rsidRPr="007E787D" w:rsidRDefault="007E787D" w:rsidP="007E787D">
      <w:pPr>
        <w:spacing w:after="0" w:line="240" w:lineRule="auto"/>
        <w:jc w:val="both"/>
        <w:rPr>
          <w:rFonts w:ascii="Times New Roman" w:eastAsia="Times New Roman" w:hAnsi="Times New Roman"/>
          <w:sz w:val="28"/>
          <w:szCs w:val="28"/>
          <w:lang w:val="uk-UA" w:eastAsia="ar-SA"/>
        </w:rPr>
      </w:pPr>
      <w:r w:rsidRPr="007E787D">
        <w:rPr>
          <w:rFonts w:ascii="Times New Roman" w:eastAsia="Times New Roman" w:hAnsi="Times New Roman"/>
          <w:sz w:val="28"/>
          <w:szCs w:val="28"/>
          <w:lang w:val="uk-UA" w:eastAsia="ar-SA"/>
        </w:rPr>
        <w:t xml:space="preserve">Здолбунівської міської ради                </w:t>
      </w:r>
      <w:r>
        <w:rPr>
          <w:rFonts w:ascii="Times New Roman" w:eastAsia="Times New Roman" w:hAnsi="Times New Roman"/>
          <w:sz w:val="28"/>
          <w:szCs w:val="28"/>
          <w:lang w:val="uk-UA" w:eastAsia="ar-SA"/>
        </w:rPr>
        <w:t xml:space="preserve">                              </w:t>
      </w:r>
      <w:r w:rsidRPr="007E787D">
        <w:rPr>
          <w:rFonts w:ascii="Times New Roman" w:eastAsia="Times New Roman" w:hAnsi="Times New Roman"/>
          <w:sz w:val="28"/>
          <w:szCs w:val="28"/>
          <w:lang w:val="uk-UA" w:eastAsia="ar-SA"/>
        </w:rPr>
        <w:t xml:space="preserve"> Валентина КАПІТУЛА</w:t>
      </w:r>
    </w:p>
    <w:p w:rsidR="007E787D" w:rsidRDefault="007E787D" w:rsidP="00336047">
      <w:pPr>
        <w:spacing w:after="0" w:line="240" w:lineRule="auto"/>
        <w:jc w:val="both"/>
        <w:rPr>
          <w:rFonts w:ascii="Times New Roman" w:hAnsi="Times New Roman"/>
          <w:sz w:val="28"/>
          <w:szCs w:val="28"/>
          <w:shd w:val="clear" w:color="auto" w:fill="FFFFFF"/>
          <w:lang w:val="uk-UA"/>
        </w:rPr>
      </w:pPr>
    </w:p>
    <w:p w:rsidR="007E787D" w:rsidRPr="007E787D" w:rsidRDefault="007E787D" w:rsidP="00336047">
      <w:pPr>
        <w:spacing w:after="0" w:line="240" w:lineRule="auto"/>
        <w:jc w:val="both"/>
        <w:rPr>
          <w:rFonts w:ascii="Times New Roman" w:hAnsi="Times New Roman"/>
          <w:sz w:val="28"/>
          <w:szCs w:val="28"/>
          <w:shd w:val="clear" w:color="auto" w:fill="FFFFFF"/>
          <w:lang w:val="uk-UA"/>
        </w:rPr>
      </w:pPr>
    </w:p>
    <w:sectPr w:rsidR="007E787D" w:rsidRPr="007E787D" w:rsidSect="007E787D">
      <w:headerReference w:type="default" r:id="rId9"/>
      <w:pgSz w:w="11906" w:h="16838"/>
      <w:pgMar w:top="426"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71" w:rsidRDefault="00952771" w:rsidP="00BA3E18">
      <w:pPr>
        <w:spacing w:after="0" w:line="240" w:lineRule="auto"/>
      </w:pPr>
      <w:r>
        <w:separator/>
      </w:r>
    </w:p>
  </w:endnote>
  <w:endnote w:type="continuationSeparator" w:id="0">
    <w:p w:rsidR="00952771" w:rsidRDefault="00952771" w:rsidP="00BA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71" w:rsidRDefault="00952771" w:rsidP="00BA3E18">
      <w:pPr>
        <w:spacing w:after="0" w:line="240" w:lineRule="auto"/>
      </w:pPr>
      <w:r>
        <w:separator/>
      </w:r>
    </w:p>
  </w:footnote>
  <w:footnote w:type="continuationSeparator" w:id="0">
    <w:p w:rsidR="00952771" w:rsidRDefault="00952771" w:rsidP="00BA3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72" w:rsidRDefault="0051114D">
    <w:pPr>
      <w:pStyle w:val="a4"/>
      <w:jc w:val="center"/>
    </w:pPr>
    <w:r>
      <w:rPr>
        <w:noProof/>
        <w:lang w:val="uk-UA"/>
      </w:rPr>
      <w:fldChar w:fldCharType="begin"/>
    </w:r>
    <w:r>
      <w:rPr>
        <w:noProof/>
        <w:lang w:val="uk-UA"/>
      </w:rPr>
      <w:instrText>PAGE   \* MERGEFORMAT</w:instrText>
    </w:r>
    <w:r>
      <w:rPr>
        <w:noProof/>
        <w:lang w:val="uk-UA"/>
      </w:rPr>
      <w:fldChar w:fldCharType="separate"/>
    </w:r>
    <w:r w:rsidR="008A6FDB">
      <w:rPr>
        <w:noProof/>
        <w:lang w:val="uk-UA"/>
      </w:rPr>
      <w:t>6</w:t>
    </w:r>
    <w:r>
      <w:rPr>
        <w:noProof/>
        <w:lang w:val="uk-UA"/>
      </w:rPr>
      <w:fldChar w:fldCharType="end"/>
    </w:r>
  </w:p>
  <w:p w:rsidR="00220F72" w:rsidRDefault="00220F7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0E"/>
    <w:rsid w:val="000470B0"/>
    <w:rsid w:val="00115F0E"/>
    <w:rsid w:val="001A67C8"/>
    <w:rsid w:val="001B1D3F"/>
    <w:rsid w:val="001B76DB"/>
    <w:rsid w:val="001F07BB"/>
    <w:rsid w:val="001F2F2F"/>
    <w:rsid w:val="00220F72"/>
    <w:rsid w:val="002706FA"/>
    <w:rsid w:val="0028274D"/>
    <w:rsid w:val="00326498"/>
    <w:rsid w:val="00336047"/>
    <w:rsid w:val="00360B5F"/>
    <w:rsid w:val="00421448"/>
    <w:rsid w:val="00455065"/>
    <w:rsid w:val="004B577F"/>
    <w:rsid w:val="0051114D"/>
    <w:rsid w:val="00522E95"/>
    <w:rsid w:val="005413A1"/>
    <w:rsid w:val="005B2CC7"/>
    <w:rsid w:val="00647321"/>
    <w:rsid w:val="006853DB"/>
    <w:rsid w:val="006D1C88"/>
    <w:rsid w:val="006D3FBD"/>
    <w:rsid w:val="00715597"/>
    <w:rsid w:val="007255EE"/>
    <w:rsid w:val="00793E8F"/>
    <w:rsid w:val="007956F9"/>
    <w:rsid w:val="007E787D"/>
    <w:rsid w:val="008360C3"/>
    <w:rsid w:val="0085730D"/>
    <w:rsid w:val="0087402C"/>
    <w:rsid w:val="008A6FDB"/>
    <w:rsid w:val="008B3E53"/>
    <w:rsid w:val="008E6D6F"/>
    <w:rsid w:val="008F5D1A"/>
    <w:rsid w:val="009165A7"/>
    <w:rsid w:val="00952771"/>
    <w:rsid w:val="009970A3"/>
    <w:rsid w:val="009E1965"/>
    <w:rsid w:val="00A01E9B"/>
    <w:rsid w:val="00A41A35"/>
    <w:rsid w:val="00A45F52"/>
    <w:rsid w:val="00A562D7"/>
    <w:rsid w:val="00A6057F"/>
    <w:rsid w:val="00A84956"/>
    <w:rsid w:val="00A936AD"/>
    <w:rsid w:val="00AA4180"/>
    <w:rsid w:val="00AC2879"/>
    <w:rsid w:val="00B00A57"/>
    <w:rsid w:val="00B0459F"/>
    <w:rsid w:val="00B53CF6"/>
    <w:rsid w:val="00BA3E18"/>
    <w:rsid w:val="00C60505"/>
    <w:rsid w:val="00CD74A9"/>
    <w:rsid w:val="00D06522"/>
    <w:rsid w:val="00D33AD4"/>
    <w:rsid w:val="00D52C3C"/>
    <w:rsid w:val="00D70BA3"/>
    <w:rsid w:val="00D87F6C"/>
    <w:rsid w:val="00DB2ED8"/>
    <w:rsid w:val="00DB60A5"/>
    <w:rsid w:val="00E13147"/>
    <w:rsid w:val="00E16F25"/>
    <w:rsid w:val="00E3675B"/>
    <w:rsid w:val="00EF4FE8"/>
    <w:rsid w:val="00F51DF3"/>
    <w:rsid w:val="00F90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0C581"/>
  <w15:docId w15:val="{1E410431-7C0C-4A8D-8E9B-B672B7BD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C7"/>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2CC7"/>
    <w:pPr>
      <w:ind w:left="720"/>
      <w:contextualSpacing/>
    </w:pPr>
    <w:rPr>
      <w:rFonts w:eastAsia="Times New Roman"/>
    </w:rPr>
  </w:style>
  <w:style w:type="paragraph" w:styleId="a4">
    <w:name w:val="header"/>
    <w:basedOn w:val="a"/>
    <w:link w:val="a5"/>
    <w:uiPriority w:val="99"/>
    <w:rsid w:val="00BA3E18"/>
    <w:pPr>
      <w:tabs>
        <w:tab w:val="center" w:pos="4819"/>
        <w:tab w:val="right" w:pos="9639"/>
      </w:tabs>
      <w:spacing w:after="0" w:line="240" w:lineRule="auto"/>
    </w:pPr>
    <w:rPr>
      <w:sz w:val="20"/>
      <w:szCs w:val="20"/>
    </w:rPr>
  </w:style>
  <w:style w:type="character" w:customStyle="1" w:styleId="a5">
    <w:name w:val="Верхний колонтитул Знак"/>
    <w:link w:val="a4"/>
    <w:uiPriority w:val="99"/>
    <w:locked/>
    <w:rsid w:val="00BA3E18"/>
    <w:rPr>
      <w:rFonts w:ascii="Calibri" w:hAnsi="Calibri"/>
      <w:lang w:val="ru-RU" w:eastAsia="ru-RU"/>
    </w:rPr>
  </w:style>
  <w:style w:type="paragraph" w:styleId="a6">
    <w:name w:val="footer"/>
    <w:basedOn w:val="a"/>
    <w:link w:val="a7"/>
    <w:uiPriority w:val="99"/>
    <w:rsid w:val="00BA3E18"/>
    <w:pPr>
      <w:tabs>
        <w:tab w:val="center" w:pos="4819"/>
        <w:tab w:val="right" w:pos="9639"/>
      </w:tabs>
      <w:spacing w:after="0" w:line="240" w:lineRule="auto"/>
    </w:pPr>
    <w:rPr>
      <w:sz w:val="20"/>
      <w:szCs w:val="20"/>
    </w:rPr>
  </w:style>
  <w:style w:type="character" w:customStyle="1" w:styleId="a7">
    <w:name w:val="Нижний колонтитул Знак"/>
    <w:link w:val="a6"/>
    <w:uiPriority w:val="99"/>
    <w:locked/>
    <w:rsid w:val="00BA3E18"/>
    <w:rPr>
      <w:rFonts w:ascii="Calibri" w:hAnsi="Calibri"/>
      <w:lang w:val="ru-RU" w:eastAsia="ru-RU"/>
    </w:rPr>
  </w:style>
  <w:style w:type="paragraph" w:customStyle="1" w:styleId="Style4">
    <w:name w:val="Style4"/>
    <w:basedOn w:val="a"/>
    <w:uiPriority w:val="99"/>
    <w:rsid w:val="006853DB"/>
    <w:pPr>
      <w:widowControl w:val="0"/>
      <w:suppressAutoHyphens/>
      <w:autoSpaceDE w:val="0"/>
      <w:spacing w:after="0" w:line="240" w:lineRule="auto"/>
    </w:pPr>
    <w:rPr>
      <w:rFonts w:ascii="Times New Roman" w:eastAsia="Times New Roman" w:hAnsi="Times New Roman"/>
      <w:sz w:val="24"/>
      <w:szCs w:val="24"/>
      <w:lang w:eastAsia="ar-SA"/>
    </w:rPr>
  </w:style>
  <w:style w:type="paragraph" w:styleId="a8">
    <w:name w:val="Balloon Text"/>
    <w:basedOn w:val="a"/>
    <w:link w:val="a9"/>
    <w:uiPriority w:val="99"/>
    <w:semiHidden/>
    <w:rsid w:val="00360B5F"/>
    <w:pPr>
      <w:spacing w:after="0" w:line="240" w:lineRule="auto"/>
    </w:pPr>
    <w:rPr>
      <w:rFonts w:ascii="Segoe UI" w:hAnsi="Segoe UI"/>
      <w:sz w:val="18"/>
      <w:szCs w:val="18"/>
    </w:rPr>
  </w:style>
  <w:style w:type="character" w:customStyle="1" w:styleId="a9">
    <w:name w:val="Текст выноски Знак"/>
    <w:link w:val="a8"/>
    <w:uiPriority w:val="99"/>
    <w:semiHidden/>
    <w:locked/>
    <w:rsid w:val="00360B5F"/>
    <w:rPr>
      <w:rFonts w:ascii="Segoe UI" w:hAnsi="Segoe UI"/>
      <w:sz w:val="18"/>
      <w:lang w:val="ru-RU" w:eastAsia="ru-RU"/>
    </w:rPr>
  </w:style>
  <w:style w:type="character" w:customStyle="1" w:styleId="FontStyle16">
    <w:name w:val="Font Style16"/>
    <w:uiPriority w:val="99"/>
    <w:rsid w:val="00A45F52"/>
    <w:rPr>
      <w:rFonts w:ascii="Times New Roman" w:hAnsi="Times New Roman"/>
      <w:sz w:val="22"/>
    </w:rPr>
  </w:style>
  <w:style w:type="paragraph" w:styleId="aa">
    <w:name w:val="Body Text"/>
    <w:basedOn w:val="a"/>
    <w:link w:val="ab"/>
    <w:uiPriority w:val="99"/>
    <w:rsid w:val="00336047"/>
    <w:pPr>
      <w:spacing w:after="0" w:line="240" w:lineRule="auto"/>
      <w:jc w:val="both"/>
    </w:pPr>
    <w:rPr>
      <w:rFonts w:ascii="Times New Roman" w:eastAsia="Times New Roman" w:hAnsi="Times New Roman"/>
      <w:sz w:val="20"/>
      <w:szCs w:val="20"/>
    </w:rPr>
  </w:style>
  <w:style w:type="character" w:customStyle="1" w:styleId="ab">
    <w:name w:val="Основной текст Знак"/>
    <w:basedOn w:val="a0"/>
    <w:link w:val="aa"/>
    <w:uiPriority w:val="99"/>
    <w:rsid w:val="00336047"/>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1F86-FB33-41FE-9595-E3C592DE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7860</Words>
  <Characters>4481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Користувач Windows</dc:creator>
  <cp:keywords/>
  <dc:description/>
  <cp:lastModifiedBy>Користувач Asus</cp:lastModifiedBy>
  <cp:revision>17</cp:revision>
  <cp:lastPrinted>2024-12-10T11:31:00Z</cp:lastPrinted>
  <dcterms:created xsi:type="dcterms:W3CDTF">2024-12-09T13:55:00Z</dcterms:created>
  <dcterms:modified xsi:type="dcterms:W3CDTF">2026-01-28T07:33:00Z</dcterms:modified>
</cp:coreProperties>
</file>