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F1" w:rsidRDefault="0037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9D0BBB" w:rsidP="00E454BD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  <w:t xml:space="preserve"> </w:t>
      </w:r>
    </w:p>
    <w:p w:rsidR="009D0BBB" w:rsidRPr="00C31F11" w:rsidRDefault="009D0BBB" w:rsidP="009D0BBB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x-none"/>
        </w:rPr>
      </w:pPr>
      <w:r w:rsidRPr="00C31F11">
        <w:rPr>
          <w:rFonts w:ascii="Academy" w:eastAsia="Times New Roman" w:hAnsi="Academy" w:cs="Academy"/>
          <w:noProof/>
          <w:sz w:val="36"/>
          <w:szCs w:val="24"/>
          <w:lang w:val="uk-UA"/>
        </w:rPr>
        <w:drawing>
          <wp:inline distT="0" distB="0" distL="0" distR="0" wp14:anchorId="00821D35" wp14:editId="1AA729E9">
            <wp:extent cx="431800" cy="600075"/>
            <wp:effectExtent l="0" t="0" r="635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BB" w:rsidRPr="00C31F11" w:rsidRDefault="009D0BBB" w:rsidP="009D0BB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C31F11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9D0BBB" w:rsidRPr="00C31F11" w:rsidRDefault="009D0BBB" w:rsidP="009D0BB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 w:rsidRPr="00C31F11"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9D0BBB" w:rsidRPr="00C31F11" w:rsidRDefault="009D0BBB" w:rsidP="009D0BB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 w:rsidRPr="00C31F11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9D0BBB" w:rsidRPr="00C31F11" w:rsidRDefault="009D0BBB" w:rsidP="009D0BB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:rsidR="009D0BBB" w:rsidRPr="00C31F11" w:rsidRDefault="009D0BBB" w:rsidP="009D0BBB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 w:rsidRPr="00C31F11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 w:rsidRPr="00C31F11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C31F11"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Я</w:t>
      </w:r>
    </w:p>
    <w:p w:rsidR="009D0BBB" w:rsidRPr="00C31F11" w:rsidRDefault="009D0BBB" w:rsidP="009D0BBB">
      <w:pPr>
        <w:spacing w:after="0" w:line="0" w:lineRule="atLeast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9D0BBB" w:rsidRPr="003C7A60" w:rsidRDefault="009D0BBB" w:rsidP="009D0B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січня</w:t>
      </w:r>
      <w:proofErr w:type="spellEnd"/>
      <w:r w:rsidRPr="003C7A60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>026</w:t>
      </w:r>
      <w:r w:rsidRPr="003C7A60"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 xml:space="preserve"> року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  <w:t xml:space="preserve">                           №______</w:t>
      </w:r>
    </w:p>
    <w:p w:rsidR="009D0BBB" w:rsidRPr="00C31F11" w:rsidRDefault="009D0BBB" w:rsidP="009D0BB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D0BBB" w:rsidRPr="009D0BBB" w:rsidRDefault="009D0BBB" w:rsidP="009D0BBB">
      <w:pPr>
        <w:tabs>
          <w:tab w:val="left" w:pos="4962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71961ovgqkcf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стан виконання Закону України                    «Про звернення громадян», Указу Президента України від 07 лютого 2008 року № 109/2008 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стан роботи із зверненнями громадян, що надійшли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Здолбунівської міської ради за 2025 р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</w:t>
      </w:r>
      <w:proofErr w:type="spellEnd"/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E454BD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виконання законів</w:t>
      </w:r>
      <w:r w:rsidR="009D0BBB">
        <w:rPr>
          <w:rFonts w:ascii="Times New Roman" w:eastAsia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9D0BBB">
        <w:rPr>
          <w:rFonts w:ascii="Times New Roman" w:eastAsia="Times New Roman" w:hAnsi="Times New Roman" w:cs="Times New Roman"/>
          <w:sz w:val="28"/>
          <w:szCs w:val="28"/>
        </w:rPr>
        <w:t>«Про звернення громадян», Указу Президента України від 07 лютого 2008 року № 109/2008 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з метою посилення персональної відповідальності посадових осіб Здолбунівської міської ради за якість і ефективність роботи  із зверненнями громадян, виконавчий комітет Здолбунівської міської ради</w:t>
      </w: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9D0BBB" w:rsidRDefault="009D0BBB" w:rsidP="009D0BBB">
      <w:pPr>
        <w:tabs>
          <w:tab w:val="left" w:pos="531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9D0BBB" w:rsidP="009D0BB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Інформацію про стан виконання Закону України «Про звернення громадян», Указу Президента України від 07 лютого 2008 року № 109/2008  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стан роботи із зверненнями громадян, що надійшли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Здолбунівської міської ради за 2025 рік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взяти до відома.</w:t>
      </w: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Заступнику міського голови з питань діяльності виконавчих органів ради, секретарю Здолбунівської міської ради, керуючий справами виконкому Здолбунівської міської ради, керівникам структурних підрозділів апарату Здолбунівської міської ради та її виконавчих органів, старостам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Копитківського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П’ятигірського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округів Здолбунівської міської ради:</w:t>
      </w:r>
    </w:p>
    <w:p w:rsidR="00E454BD" w:rsidRDefault="00E454BD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BD" w:rsidRDefault="00E454BD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BD" w:rsidRDefault="00E454BD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BBB" w:rsidRPr="00E454BD" w:rsidRDefault="00E454BD" w:rsidP="00E454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належний рівень виконавської дисципліни у роботі із зверненнями громадян;</w:t>
      </w: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здійснювати контроль, в межах повноважень, за об’єктивним розглядом звернень громадян, додержанням вимог законодавства при їх розгляді, вирішення питань, порушених у зверненнях громадян, а також вживати ефективних заходів щодо запобігання виникненню підстав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необгрунтованих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повторних і колективних звернень громадян;</w:t>
      </w: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продовжити практику організації проведення особистих прийомів громадян</w:t>
      </w:r>
      <w:r w:rsidR="00E454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посадовими особами</w:t>
      </w:r>
      <w:r>
        <w:rPr>
          <w:rFonts w:ascii="Times New Roman" w:eastAsia="Times New Roman" w:hAnsi="Times New Roman" w:cs="Times New Roman"/>
          <w:sz w:val="28"/>
          <w:szCs w:val="28"/>
        </w:rPr>
        <w:t>, у тому числі виїзних;</w:t>
      </w:r>
    </w:p>
    <w:p w:rsidR="009D0BBB" w:rsidRDefault="009D0BBB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здійснювати комунікацію з населенням через мережу Інтернет, а саме, участь в онлайн прийомах громадян;</w:t>
      </w:r>
    </w:p>
    <w:p w:rsidR="009D0BBB" w:rsidRDefault="00E454BD" w:rsidP="009D0B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проведенню</w:t>
      </w:r>
      <w:r w:rsidR="009D0BBB">
        <w:rPr>
          <w:rFonts w:ascii="Times New Roman" w:eastAsia="Times New Roman" w:hAnsi="Times New Roman" w:cs="Times New Roman"/>
          <w:sz w:val="28"/>
          <w:szCs w:val="28"/>
        </w:rPr>
        <w:t xml:space="preserve"> першочергового особистого прийому жінок, яким присвоєно почесне звання України «Мати - героїня», осіб з інвалідністю внаслідок війни, Героїв України, розгляд звернень, що надходять від членів сімей загиблих військовослужбовців, а також учасників бойових дій, інвалідів війни з числа військовослужбовців, які брали та беруть безпосередню участь у проведенні операцій Об’єднаних сил та бойових діях під час російсько -української війни;</w:t>
      </w: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cистематично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аналізувати і узагальнювати звернення від найменш соціально захищених верств населення, в тому числі внутрішньо переміщених осіб;</w:t>
      </w: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приділяти особливу увагу вирішенню проблем, з якими звертаються ветерани війни та праці, інваліди, багатодітні сім’ї, учасники бойових дій, члени сімей загиблих військовослужбовців, які потребують соціального захисту та підтримки;</w:t>
      </w: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вживати заходів із поновлення прав і свобод громадян, порушених унаслідок недодержання вимог законодавства про звернення громадян, притягнення винних осіб у встановленому порядку до відповідальності, в тому числі до дисциплінарної відповідальності за невиконання чи неналежне виконання службових обов’язків щодо розгляду звернень громадян;</w:t>
      </w:r>
    </w:p>
    <w:p w:rsidR="009D0BBB" w:rsidRDefault="009D0BBB" w:rsidP="009D0BB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забезпечити створення умов для участі заявників у перевірці поданих ними заяв чи скарн, надання можливості знайомитися з матеріалами перевірок відповідних звернень.</w:t>
      </w:r>
    </w:p>
    <w:p w:rsidR="009D0BBB" w:rsidRPr="009D0BBB" w:rsidRDefault="009D0BBB" w:rsidP="009D0BB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x-none"/>
        </w:rPr>
      </w:pP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Визнати таким, що втратило чинність, рішення виконавчого комітету </w:t>
      </w:r>
      <w:r w:rsidRPr="009D0BBB">
        <w:rPr>
          <w:rFonts w:ascii="Times New Roman" w:eastAsia="Times New Roman" w:hAnsi="Times New Roman" w:cs="Times New Roman"/>
          <w:sz w:val="28"/>
          <w:szCs w:val="28"/>
        </w:rPr>
        <w:t xml:space="preserve">Здолбунівської міської ради від </w:t>
      </w:r>
      <w:r w:rsidRPr="009D0BBB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29 серпня 2</w:t>
      </w:r>
      <w:r w:rsidRPr="009D0BBB">
        <w:rPr>
          <w:rFonts w:ascii="Times New Roman" w:eastAsia="Times New Roman" w:hAnsi="Times New Roman" w:cs="Times New Roman"/>
          <w:sz w:val="28"/>
          <w:szCs w:val="24"/>
          <w:lang w:val="uk-UA" w:eastAsia="x-none"/>
        </w:rPr>
        <w:t xml:space="preserve">025 року № 185 </w:t>
      </w:r>
      <w:r w:rsidRPr="009D0BBB">
        <w:rPr>
          <w:rFonts w:ascii="Times New Roman" w:eastAsia="Times New Roman" w:hAnsi="Times New Roman" w:cs="Times New Roman"/>
          <w:sz w:val="28"/>
          <w:szCs w:val="28"/>
        </w:rPr>
        <w:t xml:space="preserve">«Про стан виконання Закону України «Про звернення громадян», Указу Президента України </w:t>
      </w:r>
      <w:r w:rsidRPr="009D0B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9D0B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 лютого 2008 року № 109/2008 </w:t>
      </w:r>
      <w:r w:rsidRPr="009D0BBB">
        <w:rPr>
          <w:rFonts w:ascii="Times New Roman" w:eastAsia="Times New Roman" w:hAnsi="Times New Roman" w:cs="Times New Roman"/>
          <w:sz w:val="28"/>
          <w:szCs w:val="28"/>
        </w:rPr>
        <w:t xml:space="preserve">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стан роботи із зверненнями громадян, що надійшли 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Здолбунівської міської ради за 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перше півріччя 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</w:rPr>
        <w:t>2025 р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9D0BB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748F1" w:rsidRDefault="009D0BBB" w:rsidP="009D0B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r w:rsidR="00422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виконанням даного рішення покласти на керуючу справами виконкому Здолбунівської міської ради Капітулу В.В.</w:t>
      </w:r>
    </w:p>
    <w:p w:rsidR="009D0BBB" w:rsidRDefault="009D0BBB" w:rsidP="009D0B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Владислав СУХЛЯК</w:t>
      </w:r>
    </w:p>
    <w:p w:rsidR="00917CA6" w:rsidRDefault="00917CA6" w:rsidP="00917C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667" w:rsidRPr="00917CA6" w:rsidRDefault="00F80667" w:rsidP="00917CA6">
      <w:pPr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F80667" w:rsidRPr="00917CA6" w:rsidSect="008925CC">
      <w:headerReference w:type="default" r:id="rId8"/>
      <w:headerReference w:type="first" r:id="rId9"/>
      <w:pgSz w:w="11906" w:h="16838"/>
      <w:pgMar w:top="-116" w:right="567" w:bottom="28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8A" w:rsidRDefault="005F5A8A">
      <w:pPr>
        <w:spacing w:after="0" w:line="240" w:lineRule="auto"/>
      </w:pPr>
      <w:r>
        <w:separator/>
      </w:r>
    </w:p>
  </w:endnote>
  <w:endnote w:type="continuationSeparator" w:id="0">
    <w:p w:rsidR="005F5A8A" w:rsidRDefault="005F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8A" w:rsidRDefault="005F5A8A">
      <w:pPr>
        <w:spacing w:after="0" w:line="240" w:lineRule="auto"/>
      </w:pPr>
      <w:r>
        <w:separator/>
      </w:r>
    </w:p>
  </w:footnote>
  <w:footnote w:type="continuationSeparator" w:id="0">
    <w:p w:rsidR="005F5A8A" w:rsidRDefault="005F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667" w:rsidRDefault="00B270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260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667" w:rsidRDefault="00F806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67"/>
    <w:rsid w:val="00054FB0"/>
    <w:rsid w:val="000C1A1C"/>
    <w:rsid w:val="001A2ADD"/>
    <w:rsid w:val="0026522F"/>
    <w:rsid w:val="002823BB"/>
    <w:rsid w:val="00351FBE"/>
    <w:rsid w:val="003748F1"/>
    <w:rsid w:val="003C7A60"/>
    <w:rsid w:val="0042260F"/>
    <w:rsid w:val="00485E09"/>
    <w:rsid w:val="004A4AD7"/>
    <w:rsid w:val="005C3530"/>
    <w:rsid w:val="005F5A8A"/>
    <w:rsid w:val="00643E50"/>
    <w:rsid w:val="006615EE"/>
    <w:rsid w:val="00675ECC"/>
    <w:rsid w:val="00682865"/>
    <w:rsid w:val="008925CC"/>
    <w:rsid w:val="00917CA6"/>
    <w:rsid w:val="00963526"/>
    <w:rsid w:val="009D0BBB"/>
    <w:rsid w:val="00AC501D"/>
    <w:rsid w:val="00B27059"/>
    <w:rsid w:val="00B946CF"/>
    <w:rsid w:val="00C31F11"/>
    <w:rsid w:val="00E454BD"/>
    <w:rsid w:val="00F31A4C"/>
    <w:rsid w:val="00F8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2483"/>
  <w15:docId w15:val="{A77B6758-278E-4905-A21A-51DEF39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customStyle="1" w:styleId="rvps46">
    <w:name w:val="rvps46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paragraph" w:styleId="af1">
    <w:name w:val="No Spacing"/>
    <w:uiPriority w:val="1"/>
    <w:qFormat/>
    <w:rsid w:val="00696899"/>
    <w:rPr>
      <w:lang w:val="ru-RU" w:eastAsia="ru-RU"/>
    </w:rPr>
  </w:style>
  <w:style w:type="paragraph" w:styleId="af2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F7CnB+P4nyOEc4Aq122SuebpQ==">CgMxLjAyDmguNzE5NjFvdmdxa2NmOAByITFnUmFGLVY0UldPb3daQWk5NTZnbU83cGZXWVp6Wk90cg==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3097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19</cp:revision>
  <cp:lastPrinted>2026-01-23T08:47:00Z</cp:lastPrinted>
  <dcterms:created xsi:type="dcterms:W3CDTF">2024-01-11T15:12:00Z</dcterms:created>
  <dcterms:modified xsi:type="dcterms:W3CDTF">2026-01-26T09:15:00Z</dcterms:modified>
</cp:coreProperties>
</file>