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955" w:rsidRDefault="0016552C" w:rsidP="00623DB0">
      <w:pPr>
        <w:pBdr>
          <w:top w:val="nil"/>
          <w:left w:val="nil"/>
          <w:bottom w:val="nil"/>
          <w:right w:val="nil"/>
          <w:between w:val="nil"/>
        </w:pBdr>
        <w:spacing w:line="240" w:lineRule="auto"/>
        <w:ind w:leftChars="0" w:left="0" w:firstLineChars="0" w:firstLine="0"/>
        <w:jc w:val="right"/>
        <w:rPr>
          <w:color w:val="000000"/>
          <w:sz w:val="36"/>
          <w:szCs w:val="36"/>
        </w:rPr>
      </w:pPr>
      <w:proofErr w:type="spellStart"/>
      <w:r>
        <w:rPr>
          <w:sz w:val="36"/>
          <w:szCs w:val="36"/>
        </w:rPr>
        <w:t>Проєкт</w:t>
      </w:r>
      <w:proofErr w:type="spellEnd"/>
    </w:p>
    <w:p w:rsidR="00607955" w:rsidRDefault="0016552C">
      <w:pPr>
        <w:pBdr>
          <w:top w:val="nil"/>
          <w:left w:val="nil"/>
          <w:bottom w:val="nil"/>
          <w:right w:val="nil"/>
          <w:between w:val="nil"/>
        </w:pBdr>
        <w:spacing w:line="240" w:lineRule="auto"/>
        <w:ind w:left="2" w:hanging="4"/>
        <w:rPr>
          <w:color w:val="000000"/>
          <w:sz w:val="36"/>
          <w:szCs w:val="36"/>
        </w:rPr>
      </w:pPr>
      <w:r>
        <w:rPr>
          <w:color w:val="000000"/>
          <w:sz w:val="36"/>
          <w:szCs w:val="36"/>
        </w:rPr>
        <w:t xml:space="preserve">                                                 </w:t>
      </w:r>
      <w:r>
        <w:rPr>
          <w:rFonts w:ascii="Academy" w:eastAsia="Academy" w:hAnsi="Academy" w:cs="Academy"/>
          <w:noProof/>
          <w:color w:val="000000"/>
          <w:sz w:val="36"/>
          <w:szCs w:val="36"/>
          <w:lang w:val="uk-UA" w:eastAsia="uk-UA"/>
        </w:rPr>
        <w:drawing>
          <wp:inline distT="0" distB="0" distL="114300" distR="114300">
            <wp:extent cx="429260" cy="603250"/>
            <wp:effectExtent l="0" t="0" r="0" b="0"/>
            <wp:docPr id="1026"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9"/>
                    <a:srcRect/>
                    <a:stretch>
                      <a:fillRect/>
                    </a:stretch>
                  </pic:blipFill>
                  <pic:spPr>
                    <a:xfrm>
                      <a:off x="0" y="0"/>
                      <a:ext cx="429260" cy="603250"/>
                    </a:xfrm>
                    <a:prstGeom prst="rect">
                      <a:avLst/>
                    </a:prstGeom>
                    <a:ln/>
                  </pic:spPr>
                </pic:pic>
              </a:graphicData>
            </a:graphic>
          </wp:inline>
        </w:drawing>
      </w:r>
      <w:r>
        <w:rPr>
          <w:color w:val="000000"/>
          <w:sz w:val="36"/>
          <w:szCs w:val="36"/>
        </w:rPr>
        <w:t xml:space="preserve">           </w:t>
      </w:r>
    </w:p>
    <w:p w:rsidR="00607955" w:rsidRDefault="0016552C">
      <w:pPr>
        <w:pBdr>
          <w:top w:val="nil"/>
          <w:left w:val="nil"/>
          <w:bottom w:val="nil"/>
          <w:right w:val="nil"/>
          <w:between w:val="nil"/>
        </w:pBdr>
        <w:spacing w:line="240" w:lineRule="auto"/>
        <w:ind w:left="1" w:hanging="3"/>
        <w:jc w:val="center"/>
        <w:rPr>
          <w:color w:val="000000"/>
          <w:sz w:val="28"/>
          <w:szCs w:val="28"/>
        </w:rPr>
      </w:pPr>
      <w:r>
        <w:rPr>
          <w:b/>
          <w:smallCaps/>
          <w:color w:val="000000"/>
          <w:sz w:val="28"/>
          <w:szCs w:val="28"/>
        </w:rPr>
        <w:t>ЗДОЛБУНІВСЬКА МІСЬКА РАДА</w:t>
      </w:r>
    </w:p>
    <w:p w:rsidR="00607955" w:rsidRDefault="0016552C">
      <w:pPr>
        <w:pBdr>
          <w:top w:val="nil"/>
          <w:left w:val="nil"/>
          <w:bottom w:val="nil"/>
          <w:right w:val="nil"/>
          <w:between w:val="nil"/>
        </w:pBdr>
        <w:shd w:val="clear" w:color="auto" w:fill="FFFFFF"/>
        <w:spacing w:line="240" w:lineRule="auto"/>
        <w:ind w:left="1" w:hanging="3"/>
        <w:jc w:val="center"/>
        <w:rPr>
          <w:color w:val="000000"/>
          <w:sz w:val="28"/>
          <w:szCs w:val="28"/>
        </w:rPr>
      </w:pPr>
      <w:r>
        <w:rPr>
          <w:b/>
          <w:smallCaps/>
          <w:color w:val="000000"/>
          <w:sz w:val="28"/>
          <w:szCs w:val="28"/>
        </w:rPr>
        <w:t>Р</w:t>
      </w:r>
      <w:r w:rsidR="00265EE7">
        <w:rPr>
          <w:b/>
          <w:smallCaps/>
          <w:color w:val="000000"/>
          <w:sz w:val="28"/>
          <w:szCs w:val="28"/>
        </w:rPr>
        <w:t xml:space="preserve">ІВНЕНСЬКОГО РАЙОНУ РІВНЕНСЬКОЇ </w:t>
      </w:r>
      <w:r>
        <w:rPr>
          <w:b/>
          <w:smallCaps/>
          <w:color w:val="000000"/>
          <w:sz w:val="28"/>
          <w:szCs w:val="28"/>
        </w:rPr>
        <w:t>ОБЛАСТІ</w:t>
      </w:r>
    </w:p>
    <w:p w:rsidR="00607955" w:rsidRDefault="0016552C">
      <w:pPr>
        <w:pBdr>
          <w:top w:val="nil"/>
          <w:left w:val="nil"/>
          <w:bottom w:val="nil"/>
          <w:right w:val="nil"/>
          <w:between w:val="nil"/>
        </w:pBdr>
        <w:shd w:val="clear" w:color="auto" w:fill="FFFFFF"/>
        <w:spacing w:line="240" w:lineRule="auto"/>
        <w:ind w:left="1" w:hanging="3"/>
        <w:jc w:val="center"/>
        <w:rPr>
          <w:color w:val="000000"/>
          <w:sz w:val="28"/>
          <w:szCs w:val="28"/>
        </w:rPr>
      </w:pPr>
      <w:r>
        <w:rPr>
          <w:b/>
          <w:color w:val="000000"/>
          <w:sz w:val="28"/>
          <w:szCs w:val="28"/>
        </w:rPr>
        <w:t>ВИКОНАВЧИЙ КОМІТЕТ</w:t>
      </w:r>
    </w:p>
    <w:p w:rsidR="00607955" w:rsidRDefault="00607955">
      <w:pPr>
        <w:pBdr>
          <w:top w:val="nil"/>
          <w:left w:val="nil"/>
          <w:bottom w:val="nil"/>
          <w:right w:val="nil"/>
          <w:between w:val="nil"/>
        </w:pBdr>
        <w:shd w:val="clear" w:color="auto" w:fill="FFFFFF"/>
        <w:spacing w:line="240" w:lineRule="auto"/>
        <w:ind w:left="1" w:hanging="3"/>
        <w:jc w:val="center"/>
        <w:rPr>
          <w:color w:val="000000"/>
          <w:sz w:val="28"/>
          <w:szCs w:val="28"/>
        </w:rPr>
      </w:pPr>
    </w:p>
    <w:p w:rsidR="00607955" w:rsidRDefault="0016552C">
      <w:pPr>
        <w:keepNext/>
        <w:pBdr>
          <w:top w:val="nil"/>
          <w:left w:val="nil"/>
          <w:bottom w:val="nil"/>
          <w:right w:val="nil"/>
          <w:between w:val="nil"/>
        </w:pBdr>
        <w:tabs>
          <w:tab w:val="center" w:pos="4677"/>
        </w:tabs>
        <w:spacing w:line="240" w:lineRule="auto"/>
        <w:ind w:left="1" w:hanging="3"/>
        <w:rPr>
          <w:color w:val="000000"/>
          <w:sz w:val="28"/>
          <w:szCs w:val="28"/>
        </w:rPr>
      </w:pPr>
      <w:r>
        <w:rPr>
          <w:b/>
          <w:color w:val="000000"/>
          <w:sz w:val="28"/>
          <w:szCs w:val="28"/>
        </w:rPr>
        <w:t xml:space="preserve">                                                       Р І Ш Е Н </w:t>
      </w:r>
      <w:proofErr w:type="spellStart"/>
      <w:r>
        <w:rPr>
          <w:b/>
          <w:color w:val="000000"/>
          <w:sz w:val="28"/>
          <w:szCs w:val="28"/>
        </w:rPr>
        <w:t>Н</w:t>
      </w:r>
      <w:proofErr w:type="spellEnd"/>
      <w:r>
        <w:rPr>
          <w:b/>
          <w:color w:val="000000"/>
          <w:sz w:val="28"/>
          <w:szCs w:val="28"/>
        </w:rPr>
        <w:t xml:space="preserve"> Я</w:t>
      </w:r>
    </w:p>
    <w:p w:rsidR="00607955" w:rsidRDefault="00607955" w:rsidP="00A27BEF">
      <w:pPr>
        <w:pBdr>
          <w:top w:val="nil"/>
          <w:left w:val="nil"/>
          <w:bottom w:val="nil"/>
          <w:right w:val="nil"/>
          <w:between w:val="nil"/>
        </w:pBdr>
        <w:spacing w:line="240" w:lineRule="auto"/>
        <w:ind w:leftChars="0" w:left="0" w:firstLineChars="0" w:firstLine="0"/>
        <w:rPr>
          <w:color w:val="000000"/>
          <w:sz w:val="28"/>
          <w:szCs w:val="28"/>
        </w:rPr>
      </w:pPr>
    </w:p>
    <w:p w:rsidR="00607955" w:rsidRDefault="00F22E96">
      <w:pPr>
        <w:pBdr>
          <w:top w:val="nil"/>
          <w:left w:val="nil"/>
          <w:bottom w:val="nil"/>
          <w:right w:val="nil"/>
          <w:between w:val="nil"/>
        </w:pBdr>
        <w:spacing w:line="240" w:lineRule="auto"/>
        <w:ind w:left="1" w:right="-62" w:hanging="3"/>
        <w:rPr>
          <w:b/>
          <w:sz w:val="28"/>
          <w:szCs w:val="28"/>
        </w:rPr>
      </w:pPr>
      <w:r>
        <w:rPr>
          <w:b/>
          <w:sz w:val="28"/>
          <w:szCs w:val="28"/>
        </w:rPr>
        <w:t xml:space="preserve">27 </w:t>
      </w:r>
      <w:proofErr w:type="gramStart"/>
      <w:r>
        <w:rPr>
          <w:b/>
          <w:sz w:val="28"/>
          <w:szCs w:val="28"/>
        </w:rPr>
        <w:t>лютого</w:t>
      </w:r>
      <w:r w:rsidR="00FC5948">
        <w:rPr>
          <w:b/>
          <w:color w:val="000000"/>
          <w:sz w:val="28"/>
          <w:szCs w:val="28"/>
        </w:rPr>
        <w:t xml:space="preserve">  2026</w:t>
      </w:r>
      <w:proofErr w:type="gramEnd"/>
      <w:r w:rsidR="0016552C">
        <w:rPr>
          <w:b/>
          <w:color w:val="000000"/>
          <w:sz w:val="28"/>
          <w:szCs w:val="28"/>
        </w:rPr>
        <w:t xml:space="preserve"> року                                                                              № </w:t>
      </w:r>
      <w:r w:rsidR="0016552C">
        <w:rPr>
          <w:b/>
          <w:sz w:val="28"/>
          <w:szCs w:val="28"/>
        </w:rPr>
        <w:t>_______</w:t>
      </w:r>
    </w:p>
    <w:p w:rsidR="00265EE7" w:rsidRDefault="00265EE7">
      <w:pPr>
        <w:pBdr>
          <w:top w:val="nil"/>
          <w:left w:val="nil"/>
          <w:bottom w:val="nil"/>
          <w:right w:val="nil"/>
          <w:between w:val="nil"/>
        </w:pBdr>
        <w:spacing w:line="240" w:lineRule="auto"/>
        <w:ind w:left="1" w:right="-62" w:hanging="3"/>
        <w:rPr>
          <w:b/>
          <w:sz w:val="28"/>
          <w:szCs w:val="28"/>
        </w:rPr>
      </w:pPr>
    </w:p>
    <w:p w:rsidR="00265EE7" w:rsidRPr="00F22E96" w:rsidRDefault="00265EE7" w:rsidP="00265EE7">
      <w:pPr>
        <w:pBdr>
          <w:between w:val="nil"/>
        </w:pBdr>
        <w:shd w:val="clear" w:color="auto" w:fill="FFFFFF"/>
        <w:ind w:left="1" w:right="4479" w:hanging="3"/>
        <w:jc w:val="both"/>
        <w:rPr>
          <w:bCs/>
          <w:iCs/>
          <w:color w:val="000000"/>
          <w:sz w:val="28"/>
          <w:szCs w:val="28"/>
          <w:lang w:val="uk-UA" w:bidi="uk-UA"/>
        </w:rPr>
      </w:pPr>
      <w:r w:rsidRPr="00F22E96">
        <w:rPr>
          <w:color w:val="000000"/>
          <w:sz w:val="28"/>
          <w:szCs w:val="28"/>
        </w:rPr>
        <w:t>Про</w:t>
      </w:r>
      <w:r>
        <w:rPr>
          <w:bCs/>
          <w:iCs/>
          <w:color w:val="000000"/>
          <w:sz w:val="28"/>
          <w:szCs w:val="28"/>
          <w:lang w:val="uk-UA"/>
        </w:rPr>
        <w:t xml:space="preserve"> </w:t>
      </w:r>
      <w:r w:rsidRPr="00F22E96">
        <w:rPr>
          <w:bCs/>
          <w:iCs/>
          <w:color w:val="000000"/>
          <w:sz w:val="28"/>
          <w:szCs w:val="28"/>
          <w:lang w:val="uk-UA"/>
        </w:rPr>
        <w:t>місцевий матеріальний резерв для запобігання виникненню надзвичайних ситуацій і ліквідації їх наслідків на території</w:t>
      </w:r>
      <w:r>
        <w:rPr>
          <w:bCs/>
          <w:iCs/>
          <w:color w:val="000000"/>
          <w:sz w:val="28"/>
          <w:szCs w:val="28"/>
          <w:lang w:val="uk-UA"/>
        </w:rPr>
        <w:t xml:space="preserve"> Здолбунівської міської територіальної громади</w:t>
      </w:r>
    </w:p>
    <w:p w:rsidR="00607955" w:rsidRPr="000F0FC7" w:rsidRDefault="00607955" w:rsidP="005F649D">
      <w:pPr>
        <w:pBdr>
          <w:top w:val="nil"/>
          <w:left w:val="nil"/>
          <w:bottom w:val="nil"/>
          <w:right w:val="nil"/>
          <w:between w:val="nil"/>
        </w:pBdr>
        <w:spacing w:line="240" w:lineRule="auto"/>
        <w:ind w:leftChars="0" w:left="0" w:firstLineChars="0" w:firstLine="0"/>
        <w:jc w:val="both"/>
        <w:rPr>
          <w:color w:val="000000"/>
          <w:sz w:val="28"/>
          <w:szCs w:val="28"/>
          <w:lang w:val="uk-UA"/>
        </w:rPr>
      </w:pPr>
    </w:p>
    <w:p w:rsidR="00607955" w:rsidRPr="000F0FC7" w:rsidRDefault="00C9768C" w:rsidP="005A449F">
      <w:pPr>
        <w:pBdr>
          <w:top w:val="nil"/>
          <w:left w:val="nil"/>
          <w:bottom w:val="nil"/>
          <w:right w:val="nil"/>
          <w:between w:val="nil"/>
        </w:pBdr>
        <w:spacing w:line="240" w:lineRule="auto"/>
        <w:ind w:left="-2" w:firstLineChars="0" w:firstLine="3"/>
        <w:jc w:val="both"/>
        <w:rPr>
          <w:color w:val="000000"/>
          <w:sz w:val="28"/>
          <w:szCs w:val="28"/>
          <w:lang w:val="uk-UA"/>
        </w:rPr>
      </w:pPr>
      <w:r>
        <w:rPr>
          <w:color w:val="000000"/>
          <w:sz w:val="28"/>
          <w:szCs w:val="28"/>
          <w:lang w:val="uk-UA"/>
        </w:rPr>
        <w:t xml:space="preserve">   </w:t>
      </w:r>
      <w:r>
        <w:rPr>
          <w:color w:val="000000"/>
          <w:sz w:val="28"/>
          <w:szCs w:val="28"/>
          <w:lang w:val="uk-UA"/>
        </w:rPr>
        <w:tab/>
      </w:r>
      <w:r w:rsidR="00F22E96">
        <w:rPr>
          <w:position w:val="0"/>
          <w:sz w:val="28"/>
          <w:szCs w:val="28"/>
          <w:lang w:val="uk-UA"/>
        </w:rPr>
        <w:t>Відпов</w:t>
      </w:r>
      <w:r w:rsidR="00F22E96" w:rsidRPr="00F22E96">
        <w:rPr>
          <w:position w:val="0"/>
          <w:sz w:val="28"/>
          <w:szCs w:val="28"/>
          <w:lang w:val="uk-UA"/>
        </w:rPr>
        <w:t>ідно до пункту 15 частини другої статті 19 Кодексу цивільного захисту України, підпункту 3 пункту «а» частини першої статті 36</w:t>
      </w:r>
      <w:r w:rsidR="00F22E96" w:rsidRPr="00F22E96">
        <w:rPr>
          <w:position w:val="0"/>
          <w:sz w:val="28"/>
          <w:szCs w:val="28"/>
          <w:vertAlign w:val="superscript"/>
          <w:lang w:val="uk-UA"/>
        </w:rPr>
        <w:t>1</w:t>
      </w:r>
      <w:r w:rsidR="00F22E96" w:rsidRPr="00F22E96">
        <w:rPr>
          <w:position w:val="0"/>
          <w:sz w:val="28"/>
          <w:szCs w:val="28"/>
          <w:lang w:val="uk-UA"/>
        </w:rPr>
        <w:t>, статті 40, частини шостої статті 59 Закону України «Про місцеве самоврядування в Україні», постанови Кабінету Міністрів України від 30 вересня 2015 року №</w:t>
      </w:r>
      <w:r w:rsidR="00F22E96" w:rsidRPr="00F22E96">
        <w:rPr>
          <w:position w:val="0"/>
          <w:sz w:val="28"/>
          <w:szCs w:val="28"/>
        </w:rPr>
        <w:t> </w:t>
      </w:r>
      <w:r w:rsidR="00F22E96" w:rsidRPr="00F22E96">
        <w:rPr>
          <w:position w:val="0"/>
          <w:sz w:val="28"/>
          <w:szCs w:val="28"/>
          <w:lang w:val="uk-UA"/>
        </w:rPr>
        <w:t>775 «Про затвердження Порядку створення та використання матеріальних резервів (крім державних) для запобігання виникненню надзвичайних ситуацій і ліквідації їх наслідків», наказу Міністерства внутрішніх справ України від 05</w:t>
      </w:r>
      <w:r w:rsidR="00F22E96" w:rsidRPr="00F22E96">
        <w:rPr>
          <w:position w:val="0"/>
          <w:sz w:val="28"/>
          <w:szCs w:val="28"/>
        </w:rPr>
        <w:t> </w:t>
      </w:r>
      <w:r w:rsidR="00F22E96" w:rsidRPr="00F22E96">
        <w:rPr>
          <w:position w:val="0"/>
          <w:sz w:val="28"/>
          <w:szCs w:val="28"/>
          <w:lang w:val="uk-UA"/>
        </w:rPr>
        <w:t>березня 2024 року №</w:t>
      </w:r>
      <w:r w:rsidR="00F22E96" w:rsidRPr="00F22E96">
        <w:rPr>
          <w:position w:val="0"/>
          <w:sz w:val="28"/>
          <w:szCs w:val="28"/>
        </w:rPr>
        <w:t> </w:t>
      </w:r>
      <w:r w:rsidR="00F22E96" w:rsidRPr="00F22E96">
        <w:rPr>
          <w:position w:val="0"/>
          <w:sz w:val="28"/>
          <w:szCs w:val="28"/>
          <w:lang w:val="uk-UA"/>
        </w:rPr>
        <w:t>137 «Про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 зареєстрованого в Міністерстві юстиції України 03 квітня 2024 року за № 484/4, з метою здійснення заходів, спрямованих на запобігання виникненню надзвичайних ситуацій та ліквідацію їх наслідків, надання термінової допомоги постраждалому населенню на території</w:t>
      </w:r>
      <w:r w:rsidR="00BB1D55" w:rsidRPr="00F22E96">
        <w:rPr>
          <w:position w:val="0"/>
          <w:sz w:val="28"/>
          <w:szCs w:val="28"/>
          <w:lang w:val="uk-UA"/>
        </w:rPr>
        <w:t xml:space="preserve"> </w:t>
      </w:r>
      <w:r w:rsidR="00BB1D55" w:rsidRPr="00BB1D55">
        <w:rPr>
          <w:position w:val="0"/>
          <w:sz w:val="28"/>
          <w:szCs w:val="28"/>
          <w:lang w:val="uk-UA" w:eastAsia="uk-UA"/>
        </w:rPr>
        <w:t>Здолбунівської міської територіальної громади»</w:t>
      </w:r>
      <w:r w:rsidR="0016552C" w:rsidRPr="000F0FC7">
        <w:rPr>
          <w:color w:val="000000"/>
          <w:sz w:val="28"/>
          <w:szCs w:val="28"/>
          <w:lang w:val="uk-UA"/>
        </w:rPr>
        <w:t>, виконавчий комітет Здолбунівської міської ради</w:t>
      </w:r>
    </w:p>
    <w:p w:rsidR="00607955" w:rsidRPr="000F0FC7" w:rsidRDefault="00607955" w:rsidP="005A44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lang w:val="uk-UA"/>
        </w:rPr>
      </w:pPr>
    </w:p>
    <w:p w:rsidR="00607955" w:rsidRDefault="0016552C" w:rsidP="005A44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rPr>
      </w:pPr>
      <w:r>
        <w:rPr>
          <w:color w:val="000000"/>
          <w:sz w:val="28"/>
          <w:szCs w:val="28"/>
        </w:rPr>
        <w:t>В И Р І Ш И В:</w:t>
      </w:r>
    </w:p>
    <w:p w:rsidR="00607955" w:rsidRDefault="00607955" w:rsidP="005A44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rPr>
      </w:pPr>
    </w:p>
    <w:p w:rsidR="00585374" w:rsidRPr="00F22E96" w:rsidRDefault="00F22E96" w:rsidP="00585374">
      <w:pPr>
        <w:pStyle w:val="aff"/>
        <w:numPr>
          <w:ilvl w:val="0"/>
          <w:numId w:val="1"/>
        </w:numPr>
        <w:pBdr>
          <w:top w:val="nil"/>
          <w:left w:val="nil"/>
          <w:bottom w:val="nil"/>
          <w:right w:val="nil"/>
          <w:between w:val="nil"/>
        </w:pBdr>
        <w:spacing w:line="240" w:lineRule="auto"/>
        <w:ind w:leftChars="0" w:left="0" w:firstLineChars="0" w:firstLine="720"/>
        <w:jc w:val="both"/>
        <w:rPr>
          <w:color w:val="000000"/>
          <w:sz w:val="28"/>
          <w:szCs w:val="28"/>
          <w:lang w:val="uk-UA"/>
        </w:rPr>
      </w:pPr>
      <w:r>
        <w:rPr>
          <w:color w:val="000000"/>
          <w:sz w:val="28"/>
          <w:szCs w:val="28"/>
          <w:lang w:val="uk-UA"/>
        </w:rPr>
        <w:t>Взяти</w:t>
      </w:r>
      <w:r w:rsidR="00734471" w:rsidRPr="00734471">
        <w:rPr>
          <w:color w:val="000000"/>
          <w:position w:val="0"/>
          <w:sz w:val="28"/>
          <w:szCs w:val="28"/>
          <w:lang w:val="uk-UA" w:eastAsia="uk-UA"/>
        </w:rPr>
        <w:t xml:space="preserve"> </w:t>
      </w:r>
      <w:r w:rsidRPr="00F22E96">
        <w:rPr>
          <w:color w:val="000000"/>
          <w:sz w:val="28"/>
          <w:szCs w:val="28"/>
          <w:lang w:val="uk-UA"/>
        </w:rPr>
        <w:t>до відома обґрунтування номенклатури та обсягів накопичення місцевого матеріального резерву для запобігання виникненню надзвичайних ситуацій і ліквідації їх наслідків на території</w:t>
      </w:r>
      <w:r w:rsidR="005C04AF" w:rsidRPr="005C04AF">
        <w:rPr>
          <w:bCs/>
          <w:iCs/>
          <w:color w:val="000000"/>
          <w:sz w:val="28"/>
          <w:szCs w:val="28"/>
          <w:lang w:val="uk-UA"/>
        </w:rPr>
        <w:t xml:space="preserve"> Здолбунівської міської територіальної громади</w:t>
      </w:r>
      <w:r w:rsidRPr="00F22E96">
        <w:rPr>
          <w:color w:val="000000"/>
          <w:sz w:val="28"/>
          <w:szCs w:val="28"/>
          <w:lang w:val="uk-UA"/>
        </w:rPr>
        <w:t>, що додається</w:t>
      </w:r>
      <w:r w:rsidR="005C04AF">
        <w:rPr>
          <w:color w:val="000000"/>
          <w:sz w:val="28"/>
          <w:szCs w:val="28"/>
          <w:lang w:val="uk-UA"/>
        </w:rPr>
        <w:t>.</w:t>
      </w:r>
    </w:p>
    <w:p w:rsidR="005B4A79" w:rsidRPr="005B4A79" w:rsidRDefault="005B4A79" w:rsidP="005B4A79">
      <w:pPr>
        <w:pStyle w:val="aff"/>
        <w:numPr>
          <w:ilvl w:val="0"/>
          <w:numId w:val="1"/>
        </w:numPr>
        <w:pBdr>
          <w:top w:val="nil"/>
          <w:left w:val="nil"/>
          <w:bottom w:val="nil"/>
          <w:right w:val="nil"/>
          <w:between w:val="nil"/>
        </w:pBdr>
        <w:spacing w:line="240" w:lineRule="auto"/>
        <w:ind w:leftChars="0" w:left="0" w:firstLineChars="0" w:firstLine="720"/>
        <w:jc w:val="both"/>
        <w:rPr>
          <w:color w:val="000000"/>
          <w:sz w:val="28"/>
          <w:szCs w:val="28"/>
          <w:lang w:val="uk-UA"/>
        </w:rPr>
      </w:pPr>
      <w:r>
        <w:rPr>
          <w:color w:val="000000"/>
          <w:sz w:val="28"/>
          <w:szCs w:val="28"/>
          <w:lang w:val="uk-UA"/>
        </w:rPr>
        <w:t>Затвердити</w:t>
      </w:r>
      <w:r w:rsidRPr="005B4A79">
        <w:rPr>
          <w:position w:val="0"/>
          <w:sz w:val="28"/>
          <w:szCs w:val="28"/>
          <w:lang w:val="uk-UA"/>
        </w:rPr>
        <w:t xml:space="preserve"> </w:t>
      </w:r>
      <w:r w:rsidRPr="005B4A79">
        <w:rPr>
          <w:color w:val="000000"/>
          <w:sz w:val="28"/>
          <w:szCs w:val="28"/>
          <w:lang w:val="uk-UA"/>
        </w:rPr>
        <w:t xml:space="preserve">номенклатуру та обсяги накопичення місцевого матеріального резерву для запобігання виникненню надзвичайних ситуацій і ліквідації їх наслідків на території </w:t>
      </w:r>
      <w:r w:rsidRPr="005B4A79">
        <w:rPr>
          <w:bCs/>
          <w:iCs/>
          <w:color w:val="000000"/>
          <w:sz w:val="28"/>
          <w:szCs w:val="28"/>
          <w:lang w:val="uk-UA"/>
        </w:rPr>
        <w:t>Здолбунівської міської територіальної громади</w:t>
      </w:r>
      <w:r>
        <w:rPr>
          <w:color w:val="000000"/>
          <w:sz w:val="28"/>
          <w:szCs w:val="28"/>
          <w:lang w:val="uk-UA"/>
        </w:rPr>
        <w:t xml:space="preserve"> </w:t>
      </w:r>
      <w:r w:rsidRPr="005B4A79">
        <w:rPr>
          <w:color w:val="000000"/>
          <w:sz w:val="28"/>
          <w:szCs w:val="28"/>
          <w:lang w:val="uk-UA"/>
        </w:rPr>
        <w:t>(далі – місцевий матеріальний резерв), що додається.</w:t>
      </w:r>
    </w:p>
    <w:p w:rsidR="003E390A" w:rsidRPr="005B4A79" w:rsidRDefault="005B4A79" w:rsidP="001C412C">
      <w:pPr>
        <w:pStyle w:val="aff"/>
        <w:numPr>
          <w:ilvl w:val="0"/>
          <w:numId w:val="1"/>
        </w:numPr>
        <w:pBdr>
          <w:top w:val="nil"/>
          <w:left w:val="nil"/>
          <w:bottom w:val="nil"/>
          <w:right w:val="nil"/>
          <w:between w:val="nil"/>
        </w:pBdr>
        <w:spacing w:line="240" w:lineRule="auto"/>
        <w:ind w:leftChars="0" w:left="0" w:firstLineChars="0" w:firstLine="720"/>
        <w:jc w:val="both"/>
        <w:rPr>
          <w:color w:val="000000"/>
          <w:sz w:val="28"/>
          <w:szCs w:val="28"/>
          <w:lang w:val="uk-UA"/>
        </w:rPr>
      </w:pPr>
      <w:r>
        <w:rPr>
          <w:color w:val="000000"/>
          <w:sz w:val="28"/>
          <w:szCs w:val="28"/>
          <w:lang w:val="uk-UA"/>
        </w:rPr>
        <w:lastRenderedPageBreak/>
        <w:t xml:space="preserve">Взяти </w:t>
      </w:r>
      <w:r w:rsidRPr="005B4A79">
        <w:rPr>
          <w:color w:val="000000"/>
          <w:sz w:val="28"/>
          <w:szCs w:val="28"/>
          <w:lang w:val="uk-UA"/>
        </w:rPr>
        <w:t>до відома, що фінансування створення, утримання та поповнення матеріального резерву здійснюється за рахунок коштів бюджету</w:t>
      </w:r>
      <w:r>
        <w:rPr>
          <w:color w:val="000000"/>
          <w:sz w:val="28"/>
          <w:szCs w:val="28"/>
          <w:lang w:val="uk-UA"/>
        </w:rPr>
        <w:t xml:space="preserve"> Здолбу</w:t>
      </w:r>
      <w:r w:rsidRPr="005B4A79">
        <w:rPr>
          <w:color w:val="000000"/>
          <w:sz w:val="28"/>
          <w:szCs w:val="28"/>
          <w:lang w:val="uk-UA"/>
        </w:rPr>
        <w:t>нівської міської територіальної громади, а також може здійснюватися за рахунок добровільних пожертвувань фізичних і юридичних осіб, благодійних організацій та громадських об’єднань, інших джерел</w:t>
      </w:r>
      <w:r>
        <w:rPr>
          <w:color w:val="000000"/>
          <w:sz w:val="28"/>
          <w:szCs w:val="28"/>
          <w:lang w:val="uk-UA"/>
        </w:rPr>
        <w:t>, не заборонених законодавством</w:t>
      </w:r>
      <w:r w:rsidR="00E47F47">
        <w:rPr>
          <w:color w:val="000000"/>
          <w:sz w:val="28"/>
          <w:szCs w:val="28"/>
          <w:lang w:val="uk-UA"/>
        </w:rPr>
        <w:t>.</w:t>
      </w:r>
    </w:p>
    <w:p w:rsidR="00607955" w:rsidRPr="003E390A" w:rsidRDefault="0016552C" w:rsidP="001C412C">
      <w:pPr>
        <w:pStyle w:val="aff"/>
        <w:numPr>
          <w:ilvl w:val="0"/>
          <w:numId w:val="1"/>
        </w:numPr>
        <w:pBdr>
          <w:top w:val="nil"/>
          <w:left w:val="nil"/>
          <w:bottom w:val="nil"/>
          <w:right w:val="nil"/>
          <w:between w:val="nil"/>
        </w:pBdr>
        <w:spacing w:line="240" w:lineRule="auto"/>
        <w:ind w:leftChars="0" w:left="0" w:firstLineChars="0" w:firstLine="720"/>
        <w:jc w:val="both"/>
        <w:rPr>
          <w:color w:val="000000"/>
          <w:sz w:val="28"/>
          <w:szCs w:val="28"/>
        </w:rPr>
      </w:pPr>
      <w:r w:rsidRPr="003E390A">
        <w:rPr>
          <w:color w:val="000000"/>
          <w:sz w:val="28"/>
          <w:szCs w:val="28"/>
        </w:rPr>
        <w:t xml:space="preserve">Контроль за </w:t>
      </w:r>
      <w:proofErr w:type="spellStart"/>
      <w:r w:rsidRPr="003E390A">
        <w:rPr>
          <w:color w:val="000000"/>
          <w:sz w:val="28"/>
          <w:szCs w:val="28"/>
        </w:rPr>
        <w:t>виконанням</w:t>
      </w:r>
      <w:proofErr w:type="spellEnd"/>
      <w:r w:rsidRPr="003E390A">
        <w:rPr>
          <w:color w:val="000000"/>
          <w:sz w:val="28"/>
          <w:szCs w:val="28"/>
        </w:rPr>
        <w:t xml:space="preserve"> </w:t>
      </w:r>
      <w:proofErr w:type="spellStart"/>
      <w:r w:rsidRPr="003E390A">
        <w:rPr>
          <w:sz w:val="28"/>
          <w:szCs w:val="28"/>
        </w:rPr>
        <w:t>даного</w:t>
      </w:r>
      <w:proofErr w:type="spellEnd"/>
      <w:r w:rsidRPr="003E390A">
        <w:rPr>
          <w:sz w:val="28"/>
          <w:szCs w:val="28"/>
        </w:rPr>
        <w:t xml:space="preserve"> </w:t>
      </w:r>
      <w:proofErr w:type="spellStart"/>
      <w:r w:rsidRPr="003E390A">
        <w:rPr>
          <w:sz w:val="28"/>
          <w:szCs w:val="28"/>
        </w:rPr>
        <w:t>рішення</w:t>
      </w:r>
      <w:proofErr w:type="spellEnd"/>
      <w:r w:rsidRPr="003E390A">
        <w:rPr>
          <w:sz w:val="28"/>
          <w:szCs w:val="28"/>
        </w:rPr>
        <w:t xml:space="preserve"> </w:t>
      </w:r>
      <w:proofErr w:type="spellStart"/>
      <w:r w:rsidRPr="003E390A">
        <w:rPr>
          <w:sz w:val="28"/>
          <w:szCs w:val="28"/>
        </w:rPr>
        <w:t>покласти</w:t>
      </w:r>
      <w:proofErr w:type="spellEnd"/>
      <w:r w:rsidRPr="003E390A">
        <w:rPr>
          <w:sz w:val="28"/>
          <w:szCs w:val="28"/>
        </w:rPr>
        <w:t xml:space="preserve"> </w:t>
      </w:r>
      <w:r w:rsidR="00AF1FAA" w:rsidRPr="00AF1FAA">
        <w:rPr>
          <w:sz w:val="28"/>
          <w:szCs w:val="28"/>
          <w:lang w:val="uk-UA"/>
        </w:rPr>
        <w:t>на керуючу справами виконкому Здолбунівської міської ради Капітулу В.В.</w:t>
      </w:r>
    </w:p>
    <w:p w:rsidR="009D4DF5" w:rsidRDefault="009D4DF5" w:rsidP="00D0712B">
      <w:pPr>
        <w:pBdr>
          <w:top w:val="nil"/>
          <w:left w:val="nil"/>
          <w:bottom w:val="nil"/>
          <w:right w:val="nil"/>
          <w:between w:val="nil"/>
        </w:pBdr>
        <w:spacing w:line="240" w:lineRule="auto"/>
        <w:ind w:leftChars="0" w:left="0" w:firstLineChars="0" w:firstLine="0"/>
        <w:rPr>
          <w:color w:val="000000"/>
          <w:sz w:val="28"/>
          <w:szCs w:val="28"/>
        </w:rPr>
      </w:pPr>
    </w:p>
    <w:p w:rsidR="00265EE7" w:rsidRDefault="00265EE7" w:rsidP="00D0712B">
      <w:pPr>
        <w:pBdr>
          <w:top w:val="nil"/>
          <w:left w:val="nil"/>
          <w:bottom w:val="nil"/>
          <w:right w:val="nil"/>
          <w:between w:val="nil"/>
        </w:pBdr>
        <w:spacing w:line="240" w:lineRule="auto"/>
        <w:ind w:leftChars="0" w:left="0" w:firstLineChars="0" w:firstLine="0"/>
        <w:rPr>
          <w:sz w:val="28"/>
          <w:szCs w:val="28"/>
          <w:lang w:val="uk-UA"/>
        </w:rPr>
      </w:pPr>
    </w:p>
    <w:p w:rsidR="005A449F" w:rsidRPr="009D4DF5" w:rsidRDefault="009D4DF5" w:rsidP="00D0712B">
      <w:pPr>
        <w:pBdr>
          <w:top w:val="nil"/>
          <w:left w:val="nil"/>
          <w:bottom w:val="nil"/>
          <w:right w:val="nil"/>
          <w:between w:val="nil"/>
        </w:pBdr>
        <w:spacing w:line="240" w:lineRule="auto"/>
        <w:ind w:leftChars="0" w:left="0" w:firstLineChars="0" w:firstLine="0"/>
        <w:rPr>
          <w:color w:val="000000"/>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8E2948">
        <w:rPr>
          <w:sz w:val="28"/>
          <w:szCs w:val="28"/>
          <w:lang w:val="uk-UA"/>
        </w:rPr>
        <w:t xml:space="preserve">    </w:t>
      </w:r>
      <w:r w:rsidR="0066072D">
        <w:rPr>
          <w:sz w:val="28"/>
          <w:szCs w:val="28"/>
          <w:lang w:val="uk-UA"/>
        </w:rPr>
        <w:t xml:space="preserve">  </w:t>
      </w:r>
      <w:r w:rsidR="008E2948">
        <w:rPr>
          <w:sz w:val="28"/>
          <w:szCs w:val="28"/>
          <w:lang w:val="uk-UA"/>
        </w:rPr>
        <w:t>Владислав</w:t>
      </w:r>
      <w:r>
        <w:rPr>
          <w:sz w:val="28"/>
          <w:szCs w:val="28"/>
          <w:lang w:val="uk-UA"/>
        </w:rPr>
        <w:t xml:space="preserve"> СУХЛЯК</w:t>
      </w:r>
    </w:p>
    <w:p w:rsidR="009D4DF5" w:rsidRDefault="009D4DF5">
      <w:pPr>
        <w:pBdr>
          <w:top w:val="nil"/>
          <w:left w:val="nil"/>
          <w:bottom w:val="nil"/>
          <w:right w:val="nil"/>
          <w:between w:val="nil"/>
        </w:pBdr>
        <w:spacing w:line="240" w:lineRule="auto"/>
        <w:ind w:left="1" w:hanging="3"/>
        <w:jc w:val="center"/>
        <w:rPr>
          <w:color w:val="000000"/>
          <w:sz w:val="28"/>
          <w:szCs w:val="28"/>
        </w:rPr>
      </w:pPr>
    </w:p>
    <w:p w:rsidR="009D4DF5" w:rsidRDefault="009D4DF5">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Pr="00A27BEF" w:rsidRDefault="00A27BEF" w:rsidP="00A27BEF">
      <w:pPr>
        <w:suppressAutoHyphens w:val="0"/>
        <w:spacing w:line="240" w:lineRule="auto"/>
        <w:ind w:leftChars="0" w:left="0" w:firstLineChars="0" w:firstLine="709"/>
        <w:jc w:val="center"/>
        <w:textDirection w:val="lrTb"/>
        <w:textAlignment w:val="auto"/>
        <w:outlineLvl w:val="9"/>
        <w:rPr>
          <w:rFonts w:eastAsia="MS Mincho"/>
          <w:position w:val="0"/>
          <w:sz w:val="28"/>
          <w:lang w:val="uk-UA"/>
        </w:rPr>
      </w:pPr>
      <w:r w:rsidRPr="00A27BEF">
        <w:rPr>
          <w:rFonts w:eastAsia="MS Mincho"/>
          <w:position w:val="0"/>
          <w:sz w:val="28"/>
          <w:lang w:val="uk-UA"/>
        </w:rPr>
        <w:lastRenderedPageBreak/>
        <w:t xml:space="preserve">                              ЗАТВЕРДЖЕНО</w:t>
      </w:r>
    </w:p>
    <w:p w:rsidR="00A27BEF" w:rsidRPr="00A27BEF" w:rsidRDefault="00A27BEF" w:rsidP="00A27BEF">
      <w:pPr>
        <w:suppressAutoHyphens w:val="0"/>
        <w:spacing w:line="240" w:lineRule="auto"/>
        <w:ind w:leftChars="0" w:left="0" w:firstLineChars="0" w:firstLine="709"/>
        <w:jc w:val="center"/>
        <w:textDirection w:val="lrTb"/>
        <w:textAlignment w:val="auto"/>
        <w:outlineLvl w:val="9"/>
        <w:rPr>
          <w:rFonts w:eastAsia="MS Mincho"/>
          <w:position w:val="0"/>
          <w:sz w:val="28"/>
          <w:lang w:val="uk-UA"/>
        </w:rPr>
      </w:pPr>
      <w:r w:rsidRPr="00A27BEF">
        <w:rPr>
          <w:rFonts w:eastAsia="MS Mincho"/>
          <w:position w:val="0"/>
          <w:sz w:val="28"/>
          <w:lang w:val="uk-UA"/>
        </w:rPr>
        <w:t xml:space="preserve">                                                     Рішення виконавчого комітету          </w:t>
      </w:r>
    </w:p>
    <w:p w:rsidR="00A27BEF" w:rsidRPr="00A27BEF" w:rsidRDefault="00A27BEF" w:rsidP="00A27BEF">
      <w:pPr>
        <w:suppressAutoHyphens w:val="0"/>
        <w:spacing w:line="240" w:lineRule="auto"/>
        <w:ind w:leftChars="0" w:left="0" w:firstLineChars="0" w:firstLine="709"/>
        <w:jc w:val="center"/>
        <w:textDirection w:val="lrTb"/>
        <w:textAlignment w:val="auto"/>
        <w:outlineLvl w:val="9"/>
        <w:rPr>
          <w:rFonts w:eastAsia="MS Mincho"/>
          <w:position w:val="0"/>
          <w:sz w:val="28"/>
          <w:lang w:val="uk-UA"/>
        </w:rPr>
      </w:pPr>
      <w:r w:rsidRPr="00A27BEF">
        <w:rPr>
          <w:rFonts w:eastAsia="MS Mincho"/>
          <w:position w:val="0"/>
          <w:sz w:val="28"/>
          <w:lang w:val="uk-UA"/>
        </w:rPr>
        <w:t xml:space="preserve">                                                Здолбунівської міської ради</w:t>
      </w:r>
    </w:p>
    <w:p w:rsidR="00A27BEF" w:rsidRPr="00A27BEF" w:rsidRDefault="00A27BEF" w:rsidP="00A27BEF">
      <w:pPr>
        <w:suppressAutoHyphens w:val="0"/>
        <w:spacing w:line="240" w:lineRule="auto"/>
        <w:ind w:leftChars="0" w:left="0" w:firstLineChars="0" w:firstLine="709"/>
        <w:jc w:val="center"/>
        <w:textDirection w:val="lrTb"/>
        <w:textAlignment w:val="auto"/>
        <w:outlineLvl w:val="9"/>
        <w:rPr>
          <w:rFonts w:eastAsia="Calibri"/>
          <w:position w:val="0"/>
          <w:sz w:val="28"/>
          <w:szCs w:val="28"/>
          <w:lang w:val="uk-UA" w:eastAsia="en-US"/>
        </w:rPr>
      </w:pPr>
      <w:r w:rsidRPr="00A27BEF">
        <w:rPr>
          <w:rFonts w:eastAsia="MS Mincho"/>
          <w:position w:val="0"/>
          <w:sz w:val="28"/>
          <w:lang w:val="uk-UA"/>
        </w:rPr>
        <w:t xml:space="preserve">                                                               від 27 лютого 2026 року № ПРОЄКТ</w:t>
      </w:r>
    </w:p>
    <w:p w:rsidR="00A27BEF" w:rsidRPr="00A27BEF" w:rsidRDefault="00A27BEF" w:rsidP="00A27BEF">
      <w:pPr>
        <w:suppressAutoHyphens w:val="0"/>
        <w:spacing w:line="240" w:lineRule="auto"/>
        <w:ind w:leftChars="0" w:left="0" w:firstLineChars="0" w:firstLine="709"/>
        <w:jc w:val="center"/>
        <w:textDirection w:val="lrTb"/>
        <w:textAlignment w:val="auto"/>
        <w:outlineLvl w:val="9"/>
        <w:rPr>
          <w:rFonts w:eastAsia="Calibri"/>
          <w:b/>
          <w:position w:val="0"/>
          <w:sz w:val="28"/>
          <w:szCs w:val="28"/>
          <w:lang w:val="uk-UA" w:eastAsia="en-US"/>
        </w:rPr>
      </w:pPr>
    </w:p>
    <w:p w:rsidR="00A27BEF" w:rsidRPr="00A27BEF" w:rsidRDefault="00A27BEF" w:rsidP="00A27BEF">
      <w:pPr>
        <w:suppressAutoHyphens w:val="0"/>
        <w:spacing w:line="240" w:lineRule="auto"/>
        <w:ind w:leftChars="0" w:left="0" w:firstLineChars="0" w:firstLine="709"/>
        <w:jc w:val="center"/>
        <w:textDirection w:val="lrTb"/>
        <w:textAlignment w:val="auto"/>
        <w:outlineLvl w:val="9"/>
        <w:rPr>
          <w:rFonts w:eastAsia="Calibri"/>
          <w:b/>
          <w:position w:val="0"/>
          <w:sz w:val="28"/>
          <w:szCs w:val="28"/>
          <w:lang w:val="uk-UA" w:eastAsia="en-US"/>
        </w:rPr>
      </w:pPr>
      <w:r w:rsidRPr="00A27BEF">
        <w:rPr>
          <w:rFonts w:eastAsia="Calibri"/>
          <w:b/>
          <w:position w:val="0"/>
          <w:sz w:val="28"/>
          <w:szCs w:val="28"/>
          <w:lang w:val="uk-UA" w:eastAsia="en-US"/>
        </w:rPr>
        <w:t>Обґрунтування</w:t>
      </w:r>
    </w:p>
    <w:p w:rsidR="00A27BEF" w:rsidRPr="00A27BEF" w:rsidRDefault="00A27BEF" w:rsidP="00A27BEF">
      <w:pPr>
        <w:suppressAutoHyphens w:val="0"/>
        <w:spacing w:line="240" w:lineRule="auto"/>
        <w:ind w:leftChars="0" w:left="0" w:firstLineChars="0" w:firstLine="709"/>
        <w:jc w:val="center"/>
        <w:textDirection w:val="lrTb"/>
        <w:textAlignment w:val="auto"/>
        <w:outlineLvl w:val="9"/>
        <w:rPr>
          <w:rFonts w:eastAsia="Calibri"/>
          <w:b/>
          <w:position w:val="0"/>
          <w:sz w:val="28"/>
          <w:szCs w:val="28"/>
          <w:lang w:val="uk-UA" w:eastAsia="en-US"/>
        </w:rPr>
      </w:pPr>
      <w:r w:rsidRPr="00A27BEF">
        <w:rPr>
          <w:rFonts w:eastAsia="Calibri"/>
          <w:b/>
          <w:position w:val="0"/>
          <w:sz w:val="28"/>
          <w:szCs w:val="28"/>
          <w:lang w:val="uk-UA" w:eastAsia="en-US"/>
        </w:rPr>
        <w:t xml:space="preserve">номенклатури та обсягів накопичення місцевого матеріального резерву для запобігання виникненню надзвичайних ситуацій і ліквідації їх наслідків на території Здолбунівської міської територіальної громади </w:t>
      </w:r>
    </w:p>
    <w:p w:rsidR="00A27BEF" w:rsidRPr="00A27BEF" w:rsidRDefault="00A27BEF" w:rsidP="00A27BEF">
      <w:pPr>
        <w:suppressAutoHyphens w:val="0"/>
        <w:spacing w:line="240" w:lineRule="auto"/>
        <w:ind w:leftChars="0" w:left="0" w:firstLineChars="0" w:firstLine="709"/>
        <w:jc w:val="center"/>
        <w:textDirection w:val="lrTb"/>
        <w:textAlignment w:val="auto"/>
        <w:outlineLvl w:val="9"/>
        <w:rPr>
          <w:rFonts w:eastAsia="Calibri"/>
          <w:b/>
          <w:position w:val="0"/>
          <w:sz w:val="28"/>
          <w:szCs w:val="28"/>
          <w:lang w:val="uk-UA" w:eastAsia="en-US"/>
        </w:rPr>
      </w:pPr>
    </w:p>
    <w:p w:rsidR="00A27BEF" w:rsidRPr="00A27BEF" w:rsidRDefault="00A27BEF" w:rsidP="00A27BEF">
      <w:pPr>
        <w:suppressAutoHyphens w:val="0"/>
        <w:spacing w:line="240" w:lineRule="auto"/>
        <w:ind w:leftChars="0" w:left="709" w:firstLineChars="0" w:firstLine="0"/>
        <w:contextualSpacing/>
        <w:jc w:val="both"/>
        <w:textDirection w:val="lrTb"/>
        <w:textAlignment w:val="auto"/>
        <w:outlineLvl w:val="9"/>
        <w:rPr>
          <w:rFonts w:eastAsia="Calibri"/>
          <w:b/>
          <w:position w:val="0"/>
          <w:sz w:val="28"/>
          <w:szCs w:val="28"/>
          <w:lang w:val="uk-UA" w:eastAsia="en-US"/>
        </w:rPr>
      </w:pPr>
      <w:r w:rsidRPr="00A27BEF">
        <w:rPr>
          <w:rFonts w:eastAsia="Calibri"/>
          <w:b/>
          <w:position w:val="0"/>
          <w:sz w:val="28"/>
          <w:szCs w:val="28"/>
          <w:lang w:val="uk-UA" w:eastAsia="en-US"/>
        </w:rPr>
        <w:t>1. Загальні положення.</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Місцевий матеріальний резерв для запобігання виникненню надзвичайних ситуацій і ліквідації їх наслідків на території Здолбунівської міської територіальної громади (далі – матеріальний резерв) призначений для запобігання та ліквідації наслідків надзвичайних ситуацій, надання термінової допомоги постраждалому населенню, проведення невідкладних відновлювальних робіт і заходів.</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b/>
          <w:color w:val="FF0000"/>
          <w:position w:val="0"/>
          <w:sz w:val="28"/>
          <w:szCs w:val="28"/>
          <w:lang w:val="uk-UA" w:eastAsia="en-US"/>
        </w:rPr>
      </w:pPr>
      <w:r w:rsidRPr="00A27BEF">
        <w:rPr>
          <w:rFonts w:eastAsia="Calibri"/>
          <w:color w:val="000000"/>
          <w:position w:val="0"/>
          <w:sz w:val="28"/>
          <w:szCs w:val="28"/>
          <w:lang w:val="uk-UA" w:eastAsia="en-US"/>
        </w:rPr>
        <w:t>Номенклатура та обсяги матеріального резерву визначаються з урахуванням переліку класів, підкласів та груп надзвичайних ситуацій, визначених</w:t>
      </w:r>
      <w:bookmarkStart w:id="0" w:name="5cvrepcankmv" w:colFirst="0" w:colLast="0"/>
      <w:bookmarkEnd w:id="0"/>
      <w:r w:rsidRPr="00A27BEF">
        <w:rPr>
          <w:rFonts w:eastAsia="Calibri"/>
          <w:color w:val="000000"/>
          <w:position w:val="0"/>
          <w:sz w:val="28"/>
          <w:szCs w:val="28"/>
          <w:lang w:val="uk-UA" w:eastAsia="en-US"/>
        </w:rPr>
        <w:t xml:space="preserve"> у</w:t>
      </w:r>
      <w:r w:rsidRPr="00A27BEF">
        <w:rPr>
          <w:color w:val="000000"/>
          <w:position w:val="0"/>
          <w:sz w:val="32"/>
          <w:szCs w:val="32"/>
          <w:lang w:val="uk-UA" w:eastAsia="uk-UA"/>
        </w:rPr>
        <w:t xml:space="preserve"> </w:t>
      </w:r>
      <w:r w:rsidRPr="00A27BEF">
        <w:rPr>
          <w:rFonts w:eastAsia="Calibri"/>
          <w:color w:val="000000"/>
          <w:position w:val="0"/>
          <w:sz w:val="28"/>
          <w:szCs w:val="28"/>
          <w:lang w:val="uk-UA" w:eastAsia="en-US"/>
        </w:rPr>
        <w:t>Звіті про проведене зонування території Здолбунівської міської територіальної громади за ризиками виникнення надзвичайних ситуацій, ризик виникнення яких є ймовірним на території Здолбунівської міської територіальної</w:t>
      </w:r>
      <w:r w:rsidRPr="00A27BEF">
        <w:rPr>
          <w:rFonts w:eastAsia="Calibri"/>
          <w:position w:val="0"/>
          <w:sz w:val="28"/>
          <w:szCs w:val="28"/>
          <w:lang w:val="uk-UA" w:eastAsia="en-US"/>
        </w:rPr>
        <w:t xml:space="preserve"> громади, обсягів робіт з ліквідації їх наслідків, розмірів заподіяних збитків, обсягів забезпечення життєдіяльності постраждалого населення.</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p>
    <w:p w:rsidR="00A27BEF" w:rsidRPr="00A27BEF" w:rsidRDefault="00A27BEF" w:rsidP="00A27BEF">
      <w:pPr>
        <w:suppressAutoHyphens w:val="0"/>
        <w:spacing w:line="240" w:lineRule="auto"/>
        <w:ind w:leftChars="0" w:left="709" w:firstLineChars="0" w:firstLine="0"/>
        <w:contextualSpacing/>
        <w:jc w:val="both"/>
        <w:textDirection w:val="lrTb"/>
        <w:textAlignment w:val="auto"/>
        <w:outlineLvl w:val="9"/>
        <w:rPr>
          <w:rFonts w:eastAsia="Calibri"/>
          <w:b/>
          <w:position w:val="0"/>
          <w:sz w:val="28"/>
          <w:szCs w:val="28"/>
          <w:lang w:val="uk-UA" w:eastAsia="en-US"/>
        </w:rPr>
      </w:pPr>
      <w:r w:rsidRPr="00A27BEF">
        <w:rPr>
          <w:rFonts w:eastAsia="Calibri"/>
          <w:b/>
          <w:position w:val="0"/>
          <w:sz w:val="28"/>
          <w:szCs w:val="28"/>
          <w:lang w:val="uk-UA" w:eastAsia="en-US"/>
        </w:rPr>
        <w:t>2. Правові аспекти.</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Створення та використання матеріального резерву регламентується статтями 19 та 98 Кодексу цивільного захисту України, статтею 36</w:t>
      </w:r>
      <w:r w:rsidRPr="00A27BEF">
        <w:rPr>
          <w:rFonts w:eastAsia="Calibri"/>
          <w:position w:val="0"/>
          <w:sz w:val="28"/>
          <w:szCs w:val="28"/>
          <w:vertAlign w:val="superscript"/>
          <w:lang w:val="uk-UA" w:eastAsia="en-US"/>
        </w:rPr>
        <w:t>1</w:t>
      </w:r>
      <w:r w:rsidRPr="00A27BEF">
        <w:rPr>
          <w:rFonts w:eastAsia="Calibri"/>
          <w:position w:val="0"/>
          <w:sz w:val="28"/>
          <w:szCs w:val="28"/>
          <w:lang w:val="uk-UA" w:eastAsia="en-US"/>
        </w:rPr>
        <w:t xml:space="preserve"> Закону України «Про місцеве самоврядування в Україні», постановою Кабінету Міністрів України від 30 вересня 2015 року №775 «Про затвердження Порядку створення та використання матеріальних резервів</w:t>
      </w:r>
      <w:r w:rsidRPr="00A27BEF">
        <w:rPr>
          <w:rFonts w:ascii="Calibri" w:eastAsia="Calibri" w:hAnsi="Calibri"/>
          <w:position w:val="0"/>
          <w:sz w:val="22"/>
          <w:szCs w:val="22"/>
          <w:lang w:val="uk-UA" w:eastAsia="en-US"/>
        </w:rPr>
        <w:t xml:space="preserve"> </w:t>
      </w:r>
      <w:r w:rsidRPr="00A27BEF">
        <w:rPr>
          <w:rFonts w:eastAsia="Calibri"/>
          <w:position w:val="0"/>
          <w:sz w:val="28"/>
          <w:szCs w:val="28"/>
          <w:lang w:val="uk-UA" w:eastAsia="en-US"/>
        </w:rPr>
        <w:t xml:space="preserve">(крім державних) для запобігання виникненню надзвичайних ситуацій і ліквідації їх наслідків». </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Номенклатура та обсяги матеріальних резервів визначаються та затверджуються обласними держадміністраціями, органами місцевого самоврядування та суб’єктами господарювання згідно з Методикою визначення номенклатури та обсягів матеріальних резервів для запобігання виникненню надзвичайних ситуацій і ліквідації їх наслідків, затвердженою наказом МВС України від 05 березня 2024 року № 137 (зареєстровано в Міністерстві юстиції України 03 квітня 2024 року за № 484/41829). </w:t>
      </w:r>
    </w:p>
    <w:p w:rsidR="00A27BEF" w:rsidRPr="00A27BEF" w:rsidRDefault="00A27BEF" w:rsidP="00A27BEF">
      <w:pPr>
        <w:suppressAutoHyphens w:val="0"/>
        <w:spacing w:line="240" w:lineRule="auto"/>
        <w:ind w:leftChars="0" w:left="0" w:firstLineChars="0" w:firstLine="0"/>
        <w:contextualSpacing/>
        <w:jc w:val="both"/>
        <w:textDirection w:val="lrTb"/>
        <w:textAlignment w:val="auto"/>
        <w:outlineLvl w:val="9"/>
        <w:rPr>
          <w:rFonts w:eastAsia="Calibri"/>
          <w:b/>
          <w:position w:val="0"/>
          <w:sz w:val="28"/>
          <w:szCs w:val="28"/>
          <w:lang w:val="uk-UA" w:eastAsia="en-US"/>
        </w:rPr>
      </w:pPr>
    </w:p>
    <w:p w:rsidR="00A27BEF" w:rsidRPr="00A27BEF" w:rsidRDefault="00A27BEF" w:rsidP="00A27BEF">
      <w:pPr>
        <w:suppressAutoHyphens w:val="0"/>
        <w:spacing w:line="240" w:lineRule="auto"/>
        <w:ind w:leftChars="0" w:left="709" w:firstLineChars="0" w:firstLine="0"/>
        <w:contextualSpacing/>
        <w:jc w:val="both"/>
        <w:textDirection w:val="lrTb"/>
        <w:textAlignment w:val="auto"/>
        <w:outlineLvl w:val="9"/>
        <w:rPr>
          <w:rFonts w:eastAsia="Calibri"/>
          <w:b/>
          <w:position w:val="0"/>
          <w:sz w:val="28"/>
          <w:szCs w:val="28"/>
          <w:lang w:val="uk-UA" w:eastAsia="en-US"/>
        </w:rPr>
      </w:pPr>
      <w:r w:rsidRPr="00A27BEF">
        <w:rPr>
          <w:rFonts w:eastAsia="Calibri"/>
          <w:b/>
          <w:position w:val="0"/>
          <w:sz w:val="28"/>
          <w:szCs w:val="28"/>
          <w:lang w:val="uk-UA" w:eastAsia="en-US"/>
        </w:rPr>
        <w:t>3. Прогнозовані види найбільш ймовірних надзвичайних ситуацій.</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Враховуючи наявне техногенне навантаження, географічне розташування та кліматичні особливості, а також аналіз загроз виникнення надзвичайних ситуацій (далі – НС) у попередні роки, для території Здолбунівської міської </w:t>
      </w:r>
      <w:r w:rsidRPr="00A27BEF">
        <w:rPr>
          <w:rFonts w:eastAsia="Calibri"/>
          <w:position w:val="0"/>
          <w:sz w:val="28"/>
          <w:szCs w:val="28"/>
          <w:lang w:val="uk-UA" w:eastAsia="en-US"/>
        </w:rPr>
        <w:lastRenderedPageBreak/>
        <w:t>територіальної громади (далі – громада) можливими надзвичайними ситуаціями є:</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b/>
          <w:position w:val="0"/>
          <w:sz w:val="28"/>
          <w:szCs w:val="28"/>
          <w:lang w:val="uk-UA" w:eastAsia="en-US"/>
        </w:rPr>
      </w:pPr>
      <w:r w:rsidRPr="00A27BEF">
        <w:rPr>
          <w:rFonts w:eastAsia="Calibri"/>
          <w:b/>
          <w:position w:val="0"/>
          <w:sz w:val="28"/>
          <w:szCs w:val="28"/>
          <w:lang w:val="uk-UA" w:eastAsia="en-US"/>
        </w:rPr>
        <w:t>НС техногенного характеру унаслідок:</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аварій на транспорті з викиданням (загрозою викидання) небезпечних і шкідливих (забруднювальних) речовин (код 10110);</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аварій автомобільного транспорту (код 10160);</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пожеж, вибухів у будівлях і спорудах (код 10210);</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аварії з викиданням (загрозою викидання), утворенням і розповсюдженням небезпечних хімічних речовин під час їх виробляння, переробляння чи зберігання (захоронення) (код 10310);</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аварій у системах життєзабезпечення (код 10800).</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b/>
          <w:position w:val="0"/>
          <w:sz w:val="28"/>
          <w:szCs w:val="28"/>
          <w:lang w:val="uk-UA" w:eastAsia="en-US"/>
        </w:rPr>
      </w:pP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b/>
          <w:position w:val="0"/>
          <w:sz w:val="28"/>
          <w:szCs w:val="28"/>
          <w:lang w:val="uk-UA" w:eastAsia="en-US"/>
        </w:rPr>
      </w:pPr>
      <w:r w:rsidRPr="00A27BEF">
        <w:rPr>
          <w:rFonts w:eastAsia="Calibri"/>
          <w:b/>
          <w:position w:val="0"/>
          <w:sz w:val="28"/>
          <w:szCs w:val="28"/>
          <w:lang w:val="uk-UA" w:eastAsia="en-US"/>
        </w:rPr>
        <w:t>НС природного характеру пов’язані з:</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атмосферними опадами (код 20310);</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сильним вітром (швидкістю 25 м/с і більше), охоплюючи шквали та смерчі (код 20331);</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високим рівнем води (водопілля, паводки) (код 20510);</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затопленням (код 20590);</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пожежами в природних екологічних системах (код 20600);</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епідемією (код 20714); </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пандемією (код 20715).</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b/>
          <w:position w:val="0"/>
          <w:sz w:val="28"/>
          <w:szCs w:val="28"/>
          <w:lang w:val="uk-UA" w:eastAsia="en-US"/>
        </w:rPr>
      </w:pP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b/>
          <w:position w:val="0"/>
          <w:sz w:val="28"/>
          <w:szCs w:val="28"/>
          <w:lang w:val="uk-UA" w:eastAsia="en-US"/>
        </w:rPr>
      </w:pPr>
      <w:r w:rsidRPr="00A27BEF">
        <w:rPr>
          <w:rFonts w:eastAsia="Calibri"/>
          <w:b/>
          <w:position w:val="0"/>
          <w:sz w:val="28"/>
          <w:szCs w:val="28"/>
          <w:lang w:val="uk-UA" w:eastAsia="en-US"/>
        </w:rPr>
        <w:t>НС воєнного характеру (код 40000).</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highlight w:val="yellow"/>
          <w:lang w:val="uk-UA" w:eastAsia="en-US"/>
        </w:rPr>
      </w:pPr>
    </w:p>
    <w:p w:rsidR="00A27BEF" w:rsidRPr="00A27BEF" w:rsidRDefault="00A27BEF" w:rsidP="00A27BEF">
      <w:pPr>
        <w:suppressAutoHyphens w:val="0"/>
        <w:spacing w:line="240" w:lineRule="auto"/>
        <w:ind w:leftChars="0" w:left="709" w:firstLineChars="0" w:firstLine="0"/>
        <w:contextualSpacing/>
        <w:jc w:val="both"/>
        <w:textDirection w:val="lrTb"/>
        <w:textAlignment w:val="auto"/>
        <w:outlineLvl w:val="9"/>
        <w:rPr>
          <w:rFonts w:eastAsia="Calibri"/>
          <w:b/>
          <w:position w:val="0"/>
          <w:sz w:val="28"/>
          <w:szCs w:val="28"/>
          <w:lang w:val="uk-UA" w:eastAsia="en-US"/>
        </w:rPr>
      </w:pPr>
      <w:r w:rsidRPr="00A27BEF">
        <w:rPr>
          <w:rFonts w:eastAsia="Calibri"/>
          <w:b/>
          <w:position w:val="0"/>
          <w:sz w:val="28"/>
          <w:szCs w:val="28"/>
          <w:lang w:val="uk-UA" w:eastAsia="en-US"/>
        </w:rPr>
        <w:t>4. Обґрунтування номенклатури та обсягів матеріального резерву.</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Номенклатуру матеріального резерву розроблено з урахуванням аналізу надзвичайних ситуацій, що сталися протягом останніх років на території громади, в тому числі й надзвичайних ситуацій воєнного характеру, що сталися на території держави, практичного досвіду їх ліквідації, реальних потреб у матеріально-технічних засобах для здійснення аварійно-рятувальних та відновлювальних робіт, з урахуванням існуючих ризиків виникнення надзвичайних ситуацій на території громади, визначених у Плані реагування на надзвичайні ситуації Здолбунівської міської ради.</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До номенклатури матеріального резерву включено:</w:t>
      </w:r>
    </w:p>
    <w:p w:rsidR="00A27BEF" w:rsidRPr="00A27BEF" w:rsidRDefault="00A27BEF" w:rsidP="00A27BEF">
      <w:pPr>
        <w:suppressAutoHyphens w:val="0"/>
        <w:spacing w:line="240" w:lineRule="auto"/>
        <w:ind w:leftChars="0" w:left="0" w:firstLineChars="0" w:firstLine="709"/>
        <w:textDirection w:val="lrTb"/>
        <w:textAlignment w:val="auto"/>
        <w:outlineLvl w:val="9"/>
        <w:rPr>
          <w:position w:val="0"/>
          <w:sz w:val="28"/>
          <w:szCs w:val="28"/>
          <w:lang w:val="uk-UA"/>
        </w:rPr>
      </w:pPr>
      <w:r w:rsidRPr="00A27BEF">
        <w:rPr>
          <w:position w:val="0"/>
          <w:sz w:val="28"/>
          <w:szCs w:val="28"/>
          <w:lang w:val="uk-UA"/>
        </w:rPr>
        <w:t>- пально-мастильні матеріали;</w:t>
      </w:r>
    </w:p>
    <w:p w:rsidR="00A27BEF" w:rsidRPr="00A27BEF" w:rsidRDefault="00A27BEF" w:rsidP="00A27BEF">
      <w:pPr>
        <w:suppressAutoHyphens w:val="0"/>
        <w:autoSpaceDE w:val="0"/>
        <w:autoSpaceDN w:val="0"/>
        <w:adjustRightInd w:val="0"/>
        <w:spacing w:line="240" w:lineRule="auto"/>
        <w:ind w:leftChars="0" w:left="0" w:firstLineChars="0" w:firstLine="709"/>
        <w:textDirection w:val="lrTb"/>
        <w:textAlignment w:val="auto"/>
        <w:outlineLvl w:val="9"/>
        <w:rPr>
          <w:position w:val="0"/>
          <w:sz w:val="28"/>
          <w:szCs w:val="28"/>
          <w:lang w:val="uk-UA"/>
        </w:rPr>
      </w:pPr>
      <w:r w:rsidRPr="00A27BEF">
        <w:rPr>
          <w:position w:val="0"/>
          <w:sz w:val="28"/>
          <w:szCs w:val="28"/>
          <w:lang w:val="uk-UA"/>
        </w:rPr>
        <w:t>- засоби енергопостачання, освітлення</w:t>
      </w:r>
      <w:r w:rsidRPr="00A27BEF">
        <w:rPr>
          <w:rFonts w:eastAsia="Calibri"/>
          <w:position w:val="0"/>
          <w:sz w:val="28"/>
          <w:szCs w:val="28"/>
          <w:lang w:val="uk-UA" w:eastAsia="en-US"/>
        </w:rPr>
        <w:t xml:space="preserve"> та обігріву;</w:t>
      </w:r>
    </w:p>
    <w:p w:rsidR="00A27BEF" w:rsidRPr="00A27BEF" w:rsidRDefault="00A27BEF" w:rsidP="00A27BEF">
      <w:pPr>
        <w:suppressAutoHyphens w:val="0"/>
        <w:autoSpaceDE w:val="0"/>
        <w:autoSpaceDN w:val="0"/>
        <w:adjustRightInd w:val="0"/>
        <w:spacing w:line="240" w:lineRule="auto"/>
        <w:ind w:leftChars="0" w:left="0" w:firstLineChars="0" w:firstLine="709"/>
        <w:textDirection w:val="lrTb"/>
        <w:textAlignment w:val="auto"/>
        <w:outlineLvl w:val="9"/>
        <w:rPr>
          <w:position w:val="0"/>
          <w:sz w:val="28"/>
          <w:szCs w:val="28"/>
          <w:lang w:val="uk-UA"/>
        </w:rPr>
      </w:pPr>
      <w:r w:rsidRPr="00A27BEF">
        <w:rPr>
          <w:position w:val="0"/>
          <w:sz w:val="28"/>
          <w:szCs w:val="28"/>
          <w:lang w:val="uk-UA"/>
        </w:rPr>
        <w:t>- засоби забезпечення аварійно-рятувальних робіт;</w:t>
      </w:r>
    </w:p>
    <w:p w:rsidR="00A27BEF" w:rsidRPr="00A27BEF" w:rsidRDefault="00A27BEF" w:rsidP="00A27BEF">
      <w:pPr>
        <w:suppressAutoHyphens w:val="0"/>
        <w:autoSpaceDE w:val="0"/>
        <w:autoSpaceDN w:val="0"/>
        <w:adjustRightInd w:val="0"/>
        <w:spacing w:line="240" w:lineRule="auto"/>
        <w:ind w:leftChars="0" w:left="0" w:firstLineChars="0" w:firstLine="709"/>
        <w:textDirection w:val="lrTb"/>
        <w:textAlignment w:val="auto"/>
        <w:outlineLvl w:val="9"/>
        <w:rPr>
          <w:rFonts w:eastAsia="Calibri"/>
          <w:position w:val="0"/>
          <w:sz w:val="28"/>
          <w:szCs w:val="28"/>
          <w:lang w:val="uk-UA" w:eastAsia="en-US"/>
        </w:rPr>
      </w:pPr>
      <w:r w:rsidRPr="00A27BEF">
        <w:rPr>
          <w:position w:val="0"/>
          <w:sz w:val="28"/>
          <w:szCs w:val="28"/>
          <w:lang w:val="uk-UA"/>
        </w:rPr>
        <w:t>- будівельні матеріали;</w:t>
      </w:r>
      <w:r w:rsidRPr="00A27BEF">
        <w:rPr>
          <w:rFonts w:eastAsia="Calibri"/>
          <w:position w:val="0"/>
          <w:sz w:val="28"/>
          <w:szCs w:val="28"/>
          <w:lang w:val="uk-UA" w:eastAsia="en-US"/>
        </w:rPr>
        <w:t xml:space="preserve"> </w:t>
      </w:r>
    </w:p>
    <w:p w:rsidR="00A27BEF" w:rsidRPr="00A27BEF" w:rsidRDefault="00A27BEF" w:rsidP="00A27BEF">
      <w:pPr>
        <w:suppressAutoHyphens w:val="0"/>
        <w:autoSpaceDE w:val="0"/>
        <w:autoSpaceDN w:val="0"/>
        <w:adjustRightInd w:val="0"/>
        <w:spacing w:line="240" w:lineRule="auto"/>
        <w:ind w:leftChars="0" w:left="0" w:firstLineChars="0" w:firstLine="709"/>
        <w:textDirection w:val="lrTb"/>
        <w:textAlignment w:val="auto"/>
        <w:outlineLvl w:val="9"/>
        <w:rPr>
          <w:position w:val="0"/>
          <w:sz w:val="28"/>
          <w:szCs w:val="28"/>
          <w:lang w:val="uk-UA"/>
        </w:rPr>
      </w:pPr>
      <w:r w:rsidRPr="00A27BEF">
        <w:rPr>
          <w:rFonts w:eastAsia="Calibri"/>
          <w:position w:val="0"/>
          <w:sz w:val="28"/>
          <w:szCs w:val="28"/>
          <w:lang w:val="uk-UA" w:eastAsia="en-US"/>
        </w:rPr>
        <w:t>- засоби індивідуального захисту</w:t>
      </w:r>
      <w:r w:rsidRPr="00A27BEF">
        <w:rPr>
          <w:b/>
          <w:position w:val="0"/>
          <w:sz w:val="27"/>
          <w:szCs w:val="27"/>
          <w:lang w:val="uk-UA" w:eastAsia="uk-UA"/>
        </w:rPr>
        <w:t xml:space="preserve"> </w:t>
      </w:r>
      <w:r w:rsidRPr="00A27BEF">
        <w:rPr>
          <w:rFonts w:eastAsia="Calibri"/>
          <w:position w:val="0"/>
          <w:sz w:val="28"/>
          <w:szCs w:val="28"/>
          <w:lang w:val="uk-UA" w:eastAsia="en-US"/>
        </w:rPr>
        <w:t>та дезінфекції;</w:t>
      </w:r>
    </w:p>
    <w:p w:rsidR="00A27BEF" w:rsidRPr="00A27BEF" w:rsidRDefault="00A27BEF" w:rsidP="00A27BEF">
      <w:pPr>
        <w:suppressAutoHyphens w:val="0"/>
        <w:autoSpaceDE w:val="0"/>
        <w:autoSpaceDN w:val="0"/>
        <w:adjustRightInd w:val="0"/>
        <w:spacing w:line="240" w:lineRule="auto"/>
        <w:ind w:leftChars="0" w:left="0" w:firstLineChars="0" w:firstLine="709"/>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інше речове майно.</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b/>
          <w:position w:val="0"/>
          <w:sz w:val="28"/>
          <w:szCs w:val="28"/>
          <w:lang w:val="uk-UA" w:eastAsia="en-US"/>
        </w:rPr>
      </w:pPr>
      <w:r w:rsidRPr="00A27BEF">
        <w:rPr>
          <w:rFonts w:eastAsia="Calibri"/>
          <w:b/>
          <w:position w:val="0"/>
          <w:sz w:val="28"/>
          <w:szCs w:val="28"/>
          <w:lang w:val="uk-UA" w:eastAsia="en-US"/>
        </w:rPr>
        <w:t>4.1. Пально-мастильні матеріали.</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2"/>
          <w:lang w:val="uk-UA" w:eastAsia="en-US"/>
        </w:rPr>
      </w:pPr>
      <w:r w:rsidRPr="00A27BEF">
        <w:rPr>
          <w:rFonts w:eastAsia="Calibri"/>
          <w:position w:val="0"/>
          <w:sz w:val="28"/>
          <w:szCs w:val="22"/>
          <w:lang w:val="uk-UA" w:eastAsia="en-US"/>
        </w:rPr>
        <w:t>У період воєнного стану виникла необхідність у засобах резервного забезпечення електроенергією. В середньому генератор протягом однієї доби працює понад 12 годин. Генератор потужністю до 10 кВт витрачає на годину роботи до 6 л пального. Отже протягом доби витрати пального складуть 60 л.</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2"/>
          <w:lang w:val="uk-UA" w:eastAsia="en-US"/>
        </w:rPr>
      </w:pP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2"/>
          <w:lang w:val="uk-UA" w:eastAsia="en-US"/>
        </w:rPr>
      </w:pPr>
      <w:r w:rsidRPr="00A27BEF">
        <w:rPr>
          <w:rFonts w:eastAsia="Calibri"/>
          <w:position w:val="0"/>
          <w:sz w:val="28"/>
          <w:szCs w:val="22"/>
          <w:lang w:val="uk-UA" w:eastAsia="en-US"/>
        </w:rPr>
        <w:t>Розрахуємо кількість бензину для роботи 1 генератора на 5 днів:</w:t>
      </w:r>
    </w:p>
    <w:p w:rsidR="00A27BEF" w:rsidRPr="00A27BEF" w:rsidRDefault="00A27BEF" w:rsidP="00A27BEF">
      <w:pPr>
        <w:tabs>
          <w:tab w:val="center" w:pos="4819"/>
        </w:tabs>
        <w:suppressAutoHyphens w:val="0"/>
        <w:spacing w:before="120" w:after="120" w:line="240" w:lineRule="auto"/>
        <w:ind w:leftChars="0" w:left="0" w:firstLineChars="0" w:firstLine="709"/>
        <w:jc w:val="center"/>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V </w:t>
      </w:r>
      <w:r w:rsidRPr="00A27BEF">
        <w:rPr>
          <w:rFonts w:eastAsia="Calibri"/>
          <w:position w:val="0"/>
          <w:sz w:val="28"/>
          <w:szCs w:val="28"/>
          <w:vertAlign w:val="subscript"/>
          <w:lang w:val="uk-UA" w:eastAsia="en-US"/>
        </w:rPr>
        <w:t xml:space="preserve">бензину </w:t>
      </w:r>
      <w:r w:rsidRPr="00A27BEF">
        <w:rPr>
          <w:rFonts w:eastAsia="Calibri"/>
          <w:position w:val="0"/>
          <w:sz w:val="28"/>
          <w:szCs w:val="28"/>
          <w:lang w:val="uk-UA" w:eastAsia="en-US"/>
        </w:rPr>
        <w:t>= 1</w:t>
      </w:r>
      <w:r w:rsidRPr="00A27BEF">
        <w:rPr>
          <w:rFonts w:eastAsia="Calibri"/>
          <w:position w:val="0"/>
          <w:sz w:val="28"/>
          <w:szCs w:val="28"/>
          <w:vertAlign w:val="subscript"/>
          <w:lang w:val="uk-UA" w:eastAsia="en-US"/>
        </w:rPr>
        <w:t>ген.</w:t>
      </w:r>
      <w:r w:rsidRPr="00A27BEF">
        <w:rPr>
          <w:rFonts w:eastAsia="Calibri"/>
          <w:position w:val="0"/>
          <w:sz w:val="28"/>
          <w:szCs w:val="28"/>
          <w:lang w:val="uk-UA" w:eastAsia="en-US"/>
        </w:rPr>
        <w:t>*6 </w:t>
      </w:r>
      <w:r w:rsidRPr="00A27BEF">
        <w:rPr>
          <w:rFonts w:eastAsia="Calibri"/>
          <w:position w:val="0"/>
          <w:sz w:val="28"/>
          <w:szCs w:val="28"/>
          <w:vertAlign w:val="subscript"/>
          <w:lang w:val="uk-UA" w:eastAsia="en-US"/>
        </w:rPr>
        <w:t>л</w:t>
      </w:r>
      <w:r w:rsidRPr="00A27BEF">
        <w:rPr>
          <w:rFonts w:eastAsia="Calibri"/>
          <w:position w:val="0"/>
          <w:sz w:val="28"/>
          <w:szCs w:val="28"/>
          <w:lang w:val="uk-UA" w:eastAsia="en-US"/>
        </w:rPr>
        <w:t xml:space="preserve">*12 </w:t>
      </w:r>
      <w:r w:rsidRPr="00A27BEF">
        <w:rPr>
          <w:rFonts w:eastAsia="Calibri"/>
          <w:position w:val="0"/>
          <w:sz w:val="28"/>
          <w:szCs w:val="28"/>
          <w:vertAlign w:val="subscript"/>
          <w:lang w:val="uk-UA" w:eastAsia="en-US"/>
        </w:rPr>
        <w:t>год</w:t>
      </w:r>
      <w:r w:rsidRPr="00A27BEF">
        <w:rPr>
          <w:rFonts w:eastAsia="Calibri"/>
          <w:position w:val="0"/>
          <w:sz w:val="28"/>
          <w:szCs w:val="28"/>
          <w:lang w:val="uk-UA" w:eastAsia="en-US"/>
        </w:rPr>
        <w:t>*5 </w:t>
      </w:r>
      <w:r w:rsidRPr="00A27BEF">
        <w:rPr>
          <w:rFonts w:eastAsia="Calibri"/>
          <w:position w:val="0"/>
          <w:sz w:val="28"/>
          <w:szCs w:val="28"/>
          <w:vertAlign w:val="subscript"/>
          <w:lang w:val="uk-UA" w:eastAsia="en-US"/>
        </w:rPr>
        <w:t xml:space="preserve">днів </w:t>
      </w:r>
      <w:r w:rsidRPr="00A27BEF">
        <w:rPr>
          <w:rFonts w:eastAsia="Calibri"/>
          <w:position w:val="0"/>
          <w:sz w:val="28"/>
          <w:szCs w:val="28"/>
          <w:lang w:val="uk-UA" w:eastAsia="en-US"/>
        </w:rPr>
        <w:t>=</w:t>
      </w:r>
      <w:r w:rsidRPr="00A27BEF">
        <w:rPr>
          <w:rFonts w:ascii="Calibri" w:eastAsia="Calibri" w:hAnsi="Calibri"/>
          <w:position w:val="0"/>
          <w:sz w:val="22"/>
          <w:szCs w:val="22"/>
          <w:lang w:val="uk-UA" w:eastAsia="en-US"/>
        </w:rPr>
        <w:t xml:space="preserve"> </w:t>
      </w:r>
      <w:r w:rsidRPr="00A27BEF">
        <w:rPr>
          <w:rFonts w:eastAsia="Calibri"/>
          <w:position w:val="0"/>
          <w:sz w:val="28"/>
          <w:szCs w:val="28"/>
          <w:lang w:val="uk-UA" w:eastAsia="en-US"/>
        </w:rPr>
        <w:t>360 л</w:t>
      </w:r>
    </w:p>
    <w:p w:rsidR="00A27BEF" w:rsidRPr="00A27BEF" w:rsidRDefault="00A27BEF" w:rsidP="00A27BEF">
      <w:pPr>
        <w:suppressAutoHyphens w:val="0"/>
        <w:spacing w:before="120" w:after="120"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Наприклад: для забезпечення роботи виконавчих органів міської ради використовується 3 генератори електричної енергії. Необхідно створити запас пального для забезпечення роботи генераторів протягом п’яти діб.</w:t>
      </w:r>
    </w:p>
    <w:p w:rsidR="00A27BEF" w:rsidRPr="00A27BEF" w:rsidRDefault="00A27BEF" w:rsidP="00A27BEF">
      <w:pPr>
        <w:suppressAutoHyphens w:val="0"/>
        <w:spacing w:before="120" w:after="120" w:line="240" w:lineRule="auto"/>
        <w:ind w:leftChars="0" w:left="0" w:firstLineChars="0" w:firstLine="709"/>
        <w:jc w:val="center"/>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V </w:t>
      </w:r>
      <w:r w:rsidRPr="00A27BEF">
        <w:rPr>
          <w:rFonts w:eastAsia="Calibri"/>
          <w:position w:val="0"/>
          <w:sz w:val="28"/>
          <w:szCs w:val="28"/>
          <w:vertAlign w:val="subscript"/>
          <w:lang w:val="uk-UA" w:eastAsia="en-US"/>
        </w:rPr>
        <w:t xml:space="preserve">бензину </w:t>
      </w:r>
      <w:r w:rsidRPr="00A27BEF">
        <w:rPr>
          <w:rFonts w:eastAsia="Calibri"/>
          <w:position w:val="0"/>
          <w:sz w:val="28"/>
          <w:szCs w:val="28"/>
          <w:lang w:val="uk-UA" w:eastAsia="en-US"/>
        </w:rPr>
        <w:t>= 3 </w:t>
      </w:r>
      <w:r w:rsidRPr="00A27BEF">
        <w:rPr>
          <w:rFonts w:eastAsia="Calibri"/>
          <w:position w:val="0"/>
          <w:sz w:val="28"/>
          <w:szCs w:val="28"/>
          <w:vertAlign w:val="subscript"/>
          <w:lang w:val="uk-UA" w:eastAsia="en-US"/>
        </w:rPr>
        <w:t>ген.</w:t>
      </w:r>
      <w:r w:rsidRPr="00A27BEF">
        <w:rPr>
          <w:rFonts w:eastAsia="Calibri"/>
          <w:position w:val="0"/>
          <w:sz w:val="28"/>
          <w:szCs w:val="28"/>
          <w:lang w:val="uk-UA" w:eastAsia="en-US"/>
        </w:rPr>
        <w:t>*360 </w:t>
      </w:r>
      <w:r w:rsidRPr="00A27BEF">
        <w:rPr>
          <w:rFonts w:eastAsia="Calibri"/>
          <w:position w:val="0"/>
          <w:sz w:val="28"/>
          <w:szCs w:val="28"/>
          <w:vertAlign w:val="subscript"/>
          <w:lang w:val="uk-UA" w:eastAsia="en-US"/>
        </w:rPr>
        <w:t>л/день</w:t>
      </w:r>
      <w:r w:rsidRPr="00A27BEF">
        <w:rPr>
          <w:rFonts w:eastAsia="Calibri"/>
          <w:position w:val="0"/>
          <w:sz w:val="28"/>
          <w:szCs w:val="28"/>
          <w:lang w:val="uk-UA" w:eastAsia="en-US"/>
        </w:rPr>
        <w:t xml:space="preserve"> = 1080 л</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На території громади функціонує 12 пунктів незламності, утворених на об’єктах, які належать Здолбунівській міській раді. Середня потужність генераторів становить 5 кВт. Генератор потужністю до 5 кВт витрачає на годину роботи до 3 л пального.</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2"/>
          <w:lang w:val="uk-UA" w:eastAsia="en-US"/>
        </w:rPr>
      </w:pPr>
      <w:r w:rsidRPr="00A27BEF">
        <w:rPr>
          <w:rFonts w:eastAsia="Calibri"/>
          <w:position w:val="0"/>
          <w:sz w:val="28"/>
          <w:szCs w:val="22"/>
          <w:lang w:val="uk-UA" w:eastAsia="en-US"/>
        </w:rPr>
        <w:t>Розрахуємо кількість бензину для роботи 10 генераторів на 5 днів:</w:t>
      </w:r>
    </w:p>
    <w:p w:rsidR="00A27BEF" w:rsidRPr="00A27BEF" w:rsidRDefault="00A27BEF" w:rsidP="00A27BEF">
      <w:pPr>
        <w:tabs>
          <w:tab w:val="center" w:pos="4819"/>
        </w:tabs>
        <w:suppressAutoHyphens w:val="0"/>
        <w:spacing w:before="120" w:after="120" w:line="240" w:lineRule="auto"/>
        <w:ind w:leftChars="0" w:left="0" w:firstLineChars="0" w:firstLine="709"/>
        <w:jc w:val="center"/>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V </w:t>
      </w:r>
      <w:r w:rsidRPr="00A27BEF">
        <w:rPr>
          <w:rFonts w:eastAsia="Calibri"/>
          <w:position w:val="0"/>
          <w:sz w:val="28"/>
          <w:szCs w:val="28"/>
          <w:vertAlign w:val="subscript"/>
          <w:lang w:val="uk-UA" w:eastAsia="en-US"/>
        </w:rPr>
        <w:t xml:space="preserve">бензину </w:t>
      </w:r>
      <w:r w:rsidRPr="00A27BEF">
        <w:rPr>
          <w:rFonts w:eastAsia="Calibri"/>
          <w:position w:val="0"/>
          <w:sz w:val="28"/>
          <w:szCs w:val="28"/>
          <w:lang w:val="uk-UA" w:eastAsia="en-US"/>
        </w:rPr>
        <w:t xml:space="preserve">= 10 </w:t>
      </w:r>
      <w:r w:rsidRPr="00A27BEF">
        <w:rPr>
          <w:rFonts w:eastAsia="Calibri"/>
          <w:position w:val="0"/>
          <w:sz w:val="28"/>
          <w:szCs w:val="28"/>
          <w:vertAlign w:val="subscript"/>
          <w:lang w:val="uk-UA" w:eastAsia="en-US"/>
        </w:rPr>
        <w:t>ген.</w:t>
      </w:r>
      <w:r w:rsidRPr="00A27BEF">
        <w:rPr>
          <w:rFonts w:eastAsia="Calibri"/>
          <w:position w:val="0"/>
          <w:sz w:val="28"/>
          <w:szCs w:val="28"/>
          <w:lang w:val="uk-UA" w:eastAsia="en-US"/>
        </w:rPr>
        <w:t>*3 </w:t>
      </w:r>
      <w:r w:rsidRPr="00A27BEF">
        <w:rPr>
          <w:rFonts w:eastAsia="Calibri"/>
          <w:position w:val="0"/>
          <w:sz w:val="28"/>
          <w:szCs w:val="28"/>
          <w:vertAlign w:val="subscript"/>
          <w:lang w:val="uk-UA" w:eastAsia="en-US"/>
        </w:rPr>
        <w:t>л</w:t>
      </w:r>
      <w:r w:rsidRPr="00A27BEF">
        <w:rPr>
          <w:rFonts w:eastAsia="Calibri"/>
          <w:position w:val="0"/>
          <w:sz w:val="28"/>
          <w:szCs w:val="28"/>
          <w:lang w:val="uk-UA" w:eastAsia="en-US"/>
        </w:rPr>
        <w:t xml:space="preserve">*12 </w:t>
      </w:r>
      <w:r w:rsidRPr="00A27BEF">
        <w:rPr>
          <w:rFonts w:eastAsia="Calibri"/>
          <w:position w:val="0"/>
          <w:sz w:val="28"/>
          <w:szCs w:val="28"/>
          <w:vertAlign w:val="subscript"/>
          <w:lang w:val="uk-UA" w:eastAsia="en-US"/>
        </w:rPr>
        <w:t>год</w:t>
      </w:r>
      <w:r w:rsidRPr="00A27BEF">
        <w:rPr>
          <w:rFonts w:eastAsia="Calibri"/>
          <w:position w:val="0"/>
          <w:sz w:val="28"/>
          <w:szCs w:val="28"/>
          <w:lang w:val="uk-UA" w:eastAsia="en-US"/>
        </w:rPr>
        <w:t>*5 </w:t>
      </w:r>
      <w:r w:rsidRPr="00A27BEF">
        <w:rPr>
          <w:rFonts w:eastAsia="Calibri"/>
          <w:position w:val="0"/>
          <w:sz w:val="28"/>
          <w:szCs w:val="28"/>
          <w:vertAlign w:val="subscript"/>
          <w:lang w:val="uk-UA" w:eastAsia="en-US"/>
        </w:rPr>
        <w:t xml:space="preserve">днів </w:t>
      </w:r>
      <w:r w:rsidRPr="00A27BEF">
        <w:rPr>
          <w:rFonts w:eastAsia="Calibri"/>
          <w:position w:val="0"/>
          <w:sz w:val="28"/>
          <w:szCs w:val="28"/>
          <w:lang w:val="uk-UA" w:eastAsia="en-US"/>
        </w:rPr>
        <w:t>=</w:t>
      </w:r>
      <w:r w:rsidRPr="00A27BEF">
        <w:rPr>
          <w:rFonts w:ascii="Calibri" w:eastAsia="Calibri" w:hAnsi="Calibri"/>
          <w:position w:val="0"/>
          <w:sz w:val="22"/>
          <w:szCs w:val="22"/>
          <w:lang w:val="uk-UA" w:eastAsia="en-US"/>
        </w:rPr>
        <w:t xml:space="preserve"> </w:t>
      </w:r>
      <w:r w:rsidRPr="00A27BEF">
        <w:rPr>
          <w:rFonts w:eastAsia="Calibri"/>
          <w:position w:val="0"/>
          <w:sz w:val="28"/>
          <w:szCs w:val="28"/>
          <w:lang w:val="uk-UA" w:eastAsia="en-US"/>
        </w:rPr>
        <w:t>1800 л</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Тому для роботи генераторів номенклатурою передбачено 3000 л бензину.</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Розрахуємо кількість моторної оливи для бензинових двигунів. </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Заміна моторної оливи проводиться через кожних 100 годин роботи генератора або один раз на рік періодичної роботи. </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В номенклатурі матеріального резерву передбачено зберігання 3 генераторів та 1 мотопомпи. Тому мінімальний запас моторної оливи має бути 4 л. Враховуючи  значне навантаження на роботу генераторів запас моторної оливи передбачено у кількості – 10 л.</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bCs/>
          <w:position w:val="0"/>
          <w:sz w:val="28"/>
          <w:szCs w:val="28"/>
          <w:lang w:val="uk-UA"/>
        </w:rPr>
      </w:pPr>
      <w:r w:rsidRPr="00A27BEF">
        <w:rPr>
          <w:rFonts w:eastAsia="Calibri"/>
          <w:position w:val="0"/>
          <w:sz w:val="28"/>
          <w:szCs w:val="28"/>
          <w:lang w:val="uk-UA" w:eastAsia="en-US"/>
        </w:rPr>
        <w:t xml:space="preserve">Для забезпечення сталої роботи міської лікарні, </w:t>
      </w:r>
      <w:r w:rsidRPr="00A27BEF">
        <w:rPr>
          <w:bCs/>
          <w:position w:val="0"/>
          <w:sz w:val="28"/>
          <w:szCs w:val="28"/>
          <w:lang w:val="uk-UA"/>
        </w:rPr>
        <w:t>об’єктів водопостачання та водовідведення, об’єктів теплопостачання в періоди відключення енергопостачання здійснюється за рахунок використання 10 дизельних генераторів загальною потужністю 775 кВт.</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bCs/>
          <w:position w:val="0"/>
          <w:sz w:val="28"/>
          <w:szCs w:val="28"/>
          <w:lang w:val="uk-UA"/>
        </w:rPr>
      </w:pPr>
      <w:r w:rsidRPr="00A27BEF">
        <w:rPr>
          <w:bCs/>
          <w:position w:val="0"/>
          <w:sz w:val="28"/>
          <w:szCs w:val="28"/>
          <w:lang w:val="uk-UA"/>
        </w:rPr>
        <w:t>Для отримання одного кіловату електричної енергії витрачається 0,3 л дизельного пального за годину роботи. Отже в загальному за годину роботи генератори використовують приблизно 235 л пального.</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За результатами аналізу попередніх відключень об’єктів критичної інфраструктури від централізованого енергопостачання відключення становили до 12 год на добу. Розрахуємо кількість пального для дизельних генераторів. </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16"/>
          <w:szCs w:val="16"/>
          <w:lang w:val="uk-UA" w:eastAsia="en-US"/>
        </w:rPr>
      </w:pPr>
    </w:p>
    <w:p w:rsidR="00A27BEF" w:rsidRPr="00A27BEF" w:rsidRDefault="00A27BEF" w:rsidP="00A27BEF">
      <w:pPr>
        <w:suppressAutoHyphens w:val="0"/>
        <w:spacing w:before="120" w:after="120" w:line="240" w:lineRule="auto"/>
        <w:ind w:leftChars="0" w:left="0" w:firstLineChars="0" w:firstLine="709"/>
        <w:jc w:val="center"/>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V</w:t>
      </w:r>
      <w:r w:rsidRPr="00A27BEF">
        <w:rPr>
          <w:rFonts w:eastAsia="Calibri"/>
          <w:position w:val="0"/>
          <w:sz w:val="28"/>
          <w:szCs w:val="28"/>
          <w:vertAlign w:val="subscript"/>
          <w:lang w:val="uk-UA" w:eastAsia="en-US"/>
        </w:rPr>
        <w:t xml:space="preserve">ДП </w:t>
      </w:r>
      <w:r w:rsidRPr="00A27BEF">
        <w:rPr>
          <w:rFonts w:eastAsia="Calibri"/>
          <w:position w:val="0"/>
          <w:sz w:val="28"/>
          <w:szCs w:val="28"/>
          <w:lang w:val="uk-UA" w:eastAsia="en-US"/>
        </w:rPr>
        <w:t xml:space="preserve">= 235 </w:t>
      </w:r>
      <w:r w:rsidRPr="00A27BEF">
        <w:rPr>
          <w:rFonts w:eastAsia="Calibri"/>
          <w:position w:val="0"/>
          <w:sz w:val="28"/>
          <w:szCs w:val="28"/>
          <w:vertAlign w:val="subscript"/>
          <w:lang w:val="uk-UA" w:eastAsia="en-US"/>
        </w:rPr>
        <w:t>л</w:t>
      </w:r>
      <w:r w:rsidRPr="00A27BEF">
        <w:rPr>
          <w:rFonts w:eastAsia="Calibri"/>
          <w:position w:val="0"/>
          <w:sz w:val="28"/>
          <w:szCs w:val="28"/>
          <w:lang w:val="uk-UA" w:eastAsia="en-US"/>
        </w:rPr>
        <w:t xml:space="preserve">*12 </w:t>
      </w:r>
      <w:r w:rsidRPr="00A27BEF">
        <w:rPr>
          <w:rFonts w:eastAsia="Calibri"/>
          <w:position w:val="0"/>
          <w:sz w:val="28"/>
          <w:szCs w:val="28"/>
          <w:vertAlign w:val="subscript"/>
          <w:lang w:val="uk-UA" w:eastAsia="en-US"/>
        </w:rPr>
        <w:t>год</w:t>
      </w:r>
      <w:r w:rsidRPr="00A27BEF">
        <w:rPr>
          <w:rFonts w:eastAsia="Calibri"/>
          <w:position w:val="0"/>
          <w:sz w:val="28"/>
          <w:szCs w:val="28"/>
          <w:lang w:val="uk-UA" w:eastAsia="en-US"/>
        </w:rPr>
        <w:t>*5 </w:t>
      </w:r>
      <w:r w:rsidRPr="00A27BEF">
        <w:rPr>
          <w:rFonts w:eastAsia="Calibri"/>
          <w:position w:val="0"/>
          <w:sz w:val="28"/>
          <w:szCs w:val="28"/>
          <w:vertAlign w:val="subscript"/>
          <w:lang w:val="uk-UA" w:eastAsia="en-US"/>
        </w:rPr>
        <w:t>днів</w:t>
      </w:r>
      <w:r w:rsidRPr="00A27BEF">
        <w:rPr>
          <w:rFonts w:eastAsia="Calibri"/>
          <w:position w:val="0"/>
          <w:sz w:val="28"/>
          <w:szCs w:val="28"/>
          <w:lang w:val="uk-UA" w:eastAsia="en-US"/>
        </w:rPr>
        <w:t>= 14100 л</w:t>
      </w:r>
    </w:p>
    <w:p w:rsidR="00A27BEF" w:rsidRDefault="00A27BEF" w:rsidP="00A27BEF">
      <w:pPr>
        <w:suppressAutoHyphens w:val="0"/>
        <w:spacing w:line="240" w:lineRule="auto"/>
        <w:ind w:leftChars="0" w:left="0" w:firstLineChars="0" w:firstLine="709"/>
        <w:jc w:val="both"/>
        <w:textDirection w:val="lrTb"/>
        <w:textAlignment w:val="auto"/>
        <w:outlineLvl w:val="9"/>
        <w:rPr>
          <w:bCs/>
          <w:position w:val="0"/>
          <w:sz w:val="28"/>
          <w:szCs w:val="28"/>
          <w:lang w:val="uk-UA"/>
        </w:rPr>
      </w:pPr>
      <w:r w:rsidRPr="00A27BEF">
        <w:rPr>
          <w:bCs/>
          <w:position w:val="0"/>
          <w:sz w:val="28"/>
          <w:szCs w:val="28"/>
          <w:lang w:val="uk-UA"/>
        </w:rPr>
        <w:t xml:space="preserve">Враховуючи значне навантаження на бюджет територіальної громади дизельного пального передбачено 50% від необхідної кількості, а саме – 7000 л. </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bCs/>
          <w:position w:val="0"/>
          <w:sz w:val="28"/>
          <w:szCs w:val="28"/>
          <w:lang w:val="uk-UA"/>
        </w:rPr>
      </w:pPr>
    </w:p>
    <w:p w:rsidR="00A27BEF" w:rsidRPr="00A27BEF" w:rsidRDefault="00A27BEF" w:rsidP="00A27BEF">
      <w:pPr>
        <w:suppressAutoHyphens w:val="0"/>
        <w:spacing w:line="240" w:lineRule="auto"/>
        <w:ind w:leftChars="0" w:left="720" w:firstLineChars="0" w:firstLine="0"/>
        <w:contextualSpacing/>
        <w:jc w:val="both"/>
        <w:textDirection w:val="lrTb"/>
        <w:textAlignment w:val="auto"/>
        <w:outlineLvl w:val="9"/>
        <w:rPr>
          <w:rFonts w:eastAsia="Calibri"/>
          <w:b/>
          <w:position w:val="0"/>
          <w:sz w:val="28"/>
          <w:szCs w:val="28"/>
          <w:lang w:val="uk-UA" w:eastAsia="en-US"/>
        </w:rPr>
      </w:pPr>
      <w:r w:rsidRPr="00A27BEF">
        <w:rPr>
          <w:rFonts w:eastAsia="Calibri"/>
          <w:b/>
          <w:position w:val="0"/>
          <w:sz w:val="28"/>
          <w:szCs w:val="28"/>
          <w:lang w:val="uk-UA" w:eastAsia="en-US"/>
        </w:rPr>
        <w:t>4.2. Засоби енергопостачання, освітлення та обігріву.</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Наслідками НС, особливо НС воєнного характеру, є припинення постачання електроенергії. Ліквідовувати наслідки надзвичайних ситуацій доводиться у різних локація, які потребують використання різних електричних інструментів, засобів освітлення та обігріву. </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lastRenderedPageBreak/>
        <w:t>Ліквідація наслідків НС може вимагати термінової, тривалої та безперервної (цілодобової) роботи. Для організації безперервних робіт з ліквідації наслідків НС, однією з обов'язкових умов є освітлення місця проведення робіт. На оснащенні підрозділів ДСНС</w:t>
      </w:r>
      <w:r w:rsidRPr="00A27BEF">
        <w:rPr>
          <w:rFonts w:ascii="Calibri" w:eastAsia="Calibri" w:hAnsi="Calibri"/>
          <w:position w:val="0"/>
          <w:sz w:val="22"/>
          <w:szCs w:val="22"/>
          <w:lang w:val="uk-UA" w:eastAsia="en-US"/>
        </w:rPr>
        <w:t xml:space="preserve"> </w:t>
      </w:r>
      <w:r w:rsidRPr="00A27BEF">
        <w:rPr>
          <w:rFonts w:eastAsia="Calibri"/>
          <w:position w:val="0"/>
          <w:sz w:val="28"/>
          <w:szCs w:val="28"/>
          <w:lang w:val="uk-UA" w:eastAsia="en-US"/>
        </w:rPr>
        <w:t>є засоби освітлення типу «світлової вежі». Однак, в разі необхідності проведення цілодобових робіт у різних локаціях (наприклад під час масованого ракетно-</w:t>
      </w:r>
      <w:proofErr w:type="spellStart"/>
      <w:r w:rsidRPr="00A27BEF">
        <w:rPr>
          <w:rFonts w:eastAsia="Calibri"/>
          <w:position w:val="0"/>
          <w:sz w:val="28"/>
          <w:szCs w:val="28"/>
          <w:lang w:val="uk-UA" w:eastAsia="en-US"/>
        </w:rPr>
        <w:t>дронового</w:t>
      </w:r>
      <w:proofErr w:type="spellEnd"/>
      <w:r w:rsidRPr="00A27BEF">
        <w:rPr>
          <w:rFonts w:eastAsia="Calibri"/>
          <w:position w:val="0"/>
          <w:sz w:val="28"/>
          <w:szCs w:val="28"/>
          <w:lang w:val="uk-UA" w:eastAsia="en-US"/>
        </w:rPr>
        <w:t xml:space="preserve"> удару по населених пунктах) є необхідність збільшення спроможності підрозділів ДСНС щодо забезпечення освітлення місць проведення робіт та влаштування пунктів обігріву для учасників ліквідації наслідків НС. </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В осінньо-зимовий період внаслідок можливого знищення (пошкодження) об'єктів критичної інфраструктури і, як наслідок, тривалої відсутності </w:t>
      </w:r>
      <w:proofErr w:type="spellStart"/>
      <w:r w:rsidRPr="00A27BEF">
        <w:rPr>
          <w:rFonts w:eastAsia="Calibri"/>
          <w:position w:val="0"/>
          <w:sz w:val="28"/>
          <w:szCs w:val="28"/>
          <w:lang w:val="uk-UA" w:eastAsia="en-US"/>
        </w:rPr>
        <w:t>електро</w:t>
      </w:r>
      <w:proofErr w:type="spellEnd"/>
      <w:r w:rsidRPr="00A27BEF">
        <w:rPr>
          <w:rFonts w:eastAsia="Calibri"/>
          <w:position w:val="0"/>
          <w:sz w:val="28"/>
          <w:szCs w:val="28"/>
          <w:lang w:val="uk-UA" w:eastAsia="en-US"/>
        </w:rPr>
        <w:t xml:space="preserve">-, газо- та теплопостачання виникає потреба у розгортанні пунктів обігріву. </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Враховуючи вищезазначене пропонується передбачити в матеріальному резерві відповідні матеріальні цінності, а саме:</w:t>
      </w:r>
    </w:p>
    <w:p w:rsidR="00A27BEF" w:rsidRPr="00A27BEF" w:rsidRDefault="00A27BEF" w:rsidP="00A27BEF">
      <w:pPr>
        <w:suppressAutoHyphens w:val="0"/>
        <w:spacing w:line="240" w:lineRule="auto"/>
        <w:ind w:leftChars="0" w:left="720" w:firstLineChars="0" w:firstLine="0"/>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генератор електричної енергії (бензиновий, дизельний, газовий, гібридний) (потужність до 10 кВт) – 3 шт.;</w:t>
      </w:r>
    </w:p>
    <w:p w:rsidR="00A27BEF" w:rsidRPr="00A27BEF" w:rsidRDefault="00A27BEF" w:rsidP="00A27BEF">
      <w:pPr>
        <w:suppressAutoHyphens w:val="0"/>
        <w:spacing w:line="240" w:lineRule="auto"/>
        <w:ind w:leftChars="0" w:left="720" w:firstLineChars="0" w:firstLine="0"/>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прожектор переносний електричний – 2 шт.;</w:t>
      </w:r>
    </w:p>
    <w:p w:rsidR="00A27BEF" w:rsidRPr="00A27BEF" w:rsidRDefault="00A27BEF" w:rsidP="00A27BEF">
      <w:pPr>
        <w:suppressAutoHyphens w:val="0"/>
        <w:spacing w:line="240" w:lineRule="auto"/>
        <w:ind w:leftChars="0" w:left="720" w:firstLineChars="0" w:firstLine="0"/>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ліхтар акумуляторний кемпінговий – 2 шт.;</w:t>
      </w:r>
    </w:p>
    <w:p w:rsidR="00A27BEF" w:rsidRPr="00A27BEF" w:rsidRDefault="00A27BEF" w:rsidP="00A27BEF">
      <w:pPr>
        <w:suppressAutoHyphens w:val="0"/>
        <w:spacing w:line="240" w:lineRule="auto"/>
        <w:ind w:leftChars="0" w:left="720" w:firstLineChars="0" w:firstLine="0"/>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свічка парафінова – 50 шт.;</w:t>
      </w:r>
    </w:p>
    <w:p w:rsidR="00A27BEF" w:rsidRPr="00A27BEF" w:rsidRDefault="00A27BEF" w:rsidP="00A27BEF">
      <w:pPr>
        <w:suppressAutoHyphens w:val="0"/>
        <w:spacing w:line="240" w:lineRule="auto"/>
        <w:ind w:leftChars="0" w:left="720" w:firstLineChars="0" w:firstLine="0"/>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 подовжувач електричний на одну розетку (від 10 м) – 4 шт.; </w:t>
      </w:r>
    </w:p>
    <w:p w:rsidR="00A27BEF" w:rsidRPr="00A27BEF" w:rsidRDefault="00A27BEF" w:rsidP="00A27BEF">
      <w:pPr>
        <w:suppressAutoHyphens w:val="0"/>
        <w:spacing w:line="240" w:lineRule="auto"/>
        <w:ind w:leftChars="0" w:left="720" w:firstLineChars="0" w:firstLine="0"/>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подовжувач електричний на три розетки і більше (від 3 м) – 2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w:t>
      </w:r>
      <w:proofErr w:type="spellStart"/>
      <w:r w:rsidRPr="00A27BEF">
        <w:rPr>
          <w:rFonts w:eastAsia="Calibri"/>
          <w:position w:val="0"/>
          <w:sz w:val="28"/>
          <w:szCs w:val="28"/>
          <w:lang w:val="uk-UA" w:eastAsia="en-US"/>
        </w:rPr>
        <w:t>тепловентилятор</w:t>
      </w:r>
      <w:proofErr w:type="spellEnd"/>
      <w:r w:rsidRPr="00A27BEF">
        <w:rPr>
          <w:rFonts w:eastAsia="Calibri"/>
          <w:position w:val="0"/>
          <w:sz w:val="28"/>
          <w:szCs w:val="28"/>
          <w:lang w:val="uk-UA" w:eastAsia="en-US"/>
        </w:rPr>
        <w:t xml:space="preserve"> електричний потужністю до 3 кВт – 1шт.;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b/>
          <w:position w:val="0"/>
          <w:sz w:val="28"/>
          <w:szCs w:val="28"/>
          <w:lang w:val="uk-UA" w:eastAsia="en-US"/>
        </w:rPr>
      </w:pP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b/>
          <w:bCs/>
          <w:position w:val="0"/>
          <w:sz w:val="28"/>
          <w:szCs w:val="28"/>
          <w:lang w:val="uk-UA"/>
        </w:rPr>
      </w:pPr>
      <w:r w:rsidRPr="00A27BEF">
        <w:rPr>
          <w:b/>
          <w:bCs/>
          <w:position w:val="0"/>
          <w:sz w:val="28"/>
          <w:szCs w:val="28"/>
          <w:lang w:val="uk-UA"/>
        </w:rPr>
        <w:t>4.3. Засоби забезпечення аварійно-рятувальних робіт.</w:t>
      </w:r>
    </w:p>
    <w:p w:rsidR="00A27BEF" w:rsidRPr="00A27BEF" w:rsidRDefault="00A27BEF" w:rsidP="00A27BEF">
      <w:pPr>
        <w:suppressAutoHyphens w:val="0"/>
        <w:spacing w:line="240" w:lineRule="auto"/>
        <w:ind w:leftChars="0" w:left="0" w:firstLineChars="0" w:firstLine="709"/>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Створення запасу засобів забезпечення аварійно-рятувальних та інших невідкладних робіт необхідно передусім для ліквідації наслідків масштабної надзвичайної ситуації, зона якої поширюється на значні території громади (НС, пов'язана з сильним вітром (швидкістю 25 м/с і більше), охоплюючи шквали та смерчі; НС, пов'язана з високим рівнем води (водопілля, паводки); НС, пов'язана з затопленням; НС, пов'язані з пожежами в природних екологічних системах). Може бути недостатньо засобів, які є на оснащенні підрозділів ДСНС та комунальних підприємств, залучених для ліквідації наслідків таких НС. </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Через географічні особливості громади характерними є НС, пов'язані з пожежами в природних екологічних системах (лісові пожежі та пожежі на торфовищах). Ліквідація таких пожеж потребує значних ресурсів, зокрема підвозу чи перекачування значної кількості води до місця виникнення пожежі.</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При виникненні НС, пов’язаних з сильними атмосферними опадами, водопіллям та паводками, можуть виникнути загрози руйнування гідротехнічних споруд (дамби, греблі), що може спричинити утворення значних зон затоплення, руйнування житлових будинків, об'єктів інфраструктури тощо. Для запобігання виникненню таких НС проводяться роботи по укріпленню чи нарощуванню гідротехнічних споруд. Для цього, зазвичай, використовуються мішки, заповнені нерозчинним сипучим матеріалом (пісок). </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lastRenderedPageBreak/>
        <w:t>Для проведення ремонтних робіт необхідна мінімальна кількість ручного та електричного інструменту</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У місцевому матеріальному резерві необхідно передбачити наступні засоби:</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мотопомпа (потужність до 60м³) – 1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пожежний рукав напірний 20м (скатка) (для мотопомпи) – 2 скатки;</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пожежний рукав забірний (для мотопомпи) 4м – 2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ствол пожежний – 2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пила бензинова ланцюгова (бензопила) – 1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ланцюг для пили бензинової – 2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домкрат гідравлічний (від 5т) – 2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кутова шліфувальна машина (болгарка)</w:t>
      </w:r>
      <w:r w:rsidRPr="00A27BEF">
        <w:rPr>
          <w:rFonts w:eastAsia="Calibri"/>
          <w:position w:val="0"/>
          <w:sz w:val="28"/>
          <w:szCs w:val="28"/>
          <w:lang w:val="uk-UA" w:eastAsia="en-US"/>
        </w:rPr>
        <w:tab/>
        <w:t>– 2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сокира теслярська з ручкою</w:t>
      </w:r>
      <w:r w:rsidRPr="00A27BEF">
        <w:rPr>
          <w:rFonts w:eastAsia="Calibri"/>
          <w:position w:val="0"/>
          <w:sz w:val="28"/>
          <w:szCs w:val="28"/>
          <w:lang w:val="uk-UA" w:eastAsia="en-US"/>
        </w:rPr>
        <w:tab/>
        <w:t>– 5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лопата штикова з держаком</w:t>
      </w:r>
      <w:r w:rsidRPr="00A27BEF">
        <w:rPr>
          <w:rFonts w:eastAsia="Calibri"/>
          <w:position w:val="0"/>
          <w:sz w:val="28"/>
          <w:szCs w:val="28"/>
          <w:lang w:val="uk-UA" w:eastAsia="en-US"/>
        </w:rPr>
        <w:tab/>
        <w:t>– 10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лопата совкова з держаком</w:t>
      </w:r>
      <w:r w:rsidRPr="00A27BEF">
        <w:rPr>
          <w:rFonts w:eastAsia="Calibri"/>
          <w:position w:val="0"/>
          <w:sz w:val="28"/>
          <w:szCs w:val="28"/>
          <w:lang w:val="uk-UA" w:eastAsia="en-US"/>
        </w:rPr>
        <w:tab/>
        <w:t>– 10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лом будівельний (довжиною від 1 м) – 4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лом-</w:t>
      </w:r>
      <w:proofErr w:type="spellStart"/>
      <w:r w:rsidRPr="00A27BEF">
        <w:rPr>
          <w:rFonts w:eastAsia="Calibri"/>
          <w:position w:val="0"/>
          <w:sz w:val="28"/>
          <w:szCs w:val="28"/>
          <w:lang w:val="uk-UA" w:eastAsia="en-US"/>
        </w:rPr>
        <w:t>цвяхосмик</w:t>
      </w:r>
      <w:proofErr w:type="spellEnd"/>
      <w:r w:rsidRPr="00A27BEF">
        <w:rPr>
          <w:rFonts w:eastAsia="Calibri"/>
          <w:position w:val="0"/>
          <w:sz w:val="28"/>
          <w:szCs w:val="28"/>
          <w:lang w:val="uk-UA" w:eastAsia="en-US"/>
        </w:rPr>
        <w:t xml:space="preserve"> – 2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кувалда (від 3 до 5 кг)</w:t>
      </w:r>
      <w:r w:rsidRPr="00A27BEF">
        <w:rPr>
          <w:rFonts w:eastAsia="Calibri"/>
          <w:position w:val="0"/>
          <w:sz w:val="28"/>
          <w:szCs w:val="28"/>
          <w:lang w:val="uk-UA" w:eastAsia="en-US"/>
        </w:rPr>
        <w:tab/>
        <w:t>– 2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молоток (від 0,4 кг) – 5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стрічка сигнальна (огороджувальна) – 1000 м;</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мішок для сипучих матеріалів місткістю до 100 кг – 100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p>
    <w:p w:rsidR="00A27BEF" w:rsidRPr="00A27BEF" w:rsidRDefault="00A27BEF" w:rsidP="00A27BEF">
      <w:pPr>
        <w:suppressAutoHyphens w:val="0"/>
        <w:spacing w:line="240" w:lineRule="auto"/>
        <w:ind w:leftChars="0" w:left="0" w:firstLineChars="0" w:firstLine="708"/>
        <w:contextualSpacing/>
        <w:jc w:val="both"/>
        <w:textDirection w:val="lrTb"/>
        <w:textAlignment w:val="auto"/>
        <w:outlineLvl w:val="9"/>
        <w:rPr>
          <w:rFonts w:eastAsia="Calibri"/>
          <w:b/>
          <w:position w:val="0"/>
          <w:sz w:val="28"/>
          <w:szCs w:val="28"/>
          <w:lang w:val="uk-UA" w:eastAsia="en-US"/>
        </w:rPr>
      </w:pPr>
      <w:r w:rsidRPr="00A27BEF">
        <w:rPr>
          <w:rFonts w:eastAsia="Calibri"/>
          <w:b/>
          <w:position w:val="0"/>
          <w:sz w:val="28"/>
          <w:szCs w:val="28"/>
          <w:lang w:val="uk-UA" w:eastAsia="en-US"/>
        </w:rPr>
        <w:t>4.4. Будівельні матеріали.</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Створення запасу будівельних матеріалів необхідно передусім для оперативного відновлення пошкоджених дахів будівель громадського призначення (навчальні заклади, заклади культури, охорони здоров'я, соціального захисту тощо), а також надання допомоги постраждалому населенню у відновленні приватних будинків. Пошкодження зазначених будівель можуть виникнути внаслідок НС, пов'язаних з сильним вітром, опадами у вигляді граду, пожеж, а також при нанесенні збройними силами російської федерації ударів ракетним озброєнням та безпілотними літальними апаратами. </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Також враховано матеріальні цінності, які необхідні для оперативного (тимчасового) відновлення споруд пошкоджених внаслідок надзвичайних ситуацій воєнного характеру.</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Оскільки спрогнозувати пошкодження дерев'яних конструкцій покрівель неможливо, приймаємо, що для проведення першочергових робіт з відновлення пошкоджених будинків необхідно буде близько 10 м</w:t>
      </w:r>
      <w:r w:rsidRPr="00A27BEF">
        <w:rPr>
          <w:rFonts w:eastAsia="Calibri"/>
          <w:position w:val="0"/>
          <w:sz w:val="28"/>
          <w:szCs w:val="28"/>
          <w:vertAlign w:val="superscript"/>
          <w:lang w:val="uk-UA" w:eastAsia="en-US"/>
        </w:rPr>
        <w:t>3</w:t>
      </w:r>
      <w:r w:rsidRPr="00A27BEF">
        <w:rPr>
          <w:rFonts w:eastAsia="Calibri"/>
          <w:position w:val="0"/>
          <w:sz w:val="28"/>
          <w:szCs w:val="28"/>
          <w:lang w:val="uk-UA" w:eastAsia="en-US"/>
        </w:rPr>
        <w:t xml:space="preserve"> пиломатеріалів. </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Під час ліквідації наслідків НС, цвяхи будівельні будуть застосовуватися як для ремонту дерев'яних конструктивних елементів покрівлі, так і для тимчасової консервації фанерою, поліетиленом вибитих віконних та дверних прорізів. Оскільки спрогнозувати обсяг ремонтних робіт вкрай складно, приймаємо, що для проведення відновлювальних робіт необхідно передбачити у місцевому матеріальному резерві в середньому по 10 кг цвяхів будівельних.</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Також укладено договір із фізичною особою-підприємцем про  термінове постачання додаткових будівельних матеріалів.</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lastRenderedPageBreak/>
        <w:t>Враховуючи вищезазначене пропонується передбачити в місцевому матеріальному резерві відповідні матеріальні цінності, а саме:</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пиломатеріали (дошка, брус) – 10 м</w:t>
      </w:r>
      <w:r w:rsidRPr="00A27BEF">
        <w:rPr>
          <w:rFonts w:eastAsia="Calibri"/>
          <w:position w:val="0"/>
          <w:sz w:val="28"/>
          <w:szCs w:val="28"/>
          <w:vertAlign w:val="superscript"/>
          <w:lang w:val="uk-UA" w:eastAsia="en-US"/>
        </w:rPr>
        <w:t xml:space="preserve">3 </w:t>
      </w:r>
      <w:r w:rsidRPr="00A27BEF">
        <w:rPr>
          <w:rFonts w:eastAsia="Calibri"/>
          <w:position w:val="0"/>
          <w:sz w:val="28"/>
          <w:szCs w:val="28"/>
          <w:lang w:val="uk-UA" w:eastAsia="en-US"/>
        </w:rPr>
        <w:t>;</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шифер азбестоцементний 8-ми хвильовий – 500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цвяхи шиферні – 5 кг;</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цвяхи будівельні довжиною 150 мм – 20 кг;</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цвяхи будівельні довжиною 100 мм – 10 кг;</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цвяхи будівельні довжиною 80 мм – 10 кг;</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плівка поліетиленова прозора  (рулон 3 м х 50 м) – 1 рулон;</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гідроізоляційна плівка (рулон 75 м2) – 2 рулони;</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електроди зварювальні (упаковка 2,5 кг) – 15 упаковок;</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плита OSB (ОСБ) (лист 10 х 2800 х 1250 мм) – 40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блоки ФБС 24-4-6т – 65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Згідно з договором постачання: цегла будівельна, шифер азбестоцементний 8-ми хвильовий, цвяхи шиферні, скло віконне, цемент.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b/>
          <w:position w:val="0"/>
          <w:sz w:val="28"/>
          <w:szCs w:val="28"/>
          <w:lang w:val="uk-UA" w:eastAsia="en-US"/>
        </w:rPr>
        <w:t>4.5. Засоби індивідуального захисту</w:t>
      </w:r>
      <w:r w:rsidRPr="00A27BEF">
        <w:rPr>
          <w:b/>
          <w:position w:val="0"/>
          <w:sz w:val="28"/>
          <w:szCs w:val="28"/>
          <w:lang w:val="uk-UA" w:eastAsia="uk-UA"/>
        </w:rPr>
        <w:t xml:space="preserve"> </w:t>
      </w:r>
      <w:r w:rsidRPr="00A27BEF">
        <w:rPr>
          <w:rFonts w:eastAsia="Calibri"/>
          <w:b/>
          <w:position w:val="0"/>
          <w:sz w:val="28"/>
          <w:szCs w:val="28"/>
          <w:lang w:val="uk-UA" w:eastAsia="en-US"/>
        </w:rPr>
        <w:t>та дезінфекції.</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Відповідно до частини 4 статті 35 Кодексу цивільного захисту України та Порядку забезпечення населення засобами індивідуального захисту, приладами радіаційної та хімічної розвідки, дозиметричного і хімічного контролю, затвердженого постановою Кабінету Міністрів України від 19.08.2002 № 1200, передбачено накопичення засобів індивідуального захисту органів дихання від бойових отруйних речовин (далі – ЗІЗОД) для непрацюючого населення (із числа осіб з інвалідністю 1 і 2 групи, осіб, які отримують пенсію за віком або на пільгових умовах, дітей до 16 років) у складі місцевого матеріального резерву. На території громади проживає понад 13420 осіб, які відносяться до категорії непрацюючого населення.</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b/>
          <w:position w:val="0"/>
          <w:sz w:val="28"/>
          <w:szCs w:val="28"/>
          <w:lang w:val="uk-UA" w:eastAsia="en-US"/>
        </w:rPr>
      </w:pPr>
      <w:r w:rsidRPr="00A27BEF">
        <w:rPr>
          <w:rFonts w:eastAsia="Calibri"/>
          <w:position w:val="0"/>
          <w:sz w:val="28"/>
          <w:szCs w:val="28"/>
          <w:lang w:val="uk-UA" w:eastAsia="en-US"/>
        </w:rPr>
        <w:t>Номенклатурою місцевого матеріального резерву передбачено накопичення ЗІЗОД в кількості, яка відповідає чисельності непрацюючого населення, тобто 13420 шт.</w:t>
      </w:r>
      <w:r w:rsidRPr="00A27BEF">
        <w:rPr>
          <w:rFonts w:eastAsia="Calibri"/>
          <w:b/>
          <w:position w:val="0"/>
          <w:sz w:val="28"/>
          <w:szCs w:val="28"/>
          <w:lang w:val="uk-UA" w:eastAsia="en-US"/>
        </w:rPr>
        <w:t xml:space="preserve"> </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Під час проведення робіт з електроінструментом необхідно дотримуватися захисту очей. Також необхідно проводити аварійно відновлювальні роботи у рукавицях загального захисту.</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Обмивання тіла водою з додаванням засобів дезінфекції забезпечує ефективне видалення з поверхні шкіри та волосся частинок пилу, бруду та паразитуючих мікробів.</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Враховуючи вищезазначене пропонується передбачити в місцевому матеріальному резерві відповідні матеріальні цінності, а саме:</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 фільтрувальний протигаз – </w:t>
      </w:r>
      <w:r w:rsidRPr="00A27BEF">
        <w:rPr>
          <w:rFonts w:eastAsia="Calibri"/>
          <w:position w:val="0"/>
          <w:sz w:val="28"/>
          <w:szCs w:val="28"/>
          <w:lang w:val="uk-UA" w:eastAsia="en-US"/>
        </w:rPr>
        <w:tab/>
        <w:t>13420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респіратор протипиловий – 100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окуляри захисні</w:t>
      </w:r>
      <w:r w:rsidRPr="00A27BEF">
        <w:rPr>
          <w:rFonts w:eastAsia="Calibri"/>
          <w:position w:val="0"/>
          <w:sz w:val="28"/>
          <w:szCs w:val="28"/>
          <w:lang w:val="uk-UA" w:eastAsia="en-US"/>
        </w:rPr>
        <w:tab/>
        <w:t>– 5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засоби гігієни (мило/антисептик)</w:t>
      </w:r>
      <w:r w:rsidRPr="00A27BEF">
        <w:rPr>
          <w:rFonts w:ascii="Calibri" w:eastAsia="Calibri" w:hAnsi="Calibri"/>
          <w:position w:val="0"/>
          <w:sz w:val="22"/>
          <w:szCs w:val="22"/>
          <w:lang w:eastAsia="en-US"/>
        </w:rPr>
        <w:t xml:space="preserve"> </w:t>
      </w:r>
      <w:r w:rsidRPr="00A27BEF">
        <w:rPr>
          <w:rFonts w:eastAsia="Calibri"/>
          <w:position w:val="0"/>
          <w:sz w:val="28"/>
          <w:szCs w:val="28"/>
          <w:lang w:val="uk-UA" w:eastAsia="en-US"/>
        </w:rPr>
        <w:t>– 5 шт. / 5 л;</w:t>
      </w:r>
    </w:p>
    <w:p w:rsid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рукавиці захисні загального захисту – 100 пар.</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color w:val="FF0000"/>
          <w:position w:val="0"/>
          <w:sz w:val="28"/>
          <w:szCs w:val="28"/>
          <w:lang w:val="uk-UA" w:eastAsia="en-US"/>
        </w:rPr>
      </w:pPr>
    </w:p>
    <w:p w:rsidR="00A27BEF" w:rsidRPr="00A27BEF" w:rsidRDefault="00A27BEF" w:rsidP="00A27BEF">
      <w:pPr>
        <w:suppressAutoHyphens w:val="0"/>
        <w:autoSpaceDE w:val="0"/>
        <w:autoSpaceDN w:val="0"/>
        <w:adjustRightInd w:val="0"/>
        <w:spacing w:line="240" w:lineRule="auto"/>
        <w:ind w:leftChars="0" w:left="0" w:firstLineChars="0" w:firstLine="708"/>
        <w:textDirection w:val="lrTb"/>
        <w:textAlignment w:val="auto"/>
        <w:outlineLvl w:val="9"/>
        <w:rPr>
          <w:b/>
          <w:position w:val="0"/>
          <w:sz w:val="28"/>
          <w:szCs w:val="28"/>
          <w:lang w:val="uk-UA"/>
        </w:rPr>
      </w:pPr>
      <w:r w:rsidRPr="00A27BEF">
        <w:rPr>
          <w:b/>
          <w:position w:val="0"/>
          <w:sz w:val="28"/>
          <w:szCs w:val="28"/>
          <w:lang w:val="uk-UA"/>
        </w:rPr>
        <w:lastRenderedPageBreak/>
        <w:t>4.6. Інше речове майно.</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Під час проведення довготривалих аварійно-рятувальних (відновлювальних) робіт необхідно вживати заходів із забезпечення харчуванням учасників даних робіт, забезпечувати підвіз пально-мастильних матеріалів, організовувати пункт обігріву. </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Для оповіщення населення про загрозу виникнення надзвичайної ситуації використовуються автомобілі поліцейських офіцерів громади, які обладнані гучномовцями. У разі виходу із ладу гучномовця необхідно мати резервний.</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Для забезпечення населення питною водою, у разі довготривалого пошкодження мереж централізованого водопостачання, використовуються об’ємні баки для питної води.</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Враховуючи вищезазначене пропонується передбачити в місцевому матеріальному резерві відповідні матеріальні цінності, а саме:</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набір одноразового посуду (тарілка, ложка, стаканчик) – 20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термос армійський об’ємом 12 л – 3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каністра для бензину об’ємом 20 л – 10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резервуари пластикові для питної води об’ємом 1000 л – 7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xml:space="preserve">- </w:t>
      </w:r>
      <w:proofErr w:type="spellStart"/>
      <w:r w:rsidRPr="00A27BEF">
        <w:rPr>
          <w:rFonts w:eastAsia="Calibri"/>
          <w:position w:val="0"/>
          <w:sz w:val="28"/>
          <w:szCs w:val="28"/>
          <w:lang w:val="uk-UA" w:eastAsia="en-US"/>
        </w:rPr>
        <w:t>пневмокаркасний</w:t>
      </w:r>
      <w:proofErr w:type="spellEnd"/>
      <w:r w:rsidRPr="00A27BEF">
        <w:rPr>
          <w:rFonts w:eastAsia="Calibri"/>
          <w:position w:val="0"/>
          <w:sz w:val="28"/>
          <w:szCs w:val="28"/>
          <w:lang w:val="uk-UA" w:eastAsia="en-US"/>
        </w:rPr>
        <w:t xml:space="preserve"> надувний намет (ПНМ – 6м х 4м) – 1 шт.; </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 гучномовець (мегафон) із сиреною – 1 шт.</w:t>
      </w: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p>
    <w:p w:rsidR="00A27BEF" w:rsidRPr="00A27BEF" w:rsidRDefault="00A27BEF" w:rsidP="00A27BEF">
      <w:pPr>
        <w:suppressAutoHyphens w:val="0"/>
        <w:spacing w:line="240" w:lineRule="auto"/>
        <w:ind w:leftChars="0" w:left="0" w:firstLineChars="0" w:firstLine="709"/>
        <w:contextualSpacing/>
        <w:jc w:val="both"/>
        <w:textDirection w:val="lrTb"/>
        <w:textAlignment w:val="auto"/>
        <w:outlineLvl w:val="9"/>
        <w:rPr>
          <w:rFonts w:eastAsia="Calibri"/>
          <w:position w:val="0"/>
          <w:sz w:val="28"/>
          <w:szCs w:val="28"/>
          <w:lang w:val="uk-UA" w:eastAsia="en-US"/>
        </w:rPr>
      </w:pPr>
    </w:p>
    <w:p w:rsidR="00A27BEF" w:rsidRPr="00A27BEF" w:rsidRDefault="00A27BEF" w:rsidP="00A27BEF">
      <w:pPr>
        <w:suppressAutoHyphens w:val="0"/>
        <w:spacing w:line="240" w:lineRule="auto"/>
        <w:ind w:leftChars="0" w:left="0" w:firstLineChars="0" w:firstLine="0"/>
        <w:contextualSpacing/>
        <w:jc w:val="both"/>
        <w:textDirection w:val="lrTb"/>
        <w:textAlignment w:val="auto"/>
        <w:outlineLvl w:val="9"/>
        <w:rPr>
          <w:rFonts w:eastAsia="Calibri"/>
          <w:position w:val="0"/>
          <w:sz w:val="28"/>
          <w:szCs w:val="28"/>
          <w:lang w:val="uk-UA" w:eastAsia="en-US"/>
        </w:rPr>
      </w:pPr>
    </w:p>
    <w:p w:rsidR="00A27BEF" w:rsidRPr="00A27BEF" w:rsidRDefault="00A27BEF" w:rsidP="00A27BEF">
      <w:pPr>
        <w:suppressAutoHyphens w:val="0"/>
        <w:spacing w:line="240" w:lineRule="auto"/>
        <w:ind w:leftChars="0" w:left="0" w:firstLineChars="0" w:firstLine="0"/>
        <w:contextualSpacing/>
        <w:jc w:val="both"/>
        <w:textDirection w:val="lrTb"/>
        <w:textAlignment w:val="auto"/>
        <w:outlineLvl w:val="9"/>
        <w:rPr>
          <w:rFonts w:eastAsia="Calibri"/>
          <w:position w:val="0"/>
          <w:sz w:val="28"/>
          <w:szCs w:val="28"/>
          <w:lang w:val="uk-UA" w:eastAsia="en-US"/>
        </w:rPr>
      </w:pPr>
    </w:p>
    <w:p w:rsidR="00A27BEF" w:rsidRPr="00A27BEF" w:rsidRDefault="00A27BEF" w:rsidP="00A27BEF">
      <w:pPr>
        <w:suppressAutoHyphens w:val="0"/>
        <w:spacing w:line="240" w:lineRule="auto"/>
        <w:ind w:leftChars="0" w:left="0" w:firstLineChars="0" w:firstLine="0"/>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Керуюча справами виконкому</w:t>
      </w:r>
    </w:p>
    <w:p w:rsidR="00A27BEF" w:rsidRPr="00A27BEF" w:rsidRDefault="00A27BEF" w:rsidP="00A27BEF">
      <w:pPr>
        <w:suppressAutoHyphens w:val="0"/>
        <w:spacing w:line="240" w:lineRule="auto"/>
        <w:ind w:leftChars="0" w:left="0" w:firstLineChars="0" w:firstLine="0"/>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Здолбунівської міської ради</w:t>
      </w:r>
      <w:r w:rsidRPr="00A27BEF">
        <w:rPr>
          <w:rFonts w:eastAsia="Calibri"/>
          <w:position w:val="0"/>
          <w:sz w:val="28"/>
          <w:szCs w:val="28"/>
          <w:lang w:val="uk-UA" w:eastAsia="en-US"/>
        </w:rPr>
        <w:tab/>
      </w:r>
      <w:r w:rsidRPr="00A27BEF">
        <w:rPr>
          <w:rFonts w:eastAsia="Calibri"/>
          <w:position w:val="0"/>
          <w:sz w:val="28"/>
          <w:szCs w:val="28"/>
          <w:lang w:val="uk-UA" w:eastAsia="en-US"/>
        </w:rPr>
        <w:tab/>
      </w:r>
      <w:r w:rsidRPr="00A27BEF">
        <w:rPr>
          <w:rFonts w:eastAsia="Calibri"/>
          <w:position w:val="0"/>
          <w:sz w:val="28"/>
          <w:szCs w:val="28"/>
          <w:lang w:val="uk-UA" w:eastAsia="en-US"/>
        </w:rPr>
        <w:tab/>
      </w:r>
      <w:r w:rsidRPr="00A27BEF">
        <w:rPr>
          <w:rFonts w:eastAsia="Calibri"/>
          <w:position w:val="0"/>
          <w:sz w:val="28"/>
          <w:szCs w:val="28"/>
          <w:lang w:val="uk-UA" w:eastAsia="en-US"/>
        </w:rPr>
        <w:tab/>
        <w:t xml:space="preserve">             Валентина КАПІТУЛА</w:t>
      </w:r>
    </w:p>
    <w:p w:rsidR="00A27BEF" w:rsidRPr="00A27BEF" w:rsidRDefault="00A27BEF">
      <w:pPr>
        <w:pBdr>
          <w:top w:val="nil"/>
          <w:left w:val="nil"/>
          <w:bottom w:val="nil"/>
          <w:right w:val="nil"/>
          <w:between w:val="nil"/>
        </w:pBdr>
        <w:spacing w:line="240" w:lineRule="auto"/>
        <w:ind w:left="1" w:hanging="3"/>
        <w:jc w:val="center"/>
        <w:rPr>
          <w:color w:val="000000"/>
          <w:sz w:val="28"/>
          <w:szCs w:val="28"/>
          <w:lang w:val="uk-UA"/>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A27BEF" w:rsidRDefault="00A27BEF">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p>
    <w:tbl>
      <w:tblPr>
        <w:tblW w:w="9889" w:type="dxa"/>
        <w:tblLook w:val="01E0" w:firstRow="1" w:lastRow="1" w:firstColumn="1" w:lastColumn="1" w:noHBand="0" w:noVBand="0"/>
      </w:tblPr>
      <w:tblGrid>
        <w:gridCol w:w="4644"/>
        <w:gridCol w:w="5245"/>
      </w:tblGrid>
      <w:tr w:rsidR="00A27BEF" w:rsidRPr="00A27BEF" w:rsidTr="00B50B7E">
        <w:trPr>
          <w:trHeight w:val="2283"/>
        </w:trPr>
        <w:tc>
          <w:tcPr>
            <w:tcW w:w="4644" w:type="dxa"/>
            <w:shd w:val="clear" w:color="auto" w:fill="auto"/>
          </w:tcPr>
          <w:p w:rsidR="00A27BEF" w:rsidRPr="00A27BEF" w:rsidRDefault="00A27BEF" w:rsidP="00A27BEF">
            <w:pPr>
              <w:suppressAutoHyphens w:val="0"/>
              <w:spacing w:line="240" w:lineRule="auto"/>
              <w:ind w:leftChars="0" w:left="0" w:firstLineChars="0" w:firstLine="0"/>
              <w:textDirection w:val="lrTb"/>
              <w:textAlignment w:val="auto"/>
              <w:outlineLvl w:val="9"/>
              <w:rPr>
                <w:color w:val="FF0000"/>
                <w:position w:val="0"/>
                <w:sz w:val="28"/>
                <w:szCs w:val="28"/>
                <w:lang w:val="uk-UA"/>
              </w:rPr>
            </w:pPr>
          </w:p>
        </w:tc>
        <w:tc>
          <w:tcPr>
            <w:tcW w:w="5245" w:type="dxa"/>
            <w:shd w:val="clear" w:color="auto" w:fill="auto"/>
          </w:tcPr>
          <w:p w:rsidR="00A27BEF" w:rsidRPr="00A27BEF" w:rsidRDefault="00A27BEF" w:rsidP="00A27BEF">
            <w:pPr>
              <w:suppressAutoHyphens w:val="0"/>
              <w:spacing w:line="240" w:lineRule="auto"/>
              <w:ind w:leftChars="0" w:left="0" w:right="-208" w:firstLineChars="0" w:firstLine="0"/>
              <w:textDirection w:val="lrTb"/>
              <w:textAlignment w:val="auto"/>
              <w:outlineLvl w:val="9"/>
              <w:rPr>
                <w:position w:val="0"/>
                <w:sz w:val="28"/>
                <w:szCs w:val="28"/>
                <w:lang w:val="uk-UA"/>
              </w:rPr>
            </w:pPr>
            <w:r w:rsidRPr="00A27BEF">
              <w:rPr>
                <w:position w:val="0"/>
                <w:sz w:val="28"/>
                <w:szCs w:val="28"/>
                <w:lang w:val="uk-UA"/>
              </w:rPr>
              <w:t>ЗАТВЕРДЖЕНО</w:t>
            </w:r>
          </w:p>
          <w:p w:rsidR="00A27BEF" w:rsidRPr="00A27BEF" w:rsidRDefault="00A27BEF" w:rsidP="00A27BEF">
            <w:pPr>
              <w:suppressAutoHyphens w:val="0"/>
              <w:spacing w:line="240" w:lineRule="auto"/>
              <w:ind w:leftChars="0" w:left="0" w:right="-208" w:firstLineChars="0" w:firstLine="0"/>
              <w:textDirection w:val="lrTb"/>
              <w:textAlignment w:val="auto"/>
              <w:outlineLvl w:val="9"/>
              <w:rPr>
                <w:position w:val="0"/>
                <w:sz w:val="28"/>
                <w:szCs w:val="28"/>
                <w:lang w:val="uk-UA"/>
              </w:rPr>
            </w:pPr>
            <w:r w:rsidRPr="00A27BEF">
              <w:rPr>
                <w:position w:val="0"/>
                <w:sz w:val="28"/>
                <w:szCs w:val="28"/>
                <w:lang w:val="uk-UA"/>
              </w:rPr>
              <w:t>Рішення виконавчого комітету Здолбунівської міської ради</w:t>
            </w:r>
          </w:p>
          <w:p w:rsidR="00A27BEF" w:rsidRPr="00A27BEF" w:rsidRDefault="00A27BEF" w:rsidP="00A27BEF">
            <w:pPr>
              <w:suppressAutoHyphens w:val="0"/>
              <w:spacing w:line="240" w:lineRule="auto"/>
              <w:ind w:leftChars="0" w:left="0" w:right="-208" w:firstLineChars="0" w:firstLine="0"/>
              <w:textDirection w:val="lrTb"/>
              <w:textAlignment w:val="auto"/>
              <w:outlineLvl w:val="9"/>
              <w:rPr>
                <w:position w:val="0"/>
                <w:sz w:val="28"/>
                <w:szCs w:val="28"/>
                <w:lang w:val="uk-UA"/>
              </w:rPr>
            </w:pPr>
            <w:r w:rsidRPr="00A27BEF">
              <w:rPr>
                <w:position w:val="0"/>
                <w:sz w:val="28"/>
                <w:szCs w:val="28"/>
                <w:lang w:val="uk-UA"/>
              </w:rPr>
              <w:t>від 27 лютого 2026 року № ПРОЄКТ</w:t>
            </w:r>
          </w:p>
        </w:tc>
      </w:tr>
    </w:tbl>
    <w:p w:rsidR="00A27BEF" w:rsidRPr="00A27BEF" w:rsidRDefault="00A27BEF" w:rsidP="00A27BEF">
      <w:pPr>
        <w:suppressAutoHyphens w:val="0"/>
        <w:spacing w:line="240" w:lineRule="auto"/>
        <w:ind w:leftChars="0" w:left="0" w:firstLineChars="0" w:firstLine="0"/>
        <w:jc w:val="center"/>
        <w:textDirection w:val="lrTb"/>
        <w:textAlignment w:val="auto"/>
        <w:outlineLvl w:val="9"/>
        <w:rPr>
          <w:b/>
          <w:position w:val="0"/>
          <w:sz w:val="28"/>
          <w:szCs w:val="28"/>
          <w:lang w:val="uk-UA"/>
        </w:rPr>
      </w:pPr>
      <w:r w:rsidRPr="00A27BEF">
        <w:rPr>
          <w:b/>
          <w:position w:val="0"/>
          <w:sz w:val="28"/>
          <w:szCs w:val="28"/>
          <w:lang w:val="uk-UA"/>
        </w:rPr>
        <w:t>НОМЕНКЛАТУРА</w:t>
      </w:r>
    </w:p>
    <w:p w:rsidR="00A27BEF" w:rsidRPr="00A27BEF" w:rsidRDefault="00A27BEF" w:rsidP="00A27BEF">
      <w:pPr>
        <w:suppressAutoHyphens w:val="0"/>
        <w:spacing w:line="240" w:lineRule="auto"/>
        <w:ind w:leftChars="0" w:left="0" w:firstLineChars="0" w:firstLine="0"/>
        <w:jc w:val="center"/>
        <w:textDirection w:val="lrTb"/>
        <w:textAlignment w:val="auto"/>
        <w:outlineLvl w:val="9"/>
        <w:rPr>
          <w:b/>
          <w:position w:val="0"/>
          <w:sz w:val="28"/>
          <w:szCs w:val="28"/>
          <w:lang w:val="uk-UA"/>
        </w:rPr>
      </w:pPr>
      <w:r w:rsidRPr="00A27BEF">
        <w:rPr>
          <w:b/>
          <w:position w:val="0"/>
          <w:sz w:val="28"/>
          <w:szCs w:val="28"/>
          <w:lang w:val="uk-UA"/>
        </w:rPr>
        <w:t>та обсяги накопичення місцевого матеріального резерву для запобігання виникненню надзвичайних ситуацій і ліквідації їх наслідків на території Здолбунівської міської територіальної громади</w:t>
      </w:r>
    </w:p>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p>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020"/>
        <w:gridCol w:w="1080"/>
        <w:gridCol w:w="1033"/>
        <w:gridCol w:w="2927"/>
      </w:tblGrid>
      <w:tr w:rsidR="00A27BEF" w:rsidRPr="00A27BEF" w:rsidTr="00B50B7E">
        <w:tc>
          <w:tcPr>
            <w:tcW w:w="700" w:type="dxa"/>
            <w:shd w:val="clear" w:color="auto" w:fill="F2F2F2"/>
            <w:vAlign w:val="center"/>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b/>
                <w:spacing w:val="-20"/>
                <w:position w:val="0"/>
                <w:sz w:val="24"/>
                <w:szCs w:val="24"/>
                <w:lang w:val="uk-UA"/>
              </w:rPr>
            </w:pPr>
            <w:r w:rsidRPr="00A27BEF">
              <w:rPr>
                <w:b/>
                <w:spacing w:val="-20"/>
                <w:position w:val="0"/>
                <w:sz w:val="24"/>
                <w:szCs w:val="24"/>
                <w:lang w:val="uk-UA"/>
              </w:rPr>
              <w:t>№</w:t>
            </w:r>
          </w:p>
          <w:p w:rsidR="00A27BEF" w:rsidRPr="00A27BEF" w:rsidRDefault="00A27BEF" w:rsidP="00A27BEF">
            <w:pPr>
              <w:suppressAutoHyphens w:val="0"/>
              <w:spacing w:line="240" w:lineRule="auto"/>
              <w:ind w:leftChars="0" w:left="-68" w:right="-108" w:firstLineChars="0" w:firstLine="0"/>
              <w:jc w:val="center"/>
              <w:textDirection w:val="lrTb"/>
              <w:textAlignment w:val="auto"/>
              <w:outlineLvl w:val="9"/>
              <w:rPr>
                <w:b/>
                <w:position w:val="0"/>
                <w:sz w:val="24"/>
                <w:szCs w:val="24"/>
                <w:lang w:val="uk-UA"/>
              </w:rPr>
            </w:pPr>
            <w:r w:rsidRPr="00A27BEF">
              <w:rPr>
                <w:b/>
                <w:position w:val="0"/>
                <w:sz w:val="24"/>
                <w:szCs w:val="24"/>
                <w:lang w:val="uk-UA"/>
              </w:rPr>
              <w:t>пор.</w:t>
            </w:r>
          </w:p>
        </w:tc>
        <w:tc>
          <w:tcPr>
            <w:tcW w:w="4020" w:type="dxa"/>
            <w:shd w:val="clear" w:color="auto" w:fill="F2F2F2"/>
            <w:vAlign w:val="center"/>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b/>
                <w:position w:val="0"/>
                <w:sz w:val="24"/>
                <w:szCs w:val="24"/>
                <w:lang w:val="uk-UA"/>
              </w:rPr>
            </w:pPr>
            <w:r w:rsidRPr="00A27BEF">
              <w:rPr>
                <w:b/>
                <w:position w:val="0"/>
                <w:sz w:val="24"/>
                <w:szCs w:val="24"/>
                <w:lang w:val="uk-UA"/>
              </w:rPr>
              <w:t>Найменування матеріальних цінностей</w:t>
            </w:r>
          </w:p>
        </w:tc>
        <w:tc>
          <w:tcPr>
            <w:tcW w:w="1080" w:type="dxa"/>
            <w:shd w:val="clear" w:color="auto" w:fill="F2F2F2"/>
            <w:vAlign w:val="center"/>
          </w:tcPr>
          <w:p w:rsidR="00A27BEF" w:rsidRPr="00A27BEF" w:rsidRDefault="00A27BEF" w:rsidP="00A27BEF">
            <w:pPr>
              <w:suppressAutoHyphens w:val="0"/>
              <w:spacing w:line="240" w:lineRule="auto"/>
              <w:ind w:leftChars="0" w:left="-108" w:firstLineChars="0" w:firstLine="0"/>
              <w:jc w:val="center"/>
              <w:textDirection w:val="lrTb"/>
              <w:textAlignment w:val="auto"/>
              <w:outlineLvl w:val="9"/>
              <w:rPr>
                <w:b/>
                <w:position w:val="0"/>
                <w:sz w:val="24"/>
                <w:szCs w:val="24"/>
                <w:lang w:val="uk-UA"/>
              </w:rPr>
            </w:pPr>
            <w:r w:rsidRPr="00A27BEF">
              <w:rPr>
                <w:b/>
                <w:position w:val="0"/>
                <w:sz w:val="24"/>
                <w:szCs w:val="24"/>
                <w:lang w:val="uk-UA"/>
              </w:rPr>
              <w:t>Одиниці виміру</w:t>
            </w:r>
          </w:p>
        </w:tc>
        <w:tc>
          <w:tcPr>
            <w:tcW w:w="1033" w:type="dxa"/>
            <w:shd w:val="clear" w:color="auto" w:fill="F2F2F2"/>
            <w:vAlign w:val="center"/>
          </w:tcPr>
          <w:p w:rsidR="00A27BEF" w:rsidRPr="00A27BEF" w:rsidRDefault="00A27BEF" w:rsidP="00A27BEF">
            <w:pPr>
              <w:suppressAutoHyphens w:val="0"/>
              <w:spacing w:line="240" w:lineRule="auto"/>
              <w:ind w:leftChars="0" w:left="-48" w:right="-116" w:firstLineChars="0" w:firstLine="0"/>
              <w:jc w:val="center"/>
              <w:textDirection w:val="lrTb"/>
              <w:textAlignment w:val="auto"/>
              <w:outlineLvl w:val="9"/>
              <w:rPr>
                <w:b/>
                <w:position w:val="0"/>
                <w:sz w:val="24"/>
                <w:szCs w:val="24"/>
                <w:lang w:val="uk-UA"/>
              </w:rPr>
            </w:pPr>
            <w:r w:rsidRPr="00A27BEF">
              <w:rPr>
                <w:b/>
                <w:position w:val="0"/>
                <w:sz w:val="24"/>
                <w:szCs w:val="24"/>
                <w:lang w:val="uk-UA"/>
              </w:rPr>
              <w:t>Обсяги накопи-</w:t>
            </w:r>
          </w:p>
          <w:p w:rsidR="00A27BEF" w:rsidRPr="00A27BEF" w:rsidRDefault="00A27BEF" w:rsidP="00A27BEF">
            <w:pPr>
              <w:suppressAutoHyphens w:val="0"/>
              <w:spacing w:line="240" w:lineRule="auto"/>
              <w:ind w:leftChars="0" w:left="-48" w:right="-116" w:firstLineChars="0" w:firstLine="0"/>
              <w:jc w:val="center"/>
              <w:textDirection w:val="lrTb"/>
              <w:textAlignment w:val="auto"/>
              <w:outlineLvl w:val="9"/>
              <w:rPr>
                <w:b/>
                <w:position w:val="0"/>
                <w:sz w:val="24"/>
                <w:szCs w:val="24"/>
                <w:lang w:val="uk-UA"/>
              </w:rPr>
            </w:pPr>
            <w:proofErr w:type="spellStart"/>
            <w:r w:rsidRPr="00A27BEF">
              <w:rPr>
                <w:b/>
                <w:position w:val="0"/>
                <w:sz w:val="24"/>
                <w:szCs w:val="24"/>
                <w:lang w:val="uk-UA"/>
              </w:rPr>
              <w:t>чення</w:t>
            </w:r>
            <w:proofErr w:type="spellEnd"/>
          </w:p>
        </w:tc>
        <w:tc>
          <w:tcPr>
            <w:tcW w:w="2927" w:type="dxa"/>
            <w:shd w:val="clear" w:color="auto" w:fill="F2F2F2"/>
            <w:vAlign w:val="center"/>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b/>
                <w:position w:val="0"/>
                <w:sz w:val="24"/>
                <w:szCs w:val="24"/>
                <w:lang w:val="uk-UA"/>
              </w:rPr>
            </w:pPr>
            <w:r w:rsidRPr="00A27BEF">
              <w:rPr>
                <w:b/>
                <w:position w:val="0"/>
                <w:sz w:val="24"/>
                <w:szCs w:val="24"/>
                <w:lang w:val="uk-UA"/>
              </w:rPr>
              <w:t>Місце зберігання</w:t>
            </w:r>
          </w:p>
        </w:tc>
      </w:tr>
      <w:tr w:rsidR="00A27BEF" w:rsidRPr="00A27BEF" w:rsidTr="00B50B7E">
        <w:tc>
          <w:tcPr>
            <w:tcW w:w="6833" w:type="dxa"/>
            <w:gridSpan w:val="4"/>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6"/>
                <w:szCs w:val="6"/>
                <w:lang w:val="uk-UA"/>
              </w:rPr>
            </w:pPr>
          </w:p>
          <w:p w:rsidR="00A27BEF" w:rsidRPr="00A27BEF" w:rsidRDefault="00A27BEF" w:rsidP="00A27BEF">
            <w:pPr>
              <w:suppressAutoHyphens w:val="0"/>
              <w:spacing w:line="240" w:lineRule="auto"/>
              <w:ind w:leftChars="0" w:left="0" w:firstLineChars="0" w:firstLine="0"/>
              <w:textDirection w:val="lrTb"/>
              <w:textAlignment w:val="auto"/>
              <w:outlineLvl w:val="9"/>
              <w:rPr>
                <w:b/>
                <w:position w:val="0"/>
                <w:sz w:val="6"/>
                <w:szCs w:val="6"/>
                <w:lang w:val="uk-UA"/>
              </w:rPr>
            </w:pPr>
            <w:r w:rsidRPr="00A27BEF">
              <w:rPr>
                <w:b/>
                <w:position w:val="0"/>
                <w:sz w:val="24"/>
                <w:szCs w:val="24"/>
                <w:lang w:val="uk-UA"/>
              </w:rPr>
              <w:t xml:space="preserve"> </w:t>
            </w:r>
          </w:p>
          <w:p w:rsidR="00A27BEF" w:rsidRPr="00A27BEF" w:rsidRDefault="00A27BEF" w:rsidP="00A27BEF">
            <w:pPr>
              <w:suppressAutoHyphens w:val="0"/>
              <w:spacing w:line="240" w:lineRule="auto"/>
              <w:ind w:leftChars="0" w:left="0" w:firstLineChars="0" w:firstLine="0"/>
              <w:textDirection w:val="lrTb"/>
              <w:textAlignment w:val="auto"/>
              <w:outlineLvl w:val="9"/>
              <w:rPr>
                <w:b/>
                <w:position w:val="0"/>
                <w:sz w:val="24"/>
                <w:szCs w:val="24"/>
                <w:lang w:val="uk-UA"/>
              </w:rPr>
            </w:pPr>
            <w:r w:rsidRPr="00A27BEF">
              <w:rPr>
                <w:b/>
                <w:position w:val="0"/>
                <w:sz w:val="24"/>
                <w:szCs w:val="24"/>
                <w:lang w:val="uk-UA"/>
              </w:rPr>
              <w:t xml:space="preserve"> 1. Пально-мастильні матеріали</w:t>
            </w:r>
          </w:p>
          <w:p w:rsidR="00A27BEF" w:rsidRPr="00A27BEF" w:rsidRDefault="00A27BEF" w:rsidP="00A27BEF">
            <w:pPr>
              <w:suppressAutoHyphens w:val="0"/>
              <w:spacing w:line="240" w:lineRule="auto"/>
              <w:ind w:leftChars="0" w:left="0" w:firstLineChars="0" w:firstLine="0"/>
              <w:textDirection w:val="lrTb"/>
              <w:textAlignment w:val="auto"/>
              <w:outlineLvl w:val="9"/>
              <w:rPr>
                <w:position w:val="0"/>
                <w:sz w:val="6"/>
                <w:szCs w:val="6"/>
                <w:lang w:val="uk-UA"/>
              </w:rPr>
            </w:pPr>
          </w:p>
        </w:tc>
        <w:tc>
          <w:tcPr>
            <w:tcW w:w="2927" w:type="dxa"/>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1.1.</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highlight w:val="yellow"/>
                <w:lang w:val="uk-UA"/>
              </w:rPr>
            </w:pPr>
            <w:r w:rsidRPr="00A27BEF">
              <w:rPr>
                <w:position w:val="0"/>
                <w:sz w:val="24"/>
                <w:szCs w:val="24"/>
                <w:lang w:val="uk-UA"/>
              </w:rPr>
              <w:t xml:space="preserve">Бензин </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л</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3000</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Комунальне підприємство «Здолбунівське»</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1.2.</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Дизельне пальне</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л</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7000</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Комунальне підприємство «Здолбунівське»</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1.3.</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Масло моторне для бензинових двигунів (бензинові генератори та мотопомпи)</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л</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Комунальне підприємство «Здолбунівське»</w:t>
            </w:r>
          </w:p>
        </w:tc>
      </w:tr>
      <w:tr w:rsidR="00A27BEF" w:rsidRPr="00A27BEF" w:rsidTr="00B50B7E">
        <w:tblPrEx>
          <w:tblLook w:val="01E0" w:firstRow="1" w:lastRow="1" w:firstColumn="1" w:lastColumn="1" w:noHBand="0" w:noVBand="0"/>
        </w:tblPrEx>
        <w:tc>
          <w:tcPr>
            <w:tcW w:w="6833" w:type="dxa"/>
            <w:gridSpan w:val="4"/>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b/>
                <w:position w:val="0"/>
                <w:sz w:val="10"/>
                <w:szCs w:val="10"/>
                <w:lang w:val="uk-UA"/>
              </w:rPr>
            </w:pP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b/>
                <w:position w:val="0"/>
                <w:sz w:val="24"/>
                <w:szCs w:val="24"/>
                <w:lang w:val="uk-UA"/>
              </w:rPr>
            </w:pPr>
            <w:r w:rsidRPr="00A27BEF">
              <w:rPr>
                <w:b/>
                <w:position w:val="0"/>
                <w:sz w:val="24"/>
                <w:szCs w:val="24"/>
                <w:lang w:val="uk-UA"/>
              </w:rPr>
              <w:t xml:space="preserve"> 2. Засоби енергопостачання, освітлення та обігріву</w:t>
            </w: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6"/>
                <w:szCs w:val="6"/>
                <w:lang w:val="uk-UA"/>
              </w:rPr>
            </w:pPr>
          </w:p>
        </w:tc>
        <w:tc>
          <w:tcPr>
            <w:tcW w:w="2927"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2.1.</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Генератор електричної енергії  (бензиновий, дизельний, газовий, гібридний) (потужність до 10 кВт)</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3</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2.2.</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Прожектор переносний електричний </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2.3.</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Ліхтар акумуляторний кемпінговий </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2.4.</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Свічка парафінова</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2.5.</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Подовжувач електричний на одну розетку (від </w:t>
            </w:r>
            <w:smartTag w:uri="urn:schemas-microsoft-com:office:smarttags" w:element="metricconverter">
              <w:smartTagPr>
                <w:attr w:name="ProductID" w:val="10 м"/>
              </w:smartTagPr>
              <w:r w:rsidRPr="00A27BEF">
                <w:rPr>
                  <w:position w:val="0"/>
                  <w:sz w:val="24"/>
                  <w:szCs w:val="24"/>
                  <w:lang w:val="uk-UA"/>
                </w:rPr>
                <w:t>10 м</w:t>
              </w:r>
            </w:smartTag>
            <w:r w:rsidRPr="00A27BEF">
              <w:rPr>
                <w:position w:val="0"/>
                <w:sz w:val="24"/>
                <w:szCs w:val="24"/>
                <w:lang w:val="uk-UA"/>
              </w:rPr>
              <w:t>)</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2.6.</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Подовжувач електричний на три розетки і більше (від </w:t>
            </w:r>
            <w:smartTag w:uri="urn:schemas-microsoft-com:office:smarttags" w:element="metricconverter">
              <w:smartTagPr>
                <w:attr w:name="ProductID" w:val="3 м"/>
              </w:smartTagPr>
              <w:r w:rsidRPr="00A27BEF">
                <w:rPr>
                  <w:position w:val="0"/>
                  <w:sz w:val="24"/>
                  <w:szCs w:val="24"/>
                  <w:lang w:val="uk-UA"/>
                </w:rPr>
                <w:t>3 м</w:t>
              </w:r>
            </w:smartTag>
            <w:r w:rsidRPr="00A27BEF">
              <w:rPr>
                <w:position w:val="0"/>
                <w:sz w:val="24"/>
                <w:szCs w:val="24"/>
                <w:lang w:val="uk-UA"/>
              </w:rPr>
              <w:t>)</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2.7.</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proofErr w:type="spellStart"/>
            <w:r w:rsidRPr="00A27BEF">
              <w:rPr>
                <w:position w:val="0"/>
                <w:sz w:val="24"/>
                <w:szCs w:val="24"/>
                <w:lang w:val="uk-UA"/>
              </w:rPr>
              <w:t>Тепловентилятор</w:t>
            </w:r>
            <w:proofErr w:type="spellEnd"/>
            <w:r w:rsidRPr="00A27BEF">
              <w:rPr>
                <w:position w:val="0"/>
                <w:sz w:val="24"/>
                <w:szCs w:val="24"/>
                <w:lang w:val="uk-UA"/>
              </w:rPr>
              <w:t xml:space="preserve"> електричний потужністю до 3 кВт</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2.8.</w:t>
            </w:r>
          </w:p>
        </w:tc>
        <w:tc>
          <w:tcPr>
            <w:tcW w:w="4020" w:type="dxa"/>
          </w:tcPr>
          <w:p w:rsidR="00A27BEF" w:rsidRPr="00A27BEF" w:rsidRDefault="00A27BEF" w:rsidP="00A27BEF">
            <w:pPr>
              <w:suppressAutoHyphens w:val="0"/>
              <w:autoSpaceDE w:val="0"/>
              <w:autoSpaceDN w:val="0"/>
              <w:adjustRightInd w:val="0"/>
              <w:spacing w:line="240" w:lineRule="auto"/>
              <w:ind w:leftChars="0" w:left="0" w:right="-66" w:firstLineChars="0" w:firstLine="0"/>
              <w:textDirection w:val="lrTb"/>
              <w:textAlignment w:val="auto"/>
              <w:outlineLvl w:val="9"/>
              <w:rPr>
                <w:position w:val="0"/>
                <w:sz w:val="24"/>
                <w:szCs w:val="24"/>
                <w:lang w:val="uk-UA"/>
              </w:rPr>
            </w:pPr>
            <w:r w:rsidRPr="00A27BEF">
              <w:rPr>
                <w:position w:val="0"/>
                <w:sz w:val="24"/>
                <w:szCs w:val="24"/>
                <w:lang w:val="uk-UA"/>
              </w:rPr>
              <w:t>Піч металева дров’яна (буржуйка) в комплекті (піч – 1 шт., труба димохідна із нержавіючої сталі – 3 шт., коліно із нержавіючої сталі – 2 шт.)</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568"/>
        </w:trPr>
        <w:tc>
          <w:tcPr>
            <w:tcW w:w="6833" w:type="dxa"/>
            <w:gridSpan w:val="4"/>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6"/>
                <w:szCs w:val="6"/>
                <w:lang w:val="uk-UA"/>
              </w:rPr>
            </w:pP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b/>
                <w:position w:val="0"/>
                <w:sz w:val="6"/>
                <w:szCs w:val="6"/>
                <w:lang w:val="uk-UA"/>
              </w:rPr>
            </w:pP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b/>
                <w:position w:val="0"/>
                <w:sz w:val="24"/>
                <w:szCs w:val="24"/>
                <w:lang w:val="uk-UA"/>
              </w:rPr>
            </w:pPr>
            <w:r w:rsidRPr="00A27BEF">
              <w:rPr>
                <w:b/>
                <w:position w:val="0"/>
                <w:sz w:val="24"/>
                <w:szCs w:val="24"/>
                <w:lang w:val="uk-UA"/>
              </w:rPr>
              <w:t xml:space="preserve"> 3. Засоби забезпечення аварійно-рятувальних робіт</w:t>
            </w: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6"/>
                <w:szCs w:val="6"/>
                <w:lang w:val="uk-UA"/>
              </w:rPr>
            </w:pPr>
          </w:p>
        </w:tc>
        <w:tc>
          <w:tcPr>
            <w:tcW w:w="2927"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   </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1.</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Мотопомпа (потужність до 60м³)</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lastRenderedPageBreak/>
              <w:t>3.</w:t>
            </w:r>
            <w:r w:rsidRPr="00A27BEF">
              <w:rPr>
                <w:position w:val="0"/>
                <w:sz w:val="24"/>
                <w:szCs w:val="24"/>
                <w:lang w:val="uk-UA"/>
              </w:rPr>
              <w:t>2.</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Пожежний рукав напірний 20м (скатка) (для мотопомпи)</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скатка</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3.</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Пожежний рукав забірний 4м</w:t>
            </w: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(для мотопомпи)</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4.</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Ствол пожежний</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6.</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Пила бензинова ланцюгова (бензопила)</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7.</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Ланцюг для пили бензинової</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8.</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Домкрат гідравлічний (від 5т)</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9.</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Кутова шліфувальна машина (болгарка) діаметр диска  до 230 мм)</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10.</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Сокира теслярська з ручкою</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11.</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Лопата штикова з держаком</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12.</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Лопата совкова</w:t>
            </w:r>
            <w:r w:rsidRPr="00A27BEF">
              <w:rPr>
                <w:position w:val="0"/>
                <w:sz w:val="28"/>
                <w:szCs w:val="28"/>
                <w:lang w:val="uk-UA"/>
              </w:rPr>
              <w:t xml:space="preserve"> </w:t>
            </w:r>
            <w:r w:rsidRPr="00A27BEF">
              <w:rPr>
                <w:position w:val="0"/>
                <w:sz w:val="24"/>
                <w:szCs w:val="24"/>
                <w:lang w:val="uk-UA"/>
              </w:rPr>
              <w:t>з держаком</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13.</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right="-208" w:firstLineChars="0" w:firstLine="0"/>
              <w:textDirection w:val="lrTb"/>
              <w:textAlignment w:val="auto"/>
              <w:outlineLvl w:val="9"/>
              <w:rPr>
                <w:position w:val="0"/>
                <w:sz w:val="24"/>
                <w:szCs w:val="24"/>
                <w:lang w:val="uk-UA"/>
              </w:rPr>
            </w:pPr>
            <w:r w:rsidRPr="00A27BEF">
              <w:rPr>
                <w:position w:val="0"/>
                <w:sz w:val="24"/>
                <w:szCs w:val="24"/>
                <w:lang w:val="uk-UA"/>
              </w:rPr>
              <w:t>Лом будівельний (довжиною від 1 м)</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3</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14.</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Лом-</w:t>
            </w:r>
            <w:proofErr w:type="spellStart"/>
            <w:r w:rsidRPr="00A27BEF">
              <w:rPr>
                <w:position w:val="0"/>
                <w:sz w:val="24"/>
                <w:szCs w:val="24"/>
                <w:lang w:val="uk-UA"/>
              </w:rPr>
              <w:t>цвяхосмик</w:t>
            </w:r>
            <w:proofErr w:type="spellEnd"/>
            <w:r w:rsidRPr="00A27BEF">
              <w:rPr>
                <w:position w:val="0"/>
                <w:sz w:val="24"/>
                <w:szCs w:val="24"/>
                <w:lang w:val="uk-UA"/>
              </w:rPr>
              <w:t xml:space="preserve"> </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15.</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Кувалда (від 3 до 5 кг)</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en-US"/>
              </w:rPr>
              <w:t>3.</w:t>
            </w:r>
            <w:r w:rsidRPr="00A27BEF">
              <w:rPr>
                <w:position w:val="0"/>
                <w:sz w:val="24"/>
                <w:szCs w:val="24"/>
                <w:lang w:val="uk-UA"/>
              </w:rPr>
              <w:t>16.</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Молоток (від </w:t>
            </w:r>
            <w:smartTag w:uri="urn:schemas-microsoft-com:office:smarttags" w:element="metricconverter">
              <w:smartTagPr>
                <w:attr w:name="ProductID" w:val="0,4 кг"/>
              </w:smartTagPr>
              <w:r w:rsidRPr="00A27BEF">
                <w:rPr>
                  <w:position w:val="0"/>
                  <w:sz w:val="24"/>
                  <w:szCs w:val="24"/>
                  <w:lang w:val="uk-UA"/>
                </w:rPr>
                <w:t>0,4 кг</w:t>
              </w:r>
            </w:smartTag>
            <w:r w:rsidRPr="00A27BEF">
              <w:rPr>
                <w:position w:val="0"/>
                <w:sz w:val="24"/>
                <w:szCs w:val="24"/>
                <w:lang w:val="uk-UA"/>
              </w:rPr>
              <w:t>)</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3.17.</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Стрічка сигнальна (огороджувальна, червоно-білого кольору)</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метр</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1000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3.18.</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Мішок для сипучих матеріалів місткістю до </w:t>
            </w:r>
            <w:smartTag w:uri="urn:schemas-microsoft-com:office:smarttags" w:element="metricconverter">
              <w:smartTagPr>
                <w:attr w:name="ProductID" w:val="100 кг"/>
              </w:smartTagPr>
              <w:r w:rsidRPr="00A27BEF">
                <w:rPr>
                  <w:position w:val="0"/>
                  <w:sz w:val="24"/>
                  <w:szCs w:val="24"/>
                  <w:lang w:val="uk-UA"/>
                </w:rPr>
                <w:t>100 кг</w:t>
              </w:r>
            </w:smartTag>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6833" w:type="dxa"/>
            <w:gridSpan w:val="4"/>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6"/>
                <w:szCs w:val="6"/>
                <w:lang w:val="uk-UA"/>
              </w:rPr>
            </w:pP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b/>
                <w:position w:val="0"/>
                <w:sz w:val="6"/>
                <w:szCs w:val="6"/>
                <w:lang w:val="uk-UA"/>
              </w:rPr>
            </w:pP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b/>
                <w:position w:val="0"/>
                <w:sz w:val="24"/>
                <w:szCs w:val="24"/>
                <w:lang w:val="uk-UA"/>
              </w:rPr>
            </w:pPr>
            <w:r w:rsidRPr="00A27BEF">
              <w:rPr>
                <w:b/>
                <w:position w:val="0"/>
                <w:sz w:val="24"/>
                <w:szCs w:val="24"/>
                <w:lang w:val="uk-UA"/>
              </w:rPr>
              <w:t>4. Будівельні матеріали</w:t>
            </w:r>
          </w:p>
          <w:p w:rsidR="00A27BEF" w:rsidRPr="00A27BEF" w:rsidRDefault="00A27BEF" w:rsidP="00A27BEF">
            <w:pPr>
              <w:suppressAutoHyphens w:val="0"/>
              <w:autoSpaceDE w:val="0"/>
              <w:autoSpaceDN w:val="0"/>
              <w:adjustRightInd w:val="0"/>
              <w:spacing w:line="240" w:lineRule="auto"/>
              <w:ind w:leftChars="0" w:left="360" w:firstLineChars="0" w:firstLine="0"/>
              <w:textDirection w:val="lrTb"/>
              <w:textAlignment w:val="auto"/>
              <w:outlineLvl w:val="9"/>
              <w:rPr>
                <w:b/>
                <w:position w:val="0"/>
                <w:sz w:val="6"/>
                <w:szCs w:val="6"/>
                <w:lang w:val="uk-UA"/>
              </w:rPr>
            </w:pPr>
          </w:p>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6"/>
                <w:szCs w:val="6"/>
                <w:lang w:val="uk-UA"/>
              </w:rPr>
            </w:pPr>
          </w:p>
        </w:tc>
        <w:tc>
          <w:tcPr>
            <w:tcW w:w="2927"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4.1.</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Пиломатеріали (дошка, брус)</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м³</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Територія</w:t>
            </w:r>
          </w:p>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КП «Здолбунівське»</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4.2.</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Шифер азбестоцементний 8-ми хвильовий</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500</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Територія</w:t>
            </w:r>
          </w:p>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КП «Здолбунівське»</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4.3.</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Цвяхи шиферні </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кг.</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4.4.</w:t>
            </w:r>
          </w:p>
        </w:tc>
        <w:tc>
          <w:tcPr>
            <w:tcW w:w="4020" w:type="dxa"/>
          </w:tcPr>
          <w:p w:rsidR="00A27BEF" w:rsidRPr="00A27BEF" w:rsidRDefault="00A27BEF" w:rsidP="00A27BEF">
            <w:pPr>
              <w:suppressAutoHyphens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Цвяхи будівельні довжиною 150 мм </w:t>
            </w:r>
          </w:p>
        </w:tc>
        <w:tc>
          <w:tcPr>
            <w:tcW w:w="1080" w:type="dxa"/>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кг</w:t>
            </w:r>
          </w:p>
        </w:tc>
        <w:tc>
          <w:tcPr>
            <w:tcW w:w="1033"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4.5.</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Цвяхи будівельні довжиною 100 мм</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кг</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4.6.</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Цвяхи будівельні довжиною 80 мм</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кг</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4.7.</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Плівка поліетиленова прозора  (рулон 3 м х 50 м)</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vertAlign w:val="superscript"/>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Гараж Здолбунівської міської ради</w:t>
            </w:r>
          </w:p>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4.8.</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Гідроізоляційна плівка (рулон 75 м</w:t>
            </w:r>
            <w:r w:rsidRPr="00A27BEF">
              <w:rPr>
                <w:position w:val="0"/>
                <w:sz w:val="24"/>
                <w:szCs w:val="24"/>
                <w:vertAlign w:val="superscript"/>
                <w:lang w:val="uk-UA"/>
              </w:rPr>
              <w:t>2</w:t>
            </w:r>
            <w:r w:rsidRPr="00A27BEF">
              <w:rPr>
                <w:position w:val="0"/>
                <w:sz w:val="24"/>
                <w:szCs w:val="24"/>
                <w:lang w:val="uk-UA"/>
              </w:rPr>
              <w:t>)</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lastRenderedPageBreak/>
              <w:t>4.9.</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Електроди зварювальні </w:t>
            </w: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(упаковка 2,5 кг)</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15</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4.10.</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Плита OSB (ОСБ) </w:t>
            </w: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(лист 10 х 2800 х 1250 мм)</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40</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4.11.</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Блоки ФБС 24-4-6т</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65</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Територія</w:t>
            </w:r>
          </w:p>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КП «Здолбунівське»</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4.12.</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Цегла будівельна</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500</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Згідно з договором постачання</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4.13.</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Шифер азбестоцементний 8-ми хвильовий</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500</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Згідно з договором постачання</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4.14.</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Цвяхи шиферні</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кг</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Згідно з договором постачання</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4.15.</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Скло віконне</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vertAlign w:val="superscript"/>
                <w:lang w:val="uk-UA"/>
              </w:rPr>
            </w:pPr>
            <w:r w:rsidRPr="00A27BEF">
              <w:rPr>
                <w:position w:val="0"/>
                <w:sz w:val="24"/>
                <w:szCs w:val="24"/>
                <w:lang w:val="uk-UA"/>
              </w:rPr>
              <w:t>м</w:t>
            </w:r>
            <w:r w:rsidRPr="00A27BEF">
              <w:rPr>
                <w:position w:val="0"/>
                <w:sz w:val="24"/>
                <w:szCs w:val="24"/>
                <w:vertAlign w:val="superscript"/>
                <w:lang w:val="uk-UA"/>
              </w:rPr>
              <w:t>2</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Згідно з договором постачання</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4.16.</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Цемент </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кг</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300</w:t>
            </w:r>
          </w:p>
        </w:tc>
        <w:tc>
          <w:tcPr>
            <w:tcW w:w="2927"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Згідно з договором постачання</w:t>
            </w:r>
          </w:p>
        </w:tc>
      </w:tr>
      <w:tr w:rsidR="00A27BEF" w:rsidRPr="00A27BEF" w:rsidTr="00B50B7E">
        <w:tblPrEx>
          <w:tblLook w:val="01E0" w:firstRow="1" w:lastRow="1" w:firstColumn="1" w:lastColumn="1" w:noHBand="0" w:noVBand="0"/>
        </w:tblPrEx>
        <w:trPr>
          <w:trHeight w:val="276"/>
        </w:trPr>
        <w:tc>
          <w:tcPr>
            <w:tcW w:w="6833" w:type="dxa"/>
            <w:gridSpan w:val="4"/>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6"/>
                <w:szCs w:val="6"/>
                <w:lang w:val="uk-UA"/>
              </w:rPr>
            </w:pP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b/>
                <w:position w:val="0"/>
                <w:sz w:val="10"/>
                <w:szCs w:val="10"/>
                <w:lang w:val="uk-UA"/>
              </w:rPr>
            </w:pPr>
            <w:r w:rsidRPr="00A27BEF">
              <w:rPr>
                <w:b/>
                <w:position w:val="0"/>
                <w:sz w:val="24"/>
                <w:szCs w:val="24"/>
                <w:lang w:val="uk-UA"/>
              </w:rPr>
              <w:t xml:space="preserve"> </w:t>
            </w: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b/>
                <w:position w:val="0"/>
                <w:sz w:val="24"/>
                <w:szCs w:val="24"/>
                <w:lang w:val="uk-UA"/>
              </w:rPr>
            </w:pPr>
            <w:r w:rsidRPr="00A27BEF">
              <w:rPr>
                <w:position w:val="0"/>
                <w:sz w:val="28"/>
                <w:szCs w:val="28"/>
                <w:lang w:val="uk-UA"/>
              </w:rPr>
              <w:t xml:space="preserve"> </w:t>
            </w:r>
            <w:r w:rsidRPr="00A27BEF">
              <w:rPr>
                <w:position w:val="0"/>
                <w:sz w:val="24"/>
                <w:szCs w:val="24"/>
                <w:lang w:val="uk-UA"/>
              </w:rPr>
              <w:t>5. </w:t>
            </w:r>
            <w:r w:rsidRPr="00A27BEF">
              <w:rPr>
                <w:b/>
                <w:position w:val="0"/>
                <w:sz w:val="24"/>
                <w:szCs w:val="24"/>
                <w:lang w:val="uk-UA"/>
              </w:rPr>
              <w:t>Засоби індивідуального захисту</w:t>
            </w:r>
            <w:r w:rsidRPr="00A27BEF">
              <w:rPr>
                <w:b/>
                <w:position w:val="0"/>
                <w:sz w:val="24"/>
                <w:szCs w:val="24"/>
                <w:lang w:val="uk-UA" w:eastAsia="uk-UA"/>
              </w:rPr>
              <w:t xml:space="preserve"> </w:t>
            </w:r>
            <w:r w:rsidRPr="00A27BEF">
              <w:rPr>
                <w:b/>
                <w:position w:val="0"/>
                <w:sz w:val="24"/>
                <w:szCs w:val="24"/>
                <w:lang w:val="uk-UA"/>
              </w:rPr>
              <w:t xml:space="preserve">та дезінфекції </w:t>
            </w:r>
          </w:p>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16"/>
                <w:szCs w:val="16"/>
                <w:lang w:val="uk-UA"/>
              </w:rPr>
            </w:pPr>
          </w:p>
        </w:tc>
        <w:tc>
          <w:tcPr>
            <w:tcW w:w="2927"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5.1.</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8"/>
                <w:lang w:val="uk-UA" w:eastAsia="uk-UA"/>
              </w:rPr>
            </w:pPr>
            <w:r w:rsidRPr="00A27BEF">
              <w:rPr>
                <w:position w:val="0"/>
                <w:sz w:val="24"/>
                <w:szCs w:val="28"/>
                <w:lang w:val="uk-UA" w:eastAsia="uk-UA"/>
              </w:rPr>
              <w:t>Фільтрувальний протигаз для захисту від бойових отруйних речовин</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8"/>
                <w:lang w:val="uk-UA" w:eastAsia="uk-UA"/>
              </w:rPr>
            </w:pPr>
            <w:r w:rsidRPr="00A27BEF">
              <w:rPr>
                <w:position w:val="0"/>
                <w:sz w:val="24"/>
                <w:szCs w:val="28"/>
                <w:lang w:val="uk-UA" w:eastAsia="uk-UA"/>
              </w:rPr>
              <w:t xml:space="preserve">шт. </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color w:val="000000"/>
                <w:position w:val="0"/>
                <w:sz w:val="24"/>
                <w:szCs w:val="28"/>
                <w:lang w:val="uk-UA" w:eastAsia="uk-UA"/>
              </w:rPr>
            </w:pPr>
            <w:r w:rsidRPr="00A27BEF">
              <w:rPr>
                <w:color w:val="000000"/>
                <w:position w:val="0"/>
                <w:sz w:val="24"/>
                <w:szCs w:val="28"/>
                <w:lang w:val="uk-UA" w:eastAsia="uk-UA"/>
              </w:rPr>
              <w:t>13420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eastAsia="uk-UA"/>
              </w:rPr>
            </w:pPr>
            <w:r w:rsidRPr="00A27BEF">
              <w:rPr>
                <w:position w:val="0"/>
                <w:sz w:val="24"/>
                <w:szCs w:val="28"/>
                <w:lang w:val="uk-UA" w:eastAsia="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5.2.</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8"/>
                <w:lang w:val="uk-UA" w:eastAsia="uk-UA"/>
              </w:rPr>
            </w:pPr>
            <w:r w:rsidRPr="00A27BEF">
              <w:rPr>
                <w:position w:val="0"/>
                <w:sz w:val="24"/>
                <w:szCs w:val="28"/>
                <w:lang w:val="uk-UA" w:eastAsia="uk-UA"/>
              </w:rPr>
              <w:t>Респіратор протипиловий</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8"/>
                <w:lang w:val="uk-UA" w:eastAsia="uk-UA"/>
              </w:rPr>
            </w:pPr>
            <w:r w:rsidRPr="00A27BEF">
              <w:rPr>
                <w:position w:val="0"/>
                <w:sz w:val="24"/>
                <w:szCs w:val="28"/>
                <w:lang w:val="uk-UA" w:eastAsia="uk-UA"/>
              </w:rPr>
              <w:t xml:space="preserve">шт. </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8"/>
                <w:lang w:val="uk-UA" w:eastAsia="uk-UA"/>
              </w:rPr>
            </w:pPr>
            <w:r w:rsidRPr="00A27BEF">
              <w:rPr>
                <w:position w:val="0"/>
                <w:sz w:val="24"/>
                <w:szCs w:val="28"/>
                <w:lang w:val="uk-UA" w:eastAsia="uk-UA"/>
              </w:rPr>
              <w:t>100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8"/>
                <w:lang w:val="uk-UA" w:eastAsia="uk-UA"/>
              </w:rPr>
            </w:pPr>
            <w:r w:rsidRPr="00A27BEF">
              <w:rPr>
                <w:position w:val="0"/>
                <w:sz w:val="24"/>
                <w:szCs w:val="28"/>
                <w:lang w:val="uk-UA" w:eastAsia="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5.3.</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Окуляри захисні</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5.4.</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rPr>
            </w:pPr>
            <w:r w:rsidRPr="00A27BEF">
              <w:rPr>
                <w:position w:val="0"/>
                <w:sz w:val="24"/>
                <w:szCs w:val="24"/>
                <w:lang w:val="uk-UA"/>
              </w:rPr>
              <w:t xml:space="preserve">Засоби гігієни (мило / </w:t>
            </w:r>
            <w:proofErr w:type="spellStart"/>
            <w:r w:rsidRPr="00A27BEF">
              <w:rPr>
                <w:position w:val="0"/>
                <w:sz w:val="24"/>
                <w:szCs w:val="24"/>
                <w:lang w:val="uk-UA"/>
              </w:rPr>
              <w:t>антисеп</w:t>
            </w:r>
            <w:proofErr w:type="spellEnd"/>
            <w:r w:rsidRPr="00A27BEF">
              <w:rPr>
                <w:position w:val="0"/>
                <w:sz w:val="24"/>
                <w:szCs w:val="24"/>
              </w:rPr>
              <w:t>тик)</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шт./л</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rPr>
            </w:pPr>
            <w:r w:rsidRPr="00A27BEF">
              <w:rPr>
                <w:position w:val="0"/>
                <w:sz w:val="24"/>
                <w:szCs w:val="24"/>
              </w:rPr>
              <w:t>5/5</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5.5.</w:t>
            </w:r>
          </w:p>
        </w:tc>
        <w:tc>
          <w:tcPr>
            <w:tcW w:w="4020" w:type="dxa"/>
          </w:tcPr>
          <w:p w:rsidR="00A27BEF" w:rsidRPr="00A27BEF" w:rsidRDefault="00A27BEF" w:rsidP="00A27BEF">
            <w:pPr>
              <w:shd w:val="clear" w:color="auto" w:fill="FFFFFF"/>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Рукавиці захисні загального захисту </w:t>
            </w:r>
          </w:p>
        </w:tc>
        <w:tc>
          <w:tcPr>
            <w:tcW w:w="1080" w:type="dxa"/>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пара</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6833" w:type="dxa"/>
            <w:gridSpan w:val="4"/>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b/>
                <w:position w:val="0"/>
                <w:sz w:val="16"/>
                <w:szCs w:val="16"/>
                <w:lang w:val="uk-UA"/>
              </w:rPr>
            </w:pP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b/>
                <w:position w:val="0"/>
                <w:sz w:val="24"/>
                <w:szCs w:val="24"/>
                <w:lang w:val="uk-UA"/>
              </w:rPr>
            </w:pPr>
            <w:r w:rsidRPr="00A27BEF">
              <w:rPr>
                <w:b/>
                <w:position w:val="0"/>
                <w:sz w:val="24"/>
                <w:szCs w:val="24"/>
                <w:lang w:val="uk-UA"/>
              </w:rPr>
              <w:t>6. Інше речове майно</w:t>
            </w:r>
          </w:p>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b/>
                <w:position w:val="0"/>
                <w:sz w:val="16"/>
                <w:szCs w:val="16"/>
                <w:lang w:val="uk-UA"/>
              </w:rPr>
            </w:pP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6.1.</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Продукти харчування довготривалого зберігання</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кг</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8"/>
                <w:szCs w:val="28"/>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6.2.</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Набір одноразового посуду (ложка, тарілка, стаканчик)</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20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6.3.</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Термос армійський об’ємом 12 л</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3</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6.4.</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Каністра для бензину об’ємом 20 л</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10</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6.5.</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 xml:space="preserve">Резервуари для питної води об’ємом </w:t>
            </w:r>
            <w:smartTag w:uri="urn:schemas-microsoft-com:office:smarttags" w:element="metricconverter">
              <w:smartTagPr>
                <w:attr w:name="ProductID" w:val="1000 л"/>
              </w:smartTagPr>
              <w:r w:rsidRPr="00A27BEF">
                <w:rPr>
                  <w:position w:val="0"/>
                  <w:sz w:val="24"/>
                  <w:szCs w:val="24"/>
                  <w:lang w:val="uk-UA"/>
                </w:rPr>
                <w:t>1000 л</w:t>
              </w:r>
            </w:smartTag>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7</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КП «Здолбунівське»</w:t>
            </w:r>
          </w:p>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6.6.</w:t>
            </w:r>
          </w:p>
        </w:tc>
        <w:tc>
          <w:tcPr>
            <w:tcW w:w="4020" w:type="dxa"/>
          </w:tcPr>
          <w:p w:rsidR="00A27BEF" w:rsidRPr="00A27BEF" w:rsidRDefault="00A27BEF" w:rsidP="00A27BEF">
            <w:pPr>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proofErr w:type="spellStart"/>
            <w:r w:rsidRPr="00A27BEF">
              <w:rPr>
                <w:position w:val="0"/>
                <w:sz w:val="24"/>
                <w:szCs w:val="24"/>
                <w:lang w:val="uk-UA"/>
              </w:rPr>
              <w:t>Пневмокаркасний</w:t>
            </w:r>
            <w:proofErr w:type="spellEnd"/>
            <w:r w:rsidRPr="00A27BEF">
              <w:rPr>
                <w:position w:val="0"/>
                <w:sz w:val="24"/>
                <w:szCs w:val="24"/>
                <w:lang w:val="uk-UA"/>
              </w:rPr>
              <w:t xml:space="preserve"> надувний намет (ПНМ 6м х 4м)</w:t>
            </w:r>
          </w:p>
        </w:tc>
        <w:tc>
          <w:tcPr>
            <w:tcW w:w="108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 xml:space="preserve">шт. </w:t>
            </w:r>
          </w:p>
        </w:tc>
        <w:tc>
          <w:tcPr>
            <w:tcW w:w="1033" w:type="dxa"/>
            <w:shd w:val="clear" w:color="auto" w:fill="auto"/>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Гараж Здолбунівської міської ради</w:t>
            </w:r>
          </w:p>
        </w:tc>
      </w:tr>
      <w:tr w:rsidR="00A27BEF" w:rsidRPr="00A27BEF" w:rsidTr="00B50B7E">
        <w:tblPrEx>
          <w:tblLook w:val="01E0" w:firstRow="1" w:lastRow="1" w:firstColumn="1" w:lastColumn="1" w:noHBand="0" w:noVBand="0"/>
        </w:tblPrEx>
        <w:trPr>
          <w:trHeight w:val="276"/>
        </w:trPr>
        <w:tc>
          <w:tcPr>
            <w:tcW w:w="700" w:type="dxa"/>
          </w:tcPr>
          <w:p w:rsidR="00A27BEF" w:rsidRPr="00A27BEF" w:rsidRDefault="00A27BEF" w:rsidP="00A27BE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6.7.</w:t>
            </w:r>
          </w:p>
        </w:tc>
        <w:tc>
          <w:tcPr>
            <w:tcW w:w="4020" w:type="dxa"/>
          </w:tcPr>
          <w:p w:rsidR="00A27BEF" w:rsidRPr="00A27BEF" w:rsidRDefault="00A27BEF" w:rsidP="00A27BEF">
            <w:pPr>
              <w:suppressAutoHyphens w:val="0"/>
              <w:spacing w:line="240" w:lineRule="auto"/>
              <w:ind w:leftChars="0" w:left="0" w:firstLineChars="0" w:firstLine="0"/>
              <w:textDirection w:val="lrTb"/>
              <w:textAlignment w:val="auto"/>
              <w:outlineLvl w:val="9"/>
              <w:rPr>
                <w:position w:val="0"/>
                <w:sz w:val="24"/>
                <w:szCs w:val="24"/>
                <w:lang w:val="uk-UA"/>
              </w:rPr>
            </w:pPr>
            <w:r w:rsidRPr="00A27BEF">
              <w:rPr>
                <w:position w:val="0"/>
                <w:sz w:val="24"/>
                <w:szCs w:val="24"/>
                <w:lang w:val="uk-UA"/>
              </w:rPr>
              <w:t>Гучномовець (мегафон) із сиреною</w:t>
            </w:r>
          </w:p>
        </w:tc>
        <w:tc>
          <w:tcPr>
            <w:tcW w:w="1080" w:type="dxa"/>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шт.</w:t>
            </w:r>
          </w:p>
        </w:tc>
        <w:tc>
          <w:tcPr>
            <w:tcW w:w="1033"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1</w:t>
            </w:r>
          </w:p>
        </w:tc>
        <w:tc>
          <w:tcPr>
            <w:tcW w:w="2927" w:type="dxa"/>
            <w:shd w:val="clear" w:color="auto" w:fill="auto"/>
          </w:tcPr>
          <w:p w:rsidR="00A27BEF" w:rsidRPr="00A27BEF" w:rsidRDefault="00A27BEF" w:rsidP="00A27BEF">
            <w:pPr>
              <w:suppressAutoHyphens w:val="0"/>
              <w:spacing w:line="240" w:lineRule="auto"/>
              <w:ind w:leftChars="0" w:left="0" w:firstLineChars="0" w:firstLine="0"/>
              <w:jc w:val="center"/>
              <w:textDirection w:val="lrTb"/>
              <w:textAlignment w:val="auto"/>
              <w:outlineLvl w:val="9"/>
              <w:rPr>
                <w:position w:val="0"/>
                <w:sz w:val="24"/>
                <w:szCs w:val="24"/>
                <w:lang w:val="uk-UA"/>
              </w:rPr>
            </w:pPr>
            <w:r w:rsidRPr="00A27BEF">
              <w:rPr>
                <w:position w:val="0"/>
                <w:sz w:val="24"/>
                <w:szCs w:val="24"/>
                <w:lang w:val="uk-UA"/>
              </w:rPr>
              <w:t>Гараж Здолбунівської міської ради</w:t>
            </w:r>
          </w:p>
        </w:tc>
      </w:tr>
    </w:tbl>
    <w:p w:rsidR="00A27BEF" w:rsidRPr="00A27BEF" w:rsidRDefault="00A27BEF" w:rsidP="00A27BEF">
      <w:pPr>
        <w:suppressAutoHyphens w:val="0"/>
        <w:spacing w:line="240" w:lineRule="auto"/>
        <w:ind w:leftChars="0" w:left="0" w:firstLineChars="0" w:firstLine="0"/>
        <w:textDirection w:val="lrTb"/>
        <w:textAlignment w:val="auto"/>
        <w:outlineLvl w:val="9"/>
        <w:rPr>
          <w:position w:val="0"/>
          <w:sz w:val="28"/>
          <w:szCs w:val="28"/>
        </w:rPr>
      </w:pPr>
    </w:p>
    <w:p w:rsidR="00A27BEF" w:rsidRPr="00A27BEF" w:rsidRDefault="00A27BEF" w:rsidP="00A27BEF">
      <w:pPr>
        <w:suppressAutoHyphens w:val="0"/>
        <w:spacing w:line="240" w:lineRule="auto"/>
        <w:ind w:leftChars="0" w:left="0" w:firstLineChars="0" w:firstLine="0"/>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Керуюча справами виконкому</w:t>
      </w:r>
    </w:p>
    <w:p w:rsidR="00A27BEF" w:rsidRPr="00A27BEF" w:rsidRDefault="00A27BEF" w:rsidP="00A27BEF">
      <w:pPr>
        <w:suppressAutoHyphens w:val="0"/>
        <w:spacing w:line="240" w:lineRule="auto"/>
        <w:ind w:leftChars="0" w:left="0" w:firstLineChars="0" w:firstLine="0"/>
        <w:contextualSpacing/>
        <w:jc w:val="both"/>
        <w:textDirection w:val="lrTb"/>
        <w:textAlignment w:val="auto"/>
        <w:outlineLvl w:val="9"/>
        <w:rPr>
          <w:rFonts w:eastAsia="Calibri"/>
          <w:position w:val="0"/>
          <w:sz w:val="28"/>
          <w:szCs w:val="28"/>
          <w:lang w:val="uk-UA" w:eastAsia="en-US"/>
        </w:rPr>
      </w:pPr>
      <w:r w:rsidRPr="00A27BEF">
        <w:rPr>
          <w:rFonts w:eastAsia="Calibri"/>
          <w:position w:val="0"/>
          <w:sz w:val="28"/>
          <w:szCs w:val="28"/>
          <w:lang w:val="uk-UA" w:eastAsia="en-US"/>
        </w:rPr>
        <w:t>Здолбунівської міської ради</w:t>
      </w:r>
      <w:r w:rsidRPr="00A27BEF">
        <w:rPr>
          <w:rFonts w:eastAsia="Calibri"/>
          <w:position w:val="0"/>
          <w:sz w:val="28"/>
          <w:szCs w:val="28"/>
          <w:lang w:val="uk-UA" w:eastAsia="en-US"/>
        </w:rPr>
        <w:tab/>
      </w:r>
      <w:r w:rsidRPr="00A27BEF">
        <w:rPr>
          <w:rFonts w:eastAsia="Calibri"/>
          <w:position w:val="0"/>
          <w:sz w:val="28"/>
          <w:szCs w:val="28"/>
          <w:lang w:val="uk-UA" w:eastAsia="en-US"/>
        </w:rPr>
        <w:tab/>
      </w:r>
      <w:r w:rsidRPr="00A27BEF">
        <w:rPr>
          <w:rFonts w:eastAsia="Calibri"/>
          <w:position w:val="0"/>
          <w:sz w:val="28"/>
          <w:szCs w:val="28"/>
          <w:lang w:val="uk-UA" w:eastAsia="en-US"/>
        </w:rPr>
        <w:tab/>
      </w:r>
      <w:r w:rsidRPr="00A27BEF">
        <w:rPr>
          <w:rFonts w:eastAsia="Calibri"/>
          <w:position w:val="0"/>
          <w:sz w:val="28"/>
          <w:szCs w:val="28"/>
          <w:lang w:val="uk-UA" w:eastAsia="en-US"/>
        </w:rPr>
        <w:tab/>
        <w:t xml:space="preserve">             Валентина КАПІТУЛА</w:t>
      </w:r>
    </w:p>
    <w:p w:rsidR="005F649D" w:rsidRDefault="005F649D" w:rsidP="00A27BEF">
      <w:pPr>
        <w:pBdr>
          <w:top w:val="nil"/>
          <w:left w:val="nil"/>
          <w:bottom w:val="nil"/>
          <w:right w:val="nil"/>
          <w:between w:val="nil"/>
        </w:pBdr>
        <w:spacing w:line="240" w:lineRule="auto"/>
        <w:ind w:left="1" w:hanging="3"/>
        <w:rPr>
          <w:color w:val="000000"/>
          <w:sz w:val="28"/>
          <w:szCs w:val="28"/>
        </w:rPr>
      </w:pPr>
    </w:p>
    <w:p w:rsidR="005F649D" w:rsidRDefault="005F649D">
      <w:pPr>
        <w:pBdr>
          <w:top w:val="nil"/>
          <w:left w:val="nil"/>
          <w:bottom w:val="nil"/>
          <w:right w:val="nil"/>
          <w:between w:val="nil"/>
        </w:pBdr>
        <w:spacing w:line="240" w:lineRule="auto"/>
        <w:ind w:left="1" w:hanging="3"/>
        <w:jc w:val="center"/>
        <w:rPr>
          <w:color w:val="000000"/>
          <w:sz w:val="28"/>
          <w:szCs w:val="28"/>
        </w:rPr>
      </w:pPr>
      <w:bookmarkStart w:id="1" w:name="_GoBack"/>
      <w:bookmarkEnd w:id="1"/>
    </w:p>
    <w:sectPr w:rsidR="005F649D">
      <w:headerReference w:type="default" r:id="rId10"/>
      <w:pgSz w:w="11906" w:h="16838"/>
      <w:pgMar w:top="1134" w:right="680" w:bottom="1134"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3CC" w:rsidRDefault="001533CC">
      <w:pPr>
        <w:spacing w:line="240" w:lineRule="auto"/>
        <w:ind w:left="0" w:hanging="2"/>
      </w:pPr>
      <w:r>
        <w:separator/>
      </w:r>
    </w:p>
  </w:endnote>
  <w:endnote w:type="continuationSeparator" w:id="0">
    <w:p w:rsidR="001533CC" w:rsidRDefault="001533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cademy">
    <w:altName w:val="Times New Roman"/>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3CC" w:rsidRDefault="001533CC">
      <w:pPr>
        <w:spacing w:line="240" w:lineRule="auto"/>
        <w:ind w:left="0" w:hanging="2"/>
      </w:pPr>
      <w:r>
        <w:separator/>
      </w:r>
    </w:p>
  </w:footnote>
  <w:footnote w:type="continuationSeparator" w:id="0">
    <w:p w:rsidR="001533CC" w:rsidRDefault="001533C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955" w:rsidRDefault="00607955">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94F31"/>
    <w:multiLevelType w:val="hybridMultilevel"/>
    <w:tmpl w:val="19A063EC"/>
    <w:lvl w:ilvl="0" w:tplc="C1F45D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55"/>
    <w:rsid w:val="000179B9"/>
    <w:rsid w:val="000B7342"/>
    <w:rsid w:val="000F0FC7"/>
    <w:rsid w:val="001533CC"/>
    <w:rsid w:val="00165449"/>
    <w:rsid w:val="0016552C"/>
    <w:rsid w:val="00245885"/>
    <w:rsid w:val="00265EE7"/>
    <w:rsid w:val="003A5012"/>
    <w:rsid w:val="003E390A"/>
    <w:rsid w:val="004C0443"/>
    <w:rsid w:val="00585374"/>
    <w:rsid w:val="00586AEA"/>
    <w:rsid w:val="005A449F"/>
    <w:rsid w:val="005B4A79"/>
    <w:rsid w:val="005C04AF"/>
    <w:rsid w:val="005F649D"/>
    <w:rsid w:val="00607955"/>
    <w:rsid w:val="00623DB0"/>
    <w:rsid w:val="00647048"/>
    <w:rsid w:val="006537D9"/>
    <w:rsid w:val="0066072D"/>
    <w:rsid w:val="00734471"/>
    <w:rsid w:val="007C708F"/>
    <w:rsid w:val="008655CE"/>
    <w:rsid w:val="00884681"/>
    <w:rsid w:val="008E2948"/>
    <w:rsid w:val="0092407C"/>
    <w:rsid w:val="009D4DF5"/>
    <w:rsid w:val="00A032FD"/>
    <w:rsid w:val="00A27BEF"/>
    <w:rsid w:val="00A638B8"/>
    <w:rsid w:val="00A71352"/>
    <w:rsid w:val="00AE45EA"/>
    <w:rsid w:val="00AF1FAA"/>
    <w:rsid w:val="00B055A5"/>
    <w:rsid w:val="00B22074"/>
    <w:rsid w:val="00BB1D55"/>
    <w:rsid w:val="00C0291D"/>
    <w:rsid w:val="00C27517"/>
    <w:rsid w:val="00C9616B"/>
    <w:rsid w:val="00C9768C"/>
    <w:rsid w:val="00D0712B"/>
    <w:rsid w:val="00D82D3C"/>
    <w:rsid w:val="00D85519"/>
    <w:rsid w:val="00E47F47"/>
    <w:rsid w:val="00EC1801"/>
    <w:rsid w:val="00ED28D6"/>
    <w:rsid w:val="00F22E96"/>
    <w:rsid w:val="00F822AF"/>
    <w:rsid w:val="00FC5948"/>
    <w:rsid w:val="00FD2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A64E7C"/>
  <w15:docId w15:val="{270EC66A-82AB-4AFF-8BD1-339B53E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rPr>
  </w:style>
  <w:style w:type="paragraph" w:styleId="1">
    <w:name w:val="heading 1"/>
    <w:basedOn w:val="a"/>
    <w:next w:val="a"/>
    <w:pPr>
      <w:keepNext/>
      <w:keepLines/>
      <w:spacing w:before="480" w:after="120"/>
    </w:pPr>
    <w:rPr>
      <w:b/>
      <w:sz w:val="48"/>
      <w:szCs w:val="48"/>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Название"/>
    <w:basedOn w:val="a"/>
    <w:pPr>
      <w:jc w:val="center"/>
    </w:pPr>
    <w:rPr>
      <w:sz w:val="36"/>
      <w:lang w:val="uk-UA"/>
    </w:rPr>
  </w:style>
  <w:style w:type="paragraph" w:styleId="a5">
    <w:name w:val="Subtitle"/>
    <w:basedOn w:val="a"/>
    <w:pPr>
      <w:keepNext/>
      <w:keepLines/>
      <w:spacing w:before="360" w:after="80"/>
    </w:pPr>
    <w:rPr>
      <w:rFonts w:ascii="Georgia" w:eastAsia="Georgia" w:hAnsi="Georgia" w:cs="Georgia"/>
      <w:i/>
      <w:color w:val="666666"/>
      <w:sz w:val="48"/>
      <w:szCs w:val="48"/>
    </w:rPr>
  </w:style>
  <w:style w:type="paragraph" w:styleId="a6">
    <w:name w:val="Body Text Indent"/>
    <w:basedOn w:val="a"/>
    <w:pPr>
      <w:ind w:firstLine="1134"/>
      <w:jc w:val="both"/>
    </w:pPr>
    <w:rPr>
      <w:sz w:val="28"/>
      <w:lang w:val="uk-UA"/>
    </w:rPr>
  </w:style>
  <w:style w:type="paragraph" w:styleId="a7">
    <w:name w:val="Balloon Text"/>
    <w:basedOn w:val="a"/>
    <w:rPr>
      <w:rFonts w:ascii="Tahoma" w:hAnsi="Tahoma" w:cs="Tahoma"/>
      <w:sz w:val="16"/>
      <w:szCs w:val="16"/>
    </w:rPr>
  </w:style>
  <w:style w:type="paragraph" w:customStyle="1" w:styleId="a8">
    <w:name w:val="Знак"/>
    <w:basedOn w:val="a"/>
    <w:rPr>
      <w:rFonts w:ascii="Verdana" w:hAnsi="Verdana" w:cs="Verdana"/>
      <w:lang w:val="en-US" w:eastAsia="en-US"/>
    </w:rPr>
  </w:style>
  <w:style w:type="paragraph" w:styleId="a9">
    <w:name w:val="Normal (Web)"/>
    <w:basedOn w:val="a"/>
    <w:pPr>
      <w:spacing w:before="100" w:beforeAutospacing="1" w:after="100" w:afterAutospacing="1"/>
    </w:pPr>
    <w:rPr>
      <w:sz w:val="24"/>
      <w:szCs w:val="24"/>
    </w:rPr>
  </w:style>
  <w:style w:type="character" w:customStyle="1" w:styleId="20">
    <w:name w:val="Заголовок 2 Знак"/>
    <w:rPr>
      <w:b/>
      <w:bCs/>
      <w:w w:val="100"/>
      <w:position w:val="-1"/>
      <w:sz w:val="36"/>
      <w:szCs w:val="36"/>
      <w:effect w:val="none"/>
      <w:vertAlign w:val="baseline"/>
      <w:cs w:val="0"/>
      <w:em w:val="none"/>
    </w:rPr>
  </w:style>
  <w:style w:type="character" w:styleId="aa">
    <w:name w:val="Hyperlink"/>
    <w:qFormat/>
    <w:rPr>
      <w:color w:val="0000FF"/>
      <w:w w:val="100"/>
      <w:position w:val="-1"/>
      <w:u w:val="single"/>
      <w:effect w:val="none"/>
      <w:vertAlign w:val="baseline"/>
      <w:cs w:val="0"/>
      <w:em w:val="none"/>
    </w:rPr>
  </w:style>
  <w:style w:type="character" w:customStyle="1" w:styleId="ab">
    <w:name w:val="без абзаца Знак"/>
    <w:rPr>
      <w:w w:val="100"/>
      <w:position w:val="-1"/>
      <w:sz w:val="28"/>
      <w:effect w:val="none"/>
      <w:vertAlign w:val="baseline"/>
      <w:cs w:val="0"/>
      <w:em w:val="none"/>
      <w:lang w:val="uk-UA" w:eastAsia="uk-UA"/>
    </w:rPr>
  </w:style>
  <w:style w:type="paragraph" w:customStyle="1" w:styleId="ac">
    <w:name w:val="без абзаца"/>
    <w:basedOn w:val="a"/>
    <w:pPr>
      <w:overflowPunct w:val="0"/>
      <w:autoSpaceDE w:val="0"/>
      <w:autoSpaceDN w:val="0"/>
      <w:adjustRightInd w:val="0"/>
      <w:jc w:val="center"/>
    </w:pPr>
    <w:rPr>
      <w:sz w:val="28"/>
      <w:lang w:val="uk-UA" w:eastAsia="uk-UA"/>
    </w:rPr>
  </w:style>
  <w:style w:type="paragraph" w:styleId="ad">
    <w:name w:val="footnote text"/>
    <w:basedOn w:val="a"/>
    <w:rPr>
      <w:lang w:val="uk-UA" w:eastAsia="uk-UA"/>
    </w:rPr>
  </w:style>
  <w:style w:type="character" w:customStyle="1" w:styleId="ae">
    <w:name w:val="Текст сноски Знак"/>
    <w:rPr>
      <w:w w:val="100"/>
      <w:position w:val="-1"/>
      <w:effect w:val="none"/>
      <w:vertAlign w:val="baseline"/>
      <w:cs w:val="0"/>
      <w:em w:val="none"/>
      <w:lang w:val="uk-UA" w:eastAsia="uk-UA"/>
    </w:rPr>
  </w:style>
  <w:style w:type="character" w:styleId="af">
    <w:name w:val="footnote reference"/>
    <w:rPr>
      <w:w w:val="100"/>
      <w:position w:val="-1"/>
      <w:effect w:val="none"/>
      <w:vertAlign w:val="superscript"/>
      <w:cs w:val="0"/>
      <w:em w:val="none"/>
    </w:rPr>
  </w:style>
  <w:style w:type="paragraph" w:customStyle="1" w:styleId="af0">
    <w:name w:val="Содержимое таблицы"/>
    <w:basedOn w:val="a"/>
    <w:pPr>
      <w:widowControl w:val="0"/>
      <w:suppressLineNumbers/>
      <w:suppressAutoHyphens w:val="0"/>
    </w:pPr>
    <w:rPr>
      <w:kern w:val="1"/>
      <w:sz w:val="24"/>
      <w:szCs w:val="24"/>
      <w:lang w:val="uk-UA" w:eastAsia="ar-SA"/>
    </w:rPr>
  </w:style>
  <w:style w:type="character" w:customStyle="1" w:styleId="st42">
    <w:name w:val="st42"/>
    <w:rPr>
      <w:color w:val="000000"/>
      <w:w w:val="100"/>
      <w:position w:val="-1"/>
      <w:effect w:val="none"/>
      <w:vertAlign w:val="baseline"/>
      <w:cs w:val="0"/>
      <w:em w:val="none"/>
    </w:rPr>
  </w:style>
  <w:style w:type="paragraph" w:customStyle="1" w:styleId="10">
    <w:name w:val="Звичайний1"/>
    <w:basedOn w:val="a"/>
  </w:style>
  <w:style w:type="character" w:customStyle="1" w:styleId="af1">
    <w:name w:val="Шрифт абзацу за промовчанням"/>
    <w:rPr>
      <w:rFonts w:ascii="Times New Roman" w:hAnsi="Times New Roman"/>
      <w:w w:val="100"/>
      <w:position w:val="-1"/>
      <w:sz w:val="20"/>
      <w:effect w:val="none"/>
      <w:vertAlign w:val="baseline"/>
      <w:cs w:val="0"/>
      <w:em w:val="none"/>
    </w:rPr>
  </w:style>
  <w:style w:type="character" w:styleId="af2">
    <w:name w:val="Strong"/>
    <w:rPr>
      <w:b/>
      <w:bCs/>
      <w:w w:val="100"/>
      <w:position w:val="-1"/>
      <w:effect w:val="none"/>
      <w:vertAlign w:val="baseline"/>
      <w:cs w:val="0"/>
      <w:em w:val="none"/>
    </w:rPr>
  </w:style>
  <w:style w:type="paragraph" w:customStyle="1" w:styleId="40">
    <w:name w:val="заголовок 4"/>
    <w:basedOn w:val="a"/>
    <w:next w:val="a"/>
    <w:pPr>
      <w:keepNext/>
      <w:autoSpaceDE w:val="0"/>
      <w:autoSpaceDN w:val="0"/>
      <w:ind w:firstLine="1701"/>
      <w:jc w:val="both"/>
    </w:pPr>
    <w:rPr>
      <w:rFonts w:ascii="Bookman Old Style" w:hAnsi="Bookman Old Style"/>
      <w:sz w:val="27"/>
      <w:szCs w:val="27"/>
    </w:rPr>
  </w:style>
  <w:style w:type="paragraph" w:customStyle="1" w:styleId="docdatadocyv53368baiaagaaboqcaaadhqkaaaurcqaaaaaaaaaaaaaaaaaaaaaaaaaaaaaaaaaaaaaaaaaaaaaaaaaaaaaaaaaaaaaaaaaaaaaaaaaaaaaaaaaaaaaaaaaaaaaaaaaaaaaaaaaaaaaaaaaaaaaaaaaaaaaaaaaaaaaaaaaaaaaaaaaaaaaaaaaaaaaaaaaaaaaaaaaaaaaaaaaaaaaaaaaaaaaaaaaaaaaaaaaaaaaa">
    <w:name w:val="docdata;docy;v5;3368;baiaagaaboqcaaadhqkaaaurcq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rPr>
  </w:style>
  <w:style w:type="paragraph" w:customStyle="1" w:styleId="af3">
    <w:basedOn w:val="a"/>
    <w:next w:val="a4"/>
    <w:pPr>
      <w:jc w:val="center"/>
    </w:pPr>
    <w:rPr>
      <w:sz w:val="36"/>
      <w:lang w:val="uk-UA"/>
    </w:rPr>
  </w:style>
  <w:style w:type="character" w:customStyle="1" w:styleId="af4">
    <w:name w:val="Подзаголовок Знак"/>
    <w:rPr>
      <w:w w:val="100"/>
      <w:position w:val="-1"/>
      <w:sz w:val="28"/>
      <w:effect w:val="none"/>
      <w:vertAlign w:val="baseline"/>
      <w:cs w:val="0"/>
      <w:em w:val="none"/>
      <w:lang w:val="uk-UA"/>
    </w:rPr>
  </w:style>
  <w:style w:type="character" w:customStyle="1" w:styleId="af5">
    <w:name w:val="Название Знак"/>
    <w:rPr>
      <w:w w:val="100"/>
      <w:position w:val="-1"/>
      <w:sz w:val="36"/>
      <w:effect w:val="none"/>
      <w:vertAlign w:val="baseline"/>
      <w:cs w:val="0"/>
      <w:em w:val="none"/>
      <w:lang w:val="uk-UA"/>
    </w:rPr>
  </w:style>
  <w:style w:type="paragraph" w:styleId="af6">
    <w:name w:val="Body Text"/>
    <w:basedOn w:val="a"/>
    <w:pPr>
      <w:spacing w:after="120"/>
    </w:pPr>
  </w:style>
  <w:style w:type="character" w:customStyle="1" w:styleId="af7">
    <w:name w:val="Основной текст Знак"/>
    <w:basedOn w:val="a0"/>
    <w:rPr>
      <w:w w:val="100"/>
      <w:position w:val="-1"/>
      <w:effect w:val="none"/>
      <w:vertAlign w:val="baseline"/>
      <w:cs w:val="0"/>
      <w:em w:val="none"/>
    </w:rPr>
  </w:style>
  <w:style w:type="paragraph" w:customStyle="1" w:styleId="21">
    <w:name w:val="Знак Знак2 Знак Знак"/>
    <w:basedOn w:val="a"/>
    <w:rPr>
      <w:rFonts w:ascii="Verdana" w:hAnsi="Verdana" w:cs="Verdana"/>
      <w:lang w:val="en-US" w:eastAsia="en-US"/>
    </w:r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paragraph" w:styleId="afb">
    <w:name w:val="annotation text"/>
    <w:basedOn w:val="a"/>
    <w:link w:val="afc"/>
    <w:uiPriority w:val="99"/>
    <w:semiHidden/>
    <w:unhideWhenUsed/>
    <w:pPr>
      <w:spacing w:line="240" w:lineRule="auto"/>
    </w:pPr>
  </w:style>
  <w:style w:type="character" w:customStyle="1" w:styleId="afc">
    <w:name w:val="Текст примечания Знак"/>
    <w:basedOn w:val="a0"/>
    <w:link w:val="afb"/>
    <w:uiPriority w:val="99"/>
    <w:semiHidden/>
    <w:rPr>
      <w:position w:val="-1"/>
      <w:lang w:val="ru-RU"/>
    </w:rPr>
  </w:style>
  <w:style w:type="character" w:styleId="afd">
    <w:name w:val="annotation reference"/>
    <w:basedOn w:val="a0"/>
    <w:uiPriority w:val="99"/>
    <w:semiHidden/>
    <w:unhideWhenUsed/>
    <w:rPr>
      <w:sz w:val="16"/>
      <w:szCs w:val="16"/>
    </w:rPr>
  </w:style>
  <w:style w:type="paragraph" w:styleId="afe">
    <w:name w:val="No Spacing"/>
    <w:uiPriority w:val="1"/>
    <w:qFormat/>
    <w:rsid w:val="000F0FC7"/>
    <w:pPr>
      <w:suppressAutoHyphens/>
      <w:ind w:leftChars="-1" w:left="-1" w:hangingChars="1" w:hanging="1"/>
      <w:textDirection w:val="btLr"/>
      <w:textAlignment w:val="top"/>
      <w:outlineLvl w:val="0"/>
    </w:pPr>
    <w:rPr>
      <w:position w:val="-1"/>
      <w:lang w:val="ru-RU"/>
    </w:rPr>
  </w:style>
  <w:style w:type="paragraph" w:styleId="aff">
    <w:name w:val="List Paragraph"/>
    <w:basedOn w:val="a"/>
    <w:uiPriority w:val="34"/>
    <w:qFormat/>
    <w:rsid w:val="000F0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8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WZilOxBHM+TSmvHXONT6N/Q==">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26A867-828E-4DC7-A8DC-10DB57E1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12</Pages>
  <Words>15243</Words>
  <Characters>8690</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Владимировна</dc:creator>
  <cp:lastModifiedBy>Користувач Asus</cp:lastModifiedBy>
  <cp:revision>19</cp:revision>
  <cp:lastPrinted>2024-10-16T06:15:00Z</cp:lastPrinted>
  <dcterms:created xsi:type="dcterms:W3CDTF">2024-10-16T05:51:00Z</dcterms:created>
  <dcterms:modified xsi:type="dcterms:W3CDTF">2026-02-26T14:38:00Z</dcterms:modified>
</cp:coreProperties>
</file>