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F5" w:rsidRDefault="005350F5" w:rsidP="005350F5">
      <w:pPr>
        <w:jc w:val="right"/>
        <w:rPr>
          <w:rFonts w:ascii="Times New Roman" w:hAnsi="Times New Roman"/>
          <w:sz w:val="36"/>
          <w:szCs w:val="36"/>
          <w:lang w:val="uk-UA" w:eastAsia="x-none"/>
        </w:rPr>
      </w:pPr>
    </w:p>
    <w:p w:rsidR="005350F5" w:rsidRPr="005350F5" w:rsidRDefault="005350F5" w:rsidP="005350F5">
      <w:pPr>
        <w:jc w:val="right"/>
        <w:rPr>
          <w:rFonts w:ascii="Times New Roman" w:hAnsi="Times New Roman"/>
          <w:sz w:val="36"/>
          <w:szCs w:val="36"/>
          <w:lang w:val="uk-UA" w:eastAsia="x-none"/>
        </w:rPr>
      </w:pPr>
      <w:proofErr w:type="spellStart"/>
      <w:r w:rsidRPr="005350F5">
        <w:rPr>
          <w:rFonts w:ascii="Times New Roman" w:hAnsi="Times New Roman"/>
          <w:sz w:val="36"/>
          <w:szCs w:val="36"/>
          <w:lang w:val="uk-UA" w:eastAsia="x-none"/>
        </w:rPr>
        <w:t>Проєкт</w:t>
      </w:r>
      <w:proofErr w:type="spellEnd"/>
    </w:p>
    <w:p w:rsidR="00D512AE" w:rsidRDefault="00D512AE" w:rsidP="00D512AE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AE" w:rsidRPr="009B6073" w:rsidRDefault="00D512AE" w:rsidP="00D512AE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D512AE" w:rsidRPr="009B6073" w:rsidRDefault="00D512AE" w:rsidP="00D512AE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D512AE" w:rsidRPr="009B6073" w:rsidRDefault="00D512AE" w:rsidP="00D512AE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D512AE" w:rsidRPr="009B6073" w:rsidRDefault="00D512AE" w:rsidP="00D512AE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512AE" w:rsidRPr="009B6073" w:rsidRDefault="00D512AE" w:rsidP="00D512AE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 xml:space="preserve">Р І Ш Е Н </w:t>
      </w:r>
      <w:proofErr w:type="spellStart"/>
      <w:r w:rsidRPr="009B6073">
        <w:t>Н</w:t>
      </w:r>
      <w:proofErr w:type="spellEnd"/>
      <w:r w:rsidRPr="009B6073">
        <w:t xml:space="preserve"> Я</w:t>
      </w:r>
    </w:p>
    <w:p w:rsidR="00D512AE" w:rsidRDefault="00D512AE" w:rsidP="00D512AE">
      <w:pPr>
        <w:pStyle w:val="1"/>
        <w:tabs>
          <w:tab w:val="center" w:pos="4677"/>
        </w:tabs>
        <w:spacing w:line="0" w:lineRule="atLeast"/>
        <w:jc w:val="left"/>
      </w:pPr>
    </w:p>
    <w:p w:rsidR="00D512AE" w:rsidRDefault="00D512AE" w:rsidP="00D512AE">
      <w:pPr>
        <w:spacing w:after="0" w:line="0" w:lineRule="atLeast"/>
        <w:rPr>
          <w:rFonts w:ascii="Times New Roman" w:hAnsi="Times New Roman"/>
          <w:sz w:val="28"/>
        </w:rPr>
      </w:pPr>
    </w:p>
    <w:p w:rsidR="00D512AE" w:rsidRDefault="005350F5" w:rsidP="005350F5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 xml:space="preserve">27 </w:t>
      </w:r>
      <w:proofErr w:type="spellStart"/>
      <w:r>
        <w:rPr>
          <w:b/>
          <w:szCs w:val="28"/>
          <w:lang w:val="ru-RU"/>
        </w:rPr>
        <w:t>березня</w:t>
      </w:r>
      <w:proofErr w:type="spellEnd"/>
      <w:r>
        <w:rPr>
          <w:b/>
          <w:szCs w:val="28"/>
          <w:lang w:val="ru-RU"/>
        </w:rPr>
        <w:t xml:space="preserve"> </w:t>
      </w:r>
      <w:r w:rsidR="00D512AE" w:rsidRPr="005C16B3">
        <w:rPr>
          <w:b/>
          <w:szCs w:val="28"/>
          <w:lang w:val="ru-RU"/>
        </w:rPr>
        <w:t>2</w:t>
      </w:r>
      <w:r w:rsidR="00D512AE">
        <w:rPr>
          <w:b/>
          <w:lang w:val="ru-RU"/>
        </w:rPr>
        <w:t xml:space="preserve">026 </w:t>
      </w:r>
      <w:r w:rsidR="00D512AE" w:rsidRPr="005C16B3">
        <w:rPr>
          <w:b/>
          <w:lang w:val="ru-RU"/>
        </w:rPr>
        <w:t xml:space="preserve">року                                                    </w:t>
      </w:r>
      <w:r w:rsidR="00D512AE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          </w:t>
      </w:r>
      <w:r w:rsidR="00D512AE" w:rsidRPr="005C16B3">
        <w:rPr>
          <w:b/>
          <w:lang w:val="ru-RU"/>
        </w:rPr>
        <w:t>№ ______</w:t>
      </w:r>
      <w:r w:rsidR="00D512AE">
        <w:rPr>
          <w:b/>
          <w:lang w:val="ru-RU"/>
        </w:rPr>
        <w:t>__</w:t>
      </w:r>
    </w:p>
    <w:p w:rsidR="005350F5" w:rsidRPr="005350F5" w:rsidRDefault="005350F5" w:rsidP="005350F5">
      <w:pPr>
        <w:rPr>
          <w:lang w:eastAsia="x-none"/>
        </w:rPr>
      </w:pPr>
    </w:p>
    <w:p w:rsidR="00400545" w:rsidRDefault="00400545" w:rsidP="005C03D8">
      <w:pPr>
        <w:pStyle w:val="2"/>
        <w:ind w:right="4535"/>
        <w:jc w:val="both"/>
      </w:pPr>
      <w:bookmarkStart w:id="0" w:name="_GoBack"/>
      <w:r w:rsidRPr="00400545">
        <w:t xml:space="preserve">Про </w:t>
      </w:r>
      <w:r w:rsidR="00D00B8A">
        <w:t xml:space="preserve">закінчення опалювального </w:t>
      </w:r>
      <w:r w:rsidR="006850FB">
        <w:t>періоду</w:t>
      </w:r>
      <w:r w:rsidR="00D00B8A">
        <w:t xml:space="preserve"> 202</w:t>
      </w:r>
      <w:r w:rsidR="00923E65">
        <w:t>5</w:t>
      </w:r>
      <w:r w:rsidR="00D00B8A">
        <w:t>-202</w:t>
      </w:r>
      <w:r w:rsidR="00923E65">
        <w:t>6</w:t>
      </w:r>
      <w:r w:rsidR="00D00B8A">
        <w:t xml:space="preserve"> року в Здолбунівській міській територіальній громаді</w:t>
      </w:r>
    </w:p>
    <w:bookmarkEnd w:id="0"/>
    <w:p w:rsidR="00D512AE" w:rsidRPr="00D512AE" w:rsidRDefault="00D512AE" w:rsidP="00D512AE">
      <w:pPr>
        <w:rPr>
          <w:lang w:val="uk-UA" w:eastAsia="x-none"/>
        </w:rPr>
      </w:pPr>
    </w:p>
    <w:p w:rsidR="00400545" w:rsidRPr="00400545" w:rsidRDefault="00400545" w:rsidP="00D512AE">
      <w:pPr>
        <w:pStyle w:val="2"/>
        <w:ind w:firstLine="708"/>
        <w:jc w:val="both"/>
      </w:pPr>
      <w:r w:rsidRPr="00400545">
        <w:t xml:space="preserve">Відповідно до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24 пункту «а» ст</w:t>
      </w:r>
      <w:r w:rsidR="00E74923">
        <w:t>атті</w:t>
      </w:r>
      <w:r w:rsidR="00745662">
        <w:t xml:space="preserve"> 30</w:t>
      </w:r>
      <w:r w:rsidRPr="00400545">
        <w:t xml:space="preserve"> Закону України </w:t>
      </w:r>
      <w:r w:rsidR="00D512AE">
        <w:t xml:space="preserve">                     </w:t>
      </w:r>
      <w:r w:rsidRPr="00400545">
        <w:t xml:space="preserve">«Про місцеве самоврядування в Україні», </w:t>
      </w:r>
      <w:r w:rsidR="001646E7">
        <w:t xml:space="preserve">згідно з </w:t>
      </w:r>
      <w:r w:rsidRPr="00400545">
        <w:t>пункт</w:t>
      </w:r>
      <w:r w:rsidR="001646E7">
        <w:t>ом 8</w:t>
      </w:r>
      <w:r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6850FB" w:rsidRPr="006850FB">
        <w:rPr>
          <w:rFonts w:ascii="Calibri" w:hAnsi="Calibri"/>
          <w:bCs/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="00A06D71">
        <w:t>та у зв</w:t>
      </w:r>
      <w:r w:rsidR="00A06D71" w:rsidRPr="00A06D71">
        <w:t>’</w:t>
      </w:r>
      <w:r w:rsidR="00A06D71">
        <w:t xml:space="preserve">язку з підвищенням середньодобової температури повітря, яка забезпечує підтримання допустимих температурних режимів усередині приміщень, з метою економії енергетичних ресурсів, </w:t>
      </w:r>
      <w:r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Pr="00ED1872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D512A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941BE0" w:rsidRPr="00941BE0" w:rsidRDefault="00941BE0" w:rsidP="00532CD0">
      <w:pPr>
        <w:spacing w:after="0" w:line="240" w:lineRule="auto"/>
        <w:ind w:right="-1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BE0" w:rsidRDefault="00400545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06D71">
        <w:rPr>
          <w:rFonts w:ascii="Times New Roman" w:hAnsi="Times New Roman"/>
          <w:sz w:val="28"/>
          <w:szCs w:val="28"/>
          <w:lang w:val="uk-UA" w:bidi="uk-UA"/>
        </w:rPr>
        <w:t xml:space="preserve">1.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Теплопостачальним підприємствам, п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ідприємствам, установам та організаціям Здолбунівської міської територіальної громади</w:t>
      </w:r>
      <w:r w:rsidR="00923E65">
        <w:rPr>
          <w:rFonts w:ascii="Times New Roman" w:hAnsi="Times New Roman"/>
          <w:sz w:val="28"/>
          <w:szCs w:val="28"/>
          <w:lang w:val="uk-UA" w:bidi="uk-UA"/>
        </w:rPr>
        <w:t xml:space="preserve">,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незалежно від форми власності</w:t>
      </w:r>
      <w:r w:rsidR="00923E65">
        <w:rPr>
          <w:rFonts w:ascii="Times New Roman" w:hAnsi="Times New Roman"/>
          <w:sz w:val="28"/>
          <w:szCs w:val="28"/>
          <w:lang w:val="uk-UA" w:bidi="uk-UA"/>
        </w:rPr>
        <w:t xml:space="preserve">, окрім 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>комунально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го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некомерційно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го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підприємств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а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«Здолбунівська центральна міська лікарня» Здолбунівської міської ради Рівненської області, комунально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го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заклад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у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«Здолбунівський геріатричний пансіонат» Рівненської обласної ради та відділенн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я</w:t>
      </w:r>
      <w:r w:rsidR="00923E65" w:rsidRPr="00923E65">
        <w:rPr>
          <w:rFonts w:ascii="Times New Roman" w:hAnsi="Times New Roman"/>
          <w:sz w:val="28"/>
          <w:szCs w:val="28"/>
          <w:lang w:val="uk-UA" w:bidi="uk-UA"/>
        </w:rPr>
        <w:t xml:space="preserve"> стаціонарного догляду для постійного або тимчасового проживання Здолбунівського  територіального центру соціального обслуговування (надання соціальних послуг) Здолбунівської міської ради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закінчити опалювальний 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період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5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-202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6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 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29</w:t>
      </w:r>
      <w:r w:rsidR="00A5560D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березня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923E65">
        <w:rPr>
          <w:rFonts w:ascii="Times New Roman" w:hAnsi="Times New Roman"/>
          <w:sz w:val="28"/>
          <w:szCs w:val="28"/>
          <w:lang w:val="uk-UA" w:bidi="uk-UA"/>
        </w:rPr>
        <w:t>6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року. </w:t>
      </w:r>
    </w:p>
    <w:p w:rsidR="00D512AE" w:rsidRPr="00941BE0" w:rsidRDefault="00D512AE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</w:p>
    <w:p w:rsidR="00A72AB8" w:rsidRDefault="00400545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72AB8">
        <w:rPr>
          <w:rFonts w:ascii="Times New Roman" w:hAnsi="Times New Roman"/>
          <w:sz w:val="28"/>
          <w:szCs w:val="28"/>
          <w:lang w:val="uk-UA" w:bidi="uk-UA"/>
        </w:rPr>
        <w:t xml:space="preserve">2.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Комунальному підприємству «</w:t>
      </w:r>
      <w:proofErr w:type="spellStart"/>
      <w:r w:rsidR="00A72AB8">
        <w:rPr>
          <w:rFonts w:ascii="Times New Roman" w:hAnsi="Times New Roman"/>
          <w:sz w:val="28"/>
          <w:szCs w:val="28"/>
          <w:lang w:val="uk-UA" w:bidi="uk-UA"/>
        </w:rPr>
        <w:t>Здолбунівкомуненергія</w:t>
      </w:r>
      <w:proofErr w:type="spellEnd"/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» </w:t>
      </w:r>
      <w:r w:rsidR="00A13471">
        <w:rPr>
          <w:rFonts w:ascii="Times New Roman" w:hAnsi="Times New Roman"/>
          <w:sz w:val="28"/>
          <w:szCs w:val="28"/>
          <w:lang w:val="uk-UA" w:bidi="uk-UA"/>
        </w:rPr>
        <w:t xml:space="preserve">Здолбунівської міської ради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забезпечити до початку опалювального </w:t>
      </w:r>
      <w:r w:rsidR="006850FB">
        <w:rPr>
          <w:rFonts w:ascii="Times New Roman" w:hAnsi="Times New Roman"/>
          <w:sz w:val="28"/>
          <w:szCs w:val="28"/>
          <w:lang w:val="uk-UA" w:bidi="uk-UA"/>
        </w:rPr>
        <w:t>періоду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276A95">
        <w:rPr>
          <w:rFonts w:ascii="Times New Roman" w:hAnsi="Times New Roman"/>
          <w:sz w:val="28"/>
          <w:szCs w:val="28"/>
          <w:lang w:val="uk-UA" w:bidi="uk-UA"/>
        </w:rPr>
        <w:t>6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-202</w:t>
      </w:r>
      <w:r w:rsidR="00276A95">
        <w:rPr>
          <w:rFonts w:ascii="Times New Roman" w:hAnsi="Times New Roman"/>
          <w:sz w:val="28"/>
          <w:szCs w:val="28"/>
          <w:lang w:val="uk-UA" w:bidi="uk-UA"/>
        </w:rPr>
        <w:t>7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 року погашення заборгованості за спожитий природний газ, вжити дієвих заходів для погашення заборгованості населення міста Здолбунів за спожиту теплову енергію.</w:t>
      </w:r>
    </w:p>
    <w:p w:rsidR="00D512AE" w:rsidRDefault="00D512AE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</w:p>
    <w:p w:rsidR="00D512AE" w:rsidRDefault="00D512AE" w:rsidP="005350F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bidi="uk-UA"/>
        </w:rPr>
      </w:pPr>
    </w:p>
    <w:p w:rsidR="00D512AE" w:rsidRDefault="00D512AE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</w:p>
    <w:p w:rsidR="00942FE2" w:rsidRDefault="00F860CF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/>
          <w:bCs/>
          <w:sz w:val="28"/>
          <w:szCs w:val="28"/>
          <w:lang w:val="uk-UA" w:bidi="uk-UA"/>
        </w:rPr>
        <w:t>3</w:t>
      </w:r>
      <w:r w:rsidR="00941BE0" w:rsidRP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. </w:t>
      </w:r>
      <w:r w:rsid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Відновити роботу постійно діючої міжвідомчої комісії для розгляду питань </w:t>
      </w:r>
      <w:r w:rsidR="00942FE2">
        <w:rPr>
          <w:rFonts w:ascii="Times New Roman" w:hAnsi="Times New Roman"/>
          <w:bCs/>
          <w:sz w:val="28"/>
          <w:szCs w:val="28"/>
          <w:lang w:val="uk-UA" w:bidi="uk-UA"/>
        </w:rPr>
        <w:t>щодо відключення споживачів від систем (мереж) централізованого опалення (теплопостачання) та постачання гарячої води.</w:t>
      </w:r>
    </w:p>
    <w:p w:rsidR="00D512AE" w:rsidRPr="00D512AE" w:rsidRDefault="00D512AE" w:rsidP="00D512AE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val="uk-UA" w:bidi="uk-UA"/>
        </w:rPr>
      </w:pPr>
    </w:p>
    <w:p w:rsidR="00941BE0" w:rsidRDefault="00F860CF" w:rsidP="00D512AE">
      <w:pPr>
        <w:pStyle w:val="2"/>
        <w:ind w:firstLine="708"/>
        <w:jc w:val="both"/>
        <w:rPr>
          <w:lang w:bidi="uk-UA"/>
        </w:rPr>
      </w:pPr>
      <w:r>
        <w:rPr>
          <w:lang w:bidi="uk-UA"/>
        </w:rPr>
        <w:t>4</w:t>
      </w:r>
      <w:r w:rsidR="00941BE0">
        <w:rPr>
          <w:lang w:bidi="uk-UA"/>
        </w:rPr>
        <w:t xml:space="preserve">. Контроль за виконанням даного рішення покласти на </w:t>
      </w:r>
      <w:r w:rsidR="00DC0F23">
        <w:rPr>
          <w:lang w:bidi="uk-UA"/>
        </w:rPr>
        <w:t>керуючу справами виконкому Здолбунівської міської ради Капітулу В.В.</w:t>
      </w:r>
      <w:r w:rsidR="00745662">
        <w:rPr>
          <w:lang w:bidi="uk-UA"/>
        </w:rPr>
        <w:t xml:space="preserve"> </w:t>
      </w:r>
      <w:r>
        <w:rPr>
          <w:lang w:bidi="uk-UA"/>
        </w:rPr>
        <w:t xml:space="preserve">                                          </w:t>
      </w:r>
    </w:p>
    <w:p w:rsidR="00F860CF" w:rsidRDefault="00F860CF" w:rsidP="00ED1872">
      <w:pPr>
        <w:pStyle w:val="2"/>
        <w:rPr>
          <w:lang w:bidi="uk-UA"/>
        </w:rPr>
      </w:pPr>
      <w:r>
        <w:rPr>
          <w:lang w:bidi="uk-UA"/>
        </w:rPr>
        <w:t xml:space="preserve">           </w:t>
      </w:r>
    </w:p>
    <w:p w:rsidR="00DC0F23" w:rsidRDefault="00DC0F23" w:rsidP="00ED1872">
      <w:pPr>
        <w:pStyle w:val="2"/>
        <w:rPr>
          <w:lang w:bidi="uk-UA"/>
        </w:rPr>
      </w:pPr>
    </w:p>
    <w:p w:rsidR="00DC0F23" w:rsidRDefault="00DC0F23" w:rsidP="00ED1872">
      <w:pPr>
        <w:pStyle w:val="2"/>
        <w:rPr>
          <w:lang w:bidi="uk-UA"/>
        </w:rPr>
      </w:pPr>
    </w:p>
    <w:p w:rsidR="00941BE0" w:rsidRPr="00941BE0" w:rsidRDefault="00DC0F23" w:rsidP="00ED1872">
      <w:pPr>
        <w:pStyle w:val="2"/>
        <w:rPr>
          <w:lang w:bidi="uk-UA"/>
        </w:rPr>
      </w:pPr>
      <w:r>
        <w:rPr>
          <w:lang w:bidi="uk-UA"/>
        </w:rPr>
        <w:t>М</w:t>
      </w:r>
      <w:r w:rsidR="00941BE0" w:rsidRPr="00941BE0">
        <w:rPr>
          <w:lang w:bidi="uk-UA"/>
        </w:rPr>
        <w:t>іськ</w:t>
      </w:r>
      <w:r>
        <w:rPr>
          <w:lang w:bidi="uk-UA"/>
        </w:rPr>
        <w:t>ий</w:t>
      </w:r>
      <w:r w:rsidR="006850FB">
        <w:rPr>
          <w:lang w:bidi="uk-UA"/>
        </w:rPr>
        <w:t xml:space="preserve"> </w:t>
      </w:r>
      <w:r>
        <w:rPr>
          <w:lang w:bidi="uk-UA"/>
        </w:rPr>
        <w:t>голова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7C7F55">
        <w:rPr>
          <w:lang w:bidi="uk-UA"/>
        </w:rPr>
        <w:t xml:space="preserve">              </w:t>
      </w:r>
      <w:r>
        <w:rPr>
          <w:lang w:bidi="uk-UA"/>
        </w:rPr>
        <w:t xml:space="preserve">     </w:t>
      </w:r>
      <w:r w:rsidR="007C7F55">
        <w:rPr>
          <w:lang w:bidi="uk-UA"/>
        </w:rPr>
        <w:t xml:space="preserve">    </w:t>
      </w:r>
      <w:r w:rsidR="006850FB">
        <w:rPr>
          <w:lang w:bidi="uk-UA"/>
        </w:rPr>
        <w:t xml:space="preserve">  </w:t>
      </w:r>
      <w:r>
        <w:rPr>
          <w:lang w:bidi="uk-UA"/>
        </w:rPr>
        <w:t>Владислав СУХЛЯК</w:t>
      </w: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D512AE">
      <w:headerReference w:type="default" r:id="rId9"/>
      <w:pgSz w:w="11906" w:h="16838"/>
      <w:pgMar w:top="426" w:right="567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11" w:rsidRDefault="003B5511" w:rsidP="000503A5">
      <w:pPr>
        <w:spacing w:after="0" w:line="240" w:lineRule="auto"/>
      </w:pPr>
      <w:r>
        <w:separator/>
      </w:r>
    </w:p>
  </w:endnote>
  <w:endnote w:type="continuationSeparator" w:id="0">
    <w:p w:rsidR="003B5511" w:rsidRDefault="003B5511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11" w:rsidRDefault="003B5511" w:rsidP="000503A5">
      <w:pPr>
        <w:spacing w:after="0" w:line="240" w:lineRule="auto"/>
      </w:pPr>
      <w:r>
        <w:separator/>
      </w:r>
    </w:p>
  </w:footnote>
  <w:footnote w:type="continuationSeparator" w:id="0">
    <w:p w:rsidR="003B5511" w:rsidRDefault="003B5511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5350F5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03A5"/>
    <w:rsid w:val="000826F5"/>
    <w:rsid w:val="000936F6"/>
    <w:rsid w:val="000A0D90"/>
    <w:rsid w:val="000B54E6"/>
    <w:rsid w:val="000C3945"/>
    <w:rsid w:val="000D01E2"/>
    <w:rsid w:val="000D5F1E"/>
    <w:rsid w:val="000E3D51"/>
    <w:rsid w:val="000F525A"/>
    <w:rsid w:val="000F7A91"/>
    <w:rsid w:val="00110C64"/>
    <w:rsid w:val="00112F53"/>
    <w:rsid w:val="0012109A"/>
    <w:rsid w:val="001228DC"/>
    <w:rsid w:val="0013707A"/>
    <w:rsid w:val="001646E7"/>
    <w:rsid w:val="00185B8B"/>
    <w:rsid w:val="00194AFD"/>
    <w:rsid w:val="001E5B0B"/>
    <w:rsid w:val="00207CFE"/>
    <w:rsid w:val="0021083C"/>
    <w:rsid w:val="002255B5"/>
    <w:rsid w:val="00234EEA"/>
    <w:rsid w:val="0023679F"/>
    <w:rsid w:val="00272120"/>
    <w:rsid w:val="00276A95"/>
    <w:rsid w:val="00297273"/>
    <w:rsid w:val="002C31C2"/>
    <w:rsid w:val="002E2669"/>
    <w:rsid w:val="002E2B52"/>
    <w:rsid w:val="00302616"/>
    <w:rsid w:val="003205C0"/>
    <w:rsid w:val="00374970"/>
    <w:rsid w:val="003B5511"/>
    <w:rsid w:val="003C09FF"/>
    <w:rsid w:val="003C5549"/>
    <w:rsid w:val="003D54BC"/>
    <w:rsid w:val="003E698C"/>
    <w:rsid w:val="003F1A2E"/>
    <w:rsid w:val="003F5B03"/>
    <w:rsid w:val="00400545"/>
    <w:rsid w:val="00417C46"/>
    <w:rsid w:val="00437E58"/>
    <w:rsid w:val="004408A8"/>
    <w:rsid w:val="00441D34"/>
    <w:rsid w:val="004724BD"/>
    <w:rsid w:val="00496EBF"/>
    <w:rsid w:val="004A2767"/>
    <w:rsid w:val="004B66D5"/>
    <w:rsid w:val="004D5A98"/>
    <w:rsid w:val="004D61C4"/>
    <w:rsid w:val="004F76EC"/>
    <w:rsid w:val="00522B3C"/>
    <w:rsid w:val="00532CD0"/>
    <w:rsid w:val="005350F5"/>
    <w:rsid w:val="00541270"/>
    <w:rsid w:val="005C03D8"/>
    <w:rsid w:val="005D546B"/>
    <w:rsid w:val="00612E97"/>
    <w:rsid w:val="00624750"/>
    <w:rsid w:val="006265DE"/>
    <w:rsid w:val="00671E34"/>
    <w:rsid w:val="006801D9"/>
    <w:rsid w:val="006850FB"/>
    <w:rsid w:val="006C1573"/>
    <w:rsid w:val="006C51A0"/>
    <w:rsid w:val="006F38E2"/>
    <w:rsid w:val="00721251"/>
    <w:rsid w:val="00724502"/>
    <w:rsid w:val="007346D4"/>
    <w:rsid w:val="00741B55"/>
    <w:rsid w:val="00745662"/>
    <w:rsid w:val="00747366"/>
    <w:rsid w:val="00761D38"/>
    <w:rsid w:val="00764466"/>
    <w:rsid w:val="0077217B"/>
    <w:rsid w:val="00772E1A"/>
    <w:rsid w:val="007737C0"/>
    <w:rsid w:val="00791ABA"/>
    <w:rsid w:val="007B3450"/>
    <w:rsid w:val="007B7981"/>
    <w:rsid w:val="007C5C05"/>
    <w:rsid w:val="007C7110"/>
    <w:rsid w:val="007C7F55"/>
    <w:rsid w:val="00823F01"/>
    <w:rsid w:val="00831501"/>
    <w:rsid w:val="008A0CDE"/>
    <w:rsid w:val="008A1F49"/>
    <w:rsid w:val="008B0C6B"/>
    <w:rsid w:val="008B3242"/>
    <w:rsid w:val="008B6317"/>
    <w:rsid w:val="009044ED"/>
    <w:rsid w:val="0091128C"/>
    <w:rsid w:val="009122A8"/>
    <w:rsid w:val="00923E65"/>
    <w:rsid w:val="00941BE0"/>
    <w:rsid w:val="00942FE2"/>
    <w:rsid w:val="0098135F"/>
    <w:rsid w:val="009921C1"/>
    <w:rsid w:val="00993220"/>
    <w:rsid w:val="009A6230"/>
    <w:rsid w:val="009B6073"/>
    <w:rsid w:val="009D7C24"/>
    <w:rsid w:val="00A06D71"/>
    <w:rsid w:val="00A13471"/>
    <w:rsid w:val="00A1562C"/>
    <w:rsid w:val="00A25B17"/>
    <w:rsid w:val="00A2743F"/>
    <w:rsid w:val="00A43872"/>
    <w:rsid w:val="00A5560D"/>
    <w:rsid w:val="00A61354"/>
    <w:rsid w:val="00A6597A"/>
    <w:rsid w:val="00A72AB8"/>
    <w:rsid w:val="00A73AA8"/>
    <w:rsid w:val="00A77809"/>
    <w:rsid w:val="00A81177"/>
    <w:rsid w:val="00A842CF"/>
    <w:rsid w:val="00A844AC"/>
    <w:rsid w:val="00A86687"/>
    <w:rsid w:val="00AA4520"/>
    <w:rsid w:val="00AB6DEB"/>
    <w:rsid w:val="00AE7329"/>
    <w:rsid w:val="00B0772F"/>
    <w:rsid w:val="00B1449B"/>
    <w:rsid w:val="00B40A7C"/>
    <w:rsid w:val="00B64B8E"/>
    <w:rsid w:val="00B758E1"/>
    <w:rsid w:val="00B77A98"/>
    <w:rsid w:val="00B90533"/>
    <w:rsid w:val="00BA1694"/>
    <w:rsid w:val="00BC36A5"/>
    <w:rsid w:val="00BD5F69"/>
    <w:rsid w:val="00BF505F"/>
    <w:rsid w:val="00BF56EA"/>
    <w:rsid w:val="00C00DA8"/>
    <w:rsid w:val="00C0174D"/>
    <w:rsid w:val="00C1345B"/>
    <w:rsid w:val="00C23A43"/>
    <w:rsid w:val="00C30850"/>
    <w:rsid w:val="00C63DBF"/>
    <w:rsid w:val="00C84F2C"/>
    <w:rsid w:val="00CA31A1"/>
    <w:rsid w:val="00CC2E18"/>
    <w:rsid w:val="00CD2A78"/>
    <w:rsid w:val="00CF5AEE"/>
    <w:rsid w:val="00D00B8A"/>
    <w:rsid w:val="00D33A18"/>
    <w:rsid w:val="00D512AE"/>
    <w:rsid w:val="00D5382F"/>
    <w:rsid w:val="00D60C51"/>
    <w:rsid w:val="00D76353"/>
    <w:rsid w:val="00D85EFF"/>
    <w:rsid w:val="00D969E9"/>
    <w:rsid w:val="00DB1B5B"/>
    <w:rsid w:val="00DB3C4D"/>
    <w:rsid w:val="00DC0197"/>
    <w:rsid w:val="00DC0F23"/>
    <w:rsid w:val="00DC2575"/>
    <w:rsid w:val="00DC2EC6"/>
    <w:rsid w:val="00DD01A2"/>
    <w:rsid w:val="00DE30A2"/>
    <w:rsid w:val="00E055E7"/>
    <w:rsid w:val="00E21448"/>
    <w:rsid w:val="00E336AB"/>
    <w:rsid w:val="00E44622"/>
    <w:rsid w:val="00E74870"/>
    <w:rsid w:val="00E74923"/>
    <w:rsid w:val="00E76AFE"/>
    <w:rsid w:val="00EC5738"/>
    <w:rsid w:val="00ED1872"/>
    <w:rsid w:val="00ED2FAC"/>
    <w:rsid w:val="00ED3347"/>
    <w:rsid w:val="00ED53DE"/>
    <w:rsid w:val="00F02880"/>
    <w:rsid w:val="00F0397F"/>
    <w:rsid w:val="00F06759"/>
    <w:rsid w:val="00F22107"/>
    <w:rsid w:val="00F30269"/>
    <w:rsid w:val="00F65018"/>
    <w:rsid w:val="00F860CF"/>
    <w:rsid w:val="00F87914"/>
    <w:rsid w:val="00F97C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C0FA"/>
  <w15:chartTrackingRefBased/>
  <w15:docId w15:val="{712DBADF-E907-4E4D-99D1-004880B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3C01-CA9B-4784-9FA4-63276A0A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</cp:revision>
  <cp:lastPrinted>2026-03-26T09:23:00Z</cp:lastPrinted>
  <dcterms:created xsi:type="dcterms:W3CDTF">2026-03-26T09:24:00Z</dcterms:created>
  <dcterms:modified xsi:type="dcterms:W3CDTF">2026-03-26T12:39:00Z</dcterms:modified>
</cp:coreProperties>
</file>