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8C" w:rsidRDefault="0059768C" w:rsidP="0059768C">
      <w:pPr>
        <w:shd w:val="clear" w:color="auto" w:fill="FFFFFF"/>
        <w:ind w:right="140"/>
        <w:rPr>
          <w:sz w:val="28"/>
          <w:szCs w:val="28"/>
        </w:rPr>
      </w:pPr>
    </w:p>
    <w:p w:rsidR="00C762F5" w:rsidRDefault="00D11F11" w:rsidP="0059768C">
      <w:pPr>
        <w:shd w:val="clear" w:color="auto" w:fill="FFFFFF"/>
        <w:ind w:right="140"/>
        <w:jc w:val="right"/>
        <w:rPr>
          <w:sz w:val="36"/>
          <w:szCs w:val="36"/>
        </w:rPr>
      </w:pPr>
      <w:proofErr w:type="spellStart"/>
      <w:r>
        <w:rPr>
          <w:sz w:val="36"/>
          <w:szCs w:val="36"/>
        </w:rPr>
        <w:t>Проєкт</w:t>
      </w:r>
      <w:proofErr w:type="spellEnd"/>
    </w:p>
    <w:p w:rsidR="00C762F5" w:rsidRDefault="00D11F11">
      <w:pPr>
        <w:jc w:val="center"/>
        <w:rPr>
          <w:sz w:val="28"/>
          <w:szCs w:val="28"/>
        </w:rPr>
      </w:pPr>
      <w:r>
        <w:rPr>
          <w:noProof/>
          <w:sz w:val="28"/>
          <w:szCs w:val="28"/>
          <w:lang w:val="uk-UA"/>
        </w:rPr>
        <w:drawing>
          <wp:inline distT="0" distB="0" distL="0" distR="0">
            <wp:extent cx="433070" cy="6013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070" cy="601345"/>
                    </a:xfrm>
                    <a:prstGeom prst="rect">
                      <a:avLst/>
                    </a:prstGeom>
                    <a:ln/>
                  </pic:spPr>
                </pic:pic>
              </a:graphicData>
            </a:graphic>
          </wp:inline>
        </w:drawing>
      </w:r>
    </w:p>
    <w:p w:rsidR="00C762F5" w:rsidRDefault="00D11F11">
      <w:pPr>
        <w:ind w:left="1" w:hanging="3"/>
        <w:jc w:val="center"/>
        <w:rPr>
          <w:sz w:val="28"/>
          <w:szCs w:val="28"/>
        </w:rPr>
      </w:pPr>
      <w:r>
        <w:rPr>
          <w:b/>
          <w:bCs/>
          <w:smallCaps/>
          <w:sz w:val="28"/>
          <w:szCs w:val="28"/>
        </w:rPr>
        <w:t>ЗДОЛБУНІВСЬКА МІСЬКА РАДА</w:t>
      </w:r>
    </w:p>
    <w:p w:rsidR="00C762F5" w:rsidRDefault="00D11F11">
      <w:pPr>
        <w:ind w:left="1" w:hanging="3"/>
        <w:jc w:val="center"/>
        <w:rPr>
          <w:sz w:val="28"/>
          <w:szCs w:val="28"/>
        </w:rPr>
      </w:pPr>
      <w:r>
        <w:rPr>
          <w:b/>
          <w:bCs/>
          <w:smallCaps/>
          <w:sz w:val="28"/>
          <w:szCs w:val="28"/>
        </w:rPr>
        <w:t>РІВНЕНСЬКОГО РАЙОНУ РІВНЕНСЬКОЇ ОБЛАСТІ</w:t>
      </w:r>
    </w:p>
    <w:p w:rsidR="00C762F5" w:rsidRDefault="00D11F11">
      <w:pPr>
        <w:ind w:left="1" w:hanging="3"/>
        <w:jc w:val="center"/>
        <w:rPr>
          <w:sz w:val="28"/>
          <w:szCs w:val="28"/>
        </w:rPr>
      </w:pPr>
      <w:r>
        <w:rPr>
          <w:b/>
          <w:bCs/>
          <w:sz w:val="28"/>
          <w:szCs w:val="28"/>
        </w:rPr>
        <w:t>ВИКОНАВЧИЙ КОМІТЕТ</w:t>
      </w:r>
    </w:p>
    <w:p w:rsidR="00C762F5" w:rsidRDefault="00C762F5">
      <w:pPr>
        <w:shd w:val="clear" w:color="auto" w:fill="FFFFFF"/>
        <w:spacing w:after="200"/>
        <w:ind w:left="3" w:hanging="3"/>
        <w:jc w:val="center"/>
        <w:rPr>
          <w:color w:val="000000"/>
          <w:sz w:val="28"/>
          <w:szCs w:val="28"/>
        </w:rPr>
      </w:pPr>
    </w:p>
    <w:p w:rsidR="00C762F5" w:rsidRDefault="00D11F11">
      <w:pPr>
        <w:keepNext/>
        <w:tabs>
          <w:tab w:val="center" w:pos="4677"/>
        </w:tabs>
        <w:spacing w:after="200"/>
        <w:ind w:left="3" w:hanging="3"/>
        <w:rPr>
          <w:b/>
          <w:bCs/>
          <w:color w:val="000000"/>
          <w:sz w:val="28"/>
          <w:szCs w:val="28"/>
        </w:rPr>
      </w:pPr>
      <w:r>
        <w:rPr>
          <w:b/>
          <w:bCs/>
          <w:color w:val="000000"/>
          <w:sz w:val="28"/>
          <w:szCs w:val="28"/>
        </w:rPr>
        <w:t xml:space="preserve">                                                       Р І Ш Е Н </w:t>
      </w:r>
      <w:proofErr w:type="spellStart"/>
      <w:r>
        <w:rPr>
          <w:b/>
          <w:bCs/>
          <w:color w:val="000000"/>
          <w:sz w:val="28"/>
          <w:szCs w:val="28"/>
        </w:rPr>
        <w:t>Н</w:t>
      </w:r>
      <w:proofErr w:type="spellEnd"/>
      <w:r>
        <w:rPr>
          <w:b/>
          <w:bCs/>
          <w:color w:val="000000"/>
          <w:sz w:val="28"/>
          <w:szCs w:val="28"/>
        </w:rPr>
        <w:t xml:space="preserve"> Я</w:t>
      </w:r>
    </w:p>
    <w:p w:rsidR="00C762F5" w:rsidRDefault="00C762F5">
      <w:pPr>
        <w:spacing w:line="276" w:lineRule="auto"/>
        <w:rPr>
          <w:color w:val="000000"/>
          <w:sz w:val="28"/>
          <w:szCs w:val="28"/>
        </w:rPr>
      </w:pPr>
    </w:p>
    <w:p w:rsidR="00C762F5" w:rsidRDefault="00D11F11">
      <w:pPr>
        <w:keepNext/>
        <w:spacing w:after="200"/>
        <w:rPr>
          <w:color w:val="000000"/>
          <w:sz w:val="28"/>
          <w:szCs w:val="28"/>
        </w:rPr>
      </w:pPr>
      <w:r>
        <w:rPr>
          <w:b/>
          <w:bCs/>
          <w:color w:val="000000"/>
          <w:sz w:val="28"/>
          <w:szCs w:val="28"/>
        </w:rPr>
        <w:t>24 квітня 2026 року                                                                                 №____</w:t>
      </w:r>
    </w:p>
    <w:p w:rsidR="00C762F5" w:rsidRDefault="00D11F11">
      <w:pPr>
        <w:shd w:val="clear" w:color="auto" w:fill="FFFFFF"/>
        <w:tabs>
          <w:tab w:val="left" w:pos="7982"/>
        </w:tabs>
        <w:ind w:right="3684"/>
        <w:jc w:val="both"/>
        <w:rPr>
          <w:sz w:val="28"/>
          <w:szCs w:val="28"/>
        </w:rPr>
      </w:pPr>
      <w:r>
        <w:rPr>
          <w:sz w:val="28"/>
          <w:szCs w:val="28"/>
        </w:rPr>
        <w:t xml:space="preserve">Про внесення змін до рішення виконавчого комітету Здолбунівської міської ради </w:t>
      </w:r>
      <w:r w:rsidR="00C44FD5">
        <w:rPr>
          <w:sz w:val="28"/>
          <w:szCs w:val="28"/>
          <w:lang w:val="uk-UA"/>
        </w:rPr>
        <w:t xml:space="preserve">                                 </w:t>
      </w:r>
      <w:bookmarkStart w:id="0" w:name="_GoBack"/>
      <w:bookmarkEnd w:id="0"/>
      <w:r>
        <w:rPr>
          <w:sz w:val="28"/>
          <w:szCs w:val="28"/>
        </w:rPr>
        <w:t>від 25.11.2022 № 250 «Про запровадження трудової повинності та організацію суспільно корисних робіт в умовах воєнного стану»</w:t>
      </w:r>
    </w:p>
    <w:p w:rsidR="00C762F5" w:rsidRDefault="00C762F5">
      <w:pPr>
        <w:shd w:val="clear" w:color="auto" w:fill="FFFFFF"/>
        <w:tabs>
          <w:tab w:val="left" w:pos="7982"/>
        </w:tabs>
        <w:rPr>
          <w:sz w:val="28"/>
          <w:szCs w:val="28"/>
        </w:rPr>
      </w:pPr>
    </w:p>
    <w:p w:rsidR="00C762F5" w:rsidRDefault="00D11F11">
      <w:pPr>
        <w:spacing w:after="150"/>
        <w:ind w:right="140" w:firstLine="709"/>
        <w:jc w:val="both"/>
        <w:rPr>
          <w:sz w:val="28"/>
          <w:szCs w:val="28"/>
        </w:rPr>
      </w:pPr>
      <w:r>
        <w:rPr>
          <w:sz w:val="28"/>
          <w:szCs w:val="28"/>
        </w:rPr>
        <w:t xml:space="preserve">Керуючись Законом України «Про місцеве самоврядування в Україні», статтею 22 Закону України «Про зайнятість населення», статтею 9                       Закону України «Про правовий режим воєнного стану», Указом Президента України від 24 лютого 2022 року № 64/2022 «Про введення воєнного стану в Україні» (зі змінами), затвердженого Законом України від </w:t>
      </w:r>
      <w:r>
        <w:rPr>
          <w:sz w:val="28"/>
          <w:szCs w:val="28"/>
          <w:highlight w:val="white"/>
        </w:rPr>
        <w:t>24 лютого 2022 року</w:t>
      </w:r>
      <w:r>
        <w:rPr>
          <w:sz w:val="28"/>
          <w:szCs w:val="28"/>
        </w:rPr>
        <w:br/>
      </w:r>
      <w:r>
        <w:rPr>
          <w:sz w:val="28"/>
          <w:szCs w:val="28"/>
          <w:highlight w:val="white"/>
        </w:rPr>
        <w:t>№ 2102-IX</w:t>
      </w:r>
      <w:r>
        <w:rPr>
          <w:sz w:val="28"/>
          <w:szCs w:val="28"/>
        </w:rPr>
        <w:t xml:space="preserve"> «</w:t>
      </w:r>
      <w:r>
        <w:rPr>
          <w:sz w:val="28"/>
          <w:szCs w:val="28"/>
          <w:highlight w:val="white"/>
        </w:rPr>
        <w:t>Про затвердження Указу Президента України «Про введення воєнного стану в Україні»,</w:t>
      </w:r>
      <w:r>
        <w:rPr>
          <w:sz w:val="28"/>
          <w:szCs w:val="28"/>
        </w:rPr>
        <w:t xml:space="preserve"> Порядком залучення працездатних осіб до суспільно корисних робіт в умовах воєнного стану, затвердженим постановою Кабінету Міністрів України від 13 липня 2011 року №</w:t>
      </w:r>
      <w:r w:rsidR="0059768C">
        <w:rPr>
          <w:sz w:val="28"/>
          <w:szCs w:val="28"/>
        </w:rPr>
        <w:t xml:space="preserve"> 753 (із змінами), </w:t>
      </w:r>
      <w:r>
        <w:rPr>
          <w:sz w:val="28"/>
          <w:szCs w:val="28"/>
        </w:rPr>
        <w:t xml:space="preserve">(далі - Порядок), на виконання розпоряджень голови Рівненської обласної державної адміністрації - начальника Рівненської обласної військової адміністрації </w:t>
      </w:r>
      <w:r w:rsidR="0059768C">
        <w:rPr>
          <w:sz w:val="28"/>
          <w:szCs w:val="28"/>
          <w:lang w:val="uk-UA"/>
        </w:rPr>
        <w:t xml:space="preserve">                   </w:t>
      </w:r>
      <w:r>
        <w:rPr>
          <w:sz w:val="28"/>
          <w:szCs w:val="28"/>
        </w:rPr>
        <w:t>від 02 листопада 2022 року № 358 «Про заходи щодо запровадження трудової повинності та організацію суспільно корисних робіт на території Рівненської області»</w:t>
      </w:r>
      <w:r>
        <w:rPr>
          <w:sz w:val="28"/>
          <w:szCs w:val="28"/>
          <w:highlight w:val="white"/>
        </w:rPr>
        <w:t xml:space="preserve">, розпорядження голови Рівненської районної державної адміністрації - начальника Рівненської районної військової адміністрації від 10 січня </w:t>
      </w:r>
      <w:r w:rsidR="0059768C">
        <w:rPr>
          <w:sz w:val="28"/>
          <w:szCs w:val="28"/>
          <w:highlight w:val="white"/>
          <w:lang w:val="uk-UA"/>
        </w:rPr>
        <w:t xml:space="preserve">                   </w:t>
      </w:r>
      <w:r>
        <w:rPr>
          <w:sz w:val="28"/>
          <w:szCs w:val="28"/>
          <w:highlight w:val="white"/>
        </w:rPr>
        <w:t xml:space="preserve">2023 року № 8 «Про заходи щодо запровадження трудової повинності та організацію суспільно корисних робіт на території Рівненського району», </w:t>
      </w:r>
      <w:r>
        <w:rPr>
          <w:sz w:val="28"/>
          <w:szCs w:val="28"/>
        </w:rPr>
        <w:t>з метою залучення працездатних осіб до виконання суспільно корисних робіт в умовах воєнного стану, що виконуються під час запровадження трудової повинності  (далі - суспільно корисні роботи), задоволення потреб Збройних сил України, інших військових формувань та сил цивільного захисту населення, у тому числі соціально незахищених верств населення, на території Здолбунівської міської територіальної громади, враховуючи лист Здолбунівського управління Рівненської філії Рівненського обласного центру зайнятості, виконавчий комітет Здолбунівської міської ради</w:t>
      </w: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D11F11">
      <w:pPr>
        <w:shd w:val="clear" w:color="auto" w:fill="FFFFFF"/>
        <w:ind w:right="140"/>
        <w:jc w:val="both"/>
        <w:rPr>
          <w:sz w:val="28"/>
          <w:szCs w:val="28"/>
        </w:rPr>
      </w:pPr>
      <w:r>
        <w:rPr>
          <w:sz w:val="28"/>
          <w:szCs w:val="28"/>
        </w:rPr>
        <w:lastRenderedPageBreak/>
        <w:t>В И Р І Ш И В:</w:t>
      </w:r>
    </w:p>
    <w:p w:rsidR="00C762F5" w:rsidRDefault="00C762F5">
      <w:pPr>
        <w:shd w:val="clear" w:color="auto" w:fill="FFFFFF"/>
        <w:ind w:right="140"/>
        <w:jc w:val="both"/>
        <w:rPr>
          <w:sz w:val="28"/>
          <w:szCs w:val="28"/>
        </w:rPr>
      </w:pPr>
    </w:p>
    <w:p w:rsidR="00C762F5" w:rsidRDefault="00D11F11">
      <w:pPr>
        <w:widowControl w:val="0"/>
        <w:numPr>
          <w:ilvl w:val="0"/>
          <w:numId w:val="1"/>
        </w:numPr>
        <w:pBdr>
          <w:top w:val="nil"/>
          <w:left w:val="nil"/>
          <w:bottom w:val="nil"/>
          <w:right w:val="nil"/>
          <w:between w:val="nil"/>
        </w:pBdr>
        <w:shd w:val="clear" w:color="auto" w:fill="FFFFFF"/>
        <w:ind w:left="0" w:right="48" w:firstLine="851"/>
        <w:jc w:val="both"/>
        <w:rPr>
          <w:color w:val="000000"/>
          <w:sz w:val="28"/>
          <w:szCs w:val="28"/>
        </w:rPr>
      </w:pPr>
      <w:proofErr w:type="spellStart"/>
      <w:r>
        <w:rPr>
          <w:color w:val="000000"/>
          <w:sz w:val="28"/>
          <w:szCs w:val="28"/>
        </w:rPr>
        <w:t>Внести</w:t>
      </w:r>
      <w:proofErr w:type="spellEnd"/>
      <w:r>
        <w:rPr>
          <w:color w:val="000000"/>
          <w:sz w:val="28"/>
          <w:szCs w:val="28"/>
        </w:rPr>
        <w:t xml:space="preserve"> зміни до пункту 2 рішення виконавчого комітету Здолбунівської міської ради  від 25.11.2022 № 250 «Про запровадження трудової повинності та організацію суспільно корисних робіт в умовах воєнного стану» та викласти його в новій редакції такого змісту:</w:t>
      </w:r>
    </w:p>
    <w:p w:rsidR="00C762F5" w:rsidRDefault="00D11F11">
      <w:pPr>
        <w:shd w:val="clear" w:color="auto" w:fill="FFFFFF"/>
        <w:tabs>
          <w:tab w:val="left" w:pos="0"/>
        </w:tabs>
        <w:ind w:right="48" w:firstLine="851"/>
        <w:jc w:val="both"/>
        <w:rPr>
          <w:sz w:val="28"/>
          <w:szCs w:val="28"/>
        </w:rPr>
      </w:pPr>
      <w:r>
        <w:rPr>
          <w:sz w:val="28"/>
          <w:szCs w:val="28"/>
        </w:rPr>
        <w:t>« 2. Залучити до суспільно корисних робіт працездатних осіб, у тому числі осіб, що не підлягають призову на військову службу, які за віком і станом здоров'я не мають обмежень до роботи в умовах воєнного стану, а саме:</w:t>
      </w:r>
    </w:p>
    <w:p w:rsidR="00C762F5" w:rsidRDefault="00D11F11">
      <w:pPr>
        <w:shd w:val="clear" w:color="auto" w:fill="FFFFFF"/>
        <w:tabs>
          <w:tab w:val="left" w:pos="912"/>
        </w:tabs>
        <w:ind w:right="48"/>
        <w:jc w:val="both"/>
        <w:rPr>
          <w:sz w:val="28"/>
          <w:szCs w:val="28"/>
        </w:rPr>
      </w:pPr>
      <w:r>
        <w:rPr>
          <w:sz w:val="28"/>
          <w:szCs w:val="28"/>
        </w:rPr>
        <w:tab/>
        <w:t xml:space="preserve">- зареєстрованих безробітних та </w:t>
      </w:r>
      <w:r>
        <w:rPr>
          <w:sz w:val="28"/>
          <w:szCs w:val="28"/>
          <w:highlight w:val="white"/>
        </w:rPr>
        <w:t>незайнятих внутрішньо переміщених осіб працездатного віку з числа застрахованих осіб, які не мають статусу зареєстрованого безробітного, та інших незайнятих працездатних осіб з числа застрахованих осіб, які не мають статусу зареєстрованого безробітного, зокрема ветерани війни, особи, звільнені з військової служби, особи, які отримують державну підтримку у період простою працівника або призупинення з працівником дії трудового договору “Точка опори”, особи пенсійного віку до досягнення ними 70 років, за умови їх згоди та відсутності протипоказань за станом здоров’я.</w:t>
      </w:r>
      <w:r>
        <w:rPr>
          <w:color w:val="333333"/>
          <w:highlight w:val="white"/>
        </w:rPr>
        <w:t> </w:t>
      </w:r>
    </w:p>
    <w:p w:rsidR="00C762F5" w:rsidRDefault="00D11F11">
      <w:pPr>
        <w:shd w:val="clear" w:color="auto" w:fill="FFFFFF"/>
        <w:tabs>
          <w:tab w:val="left" w:pos="912"/>
        </w:tabs>
        <w:ind w:right="48"/>
        <w:jc w:val="both"/>
        <w:rPr>
          <w:sz w:val="28"/>
          <w:szCs w:val="28"/>
        </w:rPr>
      </w:pPr>
      <w:r>
        <w:rPr>
          <w:sz w:val="28"/>
          <w:szCs w:val="28"/>
        </w:rPr>
        <w:tab/>
        <w:t>Інші незайняті працездатні особи з числа застрахованих осіб, які не мають статусу зареєстрованого безробітного, зокрема особи пенсійного віку до досягнення ними 70 років, за умови їх згоди та відсутності протипоказань за станом здоров’я можуть залучатися до виконання суспільно корисних робіт лише за такими видами, як:</w:t>
      </w:r>
    </w:p>
    <w:p w:rsidR="00C762F5" w:rsidRDefault="00D11F11">
      <w:pPr>
        <w:shd w:val="clear" w:color="auto" w:fill="FFFFFF"/>
        <w:tabs>
          <w:tab w:val="left" w:pos="912"/>
        </w:tabs>
        <w:ind w:right="140"/>
        <w:jc w:val="both"/>
        <w:rPr>
          <w:sz w:val="28"/>
          <w:szCs w:val="28"/>
        </w:rPr>
      </w:pPr>
      <w:r>
        <w:rPr>
          <w:sz w:val="28"/>
          <w:szCs w:val="28"/>
        </w:rPr>
        <w:tab/>
        <w:t>- надання допомоги населенню, насамперед особам з інвалідністю, дітям, громадянам похилого віку, хворим та іншим особам, які не мають можливості самостійно протидіяти несприятливим факторам техногенного, природного та воєнного характеру;</w:t>
      </w:r>
    </w:p>
    <w:p w:rsidR="00C762F5" w:rsidRDefault="00D11F11">
      <w:pPr>
        <w:shd w:val="clear" w:color="auto" w:fill="FFFFFF"/>
        <w:tabs>
          <w:tab w:val="left" w:pos="912"/>
        </w:tabs>
        <w:ind w:right="140"/>
        <w:jc w:val="both"/>
        <w:rPr>
          <w:sz w:val="28"/>
          <w:szCs w:val="28"/>
        </w:rPr>
      </w:pPr>
      <w:r>
        <w:rPr>
          <w:sz w:val="28"/>
          <w:szCs w:val="28"/>
        </w:rPr>
        <w:tab/>
        <w:t>- організація забезпечення життєдіяльності громадян, що постраждали внаслідок бойових дій.»</w:t>
      </w:r>
    </w:p>
    <w:p w:rsidR="00C762F5" w:rsidRDefault="00D11F11">
      <w:pPr>
        <w:shd w:val="clear" w:color="auto" w:fill="FFFFFF"/>
        <w:tabs>
          <w:tab w:val="left" w:pos="912"/>
        </w:tabs>
        <w:ind w:right="140"/>
        <w:jc w:val="both"/>
        <w:rPr>
          <w:sz w:val="28"/>
          <w:szCs w:val="28"/>
        </w:rPr>
      </w:pPr>
      <w:r>
        <w:rPr>
          <w:sz w:val="28"/>
          <w:szCs w:val="28"/>
        </w:rPr>
        <w:tab/>
        <w:t xml:space="preserve">2. </w:t>
      </w:r>
      <w:proofErr w:type="spellStart"/>
      <w:r>
        <w:rPr>
          <w:sz w:val="28"/>
          <w:szCs w:val="28"/>
        </w:rPr>
        <w:t>Внести</w:t>
      </w:r>
      <w:proofErr w:type="spellEnd"/>
      <w:r>
        <w:rPr>
          <w:sz w:val="28"/>
          <w:szCs w:val="28"/>
        </w:rPr>
        <w:t xml:space="preserve"> зміни до переліку замовників (підприємств, установ, організацій) суспільно корисних робіт в умовах воєнного стану, що розташовані на території Здолбунівської міської територіальної громади, затвердженого рішенням виконавчого комітету Здолбунівської міської ради від 25.11.2022 № 250, виклавши його у новій редакції, згідно додатку</w:t>
      </w:r>
      <w:r>
        <w:rPr>
          <w:i/>
          <w:iCs/>
          <w:sz w:val="28"/>
          <w:szCs w:val="28"/>
        </w:rPr>
        <w:t>.</w:t>
      </w:r>
    </w:p>
    <w:p w:rsidR="00C762F5" w:rsidRDefault="00D11F11">
      <w:pPr>
        <w:ind w:firstLine="720"/>
        <w:jc w:val="both"/>
      </w:pPr>
      <w:r>
        <w:rPr>
          <w:sz w:val="28"/>
          <w:szCs w:val="28"/>
        </w:rPr>
        <w:t xml:space="preserve"> 3.  </w:t>
      </w:r>
      <w:r>
        <w:rPr>
          <w:color w:val="000000"/>
          <w:sz w:val="28"/>
          <w:szCs w:val="28"/>
        </w:rPr>
        <w:t>Контроль за виконанням даного рішення покласти на керуючу справами виконкому Здолбунівської міської ради  Капітулу В.В.</w:t>
      </w:r>
    </w:p>
    <w:p w:rsidR="00C762F5" w:rsidRDefault="00C762F5">
      <w:pPr>
        <w:shd w:val="clear" w:color="auto" w:fill="FFFFFF"/>
        <w:tabs>
          <w:tab w:val="left" w:pos="709"/>
        </w:tabs>
        <w:ind w:right="140" w:firstLine="993"/>
        <w:jc w:val="both"/>
        <w:rPr>
          <w:sz w:val="28"/>
          <w:szCs w:val="28"/>
        </w:rPr>
      </w:pPr>
    </w:p>
    <w:p w:rsidR="00C762F5" w:rsidRDefault="00C762F5">
      <w:pPr>
        <w:jc w:val="both"/>
        <w:rPr>
          <w:sz w:val="28"/>
          <w:szCs w:val="28"/>
        </w:rPr>
      </w:pPr>
    </w:p>
    <w:p w:rsidR="00C762F5" w:rsidRDefault="00D11F11">
      <w:pPr>
        <w:tabs>
          <w:tab w:val="left" w:pos="0"/>
          <w:tab w:val="left" w:pos="180"/>
        </w:tabs>
        <w:rPr>
          <w:sz w:val="28"/>
          <w:szCs w:val="28"/>
        </w:rPr>
      </w:pPr>
      <w:r>
        <w:rPr>
          <w:sz w:val="28"/>
          <w:szCs w:val="28"/>
        </w:rPr>
        <w:t>Міський голова</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Владислав СУХЛЯК</w:t>
      </w: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sectPr w:rsidR="00C762F5">
      <w:headerReference w:type="even" r:id="rId9"/>
      <w:headerReference w:type="default" r:id="rId10"/>
      <w:headerReference w:type="first" r:id="rId11"/>
      <w:pgSz w:w="11906" w:h="16838"/>
      <w:pgMar w:top="142" w:right="567" w:bottom="709" w:left="1701" w:header="14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EF8" w:rsidRDefault="00885EF8">
      <w:r>
        <w:separator/>
      </w:r>
    </w:p>
  </w:endnote>
  <w:endnote w:type="continuationSeparator" w:id="0">
    <w:p w:rsidR="00885EF8" w:rsidRDefault="0088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EC340F6-AE1C-4876-B1D4-28FB1C542A5C}"/>
    <w:embedBold r:id="rId2" w:fontKey="{1D740A97-6417-4C82-A828-71CA7531CBFE}"/>
  </w:font>
  <w:font w:name="Segoe UI">
    <w:panose1 w:val="020B0502040204020203"/>
    <w:charset w:val="CC"/>
    <w:family w:val="swiss"/>
    <w:pitch w:val="variable"/>
    <w:sig w:usb0="E4002EFF" w:usb1="C000E47F" w:usb2="00000009" w:usb3="00000000" w:csb0="000001FF" w:csb1="00000000"/>
    <w:embedRegular r:id="rId3" w:fontKey="{6C5DC8F2-77B0-4CA5-BE71-622A63AAC476}"/>
  </w:font>
  <w:font w:name="Calibri">
    <w:panose1 w:val="020F0502020204030204"/>
    <w:charset w:val="CC"/>
    <w:family w:val="swiss"/>
    <w:pitch w:val="variable"/>
    <w:sig w:usb0="E4002EFF" w:usb1="C000247B" w:usb2="00000009" w:usb3="00000000" w:csb0="000001FF" w:csb1="00000000"/>
    <w:embedRegular r:id="rId4" w:fontKey="{C9FC5E73-F35A-4D77-889C-3C512B41437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EF8" w:rsidRDefault="00885EF8">
      <w:r>
        <w:separator/>
      </w:r>
    </w:p>
  </w:footnote>
  <w:footnote w:type="continuationSeparator" w:id="0">
    <w:p w:rsidR="00885EF8" w:rsidRDefault="00885E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F5" w:rsidRDefault="00C762F5">
    <w:pPr>
      <w:pBdr>
        <w:top w:val="nil"/>
        <w:left w:val="nil"/>
        <w:bottom w:val="nil"/>
        <w:right w:val="nil"/>
        <w:between w:val="nil"/>
      </w:pBdr>
      <w:tabs>
        <w:tab w:val="center" w:pos="4819"/>
        <w:tab w:val="right" w:pos="9639"/>
      </w:tabs>
      <w:rPr>
        <w:color w:val="000000"/>
      </w:rPr>
    </w:pPr>
  </w:p>
  <w:p w:rsidR="00C762F5" w:rsidRDefault="00D11F11">
    <w:pPr>
      <w:pBdr>
        <w:top w:val="nil"/>
        <w:left w:val="nil"/>
        <w:bottom w:val="nil"/>
        <w:right w:val="nil"/>
        <w:between w:val="nil"/>
      </w:pBdr>
      <w:tabs>
        <w:tab w:val="center" w:pos="4819"/>
        <w:tab w:val="right" w:pos="9639"/>
      </w:tabs>
      <w:rPr>
        <w:color w:val="000000"/>
      </w:rPr>
    </w:pPr>
    <w:r>
      <w:rPr>
        <w:color w:val="000000"/>
      </w:rPr>
      <w:tab/>
      <w:t>2</w:t>
    </w:r>
  </w:p>
  <w:p w:rsidR="00C762F5" w:rsidRDefault="00C762F5">
    <w:pPr>
      <w:pBdr>
        <w:top w:val="nil"/>
        <w:left w:val="nil"/>
        <w:bottom w:val="nil"/>
        <w:right w:val="nil"/>
        <w:between w:val="nil"/>
      </w:pBdr>
      <w:tabs>
        <w:tab w:val="center" w:pos="4819"/>
        <w:tab w:val="right" w:pos="9639"/>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F5" w:rsidRDefault="00C762F5">
    <w:pPr>
      <w:pBdr>
        <w:top w:val="nil"/>
        <w:left w:val="nil"/>
        <w:bottom w:val="nil"/>
        <w:right w:val="nil"/>
        <w:between w:val="nil"/>
      </w:pBdr>
      <w:tabs>
        <w:tab w:val="center" w:pos="4819"/>
        <w:tab w:val="right" w:pos="9639"/>
      </w:tabs>
      <w:jc w:val="center"/>
    </w:pPr>
  </w:p>
  <w:p w:rsidR="00C762F5" w:rsidRDefault="00C762F5">
    <w:pPr>
      <w:pBdr>
        <w:top w:val="nil"/>
        <w:left w:val="nil"/>
        <w:bottom w:val="nil"/>
        <w:right w:val="nil"/>
        <w:between w:val="nil"/>
      </w:pBdr>
      <w:tabs>
        <w:tab w:val="center" w:pos="4819"/>
        <w:tab w:val="right" w:pos="9639"/>
      </w:tabs>
      <w:jc w:val="center"/>
    </w:pPr>
  </w:p>
  <w:p w:rsidR="00C762F5" w:rsidRDefault="00D11F11">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C44FD5">
      <w:rPr>
        <w:noProof/>
        <w:color w:val="000000"/>
      </w:rPr>
      <w:t>2</w:t>
    </w:r>
    <w:r>
      <w:rPr>
        <w:color w:val="000000"/>
      </w:rPr>
      <w:fldChar w:fldCharType="end"/>
    </w:r>
  </w:p>
  <w:p w:rsidR="00C762F5" w:rsidRDefault="00C762F5">
    <w:pPr>
      <w:pBdr>
        <w:top w:val="nil"/>
        <w:left w:val="nil"/>
        <w:bottom w:val="nil"/>
        <w:right w:val="nil"/>
        <w:between w:val="nil"/>
      </w:pBdr>
      <w:tabs>
        <w:tab w:val="center" w:pos="4819"/>
        <w:tab w:val="right" w:pos="9639"/>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F5" w:rsidRDefault="00C762F5">
    <w:pPr>
      <w:pBdr>
        <w:top w:val="nil"/>
        <w:left w:val="nil"/>
        <w:bottom w:val="nil"/>
        <w:right w:val="nil"/>
        <w:between w:val="nil"/>
      </w:pBdr>
      <w:tabs>
        <w:tab w:val="center" w:pos="4819"/>
        <w:tab w:val="right" w:pos="9639"/>
      </w:tabs>
      <w:jc w:val="center"/>
      <w:rPr>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208C"/>
    <w:multiLevelType w:val="multilevel"/>
    <w:tmpl w:val="A1F6C6B6"/>
    <w:lvl w:ilvl="0">
      <w:start w:val="1"/>
      <w:numFmt w:val="decimal"/>
      <w:lvlText w:val="%1."/>
      <w:lvlJc w:val="left"/>
      <w:pPr>
        <w:ind w:left="1211" w:hanging="360"/>
      </w:pPr>
      <w:rPr>
        <w:b w:val="0"/>
        <w:bCs w:val="0"/>
        <w:i w:val="0"/>
        <w:iCs w:val="0"/>
        <w:color w:val="00000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2F5"/>
    <w:rsid w:val="0059768C"/>
    <w:rsid w:val="00885EF8"/>
    <w:rsid w:val="00C44FD5"/>
    <w:rsid w:val="00C762F5"/>
    <w:rsid w:val="00D11F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4413"/>
  <w15:docId w15:val="{56FCFDB4-24FD-482B-B54B-53F9A2A3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rFonts w:ascii="Cambria" w:eastAsia="Cambria" w:hAnsi="Cambria" w:cs="Cambria"/>
      <w:b/>
      <w:bCs/>
      <w:sz w:val="32"/>
      <w:szCs w:val="32"/>
    </w:rPr>
  </w:style>
  <w:style w:type="paragraph" w:styleId="a4">
    <w:name w:val="Subtitle"/>
    <w:basedOn w:val="a"/>
    <w:next w:val="a"/>
    <w:pPr>
      <w:jc w:val="center"/>
    </w:pPr>
    <w:rPr>
      <w:rFonts w:ascii="Cambria" w:eastAsia="Cambria" w:hAnsi="Cambria" w:cs="Cambria"/>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59768C"/>
    <w:rPr>
      <w:rFonts w:ascii="Segoe UI" w:hAnsi="Segoe UI" w:cs="Segoe UI"/>
      <w:sz w:val="18"/>
      <w:szCs w:val="18"/>
    </w:rPr>
  </w:style>
  <w:style w:type="character" w:customStyle="1" w:styleId="ab">
    <w:name w:val="Текст выноски Знак"/>
    <w:basedOn w:val="a0"/>
    <w:link w:val="aa"/>
    <w:uiPriority w:val="99"/>
    <w:semiHidden/>
    <w:rsid w:val="005976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mm2xAwMI5hP/Hfr8ci+actvxcg==">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2946</Words>
  <Characters>1680</Characters>
  <Application>Microsoft Office Word</Application>
  <DocSecurity>0</DocSecurity>
  <Lines>14</Lines>
  <Paragraphs>9</Paragraphs>
  <ScaleCrop>false</ScaleCrop>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2026-04-22T08:21:00Z</dcterms:created>
  <dcterms:modified xsi:type="dcterms:W3CDTF">2026-04-22T08:47:00Z</dcterms:modified>
</cp:coreProperties>
</file>