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F6FF" w14:textId="3D47F725" w:rsidR="00BE7F12" w:rsidRPr="00A371FC" w:rsidRDefault="00BE7F12" w:rsidP="00A371FC">
      <w:pPr>
        <w:tabs>
          <w:tab w:val="left" w:pos="7950"/>
        </w:tabs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 w:rsidRPr="00A371FC">
        <w:rPr>
          <w:rFonts w:ascii="Academy" w:hAnsi="Academy" w:cs="Academy"/>
          <w:noProof/>
          <w:color w:val="000000" w:themeColor="text1"/>
          <w:lang w:val="uk-UA" w:eastAsia="uk-UA"/>
        </w:rPr>
        <w:drawing>
          <wp:inline distT="0" distB="0" distL="0" distR="0" wp14:anchorId="2AA350D8" wp14:editId="566132CD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55D8A" w14:textId="77777777" w:rsidR="00BE7F12" w:rsidRPr="00A371FC" w:rsidRDefault="00BE7F12" w:rsidP="00BE7F1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ЗДОЛБУНІВСЬКА МІСЬКА РАДА</w:t>
      </w:r>
    </w:p>
    <w:p w14:paraId="66326D38" w14:textId="77777777" w:rsidR="00BE7F12" w:rsidRPr="00A371FC" w:rsidRDefault="00BE7F12" w:rsidP="00BE7F1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РІВНЕНСЬКОГО РАЙОНУ РІВНЕНСЬКОЇ ОБЛАСТІ</w:t>
      </w:r>
    </w:p>
    <w:p w14:paraId="3794E160" w14:textId="77777777" w:rsidR="00BE7F12" w:rsidRPr="00A371FC" w:rsidRDefault="00BE7F12" w:rsidP="00BE7F12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                                                    </w:t>
      </w:r>
      <w:proofErr w:type="spellStart"/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восьме</w:t>
      </w:r>
      <w:proofErr w:type="spellEnd"/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скликання</w:t>
      </w:r>
      <w:proofErr w:type="spellEnd"/>
    </w:p>
    <w:p w14:paraId="6596E628" w14:textId="77777777" w:rsidR="00BE7F12" w:rsidRPr="00A371FC" w:rsidRDefault="00BE7F12" w:rsidP="00BE7F12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690874E7" w14:textId="77777777" w:rsidR="00BE7F12" w:rsidRPr="00A371FC" w:rsidRDefault="00BE7F12" w:rsidP="00BE7F1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</w:pPr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Р І Ш Е Н </w:t>
      </w:r>
      <w:proofErr w:type="spellStart"/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>Н</w:t>
      </w:r>
      <w:proofErr w:type="spellEnd"/>
      <w:r w:rsidRPr="00A371F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x-none"/>
        </w:rPr>
        <w:t xml:space="preserve"> Я</w:t>
      </w:r>
    </w:p>
    <w:p w14:paraId="0479C319" w14:textId="77777777" w:rsidR="00BE7F12" w:rsidRPr="00A371FC" w:rsidRDefault="00BE7F12" w:rsidP="00BE7F12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733ACB" w14:textId="4DFC8317" w:rsidR="00BE7F12" w:rsidRPr="00A371FC" w:rsidRDefault="00BE7F12" w:rsidP="00BE7F12">
      <w:pPr>
        <w:pStyle w:val="aa"/>
        <w:jc w:val="left"/>
        <w:rPr>
          <w:color w:val="000000" w:themeColor="text1"/>
          <w:sz w:val="28"/>
          <w:lang w:val="ru-RU"/>
        </w:rPr>
      </w:pPr>
      <w:r w:rsidRPr="00A371FC"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A371FC">
        <w:rPr>
          <w:color w:val="000000" w:themeColor="text1"/>
          <w:sz w:val="28"/>
          <w:szCs w:val="28"/>
          <w:lang w:val="ru-RU"/>
        </w:rPr>
        <w:t>від</w:t>
      </w:r>
      <w:proofErr w:type="spellEnd"/>
      <w:r w:rsidRPr="00A371FC">
        <w:rPr>
          <w:color w:val="000000" w:themeColor="text1"/>
          <w:sz w:val="28"/>
          <w:szCs w:val="28"/>
          <w:lang w:val="ru-RU"/>
        </w:rPr>
        <w:t xml:space="preserve"> </w:t>
      </w:r>
      <w:r w:rsidR="00361EC2" w:rsidRPr="00A371FC">
        <w:rPr>
          <w:color w:val="000000" w:themeColor="text1"/>
          <w:sz w:val="28"/>
          <w:szCs w:val="28"/>
          <w:lang w:val="ru-RU"/>
        </w:rPr>
        <w:t xml:space="preserve">25 </w:t>
      </w:r>
      <w:proofErr w:type="spellStart"/>
      <w:r w:rsidR="00361EC2" w:rsidRPr="00A371FC">
        <w:rPr>
          <w:color w:val="000000" w:themeColor="text1"/>
          <w:sz w:val="28"/>
          <w:szCs w:val="28"/>
          <w:lang w:val="ru-RU"/>
        </w:rPr>
        <w:t>березня</w:t>
      </w:r>
      <w:proofErr w:type="spellEnd"/>
      <w:r w:rsidRPr="00A371FC">
        <w:rPr>
          <w:color w:val="000000" w:themeColor="text1"/>
          <w:sz w:val="28"/>
          <w:szCs w:val="28"/>
          <w:lang w:val="ru-RU"/>
        </w:rPr>
        <w:t xml:space="preserve"> 2</w:t>
      </w:r>
      <w:r w:rsidRPr="00A371FC">
        <w:rPr>
          <w:color w:val="000000" w:themeColor="text1"/>
          <w:sz w:val="28"/>
          <w:lang w:val="ru-RU"/>
        </w:rPr>
        <w:t>02</w:t>
      </w:r>
      <w:r w:rsidR="00361EC2" w:rsidRPr="00A371FC">
        <w:rPr>
          <w:color w:val="000000" w:themeColor="text1"/>
          <w:sz w:val="28"/>
        </w:rPr>
        <w:t>6</w:t>
      </w:r>
      <w:r w:rsidRPr="00A371FC">
        <w:rPr>
          <w:color w:val="000000" w:themeColor="text1"/>
          <w:sz w:val="28"/>
          <w:lang w:val="ru-RU"/>
        </w:rPr>
        <w:t xml:space="preserve"> року                                                                     № </w:t>
      </w:r>
      <w:r w:rsidR="00A371FC" w:rsidRPr="00A371FC">
        <w:rPr>
          <w:color w:val="000000" w:themeColor="text1"/>
          <w:sz w:val="28"/>
          <w:lang w:val="ru-RU"/>
        </w:rPr>
        <w:t>3230</w:t>
      </w:r>
    </w:p>
    <w:p w14:paraId="2CFF79F9" w14:textId="77777777" w:rsidR="00640432" w:rsidRPr="00A371FC" w:rsidRDefault="00640432" w:rsidP="006404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09"/>
      </w:tblGrid>
      <w:tr w:rsidR="00A371FC" w:rsidRPr="00A371FC" w14:paraId="2680A901" w14:textId="77777777" w:rsidTr="00A371FC">
        <w:tc>
          <w:tcPr>
            <w:tcW w:w="4962" w:type="dxa"/>
          </w:tcPr>
          <w:p w14:paraId="5FF7085E" w14:textId="4F6BEFEA" w:rsidR="009B1542" w:rsidRPr="00A371FC" w:rsidRDefault="009B1542" w:rsidP="00A371F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361EC2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внесення змін до видів економічної діяльності</w:t>
            </w:r>
            <w:r w:rsidR="008016EC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83A59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</w:t>
            </w:r>
            <w:r w:rsidR="00504B4A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60247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затвердження С</w:t>
            </w:r>
            <w:r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татуту</w:t>
            </w:r>
            <w:r w:rsidR="00504B4A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D5444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BE7F12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комунального </w:t>
            </w:r>
            <w:r w:rsidR="00361EC2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некомерційного </w:t>
            </w:r>
            <w:r w:rsidR="00BE7F12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підприємства «Здолбунівськ</w:t>
            </w:r>
            <w:r w:rsidR="00361EC2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ий центр первинної медичної допомоги</w:t>
            </w:r>
            <w:r w:rsidR="00BE7F12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 Здолбунівської міської ради Рівненської області</w:t>
            </w:r>
            <w:r w:rsidR="00A371FC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60247" w:rsidRPr="00A371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 новій редакції</w:t>
            </w:r>
          </w:p>
        </w:tc>
        <w:tc>
          <w:tcPr>
            <w:tcW w:w="4609" w:type="dxa"/>
          </w:tcPr>
          <w:p w14:paraId="2308DFDB" w14:textId="77777777" w:rsidR="009B1542" w:rsidRPr="00A371FC" w:rsidRDefault="009B1542" w:rsidP="00732F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30E05A0A" w14:textId="40FF9FF8" w:rsidR="009B1542" w:rsidRPr="00A371FC" w:rsidRDefault="009B1542" w:rsidP="00732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A8D180" w14:textId="77777777" w:rsidR="00A371FC" w:rsidRPr="00A371FC" w:rsidRDefault="00A371FC" w:rsidP="00732F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9EB00D5" w14:textId="02192C52" w:rsidR="009B1542" w:rsidRPr="00A371FC" w:rsidRDefault="007C6126" w:rsidP="00A371F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26 Закону України «Про місцеве самоврядування в Україні»,</w:t>
      </w:r>
      <w:r w:rsidR="008016E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Законом України «Про </w:t>
      </w:r>
      <w:r w:rsidR="00BE7F12" w:rsidRPr="00A37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державну реєстрацію юридичних осіб, фізичних осіб-підприємців та громадських формувань</w:t>
      </w:r>
      <w:r w:rsidR="00BE7F1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розглянувши звернення комунального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некомерційного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підприємства «Здолбунівськ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 центр первинної медичної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допомоги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Здолбунівської  міської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 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Рівненської 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області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17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03</w:t>
      </w:r>
      <w:r w:rsidR="008016E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01/07-166</w:t>
      </w:r>
      <w:r w:rsidR="00BE7F1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розширення напрямів діяльності комунального некомерційного підприємства «Здолбунівський центр первинної медичної допомоги» Здолбунівської міської ради Рівненської області, забезпечення надання соціальних послуг ветеранам війни, членам їх сімей та демобілізованим особам, </w:t>
      </w:r>
      <w:r w:rsidR="009B154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Здолбунівська міська рада</w:t>
      </w:r>
    </w:p>
    <w:p w14:paraId="57D78567" w14:textId="77777777" w:rsidR="00F76DBF" w:rsidRPr="00A371FC" w:rsidRDefault="00F76DBF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8BC4FE" w14:textId="77777777" w:rsidR="00095473" w:rsidRPr="00A371FC" w:rsidRDefault="009B1542" w:rsidP="006404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Ш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="00504B4A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А:</w:t>
      </w:r>
    </w:p>
    <w:p w14:paraId="7B27FEC7" w14:textId="77777777" w:rsidR="00F76DBF" w:rsidRPr="00A371FC" w:rsidRDefault="00F76DBF" w:rsidP="0064043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8112768" w14:textId="4C00A406" w:rsidR="009B1542" w:rsidRPr="00A371FC" w:rsidRDefault="007D5444" w:rsidP="00640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</w:t>
      </w:r>
      <w:r w:rsidR="001F14A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Внести</w:t>
      </w:r>
      <w:proofErr w:type="spellEnd"/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зміни до видів економічної діяльності комунального некомерційного підприємства «Здолбунівський центр первинної медичної допомоги» Здолбунівської  міської ради Рівненської області, додавши </w:t>
      </w:r>
      <w:r w:rsidR="00A371F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КВЕД 88.99. Надання іншої соціальної допомоги без забезпечення проживання, не віднесеної до інших категорій</w:t>
      </w:r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13EE516" w14:textId="0AC263F1" w:rsidR="00095473" w:rsidRPr="00A371FC" w:rsidRDefault="007D5444" w:rsidP="00640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0247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Затвердити С</w:t>
      </w:r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татут комунального </w:t>
      </w:r>
      <w:r w:rsidR="005D7786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некомерційного підприємства «Здолбунівський центр первинної медичної допомоги» </w:t>
      </w:r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Здолбунівської міської ради Рівненської області (далі – Статут) у новій редакції,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</w:t>
      </w:r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додається.</w:t>
      </w:r>
    </w:p>
    <w:p w14:paraId="24E75350" w14:textId="2F1D851A" w:rsidR="00095473" w:rsidRPr="00A371FC" w:rsidRDefault="005D7786" w:rsidP="00883A5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C83B14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C83B14" w:rsidRPr="00A371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8016EC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иректор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F76DBF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</w:t>
      </w:r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некомерційного підприємства «Здолбунівський центр первинної медичної допомоги» Здолбунівської  міської ради Рівненської області </w:t>
      </w:r>
      <w:proofErr w:type="spellStart"/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Ковалюку</w:t>
      </w:r>
      <w:proofErr w:type="spellEnd"/>
      <w:r w:rsidR="00361EC2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Василю Дмитровичу</w:t>
      </w:r>
      <w:r w:rsidR="00F76DBF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здійснити зах</w:t>
      </w:r>
      <w:r w:rsidR="00160247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оди щодо </w:t>
      </w:r>
      <w:r w:rsidR="00160247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державної реєстрації С</w:t>
      </w:r>
      <w:r w:rsidR="00F76DBF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татуту та</w:t>
      </w:r>
      <w:r w:rsidR="00C83B14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забезпечити реєстрацію змін, що містяться в Єдиному державному реєстрі юридичних осіб, фізичних осіб-підприємців та громадських формувань в порядку установленому чинним законодавством України</w:t>
      </w:r>
      <w:r w:rsidR="00F76DBF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973E121" w14:textId="6F366596" w:rsidR="00095473" w:rsidRPr="00A371FC" w:rsidRDefault="005D7786" w:rsidP="00640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– </w:t>
      </w:r>
      <w:proofErr w:type="spellStart"/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Войцеховський</w:t>
      </w:r>
      <w:proofErr w:type="spellEnd"/>
      <w:r w:rsidR="00095473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О.І.)</w:t>
      </w:r>
    </w:p>
    <w:p w14:paraId="4D908A40" w14:textId="77777777" w:rsidR="00640432" w:rsidRPr="00A371FC" w:rsidRDefault="00640432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8F17119" w14:textId="77777777" w:rsidR="003D6155" w:rsidRPr="00A371FC" w:rsidRDefault="003D6155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C97F6F7" w14:textId="77777777" w:rsidR="003D6155" w:rsidRPr="00A371FC" w:rsidRDefault="003D6155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1D3B803" w14:textId="77777777" w:rsidR="003D6155" w:rsidRPr="00A371FC" w:rsidRDefault="003D6155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D149C3B" w14:textId="77777777" w:rsidR="00640432" w:rsidRPr="00A371FC" w:rsidRDefault="00640432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ABA5B40" w14:textId="65118F4C" w:rsidR="00095473" w:rsidRPr="00A371FC" w:rsidRDefault="001B6BE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Міський голова                                          </w:t>
      </w:r>
      <w:r w:rsidR="005D7786"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</w:t>
      </w:r>
      <w:r w:rsidRPr="00A371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Владислав СУХЛЯК</w:t>
      </w:r>
    </w:p>
    <w:p w14:paraId="3BF6E2ED" w14:textId="096C826E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2D471C1" w14:textId="4B1CD101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8AEFAD" w14:textId="0C19914C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BE7D518" w14:textId="17E6D44F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D6BA555" w14:textId="75B25E0E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6CF376B" w14:textId="668DF948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FA13132" w14:textId="15E9368A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EDE0AD9" w14:textId="175301F3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67E75F5" w14:textId="1C801811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27F267" w14:textId="0C8B5C65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96455A6" w14:textId="79369BAA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FECB35" w14:textId="4FC6933C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0B3C9E" w14:textId="1A212862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516E6CF" w14:textId="5AA1574F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A9F4FCE" w14:textId="4CC5976F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4F5211" w14:textId="250C40BA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21BDE49" w14:textId="622B71A1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B328E5" w14:textId="6F34B93F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4B3A0D8" w14:textId="0A2E5B29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F6BDB75" w14:textId="57CEEDBF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88394D9" w14:textId="2AF22838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6FDA897" w14:textId="6C395DD4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FD177F6" w14:textId="51F41293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B797522" w14:textId="1D8F6A20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1E72020" w14:textId="3AC81E94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49DB06" w14:textId="11E0313C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0CD7F9F" w14:textId="2ECBF3F2" w:rsidR="00A371FC" w:rsidRPr="00A371FC" w:rsidRDefault="00A371FC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15A5E4F" w14:textId="06CFC710" w:rsidR="00A371FC" w:rsidRDefault="00A371FC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C14663C" w14:textId="77777777" w:rsidR="00A371FC" w:rsidRPr="00A371FC" w:rsidRDefault="00A371FC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14:paraId="17B9F5B1" w14:textId="798CFD70" w:rsidR="00830056" w:rsidRPr="00A371FC" w:rsidRDefault="00830056" w:rsidP="006404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D902E09" w14:textId="77777777" w:rsidR="00830056" w:rsidRPr="00A371FC" w:rsidRDefault="00830056" w:rsidP="008300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>АРКУШ ПОГОДЖЕННЯ</w:t>
      </w:r>
    </w:p>
    <w:p w14:paraId="7F42F0F9" w14:textId="09FAD01E" w:rsidR="00830056" w:rsidRPr="00A371FC" w:rsidRDefault="00830056" w:rsidP="008300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рішення Здолбунівської міської ради</w:t>
      </w:r>
    </w:p>
    <w:p w14:paraId="29B0A6CC" w14:textId="289CBB7A" w:rsidR="00830056" w:rsidRPr="00A371FC" w:rsidRDefault="00830056" w:rsidP="0083005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«Про  внесення змін до видів економічної діяльності та затвердження Статуту  комунального некомерційного підприємства «Здолбунівський центр первинної медичної допомоги» Здолбунівської міської ради Рівненської області</w:t>
      </w:r>
    </w:p>
    <w:p w14:paraId="5A3CAE74" w14:textId="0D9655A9" w:rsidR="00830056" w:rsidRPr="00A371FC" w:rsidRDefault="00830056" w:rsidP="00830056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</w:pPr>
      <w:r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у новій редакції</w:t>
      </w:r>
      <w:r w:rsidRPr="00A3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>»</w:t>
      </w:r>
      <w:r w:rsidR="001F14AC" w:rsidRPr="00A3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 xml:space="preserve"> від 25.03.2026 №</w:t>
      </w:r>
      <w:r w:rsidR="00A371FC" w:rsidRPr="00A371FC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val="uk-UA" w:eastAsia="ru-RU"/>
        </w:rPr>
        <w:t xml:space="preserve"> 3230</w:t>
      </w:r>
    </w:p>
    <w:p w14:paraId="697DA231" w14:textId="77777777" w:rsidR="00830056" w:rsidRPr="00A371FC" w:rsidRDefault="00830056" w:rsidP="008300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13C4154F" w14:textId="7894AF1A" w:rsidR="00830056" w:rsidRPr="00A371FC" w:rsidRDefault="00A371FC" w:rsidP="00830056">
      <w:pPr>
        <w:spacing w:after="0" w:line="240" w:lineRule="auto"/>
        <w:ind w:right="-14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</w:t>
      </w:r>
      <w:r w:rsidR="00830056"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ішення підготувала:</w:t>
      </w:r>
    </w:p>
    <w:p w14:paraId="64723391" w14:textId="77777777" w:rsidR="00830056" w:rsidRPr="00A371FC" w:rsidRDefault="00830056" w:rsidP="008300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092"/>
      </w:tblGrid>
      <w:tr w:rsidR="00830056" w:rsidRPr="00A371FC" w14:paraId="6182E0F0" w14:textId="77777777" w:rsidTr="001F14AC">
        <w:tc>
          <w:tcPr>
            <w:tcW w:w="4536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31208A" w14:textId="77777777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начальник  відділу приватизації,</w:t>
            </w:r>
          </w:p>
          <w:p w14:paraId="53B9FFF6" w14:textId="77777777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комунальної власності та житлових питань міської ради</w:t>
            </w:r>
          </w:p>
        </w:tc>
        <w:tc>
          <w:tcPr>
            <w:tcW w:w="509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D5231" w14:textId="77777777" w:rsidR="00830056" w:rsidRPr="00A371FC" w:rsidRDefault="00830056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                               </w:t>
            </w:r>
          </w:p>
          <w:p w14:paraId="2B66E2C4" w14:textId="77777777" w:rsidR="00830056" w:rsidRPr="00A371FC" w:rsidRDefault="00830056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                                  </w:t>
            </w:r>
          </w:p>
          <w:p w14:paraId="25163F30" w14:textId="77777777" w:rsidR="00830056" w:rsidRPr="00A371FC" w:rsidRDefault="00830056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 Наталія БІНДЮК </w:t>
            </w:r>
          </w:p>
        </w:tc>
      </w:tr>
    </w:tbl>
    <w:p w14:paraId="74FC427B" w14:textId="77777777" w:rsidR="00830056" w:rsidRPr="00A371FC" w:rsidRDefault="00830056" w:rsidP="008300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14:paraId="0C8F6D16" w14:textId="77777777" w:rsidR="00830056" w:rsidRPr="00A371FC" w:rsidRDefault="00830056" w:rsidP="008300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A371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ПОГОДЖЕНО:</w:t>
      </w:r>
    </w:p>
    <w:p w14:paraId="755896F7" w14:textId="77777777" w:rsidR="00830056" w:rsidRPr="00A371FC" w:rsidRDefault="00830056" w:rsidP="008300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6"/>
        <w:gridCol w:w="4842"/>
      </w:tblGrid>
      <w:tr w:rsidR="00A371FC" w:rsidRPr="00A371FC" w14:paraId="60FD71A1" w14:textId="77777777" w:rsidTr="001F14AC">
        <w:tc>
          <w:tcPr>
            <w:tcW w:w="46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487DA" w14:textId="77777777" w:rsidR="00830056" w:rsidRPr="00A371FC" w:rsidRDefault="00830056" w:rsidP="00830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49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FC956D" w14:textId="77777777" w:rsidR="00830056" w:rsidRPr="00A371FC" w:rsidRDefault="00830056" w:rsidP="00830056">
            <w:pPr>
              <w:spacing w:after="160" w:line="256" w:lineRule="auto"/>
              <w:rPr>
                <w:rFonts w:ascii="Calibri" w:eastAsia="Calibri" w:hAnsi="Calibri" w:cs="Times New Roman"/>
                <w:color w:val="000000" w:themeColor="text1"/>
                <w:sz w:val="20"/>
                <w:szCs w:val="20"/>
                <w:lang w:val="uk-UA" w:eastAsia="uk-UA"/>
              </w:rPr>
            </w:pPr>
          </w:p>
        </w:tc>
      </w:tr>
      <w:tr w:rsidR="00A371FC" w:rsidRPr="00A371FC" w14:paraId="6356179D" w14:textId="77777777" w:rsidTr="001F14AC">
        <w:tc>
          <w:tcPr>
            <w:tcW w:w="46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D1111" w14:textId="77777777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498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67CE7" w14:textId="77777777" w:rsidR="00830056" w:rsidRPr="00A371FC" w:rsidRDefault="00830056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Олег БАБІЙ</w:t>
            </w:r>
          </w:p>
          <w:p w14:paraId="1967F841" w14:textId="77777777" w:rsidR="001F14AC" w:rsidRPr="00A371FC" w:rsidRDefault="001F14AC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0884A261" w14:textId="66C47276" w:rsidR="001F14AC" w:rsidRPr="00A371FC" w:rsidRDefault="001F14AC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A371FC" w:rsidRPr="00A371FC" w14:paraId="7D0367AE" w14:textId="77777777" w:rsidTr="001F14AC">
        <w:tc>
          <w:tcPr>
            <w:tcW w:w="465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tbl>
            <w:tblPr>
              <w:tblW w:w="456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66"/>
            </w:tblGrid>
            <w:tr w:rsidR="00A371FC" w:rsidRPr="00A371FC" w14:paraId="38BA5983" w14:textId="77777777" w:rsidTr="001F14AC">
              <w:tc>
                <w:tcPr>
                  <w:tcW w:w="4566" w:type="dxa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12FB766" w14:textId="77777777" w:rsidR="001F14AC" w:rsidRPr="00A371FC" w:rsidRDefault="001F14AC" w:rsidP="001F1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</w:p>
                <w:p w14:paraId="0E9B894B" w14:textId="77777777" w:rsidR="001F14AC" w:rsidRPr="00A371FC" w:rsidRDefault="001F14AC" w:rsidP="001F14AC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r w:rsidRPr="00A371F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uk-UA"/>
                    </w:rPr>
                    <w:t>керуюча справами виконкому</w:t>
                  </w:r>
                </w:p>
                <w:p w14:paraId="7FEEAF6D" w14:textId="77777777" w:rsidR="001F14AC" w:rsidRPr="00A371FC" w:rsidRDefault="001F14AC" w:rsidP="001F14AC">
                  <w:pPr>
                    <w:spacing w:after="0" w:line="240" w:lineRule="auto"/>
                    <w:ind w:left="-108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  <w:r w:rsidRPr="00A371FC"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uk-UA" w:eastAsia="uk-UA"/>
                    </w:rPr>
                    <w:t>міської ради</w:t>
                  </w:r>
                </w:p>
                <w:p w14:paraId="02CCD6BF" w14:textId="77777777" w:rsidR="001F14AC" w:rsidRPr="00A371FC" w:rsidRDefault="001F14AC" w:rsidP="001F14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14:paraId="78D4BA99" w14:textId="3D014204" w:rsidR="001F14AC" w:rsidRPr="00A371FC" w:rsidRDefault="001F14AC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8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BF26A" w14:textId="77777777" w:rsidR="001F14AC" w:rsidRPr="00A371FC" w:rsidRDefault="001F14AC" w:rsidP="001F14A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14077440" w14:textId="0D5CB1AD" w:rsidR="00830056" w:rsidRPr="00A371FC" w:rsidRDefault="001F14AC" w:rsidP="001F14A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Валентина КАПІТУЛА</w:t>
            </w:r>
          </w:p>
        </w:tc>
      </w:tr>
      <w:tr w:rsidR="00A371FC" w:rsidRPr="00A371FC" w14:paraId="382369E4" w14:textId="77777777" w:rsidTr="001F14AC">
        <w:tc>
          <w:tcPr>
            <w:tcW w:w="46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AD7367" w14:textId="77777777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начальник відділу організаційної роботи  та документообігу апарату міської ради     </w:t>
            </w:r>
          </w:p>
          <w:p w14:paraId="4730ED31" w14:textId="77777777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    </w:t>
            </w:r>
          </w:p>
          <w:p w14:paraId="3B08422C" w14:textId="77777777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             </w:t>
            </w:r>
          </w:p>
        </w:tc>
        <w:tc>
          <w:tcPr>
            <w:tcW w:w="498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F75DD" w14:textId="77777777" w:rsidR="00830056" w:rsidRPr="00A371FC" w:rsidRDefault="00830056" w:rsidP="00830056">
            <w:pPr>
              <w:spacing w:after="24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05B97E00" w14:textId="77777777" w:rsidR="00830056" w:rsidRPr="00A371FC" w:rsidRDefault="00830056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 Володимир ДАЦЮК</w:t>
            </w:r>
          </w:p>
        </w:tc>
      </w:tr>
      <w:tr w:rsidR="00A371FC" w:rsidRPr="00A371FC" w14:paraId="34BB948D" w14:textId="77777777" w:rsidTr="001F14AC">
        <w:tc>
          <w:tcPr>
            <w:tcW w:w="46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4A8FC" w14:textId="4B35A342" w:rsidR="00830056" w:rsidRPr="00A371FC" w:rsidRDefault="0083005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14:paraId="63C504EC" w14:textId="77777777" w:rsidR="001F14AC" w:rsidRPr="00A371FC" w:rsidRDefault="001F14AC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14:paraId="41A229E4" w14:textId="1338C9DC" w:rsidR="005D7786" w:rsidRPr="00A371FC" w:rsidRDefault="005D7786" w:rsidP="00830056">
            <w:pPr>
              <w:spacing w:after="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98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2DF669" w14:textId="77777777" w:rsidR="00830056" w:rsidRPr="00A371FC" w:rsidRDefault="00830056" w:rsidP="00830056">
            <w:pPr>
              <w:spacing w:after="24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4F52C0CF" w14:textId="1C94D255" w:rsidR="00830056" w:rsidRPr="00A371FC" w:rsidRDefault="00830056" w:rsidP="001F14A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Світлана ГЕРАСИМЮК</w:t>
            </w:r>
          </w:p>
        </w:tc>
      </w:tr>
      <w:tr w:rsidR="00830056" w:rsidRPr="00A371FC" w14:paraId="60C86433" w14:textId="77777777" w:rsidTr="001F14AC">
        <w:tc>
          <w:tcPr>
            <w:tcW w:w="465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3EA66A" w14:textId="77777777" w:rsidR="00830056" w:rsidRPr="00A371FC" w:rsidRDefault="00830056" w:rsidP="00830056">
            <w:pPr>
              <w:spacing w:after="160" w:line="256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498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82E508" w14:textId="77777777" w:rsidR="00830056" w:rsidRPr="00A371FC" w:rsidRDefault="00830056" w:rsidP="00830056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1994A69" w14:textId="77777777" w:rsidR="00830056" w:rsidRPr="00A371FC" w:rsidRDefault="00830056" w:rsidP="00830056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371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     Тетяна ФЕСЮК</w:t>
            </w:r>
          </w:p>
        </w:tc>
      </w:tr>
    </w:tbl>
    <w:p w14:paraId="02B8F25D" w14:textId="77777777" w:rsidR="00830056" w:rsidRPr="00A371FC" w:rsidRDefault="00830056" w:rsidP="001F1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sectPr w:rsidR="00830056" w:rsidRPr="00A371FC" w:rsidSect="001F14A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4DB64" w14:textId="77777777" w:rsidR="00184651" w:rsidRDefault="00184651" w:rsidP="00640432">
      <w:pPr>
        <w:spacing w:after="0" w:line="240" w:lineRule="auto"/>
      </w:pPr>
      <w:r>
        <w:separator/>
      </w:r>
    </w:p>
  </w:endnote>
  <w:endnote w:type="continuationSeparator" w:id="0">
    <w:p w14:paraId="1CF359F8" w14:textId="77777777" w:rsidR="00184651" w:rsidRDefault="00184651" w:rsidP="006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40DBB" w14:textId="77777777" w:rsidR="00184651" w:rsidRDefault="00184651" w:rsidP="00640432">
      <w:pPr>
        <w:spacing w:after="0" w:line="240" w:lineRule="auto"/>
      </w:pPr>
      <w:r>
        <w:separator/>
      </w:r>
    </w:p>
  </w:footnote>
  <w:footnote w:type="continuationSeparator" w:id="0">
    <w:p w14:paraId="62B7AA47" w14:textId="77777777" w:rsidR="00184651" w:rsidRDefault="00184651" w:rsidP="0064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4056552"/>
      <w:docPartObj>
        <w:docPartGallery w:val="Page Numbers (Top of Page)"/>
        <w:docPartUnique/>
      </w:docPartObj>
    </w:sdtPr>
    <w:sdtEndPr/>
    <w:sdtContent>
      <w:p w14:paraId="4A4F302D" w14:textId="2AD3DAD2" w:rsidR="001F14AC" w:rsidRDefault="001F1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1FC">
          <w:rPr>
            <w:noProof/>
          </w:rPr>
          <w:t>3</w:t>
        </w:r>
        <w:r>
          <w:fldChar w:fldCharType="end"/>
        </w:r>
      </w:p>
    </w:sdtContent>
  </w:sdt>
  <w:p w14:paraId="46A5AB75" w14:textId="77777777" w:rsidR="001F14AC" w:rsidRDefault="001F14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1C2F"/>
    <w:multiLevelType w:val="hybridMultilevel"/>
    <w:tmpl w:val="D9901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42"/>
    <w:rsid w:val="00013F0D"/>
    <w:rsid w:val="00095473"/>
    <w:rsid w:val="00100385"/>
    <w:rsid w:val="00122C75"/>
    <w:rsid w:val="00160247"/>
    <w:rsid w:val="001734E8"/>
    <w:rsid w:val="0018417A"/>
    <w:rsid w:val="00184651"/>
    <w:rsid w:val="001B6BE6"/>
    <w:rsid w:val="001F14AC"/>
    <w:rsid w:val="00254332"/>
    <w:rsid w:val="002607CE"/>
    <w:rsid w:val="00361EC2"/>
    <w:rsid w:val="003829BD"/>
    <w:rsid w:val="003D18EF"/>
    <w:rsid w:val="003D6155"/>
    <w:rsid w:val="004F329D"/>
    <w:rsid w:val="00504B4A"/>
    <w:rsid w:val="005240B0"/>
    <w:rsid w:val="00586BA7"/>
    <w:rsid w:val="005B3F21"/>
    <w:rsid w:val="005D7786"/>
    <w:rsid w:val="006057B2"/>
    <w:rsid w:val="00640432"/>
    <w:rsid w:val="006A67B1"/>
    <w:rsid w:val="00702E23"/>
    <w:rsid w:val="00732F0B"/>
    <w:rsid w:val="007C6126"/>
    <w:rsid w:val="007D5444"/>
    <w:rsid w:val="008016EC"/>
    <w:rsid w:val="00812A39"/>
    <w:rsid w:val="00830056"/>
    <w:rsid w:val="0083019A"/>
    <w:rsid w:val="00883A59"/>
    <w:rsid w:val="00951006"/>
    <w:rsid w:val="009B1542"/>
    <w:rsid w:val="009C0559"/>
    <w:rsid w:val="00A371FC"/>
    <w:rsid w:val="00B600DE"/>
    <w:rsid w:val="00BE7F12"/>
    <w:rsid w:val="00C12918"/>
    <w:rsid w:val="00C17A1B"/>
    <w:rsid w:val="00C83B14"/>
    <w:rsid w:val="00CB73F1"/>
    <w:rsid w:val="00D71F3F"/>
    <w:rsid w:val="00DE4D4A"/>
    <w:rsid w:val="00E26614"/>
    <w:rsid w:val="00F76DBF"/>
    <w:rsid w:val="00FD23D9"/>
    <w:rsid w:val="00FE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EAEC"/>
  <w15:docId w15:val="{E1767634-A024-4235-A740-F239838A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0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0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432"/>
  </w:style>
  <w:style w:type="paragraph" w:styleId="a8">
    <w:name w:val="footer"/>
    <w:basedOn w:val="a"/>
    <w:link w:val="a9"/>
    <w:uiPriority w:val="99"/>
    <w:unhideWhenUsed/>
    <w:rsid w:val="006404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432"/>
  </w:style>
  <w:style w:type="paragraph" w:styleId="aa">
    <w:name w:val="Title"/>
    <w:basedOn w:val="a"/>
    <w:link w:val="ab"/>
    <w:qFormat/>
    <w:rsid w:val="00BE7F1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val="uk-UA" w:eastAsia="x-none"/>
    </w:rPr>
  </w:style>
  <w:style w:type="character" w:customStyle="1" w:styleId="ab">
    <w:name w:val="Заголовок Знак"/>
    <w:basedOn w:val="a0"/>
    <w:link w:val="aa"/>
    <w:rsid w:val="00BE7F12"/>
    <w:rPr>
      <w:rFonts w:ascii="Times New Roman" w:eastAsia="Times New Roman" w:hAnsi="Times New Roman" w:cs="Times New Roman"/>
      <w:sz w:val="36"/>
      <w:szCs w:val="20"/>
      <w:lang w:val="uk-UA" w:eastAsia="x-none"/>
    </w:rPr>
  </w:style>
  <w:style w:type="paragraph" w:styleId="ac">
    <w:name w:val="List Paragraph"/>
    <w:basedOn w:val="a"/>
    <w:uiPriority w:val="34"/>
    <w:qFormat/>
    <w:rsid w:val="00C8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Тетянка</dc:creator>
  <cp:lastModifiedBy>Користувач Asus</cp:lastModifiedBy>
  <cp:revision>7</cp:revision>
  <cp:lastPrinted>2026-03-26T06:11:00Z</cp:lastPrinted>
  <dcterms:created xsi:type="dcterms:W3CDTF">2026-03-18T12:11:00Z</dcterms:created>
  <dcterms:modified xsi:type="dcterms:W3CDTF">2026-03-26T06:12:00Z</dcterms:modified>
</cp:coreProperties>
</file>