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49la2iyyehy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447675</wp:posOffset>
            </wp:positionH>
            <wp:positionV relativeFrom="paragraph">
              <wp:posOffset>0</wp:posOffset>
            </wp:positionV>
            <wp:extent cx="9248775" cy="402637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8398" l="1585" r="9335" t="11274"/>
                    <a:stretch>
                      <a:fillRect/>
                    </a:stretch>
                  </pic:blipFill>
                  <pic:spPr>
                    <a:xfrm>
                      <a:off x="0" y="0"/>
                      <a:ext cx="9248775" cy="4026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425"/>
          <w:tab w:val="left" w:leader="none" w:pos="649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tabs>
          <w:tab w:val="left" w:leader="none" w:pos="1425"/>
          <w:tab w:val="left" w:leader="none" w:pos="6495"/>
        </w:tabs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Керуюча справами виконкому Здолбунівської  міської ради</w:t>
      </w:r>
      <w:r w:rsidDel="00000000" w:rsidR="00000000" w:rsidRPr="00000000">
        <w:rPr>
          <w:sz w:val="28"/>
          <w:szCs w:val="28"/>
          <w:rtl w:val="0"/>
        </w:rPr>
        <w:tab/>
        <w:t xml:space="preserve">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Валентина КАПІТУЛА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850" w:top="1417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  <w:tab w:val="left" w:leader="none" w:pos="991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  <w:tab w:val="left" w:leader="none" w:pos="991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Додаток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  <w:tab w:val="left" w:leader="none" w:pos="991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до рішення виконавчого комітету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  <w:tab w:val="left" w:leader="none" w:pos="991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Здолбунівської міської ради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  <w:tab w:val="left" w:leader="none" w:pos="991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24.04.2026  №______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  <w:tab w:val="left" w:leader="none" w:pos="991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  <w:tab w:val="left" w:leader="none" w:pos="991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Схема проведення робіт щодо благоустрою прилеглої території до приватної земельної ділянки 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  <w:tab w:val="left" w:leader="none" w:pos="991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по вулиці Княгині Ольги,15, міста Здолбунів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  <w:tab w:val="left" w:leader="none" w:pos="991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ivYiNt+aAw7s9nMpYX69sqclmw==">CgMxLjAyDmguNDlsYTJpeXllaHlzOAByITFkOGpPMmZYMkxvVmtrU2Nyb1hjRW15ZldKSVZlc3JCUg==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