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7DE" w:rsidRDefault="003477DE">
      <w:pPr>
        <w:spacing w:after="0"/>
        <w:ind w:left="141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477DE" w:rsidRDefault="00B64392">
      <w:pPr>
        <w:spacing w:after="0"/>
        <w:ind w:left="1416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ЗАТВЕРДЖЕНО</w:t>
      </w:r>
    </w:p>
    <w:p w:rsidR="003477DE" w:rsidRDefault="00B64392">
      <w:pPr>
        <w:spacing w:after="0" w:line="238" w:lineRule="auto"/>
        <w:ind w:left="4365" w:right="-114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Рішення виконавчого комітету </w:t>
      </w:r>
    </w:p>
    <w:p w:rsidR="003477DE" w:rsidRDefault="00B64392">
      <w:pPr>
        <w:spacing w:after="0" w:line="238" w:lineRule="auto"/>
        <w:ind w:left="4365" w:right="2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Здолбунівської міської ради </w:t>
      </w:r>
    </w:p>
    <w:p w:rsidR="003477DE" w:rsidRPr="00690121" w:rsidRDefault="00B64392">
      <w:pPr>
        <w:spacing w:after="0" w:line="238" w:lineRule="auto"/>
        <w:ind w:left="4365" w:right="-4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771D1A">
        <w:rPr>
          <w:rFonts w:ascii="Times New Roman" w:eastAsia="Times New Roman" w:hAnsi="Times New Roman" w:cs="Times New Roman"/>
          <w:sz w:val="28"/>
          <w:szCs w:val="28"/>
          <w:lang w:val="uk-UA"/>
        </w:rPr>
        <w:t>24.04.2026 № 103</w:t>
      </w:r>
      <w:bookmarkStart w:id="0" w:name="_GoBack"/>
      <w:bookmarkEnd w:id="0"/>
    </w:p>
    <w:p w:rsidR="003477DE" w:rsidRDefault="003477DE">
      <w:pPr>
        <w:spacing w:after="0" w:line="238" w:lineRule="auto"/>
        <w:ind w:left="4365" w:right="1770"/>
        <w:jc w:val="both"/>
      </w:pPr>
    </w:p>
    <w:p w:rsidR="003477DE" w:rsidRDefault="003477DE">
      <w:pPr>
        <w:spacing w:after="0" w:line="238" w:lineRule="auto"/>
        <w:ind w:left="4365" w:right="1770"/>
        <w:jc w:val="both"/>
      </w:pPr>
    </w:p>
    <w:p w:rsidR="003477DE" w:rsidRDefault="00B64392">
      <w:pPr>
        <w:spacing w:after="0"/>
        <w:ind w:left="159" w:right="4" w:hanging="10"/>
        <w:jc w:val="center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ПЛАН ЗАХОДІВ</w:t>
      </w:r>
    </w:p>
    <w:p w:rsidR="003477DE" w:rsidRDefault="00B64392">
      <w:pPr>
        <w:spacing w:after="3"/>
        <w:ind w:left="159" w:hanging="10"/>
        <w:jc w:val="center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щодо складання прогнозу бюджету Здолбунівської міської територіальної</w:t>
      </w:r>
    </w:p>
    <w:p w:rsidR="003477DE" w:rsidRDefault="00B64392">
      <w:pPr>
        <w:spacing w:after="0"/>
        <w:ind w:left="159" w:hanging="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громади на 2027-2029 роки</w:t>
      </w:r>
    </w:p>
    <w:p w:rsidR="003477DE" w:rsidRDefault="003477DE">
      <w:pPr>
        <w:spacing w:after="0"/>
        <w:ind w:left="159" w:hanging="10"/>
        <w:jc w:val="center"/>
      </w:pPr>
    </w:p>
    <w:tbl>
      <w:tblPr>
        <w:tblStyle w:val="a5"/>
        <w:tblW w:w="1558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988"/>
        <w:gridCol w:w="7851"/>
        <w:gridCol w:w="3030"/>
        <w:gridCol w:w="3719"/>
      </w:tblGrid>
      <w:tr w:rsidR="003477DE" w:rsidTr="004E605C">
        <w:trPr>
          <w:trHeight w:val="7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ind w:left="58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3477DE" w:rsidRDefault="00B64392">
            <w:pPr>
              <w:ind w:left="1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7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7DE" w:rsidRDefault="00B64392">
            <w:pPr>
              <w:ind w:right="5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Зміст заходів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7DE" w:rsidRDefault="00B64392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Термін виконання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77DE" w:rsidRDefault="00B64392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Відповідальні за виконання</w:t>
            </w:r>
          </w:p>
        </w:tc>
      </w:tr>
      <w:tr w:rsidR="003477DE" w:rsidTr="004E605C">
        <w:trPr>
          <w:trHeight w:val="785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ind w:left="1" w:right="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Проведення реєстрації учасників бюджетного процесу на 2026 рік в «LOGICA»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 травня</w:t>
            </w:r>
          </w:p>
          <w:p w:rsidR="003477DE" w:rsidRDefault="00B643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2026 року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Головні розпорядники бюджетних коштів</w:t>
            </w:r>
          </w:p>
        </w:tc>
      </w:tr>
      <w:tr w:rsidR="003477DE" w:rsidTr="004E605C">
        <w:trPr>
          <w:trHeight w:val="139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ind w:left="1" w:right="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Здійснення аналізу виконання бюджету Здолбунівської міської  територіальної громади у попередніх та поточному бюджетних періодах, виявлення тенденції у виконанні дохідної та видаткової частин бюджету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Травень-червень 2026 року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Фінансове управління Здолбунівської міської ради</w:t>
            </w:r>
          </w:p>
        </w:tc>
      </w:tr>
      <w:tr w:rsidR="003477DE" w:rsidTr="004E605C">
        <w:trPr>
          <w:trHeight w:val="1538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spacing w:after="3"/>
              <w:ind w:left="-2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Доведення до головних розпорядників бюджетних коштів організаційно методологічних засад складання прогнозу бюджету Здолбунівської міської територіальної громади разом з інформацією про публічні інвестиції громади, визначених Мінфіном, та інструктивного листа щодо основних організаційних засад процесу підготовки пропозицій до прогнозу бюджету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ind w:left="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Після отримання листа та відповідної інформації від Мінфіну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Фінансове управління Здолбунівської міської ради</w:t>
            </w:r>
          </w:p>
        </w:tc>
      </w:tr>
      <w:tr w:rsidR="003477DE" w:rsidTr="004E605C">
        <w:trPr>
          <w:trHeight w:val="1536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ind w:left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Надання фінансовому управлінню Здолбунівської міської  ради інформації щодо чисельності населення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05 липня 2026 року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highlight w:val="white"/>
              </w:rPr>
              <w:t>Центр надання адміністративних послуг Здолбунівської міської ради</w:t>
            </w:r>
          </w:p>
        </w:tc>
      </w:tr>
      <w:tr w:rsidR="003477DE" w:rsidTr="004E605C">
        <w:trPr>
          <w:trHeight w:val="1508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7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477DE" w:rsidRDefault="00B64392">
            <w:pPr>
              <w:ind w:left="1" w:hang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Прогнозування обсягів доходів бюджету Здолбунівської міської територіальної громади, визначення обсягів фінансування місцевого бюджету, повернення кредитів до місцевого бюджету та орієнтовних граничних показників видатків місцевого бюджету та надання кредитів з місцевого бюджету на середньостроковий період на підставі прогнозу економічного і соціального розвитку України та території, аналізу виконання місцевого бюджету в попередніх та поточному бюджетних періодах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477DE" w:rsidRDefault="00B64392">
            <w:pPr>
              <w:ind w:left="32" w:right="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Липень 2026 року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Фінансове управління Здолбунівської міської ради</w:t>
            </w:r>
          </w:p>
        </w:tc>
      </w:tr>
      <w:tr w:rsidR="003477DE" w:rsidTr="004E605C">
        <w:trPr>
          <w:trHeight w:val="1442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spacing w:after="3"/>
              <w:ind w:lef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Розроблення та доведення до головних розпорядників бюджетних коштів інструкцій з підготовки пропозицій до прогнозу бюджету та орієнтовних граничних показників видатків та надання кредитів з місцевого бюджету на середньостроковий період, в тому числі капітальні видатки без урахування публічних інвестицій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 w:hanging="1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терміни визначені фінансовим управлінням Здолбунівської міської ради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Фінансове управління Здолбунівської міської ради</w:t>
            </w:r>
          </w:p>
        </w:tc>
      </w:tr>
      <w:tr w:rsidR="003477DE" w:rsidTr="004E605C">
        <w:trPr>
          <w:trHeight w:val="1442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spacing w:after="3"/>
              <w:ind w:lef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Доведення до відділу економічного розвитку та регуляторної політики Здолбунівської міської ради орієнтовного граничного сукупного обсягу публічних інвестицій на середньостроковий період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-62" w:hanging="6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терміни визначені фінансовим управлінням Здолбунівської міської ради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Фінансове управління Здолбунівської міської ради</w:t>
            </w:r>
          </w:p>
        </w:tc>
      </w:tr>
      <w:tr w:rsidR="003477DE" w:rsidTr="004E605C">
        <w:trPr>
          <w:trHeight w:val="1442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spacing w:after="3"/>
              <w:ind w:lef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Проведення робочих нарад щодо отримання від головних розпорядників коштів пропозиції до середньострокового плану пріоритетних публічних інвестицій(СПІ) та узгодження поданих  пропозицій до СПІ з орієнтовним граничним сукупним обсягом публічних інвестицій 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-62" w:hanging="6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терміни визначені відділом економічного розвитку та регуляторної політики Здолбунівської міської ради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Відділ економічного розвитку та регуляторної політики Здолбунівської міської ради</w:t>
            </w:r>
          </w:p>
        </w:tc>
      </w:tr>
      <w:tr w:rsidR="003477DE" w:rsidTr="004E605C">
        <w:trPr>
          <w:trHeight w:val="802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spacing w:after="3"/>
              <w:ind w:lef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Розроблення СПІ  на середньостроковий період і подання його на схвалення Міській інвестиційній раді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-6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терміни визначені відділом економічного розвитку та регуляторної політики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Здолбунівської міської ради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Відділ економічного розвитку та регуляторної політики Здолбунівської міської ради</w:t>
            </w:r>
          </w:p>
        </w:tc>
      </w:tr>
      <w:tr w:rsidR="003477DE" w:rsidTr="004E605C">
        <w:trPr>
          <w:trHeight w:val="838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7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spacing w:after="3"/>
              <w:ind w:lef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Схвалення середньострокового плану пріоритетних публічних інвестицій 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-6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терміни визначені законодавством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Міська інвестиційна рада</w:t>
            </w:r>
          </w:p>
        </w:tc>
      </w:tr>
      <w:tr w:rsidR="003477DE" w:rsidTr="004E605C">
        <w:trPr>
          <w:trHeight w:val="1442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spacing w:after="3"/>
              <w:ind w:lef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Доведення схваленого середньострокового плану пріоритетних публічних інвестицій до фінансового управління Здолбунівської міської ради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-62" w:hanging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терміни визначені законодавством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Відділ економічного розвитку та регуляторної політики Здолбунівської міської ради</w:t>
            </w:r>
          </w:p>
        </w:tc>
      </w:tr>
      <w:tr w:rsidR="003477DE" w:rsidTr="004E605C">
        <w:trPr>
          <w:trHeight w:val="745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spacing w:after="3"/>
              <w:ind w:lef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Доведення до головних розпорядників коштів обсягу публічних інвестицій на середньостроковий період з урахуванням СПІ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-62" w:hanging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терміни визначені законодавством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Фінансове управління Здолбунівської міської ради</w:t>
            </w:r>
          </w:p>
        </w:tc>
      </w:tr>
      <w:tr w:rsidR="003477DE" w:rsidTr="004E605C">
        <w:trPr>
          <w:trHeight w:val="1405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7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spacing w:after="3"/>
              <w:ind w:lef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Надання фінансовому управлінню Здолбунівської міської ради пропозицій до прогнозу бюджету з урахуванням обсягу  публічних інвестиції  Здолбунівської міської територіальної громади 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 w:hanging="1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терміни визначені фінансовим управлінням Здолбунівської міської ради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Головні розпорядники  бюджетних коштів</w:t>
            </w:r>
          </w:p>
        </w:tc>
      </w:tr>
      <w:tr w:rsidR="003477DE" w:rsidTr="004E605C">
        <w:trPr>
          <w:trHeight w:val="562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7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Здійснення аналізу поданих головними розпорядниками бюджетних коштів пропозицій до прогнозу бюджету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 публічними інвестиціями на середньостроковий період з урахуванням СПІ  Здолбунівської міської територіальної громади  на відповідність доведеним орієнтовним граничним показникам  видатків місцевого бюджету та надання кредитів з місцевого бюджету і вимогам доведених інструкцій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right="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терміни визначені фінансовим управлінням Здолбунівської міської ради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Фінансове управління Здолбунівської міської ради</w:t>
            </w:r>
          </w:p>
        </w:tc>
      </w:tr>
      <w:tr w:rsidR="003477DE" w:rsidTr="004E605C">
        <w:trPr>
          <w:trHeight w:val="1114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7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righ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Проведення узгоджувальних нарад з головними розпорядниками бюджетних коштів щодо узгодження показників прогнозу бюджету  громади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терміни визначені фінансовим управлінням Здолбунівської міської ради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Фінансове управління Здолбунівської міської ради</w:t>
            </w:r>
          </w:p>
        </w:tc>
      </w:tr>
      <w:tr w:rsidR="003477DE" w:rsidTr="004E605C">
        <w:trPr>
          <w:trHeight w:val="1114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16.</w:t>
            </w:r>
          </w:p>
        </w:tc>
        <w:tc>
          <w:tcPr>
            <w:tcW w:w="7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righ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Доопрацювання прогнозу бюджету Здолбунівської міської територіальної громади за результатами проведених погоджувальних нарад та включення бюджетних пропозицій головних розпорядників бюджетних коштів до прогнозу місцевого бюджету разом з обсягом публічних інвестицій  з урахуванням СПІ  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терміни визначені фінансовим управлінням Здолбунівської міської ради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Фінансове управління Здолбунівської міської ради</w:t>
            </w:r>
          </w:p>
        </w:tc>
      </w:tr>
      <w:tr w:rsidR="003477DE" w:rsidTr="004E605C">
        <w:trPr>
          <w:trHeight w:val="10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7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Подання інформації, що міститься в наданих головними розпорядниками коштів бюджету пропозиціях, до прогнозу місцевого бюджету (через «LOGICA»)  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серпня</w:t>
            </w:r>
          </w:p>
          <w:p w:rsidR="003477DE" w:rsidRDefault="00B643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2026року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Головні розпорядники коштів, фінансове управління Здолбунівської міської  ради</w:t>
            </w:r>
          </w:p>
        </w:tc>
      </w:tr>
      <w:tr w:rsidR="003477DE" w:rsidTr="004E605C">
        <w:trPr>
          <w:trHeight w:val="10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7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Подання прогнозу бюджету Здолбунівської міської територіальної громади до виконавчого комітету Здолбунівської міської ради 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4E605C" w:rsidRDefault="00B643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 15 серпня </w:t>
            </w:r>
          </w:p>
          <w:p w:rsidR="003477DE" w:rsidRDefault="00B643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2026 року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Фінансове управління Здолбунівської міської ради</w:t>
            </w:r>
          </w:p>
        </w:tc>
      </w:tr>
      <w:tr w:rsidR="003477DE" w:rsidTr="004E605C">
        <w:trPr>
          <w:trHeight w:val="10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7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Розгляд та схвалення прогнозу бюджету разом з інформацією про публічні інвестиції Здолбунівської міської територіальної громади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4E605C" w:rsidRDefault="00B643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пізніше  </w:t>
            </w:r>
          </w:p>
          <w:p w:rsidR="003477DE" w:rsidRDefault="00B643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 вересня 2026 року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Виконавчий комітет Здолбунівської міської ради</w:t>
            </w:r>
          </w:p>
        </w:tc>
      </w:tr>
      <w:tr w:rsidR="003477DE" w:rsidTr="004E605C">
        <w:trPr>
          <w:trHeight w:val="10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7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Подання прогнозу бюджету Здолбунівської міської територіальної громади разом із фінансово-економічним обґрунтуванням</w:t>
            </w:r>
            <w:r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highlight w:val="white"/>
              </w:rPr>
              <w:t xml:space="preserve"> до Здолбунівської міської ради для розгляду в порядку, визначеному Здолбунівською міською радою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п’ятиденний термін після схвалення рішення виконавчим комітетом міської ради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Виконавчий комітет Здолбунівської міської ради</w:t>
            </w:r>
          </w:p>
        </w:tc>
      </w:tr>
      <w:tr w:rsidR="003477DE" w:rsidTr="004E605C">
        <w:trPr>
          <w:trHeight w:val="10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7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Супровід розгляду питання щодо прогнозу бюджету Здолбунівської міської територіальної громади постійними комісіями Здолбунівської міської ради та на пленарному засіданні Здолбунівської міської ради  в порядку, визначеному радою 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розгляду рішення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Фінансове управління, головні розпорядники  бюджетних коштів</w:t>
            </w:r>
          </w:p>
        </w:tc>
      </w:tr>
      <w:tr w:rsidR="003477DE" w:rsidTr="004E605C">
        <w:trPr>
          <w:trHeight w:val="725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7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Розгляд питання щодо прогнозу бюджету Здолбунівської  міської територіальної громади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4E605C" w:rsidRDefault="00B643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 30 жовтня </w:t>
            </w:r>
          </w:p>
          <w:p w:rsidR="003477DE" w:rsidRDefault="00B643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2026 року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Здолбунівська міська рада</w:t>
            </w:r>
          </w:p>
        </w:tc>
      </w:tr>
      <w:tr w:rsidR="003477DE" w:rsidTr="004E605C">
        <w:trPr>
          <w:trHeight w:val="10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23.</w:t>
            </w:r>
          </w:p>
        </w:tc>
        <w:tc>
          <w:tcPr>
            <w:tcW w:w="7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Подання інформації до Мінфіну, що міститься в прогнозі бюджету Здолбунівської  міської територіальної громади  через «LOGICA»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4E605C" w:rsidRDefault="00B643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 30 жовтня </w:t>
            </w:r>
          </w:p>
          <w:p w:rsidR="003477DE" w:rsidRDefault="00B643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2026 року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right w:w="107" w:type="dxa"/>
            </w:tcMar>
          </w:tcPr>
          <w:p w:rsidR="003477DE" w:rsidRDefault="00B6439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Фінансове управління Здолбунівської міської ради</w:t>
            </w:r>
          </w:p>
        </w:tc>
      </w:tr>
    </w:tbl>
    <w:p w:rsidR="003477DE" w:rsidRDefault="003477DE">
      <w:pPr>
        <w:spacing w:after="3"/>
        <w:rPr>
          <w:rFonts w:ascii="Times New Roman" w:eastAsia="Times New Roman" w:hAnsi="Times New Roman" w:cs="Times New Roman"/>
          <w:sz w:val="28"/>
          <w:szCs w:val="28"/>
        </w:rPr>
      </w:pPr>
    </w:p>
    <w:p w:rsidR="003477DE" w:rsidRDefault="003477DE">
      <w:pPr>
        <w:spacing w:after="3"/>
        <w:rPr>
          <w:rFonts w:ascii="Times New Roman" w:eastAsia="Times New Roman" w:hAnsi="Times New Roman" w:cs="Times New Roman"/>
          <w:sz w:val="28"/>
          <w:szCs w:val="28"/>
        </w:rPr>
      </w:pPr>
    </w:p>
    <w:p w:rsidR="003477DE" w:rsidRDefault="00B64392">
      <w:pPr>
        <w:spacing w:after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Керуюча справами виконкому </w:t>
      </w:r>
    </w:p>
    <w:p w:rsidR="003477DE" w:rsidRDefault="00B64392">
      <w:pPr>
        <w:spacing w:after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Здолбунівської міської ради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Валентина КАПІТУЛА</w:t>
      </w:r>
    </w:p>
    <w:p w:rsidR="003477DE" w:rsidRDefault="00B64392">
      <w:pPr>
        <w:spacing w:after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sectPr w:rsidR="003477DE" w:rsidSect="00690121">
      <w:headerReference w:type="default" r:id="rId7"/>
      <w:pgSz w:w="16838" w:h="11904" w:orient="landscape"/>
      <w:pgMar w:top="851" w:right="1103" w:bottom="426" w:left="758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4413" w:rsidRDefault="002E4413" w:rsidP="00690121">
      <w:pPr>
        <w:spacing w:after="0" w:line="240" w:lineRule="auto"/>
      </w:pPr>
      <w:r>
        <w:separator/>
      </w:r>
    </w:p>
  </w:endnote>
  <w:endnote w:type="continuationSeparator" w:id="0">
    <w:p w:rsidR="002E4413" w:rsidRDefault="002E4413" w:rsidP="00690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9CA8778-A1C9-4F61-86DC-0A37077BEF6D}"/>
    <w:embedBold r:id="rId2" w:fontKey="{30390897-6D61-42ED-B832-D013CA7AB36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91847480-16D2-4DED-A203-47B1563D4CAE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0120FAFD-45C5-4C2B-BD9F-ED67514B8F8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69A6376C-371D-4816-8650-77DCDA6364D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4413" w:rsidRDefault="002E4413" w:rsidP="00690121">
      <w:pPr>
        <w:spacing w:after="0" w:line="240" w:lineRule="auto"/>
      </w:pPr>
      <w:r>
        <w:separator/>
      </w:r>
    </w:p>
  </w:footnote>
  <w:footnote w:type="continuationSeparator" w:id="0">
    <w:p w:rsidR="002E4413" w:rsidRDefault="002E4413" w:rsidP="00690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72007181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690121" w:rsidRPr="00690121" w:rsidRDefault="00690121">
        <w:pPr>
          <w:pStyle w:val="a6"/>
          <w:jc w:val="center"/>
          <w:rPr>
            <w:sz w:val="28"/>
            <w:szCs w:val="28"/>
          </w:rPr>
        </w:pPr>
        <w:r w:rsidRPr="00690121">
          <w:rPr>
            <w:sz w:val="28"/>
            <w:szCs w:val="28"/>
          </w:rPr>
          <w:fldChar w:fldCharType="begin"/>
        </w:r>
        <w:r w:rsidRPr="00690121">
          <w:rPr>
            <w:sz w:val="28"/>
            <w:szCs w:val="28"/>
          </w:rPr>
          <w:instrText>PAGE   \* MERGEFORMAT</w:instrText>
        </w:r>
        <w:r w:rsidRPr="00690121">
          <w:rPr>
            <w:sz w:val="28"/>
            <w:szCs w:val="28"/>
          </w:rPr>
          <w:fldChar w:fldCharType="separate"/>
        </w:r>
        <w:r w:rsidR="00771D1A" w:rsidRPr="00771D1A">
          <w:rPr>
            <w:noProof/>
            <w:sz w:val="28"/>
            <w:szCs w:val="28"/>
            <w:lang w:val="ru-RU"/>
          </w:rPr>
          <w:t>3</w:t>
        </w:r>
        <w:r w:rsidRPr="00690121">
          <w:rPr>
            <w:sz w:val="28"/>
            <w:szCs w:val="28"/>
          </w:rPr>
          <w:fldChar w:fldCharType="end"/>
        </w:r>
      </w:p>
    </w:sdtContent>
  </w:sdt>
  <w:p w:rsidR="00690121" w:rsidRDefault="00690121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7DE"/>
    <w:rsid w:val="0024551C"/>
    <w:rsid w:val="002E4413"/>
    <w:rsid w:val="003477DE"/>
    <w:rsid w:val="004E605C"/>
    <w:rsid w:val="00681D9D"/>
    <w:rsid w:val="00690121"/>
    <w:rsid w:val="00771D1A"/>
    <w:rsid w:val="00B6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0BB54"/>
  <w15:docId w15:val="{D9766037-437A-42CB-8634-FD96D1822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7" w:type="dxa"/>
        <w:left w:w="105" w:type="dxa"/>
        <w:bottom w:w="0" w:type="dxa"/>
        <w:right w:w="109" w:type="dxa"/>
      </w:tblCellMar>
    </w:tblPr>
  </w:style>
  <w:style w:type="paragraph" w:styleId="a6">
    <w:name w:val="header"/>
    <w:basedOn w:val="a"/>
    <w:link w:val="a7"/>
    <w:uiPriority w:val="99"/>
    <w:unhideWhenUsed/>
    <w:rsid w:val="0069012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90121"/>
  </w:style>
  <w:style w:type="paragraph" w:styleId="a8">
    <w:name w:val="footer"/>
    <w:basedOn w:val="a"/>
    <w:link w:val="a9"/>
    <w:uiPriority w:val="99"/>
    <w:unhideWhenUsed/>
    <w:rsid w:val="0069012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90121"/>
  </w:style>
  <w:style w:type="paragraph" w:styleId="aa">
    <w:name w:val="Balloon Text"/>
    <w:basedOn w:val="a"/>
    <w:link w:val="ab"/>
    <w:uiPriority w:val="99"/>
    <w:semiHidden/>
    <w:unhideWhenUsed/>
    <w:rsid w:val="004E60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E60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z/INTjAZCgOucmRbjmDarbtERQ==">CgMxLjA4AHIhMWxrbXp1Sm5wTEx5VWR0Nnc5akFXWWNjYzlfVjNrNU9l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4861</Words>
  <Characters>2772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7</cp:revision>
  <cp:lastPrinted>2026-04-24T12:53:00Z</cp:lastPrinted>
  <dcterms:created xsi:type="dcterms:W3CDTF">2026-04-22T08:24:00Z</dcterms:created>
  <dcterms:modified xsi:type="dcterms:W3CDTF">2026-04-30T07:41:00Z</dcterms:modified>
</cp:coreProperties>
</file>