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51" w:rsidRPr="003B28B5" w:rsidRDefault="000E1C36" w:rsidP="003B28B5">
      <w:pPr>
        <w:spacing w:after="0"/>
        <w:jc w:val="right"/>
        <w:rPr>
          <w:rFonts w:ascii="Academy" w:hAnsi="Academy" w:cs="Academy"/>
          <w:noProof/>
          <w:sz w:val="36"/>
          <w:szCs w:val="24"/>
        </w:rPr>
      </w:pP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 w:rsidR="00550235">
        <w:rPr>
          <w:rFonts w:ascii="Academy" w:hAnsi="Academy" w:cs="Academy"/>
          <w:noProof/>
          <w:sz w:val="36"/>
          <w:szCs w:val="24"/>
        </w:rPr>
        <w:tab/>
      </w:r>
      <w:r w:rsidR="00550235">
        <w:rPr>
          <w:rFonts w:ascii="Academy" w:hAnsi="Academy" w:cs="Academy"/>
          <w:noProof/>
          <w:sz w:val="36"/>
          <w:szCs w:val="24"/>
        </w:rPr>
        <w:tab/>
      </w:r>
      <w:r w:rsidR="00550235">
        <w:rPr>
          <w:rFonts w:ascii="Academy" w:hAnsi="Academy" w:cs="Academy"/>
          <w:noProof/>
          <w:sz w:val="36"/>
          <w:szCs w:val="24"/>
        </w:rPr>
        <w:tab/>
      </w:r>
      <w:r w:rsidR="00550235">
        <w:rPr>
          <w:rFonts w:ascii="Academy" w:hAnsi="Academy" w:cs="Academy"/>
          <w:noProof/>
          <w:sz w:val="36"/>
          <w:szCs w:val="24"/>
        </w:rPr>
        <w:tab/>
      </w:r>
      <w:r w:rsidR="00550235">
        <w:rPr>
          <w:rFonts w:ascii="Academy" w:hAnsi="Academy" w:cs="Academy"/>
          <w:noProof/>
          <w:sz w:val="36"/>
          <w:szCs w:val="24"/>
        </w:rPr>
        <w:tab/>
      </w:r>
      <w:r w:rsidR="00550235">
        <w:rPr>
          <w:rFonts w:ascii="Academy" w:hAnsi="Academy" w:cs="Academy"/>
          <w:noProof/>
          <w:sz w:val="36"/>
          <w:szCs w:val="24"/>
        </w:rPr>
        <w:tab/>
        <w:t>Проєкт</w:t>
      </w:r>
      <w:r w:rsidR="00AD6051">
        <w:rPr>
          <w:rFonts w:ascii="Academy" w:hAnsi="Academy" w:cs="Academy"/>
          <w:noProof/>
          <w:sz w:val="36"/>
          <w:szCs w:val="24"/>
        </w:rPr>
        <w:tab/>
      </w:r>
    </w:p>
    <w:p w:rsidR="00AD6051" w:rsidRPr="00AD6051" w:rsidRDefault="00AD6051" w:rsidP="00AD6051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DA4C77">
        <w:rPr>
          <w:rFonts w:ascii="Academy" w:hAnsi="Academy" w:cs="Academy"/>
          <w:noProof/>
          <w:sz w:val="36"/>
          <w:szCs w:val="24"/>
        </w:rPr>
        <w:drawing>
          <wp:inline distT="0" distB="0" distL="0" distR="0" wp14:anchorId="2AFFB26C" wp14:editId="2E6CA13E">
            <wp:extent cx="429895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7D" w:rsidRPr="00DA4C77" w:rsidRDefault="00E7247D" w:rsidP="00E7247D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E7247D" w:rsidRPr="00DA4C77" w:rsidRDefault="00E7247D" w:rsidP="00E7247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550235" w:rsidRDefault="00550235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lang w:val="ru-RU" w:eastAsia="ru-RU"/>
        </w:rPr>
      </w:pPr>
    </w:p>
    <w:p w:rsidR="00550235" w:rsidRDefault="00550235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lang w:val="ru-RU" w:eastAsia="ru-RU"/>
        </w:rPr>
      </w:pPr>
    </w:p>
    <w:p w:rsidR="006B1862" w:rsidRDefault="001264A0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val="ru-RU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28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травня</w:t>
      </w:r>
      <w:proofErr w:type="spellEnd"/>
      <w:r w:rsidR="006B1862" w:rsidRPr="006B1862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2</w:t>
      </w:r>
      <w:r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026</w:t>
      </w:r>
      <w:r w:rsidR="006B1862" w:rsidRPr="006B1862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року                                                       </w:t>
      </w:r>
      <w:r w:rsidR="004C45C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</w:t>
      </w:r>
      <w:r w:rsidR="00AD6051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№ _____</w:t>
      </w:r>
    </w:p>
    <w:p w:rsidR="00550235" w:rsidRDefault="00550235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val="ru-RU" w:eastAsia="x-none"/>
        </w:rPr>
      </w:pPr>
    </w:p>
    <w:p w:rsidR="00550235" w:rsidRPr="003B28B5" w:rsidRDefault="00550235" w:rsidP="003B2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10" w:right="20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Про передачу майна </w:t>
      </w:r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</w:t>
      </w:r>
      <w:r w:rsidR="00E7247D" w:rsidRPr="00E7247D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«Про затвердження порядку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 балансу на баланс майна, що належить до комунальної  власності Здолбунівської міської територіальної громади», відповідно до </w:t>
      </w:r>
      <w:r w:rsidR="00DC1AE4">
        <w:rPr>
          <w:rFonts w:ascii="Times New Roman" w:eastAsia="Times New Roman" w:hAnsi="Times New Roman"/>
          <w:sz w:val="28"/>
          <w:szCs w:val="28"/>
        </w:rPr>
        <w:t>звернень</w:t>
      </w:r>
      <w:r w:rsidR="001264A0">
        <w:rPr>
          <w:rFonts w:ascii="Times New Roman" w:eastAsia="Times New Roman" w:hAnsi="Times New Roman"/>
          <w:sz w:val="28"/>
          <w:szCs w:val="28"/>
        </w:rPr>
        <w:t xml:space="preserve"> комунальних підприємств та комунальних некомерційних підприємств Здолбунівської міської ради</w:t>
      </w:r>
      <w:r w:rsidR="00355186">
        <w:rPr>
          <w:rFonts w:ascii="Times New Roman" w:eastAsia="Times New Roman" w:hAnsi="Times New Roman"/>
          <w:sz w:val="28"/>
          <w:szCs w:val="28"/>
        </w:rPr>
        <w:t>,</w:t>
      </w:r>
      <w:r w:rsidR="001264A0">
        <w:rPr>
          <w:rFonts w:ascii="Times New Roman" w:eastAsia="Times New Roman" w:hAnsi="Times New Roman"/>
          <w:sz w:val="28"/>
          <w:szCs w:val="28"/>
        </w:rPr>
        <w:t xml:space="preserve"> Здолбунівського територіального центру соціального обслуговування (надання соціальних послуг) Здолбунівської міської ради,</w:t>
      </w:r>
      <w:r w:rsidR="003551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виконавчий комітет Здолбунівської міської ради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 Р І Ш И В: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1264A0">
        <w:rPr>
          <w:rFonts w:ascii="Times New Roman" w:eastAsia="Times New Roman" w:hAnsi="Times New Roman"/>
          <w:color w:val="000000"/>
          <w:sz w:val="28"/>
          <w:szCs w:val="28"/>
        </w:rPr>
        <w:t>Передати майно</w:t>
      </w:r>
      <w:r w:rsidR="00AD605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264A0">
        <w:rPr>
          <w:rFonts w:ascii="Times New Roman" w:eastAsia="Times New Roman" w:hAnsi="Times New Roman"/>
          <w:color w:val="000000"/>
          <w:sz w:val="28"/>
          <w:szCs w:val="28"/>
        </w:rPr>
        <w:t>отримане як благодійна</w:t>
      </w:r>
      <w:r w:rsidR="002D0FFE">
        <w:rPr>
          <w:rFonts w:ascii="Times New Roman" w:eastAsia="Times New Roman" w:hAnsi="Times New Roman"/>
          <w:color w:val="000000"/>
          <w:sz w:val="28"/>
          <w:szCs w:val="28"/>
        </w:rPr>
        <w:t xml:space="preserve"> допомога</w:t>
      </w:r>
      <w:r w:rsidR="00AD6051">
        <w:rPr>
          <w:rFonts w:ascii="Times New Roman" w:eastAsia="Times New Roman" w:hAnsi="Times New Roman"/>
          <w:color w:val="000000"/>
          <w:sz w:val="28"/>
          <w:szCs w:val="28"/>
        </w:rPr>
        <w:t xml:space="preserve"> від </w:t>
      </w:r>
      <w:r w:rsidR="001264A0">
        <w:rPr>
          <w:rFonts w:ascii="Times New Roman" w:eastAsia="Times New Roman" w:hAnsi="Times New Roman"/>
          <w:color w:val="000000"/>
          <w:sz w:val="28"/>
          <w:szCs w:val="28"/>
        </w:rPr>
        <w:t>благодійного фонду «НОВА КРАЇНА»</w:t>
      </w:r>
      <w:r w:rsidR="00AD6051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 балансу Здолбунівської міської ради на баланс </w:t>
      </w:r>
      <w:r w:rsidR="001264A0">
        <w:rPr>
          <w:rFonts w:ascii="Times New Roman" w:eastAsia="Times New Roman" w:hAnsi="Times New Roman"/>
          <w:sz w:val="28"/>
          <w:szCs w:val="28"/>
        </w:rPr>
        <w:t>комунальних підприємств та комунальних некомерційних підприємств Здолбунівської міської ради, Здолбунівського територіального центру соціального обслуговування (надання соціальних послуг) Здолбунівської міської ради</w:t>
      </w:r>
      <w:r w:rsidR="00355186">
        <w:rPr>
          <w:rFonts w:ascii="Times New Roman" w:eastAsia="Times New Roman" w:hAnsi="Times New Roman"/>
          <w:sz w:val="28"/>
          <w:szCs w:val="28"/>
        </w:rPr>
        <w:t xml:space="preserve">,  </w:t>
      </w:r>
      <w:r w:rsidR="002D0FFE">
        <w:rPr>
          <w:rFonts w:ascii="Times New Roman" w:eastAsia="Times New Roman" w:hAnsi="Times New Roman"/>
          <w:sz w:val="28"/>
          <w:szCs w:val="28"/>
        </w:rPr>
        <w:t>згідно з д</w:t>
      </w:r>
      <w:r w:rsidR="00367DFC">
        <w:rPr>
          <w:rFonts w:ascii="Times New Roman" w:eastAsia="Times New Roman" w:hAnsi="Times New Roman"/>
          <w:sz w:val="28"/>
          <w:szCs w:val="28"/>
        </w:rPr>
        <w:t>одатком.</w:t>
      </w:r>
      <w:r w:rsidR="00DC1AE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E7247D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Відділу бухгалтерського обліку та контролю апарату Здолбунівської міської ради  спільно з балансоутримувачами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5C15F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 Контроль за виконанням даного рішен</w:t>
      </w:r>
      <w:r w:rsidR="00AD6051">
        <w:rPr>
          <w:rFonts w:ascii="Times New Roman" w:eastAsia="Times New Roman" w:hAnsi="Times New Roman"/>
          <w:sz w:val="28"/>
          <w:szCs w:val="28"/>
        </w:rPr>
        <w:t xml:space="preserve">ня покласти на керуючу справами </w:t>
      </w:r>
    </w:p>
    <w:p w:rsidR="007429F8" w:rsidRDefault="002D0F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AD6051">
        <w:rPr>
          <w:rFonts w:ascii="Times New Roman" w:eastAsia="Times New Roman" w:hAnsi="Times New Roman"/>
          <w:sz w:val="28"/>
          <w:szCs w:val="28"/>
        </w:rPr>
        <w:t>иконкому Здолбунівської міської ради Капітулу В.В.</w:t>
      </w:r>
    </w:p>
    <w:p w:rsidR="00550235" w:rsidRDefault="005502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</w:p>
    <w:p w:rsidR="00DC0FC4" w:rsidRDefault="00AD6051" w:rsidP="007429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5C15F7">
        <w:rPr>
          <w:rFonts w:ascii="Times New Roman" w:eastAsia="Times New Roman" w:hAnsi="Times New Roman"/>
          <w:sz w:val="28"/>
          <w:szCs w:val="28"/>
        </w:rPr>
        <w:t>іськ</w:t>
      </w:r>
      <w:r>
        <w:rPr>
          <w:rFonts w:ascii="Times New Roman" w:eastAsia="Times New Roman" w:hAnsi="Times New Roman"/>
          <w:sz w:val="28"/>
          <w:szCs w:val="28"/>
        </w:rPr>
        <w:t>ий голова</w:t>
      </w:r>
      <w:r w:rsidR="005C15F7"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Владислав СУХЛЯК</w:t>
      </w:r>
    </w:p>
    <w:p w:rsidR="00F54A1A" w:rsidRDefault="00F54A1A" w:rsidP="004C45CC">
      <w:pPr>
        <w:pStyle w:val="af"/>
        <w:jc w:val="center"/>
        <w:rPr>
          <w:sz w:val="28"/>
          <w:szCs w:val="28"/>
          <w:lang w:val="uk-UA"/>
        </w:rPr>
      </w:pPr>
    </w:p>
    <w:p w:rsidR="00A36BDA" w:rsidRDefault="00A36BDA" w:rsidP="004C45CC">
      <w:pPr>
        <w:pStyle w:val="af"/>
        <w:jc w:val="center"/>
        <w:rPr>
          <w:sz w:val="28"/>
          <w:szCs w:val="28"/>
          <w:lang w:val="uk-UA"/>
        </w:rPr>
      </w:pPr>
    </w:p>
    <w:p w:rsidR="00A36BDA" w:rsidRDefault="00A36BDA" w:rsidP="004C45CC">
      <w:pPr>
        <w:pStyle w:val="af"/>
        <w:jc w:val="center"/>
        <w:rPr>
          <w:sz w:val="28"/>
          <w:szCs w:val="28"/>
          <w:lang w:val="uk-UA"/>
        </w:rPr>
      </w:pPr>
    </w:p>
    <w:p w:rsidR="00A36BDA" w:rsidRDefault="00A36BDA" w:rsidP="004C45CC">
      <w:pPr>
        <w:pStyle w:val="af"/>
        <w:jc w:val="center"/>
        <w:rPr>
          <w:sz w:val="28"/>
          <w:szCs w:val="28"/>
          <w:lang w:val="uk-UA"/>
        </w:rPr>
      </w:pPr>
    </w:p>
    <w:p w:rsidR="00A36BDA" w:rsidRDefault="00A36BDA" w:rsidP="00A36BDA">
      <w:pPr>
        <w:pStyle w:val="af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16E6F">
        <w:rPr>
          <w:sz w:val="28"/>
          <w:szCs w:val="28"/>
          <w:lang w:eastAsia="en-US"/>
        </w:rPr>
        <w:t>Додаток</w:t>
      </w:r>
      <w:proofErr w:type="spellEnd"/>
      <w:r w:rsidRPr="00F16E6F">
        <w:rPr>
          <w:sz w:val="28"/>
          <w:szCs w:val="28"/>
          <w:lang w:eastAsia="en-US"/>
        </w:rPr>
        <w:t xml:space="preserve"> </w:t>
      </w:r>
    </w:p>
    <w:p w:rsidR="00A36BDA" w:rsidRPr="00F16E6F" w:rsidRDefault="00A36BDA" w:rsidP="00A36BDA">
      <w:pPr>
        <w:pStyle w:val="af"/>
        <w:jc w:val="right"/>
        <w:rPr>
          <w:sz w:val="28"/>
          <w:szCs w:val="28"/>
          <w:lang w:eastAsia="en-US"/>
        </w:rPr>
      </w:pPr>
      <w:r w:rsidRPr="00F16E6F">
        <w:rPr>
          <w:sz w:val="28"/>
          <w:szCs w:val="28"/>
          <w:lang w:eastAsia="en-US"/>
        </w:rPr>
        <w:t xml:space="preserve">до </w:t>
      </w:r>
      <w:proofErr w:type="spellStart"/>
      <w:r w:rsidRPr="00F16E6F">
        <w:rPr>
          <w:sz w:val="28"/>
          <w:szCs w:val="28"/>
          <w:lang w:eastAsia="en-US"/>
        </w:rPr>
        <w:t>рішення</w:t>
      </w:r>
      <w:proofErr w:type="spellEnd"/>
      <w:r>
        <w:rPr>
          <w:sz w:val="28"/>
          <w:szCs w:val="28"/>
          <w:lang w:val="uk-UA" w:eastAsia="en-US"/>
        </w:rPr>
        <w:t xml:space="preserve"> </w:t>
      </w:r>
      <w:proofErr w:type="spellStart"/>
      <w:r w:rsidRPr="00F16E6F">
        <w:rPr>
          <w:sz w:val="28"/>
          <w:szCs w:val="28"/>
          <w:lang w:eastAsia="en-US"/>
        </w:rPr>
        <w:t>виконавчого</w:t>
      </w:r>
      <w:proofErr w:type="spellEnd"/>
      <w:r w:rsidRPr="00F16E6F">
        <w:rPr>
          <w:sz w:val="28"/>
          <w:szCs w:val="28"/>
          <w:lang w:eastAsia="en-US"/>
        </w:rPr>
        <w:t xml:space="preserve"> </w:t>
      </w:r>
      <w:proofErr w:type="spellStart"/>
      <w:r w:rsidRPr="00F16E6F">
        <w:rPr>
          <w:sz w:val="28"/>
          <w:szCs w:val="28"/>
          <w:lang w:eastAsia="en-US"/>
        </w:rPr>
        <w:t>комітету</w:t>
      </w:r>
      <w:proofErr w:type="spellEnd"/>
    </w:p>
    <w:p w:rsidR="00A36BDA" w:rsidRPr="00F16E6F" w:rsidRDefault="00A36BDA" w:rsidP="00A36BD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       </w:t>
      </w:r>
      <w:r w:rsidRPr="00F16E6F">
        <w:rPr>
          <w:rFonts w:ascii="Times New Roman" w:hAnsi="Times New Roman"/>
          <w:sz w:val="28"/>
          <w:szCs w:val="28"/>
          <w:lang w:eastAsia="en-US"/>
        </w:rPr>
        <w:t>Здолбунівської міської ради</w:t>
      </w:r>
    </w:p>
    <w:p w:rsidR="00A36BDA" w:rsidRPr="00F16E6F" w:rsidRDefault="00A36BDA" w:rsidP="00A36BD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       28.05.2026 №____</w:t>
      </w:r>
    </w:p>
    <w:p w:rsidR="00A36BDA" w:rsidRPr="00F16E6F" w:rsidRDefault="00A36BDA" w:rsidP="00A36BD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36BDA" w:rsidRPr="00F16E6F" w:rsidRDefault="00A36BDA" w:rsidP="00A36B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16E6F">
        <w:rPr>
          <w:rFonts w:ascii="Times New Roman" w:hAnsi="Times New Roman"/>
          <w:b/>
          <w:sz w:val="28"/>
          <w:szCs w:val="28"/>
          <w:lang w:eastAsia="en-US"/>
        </w:rPr>
        <w:t>Перелік переданого майна</w:t>
      </w:r>
    </w:p>
    <w:p w:rsidR="00A36BDA" w:rsidRPr="00F16E6F" w:rsidRDefault="00A36BDA" w:rsidP="00A36BD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hAnsi="Times New Roman"/>
          <w:sz w:val="28"/>
          <w:szCs w:val="28"/>
          <w:lang w:eastAsia="en-US"/>
        </w:rPr>
        <w:t>1.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16E6F">
        <w:rPr>
          <w:rFonts w:ascii="Times New Roman" w:hAnsi="Times New Roman"/>
          <w:sz w:val="28"/>
          <w:szCs w:val="28"/>
          <w:lang w:eastAsia="en-US"/>
        </w:rPr>
        <w:t xml:space="preserve">Для комунального некомерційного підприємства </w:t>
      </w:r>
      <w:r w:rsidRPr="00F16E6F">
        <w:rPr>
          <w:rFonts w:ascii="Times New Roman" w:eastAsia="Times New Roman" w:hAnsi="Times New Roman"/>
          <w:sz w:val="28"/>
          <w:szCs w:val="28"/>
          <w:lang w:eastAsia="en-US"/>
        </w:rPr>
        <w:t>«Здолбунівська центральна міська лікарня»</w:t>
      </w: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Здолбунівської міської ради Рівненської області:</w:t>
      </w: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- 11 ліжок для догляду за хворими на суму 138973,89 грн.;</w:t>
      </w: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- 1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гігієнічних засобів на суму 15038,41 грн.;</w:t>
      </w: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аксесуарів для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інфузії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– 11072,80 грн.;</w:t>
      </w: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- 1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засобів для догляду за ранами – 3708,10 грн.;</w:t>
      </w: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- 2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палети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ортопедичних засобів – 7450,54 грн.;</w:t>
      </w: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- 1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медичних систем – 11896,82 грн.;</w:t>
      </w: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- 1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перев’язувальних матеріалів – 12463,33 грн.;</w:t>
      </w: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- 1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дитячі ліжка (5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шт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 – 8188,73 грн.;</w:t>
      </w: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- 2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палети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носилок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(6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шт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 – 5871,20 грн.;</w:t>
      </w: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- 1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сечових катетерів та аксесуарів – 5716,66 грн.;</w:t>
      </w: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- 1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хірургічні маски (120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шт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 – 4686,63 грн.;</w:t>
      </w:r>
    </w:p>
    <w:p w:rsidR="00A36BDA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- ортопедичні вироби та засоби невідкладної медичної допомоги – 7879,71 грн.</w:t>
      </w:r>
    </w:p>
    <w:p w:rsidR="00A36BDA" w:rsidRPr="00F16E6F" w:rsidRDefault="00A36BDA" w:rsidP="00A36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36BDA" w:rsidRPr="00F16E6F" w:rsidRDefault="00A36BDA" w:rsidP="00A36B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ab/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Для </w:t>
      </w:r>
      <w:r w:rsidRPr="00F16E6F">
        <w:rPr>
          <w:rFonts w:ascii="Times New Roman" w:hAnsi="Times New Roman"/>
          <w:sz w:val="28"/>
          <w:szCs w:val="28"/>
          <w:lang w:eastAsia="en-US"/>
        </w:rPr>
        <w:t>комунального некомерційного підприємства «</w:t>
      </w:r>
      <w:r>
        <w:rPr>
          <w:rFonts w:ascii="Times New Roman" w:hAnsi="Times New Roman"/>
          <w:sz w:val="28"/>
          <w:szCs w:val="28"/>
          <w:lang w:eastAsia="en-US"/>
        </w:rPr>
        <w:t>Здолбунівський ц</w:t>
      </w:r>
      <w:r w:rsidRPr="00F16E6F">
        <w:rPr>
          <w:rFonts w:ascii="Times New Roman" w:hAnsi="Times New Roman"/>
          <w:sz w:val="28"/>
          <w:szCs w:val="28"/>
          <w:lang w:eastAsia="en-US"/>
        </w:rPr>
        <w:t xml:space="preserve">ентр первинної медичної допомоги» </w:t>
      </w: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Здолбунівської міської ради Рівненської області:</w:t>
      </w:r>
    </w:p>
    <w:p w:rsidR="00A36BDA" w:rsidRDefault="00A36BDA" w:rsidP="00A36BD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- 1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засобів для служби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екстренної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едичної допомоги – 5716,66 грн.</w:t>
      </w:r>
    </w:p>
    <w:p w:rsidR="00A36BDA" w:rsidRPr="00F16E6F" w:rsidRDefault="00A36BDA" w:rsidP="00A36BD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36BDA" w:rsidRPr="00F16E6F" w:rsidRDefault="00A36BDA" w:rsidP="00A36B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ab/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Для комунального підприємства «Здолбунівське» Здолбунівської міської ради Рівненської області:</w:t>
      </w:r>
    </w:p>
    <w:p w:rsidR="00A36BDA" w:rsidRPr="00F16E6F" w:rsidRDefault="00A36BDA" w:rsidP="00A36BD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- 1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аптечки першої допомоги – 10969,80 грн.;</w:t>
      </w:r>
    </w:p>
    <w:p w:rsidR="00A36BDA" w:rsidRPr="00F16E6F" w:rsidRDefault="00A36BDA" w:rsidP="00A36BD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- 1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одяг – 7875,04 грн.</w:t>
      </w:r>
    </w:p>
    <w:p w:rsidR="00A36BDA" w:rsidRPr="00F16E6F" w:rsidRDefault="00A36BDA" w:rsidP="00A36B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36BDA" w:rsidRPr="00F16E6F" w:rsidRDefault="00A36BDA" w:rsidP="00A36B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16E6F">
        <w:rPr>
          <w:rFonts w:ascii="Times New Roman" w:hAnsi="Times New Roman"/>
          <w:sz w:val="28"/>
          <w:szCs w:val="28"/>
          <w:lang w:eastAsia="en-US"/>
        </w:rPr>
        <w:tab/>
        <w:t>4.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16E6F">
        <w:rPr>
          <w:rFonts w:ascii="Times New Roman" w:hAnsi="Times New Roman"/>
          <w:sz w:val="28"/>
          <w:szCs w:val="28"/>
          <w:lang w:eastAsia="en-US"/>
        </w:rPr>
        <w:t>Для Здолбунівського територіального центру соціального обслуговування (надання соціальних послуг) Здолбунівської міської ради Рівненської області:</w:t>
      </w:r>
    </w:p>
    <w:p w:rsidR="00A36BDA" w:rsidRPr="00F16E6F" w:rsidRDefault="00A36BDA" w:rsidP="00A36BD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hAnsi="Times New Roman"/>
          <w:sz w:val="28"/>
          <w:szCs w:val="28"/>
          <w:lang w:eastAsia="en-US"/>
        </w:rPr>
        <w:t xml:space="preserve">- 6 </w:t>
      </w: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ліжок для догляду за хворими на суму 75803,94 грн.;</w:t>
      </w:r>
    </w:p>
    <w:p w:rsidR="00A36BDA" w:rsidRPr="00F16E6F" w:rsidRDefault="00A36BDA" w:rsidP="00A36BD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- 1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ортопедичних засобів – 2726,26 грн.;</w:t>
      </w:r>
    </w:p>
    <w:p w:rsidR="00A36BDA" w:rsidRPr="00F16E6F" w:rsidRDefault="00A36BDA" w:rsidP="00A36BD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ролатори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(40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шт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 – 14626,40 грн.;</w:t>
      </w:r>
    </w:p>
    <w:p w:rsidR="00A36BDA" w:rsidRPr="00F16E6F" w:rsidRDefault="00A36BDA" w:rsidP="00A36BD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- 4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палети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одяг – 31500,10 грн.;</w:t>
      </w:r>
    </w:p>
    <w:p w:rsidR="00A36BDA" w:rsidRPr="00F16E6F" w:rsidRDefault="00A36BDA" w:rsidP="00A36BD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- 1 </w:t>
      </w:r>
      <w:proofErr w:type="spellStart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палета</w:t>
      </w:r>
      <w:proofErr w:type="spellEnd"/>
      <w:r w:rsidRPr="00F16E6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дитячі крісла (8шт) – 2935,58 грн.</w:t>
      </w:r>
    </w:p>
    <w:p w:rsidR="00A36BDA" w:rsidRPr="00550235" w:rsidRDefault="00A36BDA" w:rsidP="00A36BDA">
      <w:pPr>
        <w:spacing w:after="0" w:line="240" w:lineRule="auto"/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A36BDA" w:rsidRDefault="00A36BDA" w:rsidP="00A36BDA">
      <w:pPr>
        <w:spacing w:after="0" w:line="240" w:lineRule="auto"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</w:pPr>
      <w:r w:rsidRPr="00550235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>Керуюча справами виконкому</w:t>
      </w:r>
      <w:r w:rsidRPr="00550235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ab/>
      </w:r>
      <w:r w:rsidRPr="00550235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ab/>
      </w:r>
      <w:r w:rsidRPr="00550235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ab/>
        <w:t xml:space="preserve">       </w:t>
      </w:r>
    </w:p>
    <w:p w:rsidR="00A36BDA" w:rsidRPr="00550235" w:rsidRDefault="00A36BDA" w:rsidP="00A36BDA">
      <w:pPr>
        <w:spacing w:after="0" w:line="240" w:lineRule="auto"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>Здолбунівської міської ради</w:t>
      </w:r>
      <w:r w:rsidRPr="003B28B5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 xml:space="preserve">                                             </w:t>
      </w:r>
      <w:r w:rsidRPr="00550235">
        <w:rPr>
          <w:rFonts w:ascii="Times New Roman" w:eastAsia="Times New Roman" w:hAnsi="Times New Roman" w:cstheme="minorBidi"/>
          <w:color w:val="000000"/>
          <w:sz w:val="28"/>
          <w:szCs w:val="28"/>
          <w:lang w:eastAsia="en-US"/>
        </w:rPr>
        <w:t>Валентина КАПІТУЛА</w:t>
      </w:r>
    </w:p>
    <w:p w:rsidR="00A36BDA" w:rsidRPr="007429F8" w:rsidRDefault="00A36BDA" w:rsidP="00A36BDA">
      <w:pPr>
        <w:pStyle w:val="af"/>
        <w:jc w:val="center"/>
        <w:rPr>
          <w:sz w:val="28"/>
          <w:szCs w:val="28"/>
        </w:rPr>
      </w:pPr>
    </w:p>
    <w:p w:rsidR="00A36BDA" w:rsidRPr="007429F8" w:rsidRDefault="00A36BDA" w:rsidP="00A36BDA">
      <w:pPr>
        <w:pStyle w:val="af"/>
        <w:rPr>
          <w:sz w:val="28"/>
          <w:szCs w:val="28"/>
        </w:rPr>
      </w:pPr>
    </w:p>
    <w:sectPr w:rsidR="00A36BDA" w:rsidRPr="007429F8" w:rsidSect="00AD6051">
      <w:headerReference w:type="default" r:id="rId9"/>
      <w:headerReference w:type="first" r:id="rId10"/>
      <w:pgSz w:w="11906" w:h="16838"/>
      <w:pgMar w:top="-709" w:right="567" w:bottom="568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105" w:rsidRDefault="00256105">
      <w:pPr>
        <w:spacing w:after="0" w:line="240" w:lineRule="auto"/>
      </w:pPr>
      <w:r>
        <w:separator/>
      </w:r>
    </w:p>
  </w:endnote>
  <w:endnote w:type="continuationSeparator" w:id="0">
    <w:p w:rsidR="00256105" w:rsidRDefault="0025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105" w:rsidRDefault="00256105">
      <w:pPr>
        <w:spacing w:after="0" w:line="240" w:lineRule="auto"/>
      </w:pPr>
      <w:r>
        <w:separator/>
      </w:r>
    </w:p>
  </w:footnote>
  <w:footnote w:type="continuationSeparator" w:id="0">
    <w:p w:rsidR="00256105" w:rsidRDefault="0025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131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335D9" w:rsidRPr="004335D9" w:rsidRDefault="004335D9">
        <w:pPr>
          <w:pStyle w:val="a7"/>
          <w:jc w:val="center"/>
          <w:rPr>
            <w:sz w:val="28"/>
            <w:szCs w:val="28"/>
          </w:rPr>
        </w:pPr>
        <w:r w:rsidRPr="004335D9">
          <w:rPr>
            <w:sz w:val="28"/>
            <w:szCs w:val="28"/>
          </w:rPr>
          <w:fldChar w:fldCharType="begin"/>
        </w:r>
        <w:r w:rsidRPr="004335D9">
          <w:rPr>
            <w:sz w:val="28"/>
            <w:szCs w:val="28"/>
          </w:rPr>
          <w:instrText>PAGE   \* MERGEFORMAT</w:instrText>
        </w:r>
        <w:r w:rsidRPr="004335D9">
          <w:rPr>
            <w:sz w:val="28"/>
            <w:szCs w:val="28"/>
          </w:rPr>
          <w:fldChar w:fldCharType="separate"/>
        </w:r>
        <w:r w:rsidR="00A36BDA" w:rsidRPr="00A36BDA">
          <w:rPr>
            <w:noProof/>
            <w:sz w:val="28"/>
            <w:szCs w:val="28"/>
            <w:lang w:val="ru-RU"/>
          </w:rPr>
          <w:t>2</w:t>
        </w:r>
        <w:r w:rsidRPr="004335D9">
          <w:rPr>
            <w:sz w:val="28"/>
            <w:szCs w:val="28"/>
          </w:rPr>
          <w:fldChar w:fldCharType="end"/>
        </w:r>
      </w:p>
    </w:sdtContent>
  </w:sdt>
  <w:p w:rsidR="00FB7E6E" w:rsidRDefault="00FB7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6E" w:rsidRDefault="00FB7E6E" w:rsidP="004335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2363"/>
    <w:multiLevelType w:val="multilevel"/>
    <w:tmpl w:val="66123C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C4B1157"/>
    <w:multiLevelType w:val="multilevel"/>
    <w:tmpl w:val="B3E62114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6E"/>
    <w:rsid w:val="000D7BE2"/>
    <w:rsid w:val="000E1C36"/>
    <w:rsid w:val="000F7824"/>
    <w:rsid w:val="00112F61"/>
    <w:rsid w:val="001264A0"/>
    <w:rsid w:val="00256105"/>
    <w:rsid w:val="002D0FFE"/>
    <w:rsid w:val="002F6606"/>
    <w:rsid w:val="00355186"/>
    <w:rsid w:val="00367DFC"/>
    <w:rsid w:val="003B28B5"/>
    <w:rsid w:val="00425FD2"/>
    <w:rsid w:val="004335D9"/>
    <w:rsid w:val="004C45CC"/>
    <w:rsid w:val="004D5B68"/>
    <w:rsid w:val="00542A3F"/>
    <w:rsid w:val="00550235"/>
    <w:rsid w:val="005C15F7"/>
    <w:rsid w:val="006B1862"/>
    <w:rsid w:val="007429F8"/>
    <w:rsid w:val="007E1F03"/>
    <w:rsid w:val="00990EA2"/>
    <w:rsid w:val="009C51D0"/>
    <w:rsid w:val="00A21ADB"/>
    <w:rsid w:val="00A36BDA"/>
    <w:rsid w:val="00A75FF1"/>
    <w:rsid w:val="00AD6051"/>
    <w:rsid w:val="00BF6CB7"/>
    <w:rsid w:val="00CB6F9D"/>
    <w:rsid w:val="00DC0FC4"/>
    <w:rsid w:val="00DC1AE4"/>
    <w:rsid w:val="00E7247D"/>
    <w:rsid w:val="00E770EF"/>
    <w:rsid w:val="00EC12D6"/>
    <w:rsid w:val="00F16E6F"/>
    <w:rsid w:val="00F54A1A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E08D7"/>
  <w15:docId w15:val="{3B62FEB2-59C0-42A5-A2EC-6392D737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link w:val="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1">
    <w:name w:val="Сетка таблицы1"/>
    <w:basedOn w:val="a1"/>
    <w:next w:val="af1"/>
    <w:uiPriority w:val="39"/>
    <w:rsid w:val="00CD73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f5">
    <w:name w:val="Подзаголовок Знак"/>
    <w:basedOn w:val="a0"/>
    <w:link w:val="af4"/>
    <w:rsid w:val="00E7247D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9">
    <w:name w:val="Основной текст (9)_"/>
    <w:basedOn w:val="a0"/>
    <w:link w:val="90"/>
    <w:locked/>
    <w:rsid w:val="004C45CC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C45CC"/>
    <w:pPr>
      <w:widowControl w:val="0"/>
      <w:shd w:val="clear" w:color="auto" w:fill="FFFFFF"/>
      <w:spacing w:before="360" w:after="360" w:line="226" w:lineRule="exact"/>
    </w:pPr>
    <w:rPr>
      <w:rFonts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kPNJFtNUCnRhSOAU9BwSSGuWQ==">CgMxLjAaJwoBMBIiCiAIBCocCgtBQUFCZVNIV1VtdxAIGgtBQUFCZVNIV1VtdxonCgExEiIKIAgEKhwKC0FBQUJlaWR4UmZZEAgaC0FBQUJlaWR4UmZZIvwGCgtBQUFCZVNIV1VtdxLKBgoLQUFBQmVTSFdVbXcSC0FBQUJlU0hXVW13GvYBCgl0ZXh0L2h0bWw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IrkBCgp0ZXh0L3BsYWluEqoBQG5hdGFsaWFiaW5kaXVrQGdtYWlsLmNvbcKgIMKg0YfQuCDRlCDQv9C+0YLRgNC10LHQsCDQsiDQvNCw0LvQuNGFINCz0LXQvdC10YDQsNGC0L7RgNCw0YUg0LIg0LfQsNC60LvQsNC00LDRhSzRj9C60ZYg0L7RgtGA0LjQvNCw0LvQuCDQv9C+0YLRg9C20L3RliDQs9C10L3QtdGA0LDRgtC+0YDQuD8qGyIVMTE2MDY4NjUzNjU5NjMxMjM3OTQ3KAA4ADC09NnN0TI4tPTZzdEyShoKCnRleHQvcGxhaW4SDNCf0YDQvtGU0LrRglAEWgxnOHdsajlsZHVhZGFyAiAAeACSAR0KGyIVMTAyNjA1OTU2MjE1MTU0MzYxNTYyKAA4AJoBBggAEAAYAKoB6wE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sAEAuAEAGLT02c3RMiC09NnN0TIwAEIQa2l4LmVzNWJzaXEwNXY1NyKABgoLQUFBQmVpZHhSZlkS0AUKC0FBQUJlaWR4UmZZEgtBQUFCZWlkeFJmW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7Y7199EyOO2O9ffRMkoiCgp0ZXh0L3BsYWluEhTQoCDQhiDQqCDQlSDQnSDQnSDQr1AEWgxnN2FrNDJhY3dkOXp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Y7Y7199EyIO2O9ffRMkIQa2l4LmppajdxNXplMXR5djIJaC4zMGowemxsOAByITFNZnhvYXJucDZpSWhBb29NTVNqWmdWZmRRYWNsRnp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2376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9</cp:revision>
  <cp:lastPrinted>2026-05-27T14:06:00Z</cp:lastPrinted>
  <dcterms:created xsi:type="dcterms:W3CDTF">2026-05-27T12:15:00Z</dcterms:created>
  <dcterms:modified xsi:type="dcterms:W3CDTF">2026-05-27T16:30:00Z</dcterms:modified>
</cp:coreProperties>
</file>