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4D6B" w14:textId="5C2B8128" w:rsidR="00663E22" w:rsidRPr="005375E6" w:rsidRDefault="00E27EC4" w:rsidP="000078DE">
      <w:pPr>
        <w:rPr>
          <w:lang w:val="ru-RU"/>
        </w:rPr>
      </w:pPr>
      <w:r w:rsidRPr="005375E6">
        <w:rPr>
          <w:lang w:val="ru-RU"/>
        </w:rPr>
        <w:t>.</w:t>
      </w:r>
    </w:p>
    <w:p w14:paraId="352BF9BA" w14:textId="77777777" w:rsidR="00663E22" w:rsidRDefault="00663E22" w:rsidP="005242F9">
      <w:pPr>
        <w:spacing w:after="0"/>
        <w:jc w:val="center"/>
        <w:rPr>
          <w:rFonts w:ascii="Times New Roman" w:hAnsi="Times New Roman"/>
          <w:b/>
          <w:sz w:val="28"/>
        </w:rPr>
      </w:pPr>
    </w:p>
    <w:p w14:paraId="02855AA3" w14:textId="3DFB75F8" w:rsidR="00663E22" w:rsidRDefault="00663E22" w:rsidP="005242F9">
      <w:pPr>
        <w:spacing w:after="0"/>
        <w:jc w:val="center"/>
        <w:rPr>
          <w:rFonts w:ascii="Times New Roman" w:hAnsi="Times New Roman"/>
          <w:b/>
          <w:sz w:val="28"/>
        </w:rPr>
      </w:pPr>
    </w:p>
    <w:p w14:paraId="72E98574" w14:textId="03B1B598" w:rsidR="00B179BE" w:rsidRDefault="00B179BE" w:rsidP="005242F9">
      <w:pPr>
        <w:spacing w:after="0"/>
        <w:jc w:val="center"/>
        <w:rPr>
          <w:rFonts w:ascii="Times New Roman" w:hAnsi="Times New Roman"/>
          <w:b/>
          <w:sz w:val="28"/>
        </w:rPr>
      </w:pPr>
    </w:p>
    <w:p w14:paraId="539044D6" w14:textId="60AD9D8E" w:rsidR="00B179BE" w:rsidRDefault="00B179BE" w:rsidP="005242F9">
      <w:pPr>
        <w:spacing w:after="0"/>
        <w:jc w:val="center"/>
        <w:rPr>
          <w:rFonts w:ascii="Times New Roman" w:hAnsi="Times New Roman"/>
          <w:b/>
          <w:sz w:val="28"/>
        </w:rPr>
      </w:pPr>
    </w:p>
    <w:p w14:paraId="7F824C4A" w14:textId="44B5AED0" w:rsidR="00B179BE" w:rsidRDefault="00B179BE" w:rsidP="005242F9">
      <w:pPr>
        <w:spacing w:after="0"/>
        <w:jc w:val="center"/>
        <w:rPr>
          <w:rFonts w:ascii="Times New Roman" w:hAnsi="Times New Roman"/>
          <w:b/>
          <w:sz w:val="28"/>
        </w:rPr>
      </w:pPr>
    </w:p>
    <w:p w14:paraId="09004C30" w14:textId="6B77931E" w:rsidR="00B179BE" w:rsidRDefault="00B179BE" w:rsidP="005242F9">
      <w:pPr>
        <w:spacing w:after="0"/>
        <w:jc w:val="center"/>
        <w:rPr>
          <w:rFonts w:ascii="Times New Roman" w:hAnsi="Times New Roman"/>
          <w:b/>
          <w:sz w:val="28"/>
        </w:rPr>
      </w:pPr>
    </w:p>
    <w:p w14:paraId="6553E340" w14:textId="5E420A1B" w:rsidR="00B179BE" w:rsidRDefault="00B179BE" w:rsidP="005242F9">
      <w:pPr>
        <w:spacing w:after="0"/>
        <w:jc w:val="center"/>
        <w:rPr>
          <w:rFonts w:ascii="Times New Roman" w:hAnsi="Times New Roman"/>
          <w:b/>
          <w:sz w:val="28"/>
        </w:rPr>
      </w:pPr>
    </w:p>
    <w:p w14:paraId="268A9151" w14:textId="2CF58C4C" w:rsidR="00B179BE" w:rsidRDefault="00B179BE" w:rsidP="005242F9">
      <w:pPr>
        <w:spacing w:after="0"/>
        <w:jc w:val="center"/>
        <w:rPr>
          <w:rFonts w:ascii="Times New Roman" w:hAnsi="Times New Roman"/>
          <w:b/>
          <w:sz w:val="28"/>
        </w:rPr>
      </w:pPr>
    </w:p>
    <w:p w14:paraId="6313F81A" w14:textId="1021FC01" w:rsidR="00B179BE" w:rsidRDefault="00B179BE" w:rsidP="005242F9">
      <w:pPr>
        <w:spacing w:after="0"/>
        <w:jc w:val="center"/>
        <w:rPr>
          <w:rFonts w:ascii="Times New Roman" w:hAnsi="Times New Roman"/>
          <w:b/>
          <w:sz w:val="28"/>
        </w:rPr>
      </w:pPr>
    </w:p>
    <w:p w14:paraId="02CD5DD3" w14:textId="1B95289E" w:rsidR="00B179BE" w:rsidRDefault="00B179BE" w:rsidP="005242F9">
      <w:pPr>
        <w:spacing w:after="0"/>
        <w:jc w:val="center"/>
        <w:rPr>
          <w:rFonts w:ascii="Times New Roman" w:hAnsi="Times New Roman"/>
          <w:b/>
          <w:sz w:val="28"/>
        </w:rPr>
      </w:pPr>
    </w:p>
    <w:p w14:paraId="4443FB62" w14:textId="7F0FC21A" w:rsidR="00B179BE" w:rsidRDefault="00B179BE" w:rsidP="005242F9">
      <w:pPr>
        <w:spacing w:after="0"/>
        <w:jc w:val="center"/>
        <w:rPr>
          <w:rFonts w:ascii="Times New Roman" w:hAnsi="Times New Roman"/>
          <w:b/>
          <w:sz w:val="28"/>
        </w:rPr>
      </w:pPr>
    </w:p>
    <w:p w14:paraId="1A96680B" w14:textId="77777777" w:rsidR="00B179BE" w:rsidRDefault="00B179BE" w:rsidP="005242F9">
      <w:pPr>
        <w:spacing w:after="0"/>
        <w:jc w:val="center"/>
        <w:rPr>
          <w:rFonts w:ascii="Times New Roman" w:hAnsi="Times New Roman"/>
          <w:b/>
          <w:sz w:val="28"/>
        </w:rPr>
      </w:pPr>
    </w:p>
    <w:p w14:paraId="10A049EC" w14:textId="77777777" w:rsidR="00663E22" w:rsidRDefault="00663E22" w:rsidP="005242F9">
      <w:pPr>
        <w:spacing w:after="0"/>
        <w:jc w:val="center"/>
        <w:rPr>
          <w:rFonts w:ascii="Times New Roman" w:hAnsi="Times New Roman"/>
          <w:b/>
          <w:sz w:val="28"/>
        </w:rPr>
      </w:pPr>
    </w:p>
    <w:p w14:paraId="0AFA51CF" w14:textId="50F2E0A0" w:rsidR="00875E1C" w:rsidRPr="00B95B13" w:rsidRDefault="005242F9" w:rsidP="005242F9">
      <w:pPr>
        <w:spacing w:after="0"/>
        <w:jc w:val="center"/>
        <w:rPr>
          <w:rFonts w:ascii="Times New Roman" w:hAnsi="Times New Roman"/>
          <w:b/>
          <w:sz w:val="52"/>
          <w:szCs w:val="44"/>
        </w:rPr>
      </w:pPr>
      <w:r w:rsidRPr="00B95B13">
        <w:rPr>
          <w:rFonts w:ascii="Times New Roman" w:hAnsi="Times New Roman"/>
          <w:b/>
          <w:sz w:val="52"/>
          <w:szCs w:val="44"/>
        </w:rPr>
        <w:t>З В І Т</w:t>
      </w:r>
    </w:p>
    <w:p w14:paraId="4B7A39FF" w14:textId="77777777" w:rsidR="00B179BE" w:rsidRPr="00B95B13" w:rsidRDefault="00B179BE" w:rsidP="00B179BE">
      <w:pPr>
        <w:spacing w:after="0" w:line="360" w:lineRule="auto"/>
        <w:jc w:val="center"/>
        <w:rPr>
          <w:rFonts w:ascii="Times New Roman" w:hAnsi="Times New Roman"/>
          <w:sz w:val="28"/>
        </w:rPr>
      </w:pPr>
    </w:p>
    <w:p w14:paraId="77BE6C3E" w14:textId="23A3517F" w:rsidR="00B179BE" w:rsidRPr="00B95B13" w:rsidRDefault="005242F9" w:rsidP="00B179BE">
      <w:pPr>
        <w:spacing w:after="0" w:line="360" w:lineRule="auto"/>
        <w:jc w:val="center"/>
        <w:rPr>
          <w:rFonts w:ascii="Times New Roman" w:hAnsi="Times New Roman"/>
          <w:sz w:val="28"/>
        </w:rPr>
      </w:pPr>
      <w:r w:rsidRPr="00B95B13">
        <w:rPr>
          <w:rFonts w:ascii="Times New Roman" w:hAnsi="Times New Roman"/>
          <w:sz w:val="28"/>
        </w:rPr>
        <w:t>про роботу комунального підприємства</w:t>
      </w:r>
    </w:p>
    <w:p w14:paraId="402137BC" w14:textId="5C4EEAEB" w:rsidR="005242F9" w:rsidRPr="00B95B13" w:rsidRDefault="005242F9" w:rsidP="00B179BE">
      <w:pPr>
        <w:spacing w:after="0" w:line="360" w:lineRule="auto"/>
        <w:jc w:val="center"/>
        <w:rPr>
          <w:rFonts w:ascii="Times New Roman" w:hAnsi="Times New Roman"/>
          <w:sz w:val="40"/>
          <w:szCs w:val="32"/>
        </w:rPr>
      </w:pPr>
      <w:r w:rsidRPr="00B95B13">
        <w:rPr>
          <w:rFonts w:ascii="Times New Roman" w:hAnsi="Times New Roman"/>
          <w:sz w:val="40"/>
          <w:szCs w:val="32"/>
        </w:rPr>
        <w:t xml:space="preserve"> «Здолбун</w:t>
      </w:r>
      <w:r w:rsidR="004F13F9" w:rsidRPr="00B95B13">
        <w:rPr>
          <w:rFonts w:ascii="Times New Roman" w:hAnsi="Times New Roman"/>
          <w:sz w:val="40"/>
          <w:szCs w:val="32"/>
        </w:rPr>
        <w:t>і</w:t>
      </w:r>
      <w:r w:rsidRPr="00B95B13">
        <w:rPr>
          <w:rFonts w:ascii="Times New Roman" w:hAnsi="Times New Roman"/>
          <w:sz w:val="40"/>
          <w:szCs w:val="32"/>
        </w:rPr>
        <w:t>вкомуненергія»</w:t>
      </w:r>
    </w:p>
    <w:p w14:paraId="67E2A647" w14:textId="77777777" w:rsidR="00B179BE" w:rsidRPr="00B95B13" w:rsidRDefault="00B179BE" w:rsidP="00B179BE">
      <w:pPr>
        <w:spacing w:after="0" w:line="360" w:lineRule="auto"/>
        <w:jc w:val="center"/>
        <w:rPr>
          <w:rFonts w:ascii="Times New Roman" w:hAnsi="Times New Roman"/>
          <w:sz w:val="28"/>
        </w:rPr>
      </w:pPr>
    </w:p>
    <w:p w14:paraId="76088A5A" w14:textId="15C79289" w:rsidR="005242F9" w:rsidRPr="00B95B13" w:rsidRDefault="005242F9" w:rsidP="00D724FC">
      <w:pPr>
        <w:spacing w:after="0" w:line="360" w:lineRule="auto"/>
        <w:jc w:val="center"/>
        <w:rPr>
          <w:rFonts w:ascii="Times New Roman" w:hAnsi="Times New Roman"/>
          <w:b/>
          <w:bCs/>
          <w:sz w:val="28"/>
        </w:rPr>
      </w:pPr>
      <w:r w:rsidRPr="00B95B13">
        <w:rPr>
          <w:rFonts w:ascii="Times New Roman" w:hAnsi="Times New Roman"/>
          <w:b/>
          <w:bCs/>
          <w:sz w:val="28"/>
        </w:rPr>
        <w:t>за 202</w:t>
      </w:r>
      <w:r w:rsidR="00EB2C4E" w:rsidRPr="00B95B13">
        <w:rPr>
          <w:rFonts w:ascii="Times New Roman" w:hAnsi="Times New Roman"/>
          <w:b/>
          <w:bCs/>
          <w:sz w:val="28"/>
        </w:rPr>
        <w:t>5</w:t>
      </w:r>
      <w:r w:rsidRPr="00B95B13">
        <w:rPr>
          <w:rFonts w:ascii="Times New Roman" w:hAnsi="Times New Roman"/>
          <w:b/>
          <w:bCs/>
          <w:sz w:val="28"/>
        </w:rPr>
        <w:t xml:space="preserve"> р</w:t>
      </w:r>
      <w:r w:rsidR="00D724FC" w:rsidRPr="00B95B13">
        <w:rPr>
          <w:rFonts w:ascii="Times New Roman" w:hAnsi="Times New Roman"/>
          <w:b/>
          <w:bCs/>
          <w:sz w:val="28"/>
        </w:rPr>
        <w:t>ік</w:t>
      </w:r>
    </w:p>
    <w:p w14:paraId="01E5214B" w14:textId="18BB1F87" w:rsidR="00663E22" w:rsidRDefault="001F4E65" w:rsidP="005242F9">
      <w:pPr>
        <w:jc w:val="center"/>
        <w:rPr>
          <w:rFonts w:ascii="Times New Roman" w:hAnsi="Times New Roman"/>
          <w:b/>
          <w:sz w:val="28"/>
        </w:rPr>
      </w:pPr>
      <w:r>
        <w:rPr>
          <w:noProof/>
          <w:lang w:val="ru-RU" w:eastAsia="ru-RU"/>
        </w:rPr>
        <w:drawing>
          <wp:anchor distT="0" distB="0" distL="114300" distR="114300" simplePos="0" relativeHeight="251659264" behindDoc="0" locked="0" layoutInCell="1" allowOverlap="1" wp14:anchorId="13CCD886" wp14:editId="3818567F">
            <wp:simplePos x="0" y="0"/>
            <wp:positionH relativeFrom="column">
              <wp:posOffset>3062605</wp:posOffset>
            </wp:positionH>
            <wp:positionV relativeFrom="paragraph">
              <wp:posOffset>1509395</wp:posOffset>
            </wp:positionV>
            <wp:extent cx="3343275" cy="2800350"/>
            <wp:effectExtent l="0" t="0" r="0" b="0"/>
            <wp:wrapSquare wrapText="bothSides"/>
            <wp:docPr id="2" name="Рисунок 2" descr="Cabinet paper submitted over Norochcholai, Trinco coal power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inet paper submitted over Norochcholai, Trinco coal power plants"/>
                    <pic:cNvPicPr>
                      <a:picLocks noChangeAspect="1" noChangeArrowheads="1"/>
                    </pic:cNvPicPr>
                  </pic:nvPicPr>
                  <pic:blipFill>
                    <a:blip r:embed="rId8" r:link="rId9">
                      <a:extLst>
                        <a:ext uri="{28A0092B-C50C-407E-A947-70E740481C1C}">
                          <a14:useLocalDpi xmlns:a14="http://schemas.microsoft.com/office/drawing/2010/main" val="0"/>
                        </a:ext>
                      </a:extLst>
                    </a:blip>
                    <a:srcRect l="18106" r="19096" b="6070"/>
                    <a:stretch>
                      <a:fillRect/>
                    </a:stretch>
                  </pic:blipFill>
                  <pic:spPr bwMode="auto">
                    <a:xfrm>
                      <a:off x="0" y="0"/>
                      <a:ext cx="334327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5AC02" w14:textId="03C47529" w:rsidR="000D45FB" w:rsidRDefault="000D45FB" w:rsidP="00663E22">
      <w:pPr>
        <w:pStyle w:val="a5"/>
        <w:jc w:val="center"/>
        <w:rPr>
          <w:b/>
          <w:bCs/>
          <w:color w:val="auto"/>
        </w:rPr>
        <w:sectPr w:rsidR="000D45FB" w:rsidSect="000D45FB">
          <w:headerReference w:type="default" r:id="rId10"/>
          <w:pgSz w:w="11906" w:h="16838"/>
          <w:pgMar w:top="850" w:right="850" w:bottom="850" w:left="1417" w:header="708" w:footer="708" w:gutter="0"/>
          <w:cols w:space="708"/>
          <w:titlePg/>
          <w:docGrid w:linePitch="360"/>
        </w:sectPr>
      </w:pPr>
    </w:p>
    <w:p w14:paraId="4710B79E" w14:textId="48C403BA" w:rsidR="00663E22" w:rsidRPr="00663E22" w:rsidRDefault="00663E22" w:rsidP="00663E22">
      <w:pPr>
        <w:pStyle w:val="a5"/>
        <w:jc w:val="center"/>
        <w:rPr>
          <w:b/>
          <w:bCs/>
          <w:color w:val="auto"/>
        </w:rPr>
      </w:pPr>
      <w:r w:rsidRPr="00663E22">
        <w:rPr>
          <w:b/>
          <w:bCs/>
          <w:color w:val="auto"/>
        </w:rPr>
        <w:lastRenderedPageBreak/>
        <w:t>ЗМІСТ</w:t>
      </w:r>
    </w:p>
    <w:sdt>
      <w:sdtPr>
        <w:rPr>
          <w:rFonts w:ascii="Calibri" w:eastAsia="Calibri" w:hAnsi="Calibri"/>
          <w:color w:val="auto"/>
          <w:sz w:val="22"/>
          <w:szCs w:val="22"/>
          <w:lang w:eastAsia="en-US"/>
        </w:rPr>
        <w:id w:val="1956669661"/>
        <w:docPartObj>
          <w:docPartGallery w:val="Table of Contents"/>
          <w:docPartUnique/>
        </w:docPartObj>
      </w:sdtPr>
      <w:sdtEndPr>
        <w:rPr>
          <w:b/>
          <w:bCs/>
        </w:rPr>
      </w:sdtEndPr>
      <w:sdtContent>
        <w:p w14:paraId="58B8E1BC" w14:textId="4A04092E" w:rsidR="00B05C3A" w:rsidRDefault="00B05C3A">
          <w:pPr>
            <w:pStyle w:val="a5"/>
          </w:pPr>
        </w:p>
        <w:p w14:paraId="631D218D" w14:textId="4974423D" w:rsidR="00B05C3A" w:rsidRPr="00B05C3A" w:rsidRDefault="00B05C3A" w:rsidP="00B05C3A">
          <w:pPr>
            <w:pStyle w:val="11"/>
            <w:spacing w:after="0"/>
            <w:rPr>
              <w:rFonts w:ascii="Times New Roman" w:eastAsiaTheme="minorEastAsia" w:hAnsi="Times New Roman"/>
              <w:noProof/>
              <w:sz w:val="28"/>
              <w:szCs w:val="28"/>
              <w:lang w:eastAsia="uk-UA"/>
            </w:rPr>
          </w:pPr>
          <w:r w:rsidRPr="00B05C3A">
            <w:rPr>
              <w:rFonts w:ascii="Times New Roman" w:hAnsi="Times New Roman"/>
              <w:sz w:val="28"/>
              <w:szCs w:val="28"/>
            </w:rPr>
            <w:fldChar w:fldCharType="begin"/>
          </w:r>
          <w:r w:rsidRPr="00B05C3A">
            <w:rPr>
              <w:rFonts w:ascii="Times New Roman" w:hAnsi="Times New Roman"/>
              <w:sz w:val="28"/>
              <w:szCs w:val="28"/>
            </w:rPr>
            <w:instrText xml:space="preserve"> TOC \o "1-3" \h \z \u </w:instrText>
          </w:r>
          <w:r w:rsidRPr="00B05C3A">
            <w:rPr>
              <w:rFonts w:ascii="Times New Roman" w:hAnsi="Times New Roman"/>
              <w:sz w:val="28"/>
              <w:szCs w:val="28"/>
            </w:rPr>
            <w:fldChar w:fldCharType="separate"/>
          </w:r>
          <w:hyperlink w:anchor="_Toc110418442" w:history="1">
            <w:r w:rsidRPr="00B05C3A">
              <w:rPr>
                <w:rStyle w:val="a6"/>
                <w:rFonts w:ascii="Times New Roman" w:hAnsi="Times New Roman"/>
                <w:noProof/>
                <w:sz w:val="28"/>
                <w:szCs w:val="28"/>
              </w:rPr>
              <w:t>1.</w:t>
            </w:r>
            <w:r w:rsidRPr="00B05C3A">
              <w:rPr>
                <w:rFonts w:ascii="Times New Roman" w:eastAsiaTheme="minorEastAsia" w:hAnsi="Times New Roman"/>
                <w:noProof/>
                <w:sz w:val="28"/>
                <w:szCs w:val="28"/>
                <w:lang w:eastAsia="uk-UA"/>
              </w:rPr>
              <w:tab/>
            </w:r>
            <w:r w:rsidRPr="00B05C3A">
              <w:rPr>
                <w:rStyle w:val="a6"/>
                <w:rFonts w:ascii="Times New Roman" w:hAnsi="Times New Roman"/>
                <w:noProof/>
                <w:sz w:val="28"/>
                <w:szCs w:val="28"/>
              </w:rPr>
              <w:t>Загальна технічна характеристика підприємства</w:t>
            </w:r>
            <w:r w:rsidRPr="00B05C3A">
              <w:rPr>
                <w:rFonts w:ascii="Times New Roman" w:hAnsi="Times New Roman"/>
                <w:noProof/>
                <w:webHidden/>
                <w:sz w:val="28"/>
                <w:szCs w:val="28"/>
              </w:rPr>
              <w:tab/>
            </w:r>
            <w:r w:rsidRPr="00B05C3A">
              <w:rPr>
                <w:rFonts w:ascii="Times New Roman" w:hAnsi="Times New Roman"/>
                <w:noProof/>
                <w:webHidden/>
                <w:sz w:val="28"/>
                <w:szCs w:val="28"/>
              </w:rPr>
              <w:fldChar w:fldCharType="begin"/>
            </w:r>
            <w:r w:rsidRPr="00B05C3A">
              <w:rPr>
                <w:rFonts w:ascii="Times New Roman" w:hAnsi="Times New Roman"/>
                <w:noProof/>
                <w:webHidden/>
                <w:sz w:val="28"/>
                <w:szCs w:val="28"/>
              </w:rPr>
              <w:instrText xml:space="preserve"> PAGEREF _Toc110418442 \h </w:instrText>
            </w:r>
            <w:r w:rsidRPr="00B05C3A">
              <w:rPr>
                <w:rFonts w:ascii="Times New Roman" w:hAnsi="Times New Roman"/>
                <w:noProof/>
                <w:webHidden/>
                <w:sz w:val="28"/>
                <w:szCs w:val="28"/>
              </w:rPr>
            </w:r>
            <w:r w:rsidRPr="00B05C3A">
              <w:rPr>
                <w:rFonts w:ascii="Times New Roman" w:hAnsi="Times New Roman"/>
                <w:noProof/>
                <w:webHidden/>
                <w:sz w:val="28"/>
                <w:szCs w:val="28"/>
              </w:rPr>
              <w:fldChar w:fldCharType="separate"/>
            </w:r>
            <w:r w:rsidR="001933EE">
              <w:rPr>
                <w:rFonts w:ascii="Times New Roman" w:hAnsi="Times New Roman"/>
                <w:noProof/>
                <w:webHidden/>
                <w:sz w:val="28"/>
                <w:szCs w:val="28"/>
              </w:rPr>
              <w:t>4</w:t>
            </w:r>
            <w:r w:rsidRPr="00B05C3A">
              <w:rPr>
                <w:rFonts w:ascii="Times New Roman" w:hAnsi="Times New Roman"/>
                <w:noProof/>
                <w:webHidden/>
                <w:sz w:val="28"/>
                <w:szCs w:val="28"/>
              </w:rPr>
              <w:fldChar w:fldCharType="end"/>
            </w:r>
          </w:hyperlink>
        </w:p>
        <w:p w14:paraId="6F9D0911" w14:textId="5BFE343D" w:rsidR="00B05C3A" w:rsidRPr="00B05C3A" w:rsidRDefault="00B56F2A" w:rsidP="00B05C3A">
          <w:pPr>
            <w:pStyle w:val="11"/>
            <w:spacing w:after="0"/>
            <w:rPr>
              <w:rFonts w:ascii="Times New Roman" w:eastAsiaTheme="minorEastAsia" w:hAnsi="Times New Roman"/>
              <w:noProof/>
              <w:sz w:val="28"/>
              <w:szCs w:val="28"/>
              <w:lang w:eastAsia="uk-UA"/>
            </w:rPr>
          </w:pPr>
          <w:hyperlink w:anchor="_Toc110418443" w:history="1">
            <w:r w:rsidR="00B05C3A" w:rsidRPr="00B05C3A">
              <w:rPr>
                <w:rStyle w:val="a6"/>
                <w:rFonts w:ascii="Times New Roman" w:hAnsi="Times New Roman"/>
                <w:noProof/>
                <w:sz w:val="28"/>
                <w:szCs w:val="28"/>
              </w:rPr>
              <w:t>2.</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Фінансово-господарська діяльність підприємства</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_Toc110418443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1933EE">
              <w:rPr>
                <w:rFonts w:ascii="Times New Roman" w:hAnsi="Times New Roman"/>
                <w:noProof/>
                <w:webHidden/>
                <w:sz w:val="28"/>
                <w:szCs w:val="28"/>
              </w:rPr>
              <w:t>6</w:t>
            </w:r>
            <w:r w:rsidR="00B05C3A" w:rsidRPr="00B05C3A">
              <w:rPr>
                <w:rFonts w:ascii="Times New Roman" w:hAnsi="Times New Roman"/>
                <w:noProof/>
                <w:webHidden/>
                <w:sz w:val="28"/>
                <w:szCs w:val="28"/>
              </w:rPr>
              <w:fldChar w:fldCharType="end"/>
            </w:r>
          </w:hyperlink>
        </w:p>
        <w:p w14:paraId="7671D220" w14:textId="6909680C" w:rsidR="00B05C3A" w:rsidRPr="00B05C3A" w:rsidRDefault="00B56F2A" w:rsidP="00B05C3A">
          <w:pPr>
            <w:pStyle w:val="21"/>
            <w:tabs>
              <w:tab w:val="left" w:pos="880"/>
              <w:tab w:val="right" w:leader="dot" w:pos="9923"/>
            </w:tabs>
            <w:spacing w:after="0" w:line="360" w:lineRule="auto"/>
            <w:rPr>
              <w:rFonts w:ascii="Times New Roman" w:eastAsiaTheme="minorEastAsia" w:hAnsi="Times New Roman"/>
              <w:noProof/>
              <w:sz w:val="28"/>
              <w:szCs w:val="28"/>
              <w:lang w:eastAsia="uk-UA"/>
            </w:rPr>
          </w:pPr>
          <w:hyperlink w:anchor="_Toc110418444" w:history="1">
            <w:r w:rsidR="00B05C3A" w:rsidRPr="00B05C3A">
              <w:rPr>
                <w:rStyle w:val="a6"/>
                <w:rFonts w:ascii="Times New Roman" w:hAnsi="Times New Roman"/>
                <w:noProof/>
                <w:sz w:val="28"/>
                <w:szCs w:val="28"/>
              </w:rPr>
              <w:t>2.1.</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Тарифи на теплопостачання</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_Toc110418444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1933EE">
              <w:rPr>
                <w:rFonts w:ascii="Times New Roman" w:hAnsi="Times New Roman"/>
                <w:noProof/>
                <w:webHidden/>
                <w:sz w:val="28"/>
                <w:szCs w:val="28"/>
              </w:rPr>
              <w:t>7</w:t>
            </w:r>
            <w:r w:rsidR="00B05C3A" w:rsidRPr="00B05C3A">
              <w:rPr>
                <w:rFonts w:ascii="Times New Roman" w:hAnsi="Times New Roman"/>
                <w:noProof/>
                <w:webHidden/>
                <w:sz w:val="28"/>
                <w:szCs w:val="28"/>
              </w:rPr>
              <w:fldChar w:fldCharType="end"/>
            </w:r>
          </w:hyperlink>
        </w:p>
        <w:p w14:paraId="079706B2" w14:textId="23D86B48" w:rsidR="00B05C3A" w:rsidRPr="00B05C3A" w:rsidRDefault="00B56F2A" w:rsidP="00B05C3A">
          <w:pPr>
            <w:pStyle w:val="21"/>
            <w:tabs>
              <w:tab w:val="left" w:pos="880"/>
              <w:tab w:val="right" w:leader="dot" w:pos="9923"/>
            </w:tabs>
            <w:spacing w:after="0" w:line="360" w:lineRule="auto"/>
            <w:rPr>
              <w:rFonts w:ascii="Times New Roman" w:eastAsiaTheme="minorEastAsia" w:hAnsi="Times New Roman"/>
              <w:noProof/>
              <w:sz w:val="28"/>
              <w:szCs w:val="28"/>
              <w:lang w:eastAsia="uk-UA"/>
            </w:rPr>
          </w:pPr>
          <w:hyperlink w:anchor="_Toc110418445" w:history="1">
            <w:r w:rsidR="00B05C3A" w:rsidRPr="00B05C3A">
              <w:rPr>
                <w:rStyle w:val="a6"/>
                <w:rFonts w:ascii="Times New Roman" w:hAnsi="Times New Roman"/>
                <w:noProof/>
                <w:sz w:val="28"/>
                <w:szCs w:val="28"/>
              </w:rPr>
              <w:t>2.2.</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Розрахунки за спожиті паливно-енергетичні ресурси</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_Toc110418445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1933EE">
              <w:rPr>
                <w:rFonts w:ascii="Times New Roman" w:hAnsi="Times New Roman"/>
                <w:noProof/>
                <w:webHidden/>
                <w:sz w:val="28"/>
                <w:szCs w:val="28"/>
              </w:rPr>
              <w:t>9</w:t>
            </w:r>
            <w:r w:rsidR="00B05C3A" w:rsidRPr="00B05C3A">
              <w:rPr>
                <w:rFonts w:ascii="Times New Roman" w:hAnsi="Times New Roman"/>
                <w:noProof/>
                <w:webHidden/>
                <w:sz w:val="28"/>
                <w:szCs w:val="28"/>
              </w:rPr>
              <w:fldChar w:fldCharType="end"/>
            </w:r>
          </w:hyperlink>
        </w:p>
        <w:p w14:paraId="47E891E3" w14:textId="30828063" w:rsidR="00B05C3A" w:rsidRPr="00B05C3A" w:rsidRDefault="00B56F2A" w:rsidP="00B05C3A">
          <w:pPr>
            <w:pStyle w:val="11"/>
            <w:spacing w:after="0"/>
            <w:rPr>
              <w:rFonts w:ascii="Times New Roman" w:eastAsiaTheme="minorEastAsia" w:hAnsi="Times New Roman"/>
              <w:noProof/>
              <w:sz w:val="28"/>
              <w:szCs w:val="28"/>
              <w:lang w:eastAsia="uk-UA"/>
            </w:rPr>
          </w:pPr>
          <w:hyperlink w:anchor="_Toc110418446" w:history="1">
            <w:r w:rsidR="00B05C3A" w:rsidRPr="00B05C3A">
              <w:rPr>
                <w:rStyle w:val="a6"/>
                <w:rFonts w:ascii="Times New Roman" w:hAnsi="Times New Roman"/>
                <w:noProof/>
                <w:sz w:val="28"/>
                <w:szCs w:val="28"/>
              </w:rPr>
              <w:t>3.</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Розрахунки споживачів за отримані послуги з постачання теплової енергії та постачання гарячої води</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_Toc110418446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1933EE">
              <w:rPr>
                <w:rFonts w:ascii="Times New Roman" w:hAnsi="Times New Roman"/>
                <w:noProof/>
                <w:webHidden/>
                <w:sz w:val="28"/>
                <w:szCs w:val="28"/>
              </w:rPr>
              <w:t>11</w:t>
            </w:r>
            <w:r w:rsidR="00B05C3A" w:rsidRPr="00B05C3A">
              <w:rPr>
                <w:rFonts w:ascii="Times New Roman" w:hAnsi="Times New Roman"/>
                <w:noProof/>
                <w:webHidden/>
                <w:sz w:val="28"/>
                <w:szCs w:val="28"/>
              </w:rPr>
              <w:fldChar w:fldCharType="end"/>
            </w:r>
          </w:hyperlink>
        </w:p>
        <w:p w14:paraId="40318649" w14:textId="7C95A140" w:rsidR="00B05C3A" w:rsidRDefault="00B56F2A" w:rsidP="00B05C3A">
          <w:pPr>
            <w:pStyle w:val="11"/>
            <w:spacing w:after="0"/>
            <w:rPr>
              <w:rFonts w:ascii="Times New Roman" w:hAnsi="Times New Roman"/>
              <w:noProof/>
              <w:sz w:val="28"/>
              <w:szCs w:val="28"/>
            </w:rPr>
          </w:pPr>
          <w:hyperlink w:anchor="_Toc110418447" w:history="1">
            <w:r w:rsidR="00B05C3A" w:rsidRPr="00B05C3A">
              <w:rPr>
                <w:rStyle w:val="a6"/>
                <w:rFonts w:ascii="Times New Roman" w:hAnsi="Times New Roman"/>
                <w:noProof/>
                <w:sz w:val="28"/>
                <w:szCs w:val="28"/>
              </w:rPr>
              <w:t>4.</w:t>
            </w:r>
            <w:r w:rsidR="00B05C3A" w:rsidRPr="00B05C3A">
              <w:rPr>
                <w:rFonts w:ascii="Times New Roman" w:eastAsiaTheme="minorEastAsia" w:hAnsi="Times New Roman"/>
                <w:noProof/>
                <w:sz w:val="28"/>
                <w:szCs w:val="28"/>
                <w:lang w:eastAsia="uk-UA"/>
              </w:rPr>
              <w:tab/>
            </w:r>
            <w:r w:rsidR="00B05C3A" w:rsidRPr="00B05C3A">
              <w:rPr>
                <w:rStyle w:val="a6"/>
                <w:rFonts w:ascii="Times New Roman" w:hAnsi="Times New Roman"/>
                <w:noProof/>
                <w:sz w:val="28"/>
                <w:szCs w:val="28"/>
              </w:rPr>
              <w:t>Фінансово-економічні показники діяльності підприємства</w:t>
            </w:r>
            <w:r w:rsidR="00B05C3A" w:rsidRPr="00B05C3A">
              <w:rPr>
                <w:rFonts w:ascii="Times New Roman" w:hAnsi="Times New Roman"/>
                <w:noProof/>
                <w:webHidden/>
                <w:sz w:val="28"/>
                <w:szCs w:val="28"/>
              </w:rPr>
              <w:tab/>
            </w:r>
            <w:r w:rsidR="00B05C3A" w:rsidRPr="00B05C3A">
              <w:rPr>
                <w:rFonts w:ascii="Times New Roman" w:hAnsi="Times New Roman"/>
                <w:noProof/>
                <w:webHidden/>
                <w:sz w:val="28"/>
                <w:szCs w:val="28"/>
              </w:rPr>
              <w:fldChar w:fldCharType="begin"/>
            </w:r>
            <w:r w:rsidR="00B05C3A" w:rsidRPr="00B05C3A">
              <w:rPr>
                <w:rFonts w:ascii="Times New Roman" w:hAnsi="Times New Roman"/>
                <w:noProof/>
                <w:webHidden/>
                <w:sz w:val="28"/>
                <w:szCs w:val="28"/>
              </w:rPr>
              <w:instrText xml:space="preserve"> PAGEREF _Toc110418447 \h </w:instrText>
            </w:r>
            <w:r w:rsidR="00B05C3A" w:rsidRPr="00B05C3A">
              <w:rPr>
                <w:rFonts w:ascii="Times New Roman" w:hAnsi="Times New Roman"/>
                <w:noProof/>
                <w:webHidden/>
                <w:sz w:val="28"/>
                <w:szCs w:val="28"/>
              </w:rPr>
            </w:r>
            <w:r w:rsidR="00B05C3A" w:rsidRPr="00B05C3A">
              <w:rPr>
                <w:rFonts w:ascii="Times New Roman" w:hAnsi="Times New Roman"/>
                <w:noProof/>
                <w:webHidden/>
                <w:sz w:val="28"/>
                <w:szCs w:val="28"/>
              </w:rPr>
              <w:fldChar w:fldCharType="separate"/>
            </w:r>
            <w:r w:rsidR="001933EE">
              <w:rPr>
                <w:rFonts w:ascii="Times New Roman" w:hAnsi="Times New Roman"/>
                <w:noProof/>
                <w:webHidden/>
                <w:sz w:val="28"/>
                <w:szCs w:val="28"/>
              </w:rPr>
              <w:t>13</w:t>
            </w:r>
            <w:r w:rsidR="00B05C3A" w:rsidRPr="00B05C3A">
              <w:rPr>
                <w:rFonts w:ascii="Times New Roman" w:hAnsi="Times New Roman"/>
                <w:noProof/>
                <w:webHidden/>
                <w:sz w:val="28"/>
                <w:szCs w:val="28"/>
              </w:rPr>
              <w:fldChar w:fldCharType="end"/>
            </w:r>
          </w:hyperlink>
        </w:p>
        <w:p w14:paraId="46F969AC" w14:textId="0089ED3E" w:rsidR="00B05C3A" w:rsidRPr="00B05C3A" w:rsidRDefault="00B56F2A" w:rsidP="00B05C3A">
          <w:pPr>
            <w:pStyle w:val="11"/>
            <w:spacing w:after="0"/>
            <w:rPr>
              <w:rFonts w:ascii="Times New Roman" w:eastAsiaTheme="minorEastAsia" w:hAnsi="Times New Roman"/>
              <w:noProof/>
              <w:sz w:val="28"/>
              <w:szCs w:val="28"/>
              <w:lang w:eastAsia="uk-UA"/>
            </w:rPr>
          </w:pPr>
          <w:hyperlink w:anchor="_Toc110418448" w:history="1"/>
        </w:p>
        <w:p w14:paraId="47B8DE43" w14:textId="2A25DC10" w:rsidR="00B05C3A" w:rsidRDefault="00B05C3A" w:rsidP="00B05C3A">
          <w:pPr>
            <w:spacing w:after="0" w:line="360" w:lineRule="auto"/>
          </w:pPr>
          <w:r w:rsidRPr="00B05C3A">
            <w:rPr>
              <w:rFonts w:ascii="Times New Roman" w:hAnsi="Times New Roman"/>
              <w:b/>
              <w:bCs/>
              <w:sz w:val="28"/>
              <w:szCs w:val="28"/>
            </w:rPr>
            <w:fldChar w:fldCharType="end"/>
          </w:r>
        </w:p>
      </w:sdtContent>
    </w:sdt>
    <w:p w14:paraId="6760F845" w14:textId="69E386D7" w:rsidR="00663E22" w:rsidRDefault="00663E22" w:rsidP="00B05C3A">
      <w:pPr>
        <w:spacing w:line="360" w:lineRule="auto"/>
      </w:pPr>
    </w:p>
    <w:p w14:paraId="64B383B6" w14:textId="77777777" w:rsidR="00663E22" w:rsidRDefault="00663E22" w:rsidP="00663E22">
      <w:pPr>
        <w:rPr>
          <w:rFonts w:ascii="Times New Roman" w:hAnsi="Times New Roman"/>
          <w:b/>
          <w:sz w:val="28"/>
        </w:rPr>
      </w:pPr>
    </w:p>
    <w:p w14:paraId="40B0A0D9" w14:textId="55D0DBD2" w:rsidR="005242F9" w:rsidRPr="009F4FF4" w:rsidRDefault="00663E22" w:rsidP="008E2AB8">
      <w:pPr>
        <w:pStyle w:val="1"/>
        <w:numPr>
          <w:ilvl w:val="0"/>
          <w:numId w:val="3"/>
        </w:numPr>
        <w:jc w:val="center"/>
        <w:rPr>
          <w:rFonts w:ascii="Times New Roman" w:hAnsi="Times New Roman"/>
        </w:rPr>
      </w:pPr>
      <w:r>
        <w:br w:type="page"/>
      </w:r>
      <w:bookmarkStart w:id="0" w:name="_Toc110418394"/>
      <w:bookmarkStart w:id="1" w:name="_Toc110418442"/>
      <w:r w:rsidR="0087285B" w:rsidRPr="009F4FF4">
        <w:rPr>
          <w:rFonts w:ascii="Times New Roman" w:hAnsi="Times New Roman"/>
        </w:rPr>
        <w:lastRenderedPageBreak/>
        <w:t xml:space="preserve">Загальна технічна характеристика </w:t>
      </w:r>
      <w:r w:rsidRPr="009F4FF4">
        <w:rPr>
          <w:rFonts w:ascii="Times New Roman" w:hAnsi="Times New Roman"/>
        </w:rPr>
        <w:t>п</w:t>
      </w:r>
      <w:r w:rsidR="0087285B" w:rsidRPr="009F4FF4">
        <w:rPr>
          <w:rFonts w:ascii="Times New Roman" w:hAnsi="Times New Roman"/>
        </w:rPr>
        <w:t>ідприємства</w:t>
      </w:r>
      <w:bookmarkEnd w:id="0"/>
      <w:bookmarkEnd w:id="1"/>
    </w:p>
    <w:p w14:paraId="3F9D9267" w14:textId="77777777" w:rsidR="007C48E8" w:rsidRPr="009F4FF4" w:rsidRDefault="007C48E8" w:rsidP="005242F9">
      <w:pPr>
        <w:jc w:val="both"/>
        <w:rPr>
          <w:rFonts w:ascii="Times New Roman" w:hAnsi="Times New Roman"/>
          <w:sz w:val="28"/>
        </w:rPr>
      </w:pPr>
    </w:p>
    <w:p w14:paraId="53176BF0" w14:textId="07A33010" w:rsidR="005242F9" w:rsidRPr="009F4FF4" w:rsidRDefault="005242F9" w:rsidP="00F2795E">
      <w:pPr>
        <w:spacing w:after="0" w:line="276" w:lineRule="auto"/>
        <w:ind w:firstLine="709"/>
        <w:jc w:val="both"/>
        <w:rPr>
          <w:rFonts w:ascii="Times New Roman" w:hAnsi="Times New Roman"/>
          <w:sz w:val="28"/>
        </w:rPr>
      </w:pPr>
      <w:r w:rsidRPr="009F4FF4">
        <w:rPr>
          <w:rFonts w:ascii="Times New Roman" w:hAnsi="Times New Roman"/>
          <w:sz w:val="28"/>
        </w:rPr>
        <w:t>Комунальне підприємство «Здолбунівкомуненергія» провадить фінансово-господарську діяльність відповідно до законів України «Про теплопостачання», «Про житлово-комунальні послуги», «Про комерційний облік теплової енергії та водопостачання»</w:t>
      </w:r>
      <w:r w:rsidR="00AB4447" w:rsidRPr="009F4FF4">
        <w:rPr>
          <w:rFonts w:ascii="Times New Roman" w:hAnsi="Times New Roman"/>
          <w:sz w:val="28"/>
        </w:rPr>
        <w:t>,</w:t>
      </w:r>
      <w:r w:rsidRPr="009F4FF4">
        <w:rPr>
          <w:rFonts w:ascii="Times New Roman" w:hAnsi="Times New Roman"/>
          <w:sz w:val="28"/>
        </w:rPr>
        <w:t xml:space="preserve"> інших нормативно-правових актів</w:t>
      </w:r>
      <w:r w:rsidR="00D724FC">
        <w:rPr>
          <w:rFonts w:ascii="Times New Roman" w:hAnsi="Times New Roman"/>
          <w:sz w:val="28"/>
        </w:rPr>
        <w:t>,</w:t>
      </w:r>
      <w:r w:rsidR="00AB4447" w:rsidRPr="009F4FF4">
        <w:rPr>
          <w:rFonts w:ascii="Times New Roman" w:hAnsi="Times New Roman"/>
          <w:sz w:val="28"/>
        </w:rPr>
        <w:t xml:space="preserve"> рішень Здолбунівської міської ради</w:t>
      </w:r>
      <w:r w:rsidR="00EA6057" w:rsidRPr="009F4FF4">
        <w:rPr>
          <w:rFonts w:ascii="Times New Roman" w:hAnsi="Times New Roman"/>
          <w:sz w:val="28"/>
        </w:rPr>
        <w:t>,</w:t>
      </w:r>
      <w:r w:rsidR="00AB4447" w:rsidRPr="009F4FF4">
        <w:rPr>
          <w:rFonts w:ascii="Times New Roman" w:hAnsi="Times New Roman"/>
          <w:sz w:val="28"/>
        </w:rPr>
        <w:t xml:space="preserve"> виконавчого комітету Здолбунівської міської ради, Статуту підприємства</w:t>
      </w:r>
      <w:r w:rsidRPr="009F4FF4">
        <w:rPr>
          <w:rFonts w:ascii="Times New Roman" w:hAnsi="Times New Roman"/>
          <w:sz w:val="28"/>
        </w:rPr>
        <w:t>.</w:t>
      </w:r>
    </w:p>
    <w:p w14:paraId="4494BE7D" w14:textId="6AB08A9E" w:rsidR="005242F9" w:rsidRPr="009F4FF4" w:rsidRDefault="005242F9" w:rsidP="00F2795E">
      <w:pPr>
        <w:spacing w:after="0" w:line="276" w:lineRule="auto"/>
        <w:ind w:firstLine="709"/>
        <w:jc w:val="both"/>
        <w:rPr>
          <w:rFonts w:ascii="Times New Roman" w:hAnsi="Times New Roman"/>
          <w:sz w:val="28"/>
          <w:u w:val="single"/>
        </w:rPr>
      </w:pPr>
      <w:r w:rsidRPr="009F4FF4">
        <w:rPr>
          <w:rFonts w:ascii="Times New Roman" w:hAnsi="Times New Roman"/>
          <w:sz w:val="28"/>
        </w:rPr>
        <w:t xml:space="preserve">У звітному періоді Підприємство здійснювало господарську діяльність з виробництва, транспортування та постачання теплової енергії, надавало послуги з постачання теплової енергії на підставі ліцензій на провадження </w:t>
      </w:r>
      <w:r w:rsidR="00787BFD" w:rsidRPr="009F4FF4">
        <w:rPr>
          <w:rFonts w:ascii="Times New Roman" w:hAnsi="Times New Roman"/>
          <w:sz w:val="28"/>
        </w:rPr>
        <w:t xml:space="preserve">господарської діяльності з виробництва теплової енергії від 25.06.2012 серія АВ №597463, з транспортування теплової енергії магістральними та місцевими (розподільчими) тепловими мережами від 25.06.2012 серія АВ №597464, з постачання теплової енергії від 25.06.2012 серія АВ №597465, </w:t>
      </w:r>
      <w:r w:rsidRPr="009F4FF4">
        <w:rPr>
          <w:rFonts w:ascii="Times New Roman" w:hAnsi="Times New Roman"/>
          <w:sz w:val="28"/>
        </w:rPr>
        <w:t>виданих</w:t>
      </w:r>
      <w:r w:rsidR="00AB4447" w:rsidRPr="009F4FF4">
        <w:rPr>
          <w:rFonts w:ascii="Times New Roman" w:hAnsi="Times New Roman"/>
          <w:sz w:val="28"/>
        </w:rPr>
        <w:t xml:space="preserve"> Н</w:t>
      </w:r>
      <w:r w:rsidR="00787BFD" w:rsidRPr="009F4FF4">
        <w:rPr>
          <w:rFonts w:ascii="Times New Roman" w:hAnsi="Times New Roman"/>
          <w:sz w:val="28"/>
        </w:rPr>
        <w:t xml:space="preserve">аціональною комісією, що здійснює державне регулювання у сфері комунальних послуг </w:t>
      </w:r>
      <w:r w:rsidR="00AB4447" w:rsidRPr="009F4FF4">
        <w:rPr>
          <w:rFonts w:ascii="Times New Roman" w:hAnsi="Times New Roman"/>
          <w:sz w:val="28"/>
        </w:rPr>
        <w:t>та які у відповідності до п.6 ст. 21 Закону України «Про ліцензування видів господарської діяльності» від 02.03.2015 № 222-</w:t>
      </w:r>
      <w:r w:rsidR="00AB4447" w:rsidRPr="009F4FF4">
        <w:rPr>
          <w:rFonts w:ascii="Times New Roman" w:hAnsi="Times New Roman"/>
          <w:sz w:val="28"/>
          <w:lang w:val="en-US"/>
        </w:rPr>
        <w:t>VIII</w:t>
      </w:r>
      <w:r w:rsidR="00AB4447" w:rsidRPr="009F4FF4">
        <w:rPr>
          <w:rFonts w:ascii="Times New Roman" w:hAnsi="Times New Roman"/>
          <w:sz w:val="28"/>
        </w:rPr>
        <w:t xml:space="preserve"> </w:t>
      </w:r>
      <w:r w:rsidR="00AB4447" w:rsidRPr="009F4FF4">
        <w:rPr>
          <w:rFonts w:ascii="Times New Roman" w:hAnsi="Times New Roman"/>
          <w:sz w:val="28"/>
          <w:u w:val="single"/>
        </w:rPr>
        <w:t>є чинними.</w:t>
      </w:r>
    </w:p>
    <w:p w14:paraId="2D832190" w14:textId="1398ED8B" w:rsidR="008E2D99" w:rsidRPr="009F4FF4" w:rsidRDefault="00165644" w:rsidP="00165644">
      <w:pPr>
        <w:spacing w:after="0" w:line="240" w:lineRule="auto"/>
        <w:jc w:val="both"/>
        <w:rPr>
          <w:rFonts w:ascii="Times New Roman" w:hAnsi="Times New Roman"/>
          <w:sz w:val="28"/>
        </w:rPr>
      </w:pPr>
      <w:r w:rsidRPr="00801AFE">
        <w:rPr>
          <w:rFonts w:ascii="Times New Roman" w:hAnsi="Times New Roman"/>
          <w:sz w:val="28"/>
        </w:rPr>
        <w:t xml:space="preserve">    </w:t>
      </w:r>
      <w:r w:rsidR="008E2D99" w:rsidRPr="009F4FF4">
        <w:rPr>
          <w:rFonts w:ascii="Times New Roman" w:hAnsi="Times New Roman"/>
          <w:sz w:val="28"/>
        </w:rPr>
        <w:t xml:space="preserve">Станом на </w:t>
      </w:r>
      <w:r w:rsidR="008E2D99" w:rsidRPr="009F4FF4">
        <w:rPr>
          <w:rFonts w:ascii="Times New Roman" w:hAnsi="Times New Roman"/>
          <w:sz w:val="28"/>
          <w:lang w:val="ru-RU"/>
        </w:rPr>
        <w:t>01</w:t>
      </w:r>
      <w:r w:rsidR="008E2D99" w:rsidRPr="009F4FF4">
        <w:rPr>
          <w:rFonts w:ascii="Times New Roman" w:hAnsi="Times New Roman"/>
          <w:sz w:val="28"/>
        </w:rPr>
        <w:t>.0</w:t>
      </w:r>
      <w:r w:rsidR="009F4FF4" w:rsidRPr="009F4FF4">
        <w:rPr>
          <w:rFonts w:ascii="Times New Roman" w:hAnsi="Times New Roman"/>
          <w:sz w:val="28"/>
        </w:rPr>
        <w:t>1</w:t>
      </w:r>
      <w:r w:rsidR="008E2D99" w:rsidRPr="009F4FF4">
        <w:rPr>
          <w:rFonts w:ascii="Times New Roman" w:hAnsi="Times New Roman"/>
          <w:sz w:val="28"/>
        </w:rPr>
        <w:t>.202</w:t>
      </w:r>
      <w:r w:rsidR="00EB2C4E">
        <w:rPr>
          <w:rFonts w:ascii="Times New Roman" w:hAnsi="Times New Roman"/>
          <w:sz w:val="28"/>
        </w:rPr>
        <w:t>6</w:t>
      </w:r>
      <w:r w:rsidR="008E2D99" w:rsidRPr="009F4FF4">
        <w:rPr>
          <w:rFonts w:ascii="Times New Roman" w:hAnsi="Times New Roman"/>
          <w:sz w:val="28"/>
        </w:rPr>
        <w:t xml:space="preserve"> </w:t>
      </w:r>
      <w:r w:rsidR="0053498E" w:rsidRPr="009F4FF4">
        <w:rPr>
          <w:rFonts w:ascii="Times New Roman" w:hAnsi="Times New Roman"/>
          <w:sz w:val="28"/>
        </w:rPr>
        <w:t xml:space="preserve">в </w:t>
      </w:r>
      <w:r w:rsidR="008E2D99" w:rsidRPr="009F4FF4">
        <w:rPr>
          <w:rFonts w:ascii="Times New Roman" w:hAnsi="Times New Roman"/>
          <w:sz w:val="28"/>
        </w:rPr>
        <w:t>експлуат</w:t>
      </w:r>
      <w:r w:rsidR="0053498E" w:rsidRPr="009F4FF4">
        <w:rPr>
          <w:rFonts w:ascii="Times New Roman" w:hAnsi="Times New Roman"/>
          <w:sz w:val="28"/>
        </w:rPr>
        <w:t xml:space="preserve">ації Підприємства знаходиться </w:t>
      </w:r>
      <w:r w:rsidR="008E2D99" w:rsidRPr="009F4FF4">
        <w:rPr>
          <w:rFonts w:ascii="Times New Roman" w:hAnsi="Times New Roman"/>
          <w:sz w:val="28"/>
        </w:rPr>
        <w:t>9 котелень.</w:t>
      </w:r>
    </w:p>
    <w:p w14:paraId="1AAB6409" w14:textId="77777777" w:rsidR="008E2D99" w:rsidRPr="009F4FF4" w:rsidRDefault="008E2D99" w:rsidP="008E2D99">
      <w:pPr>
        <w:spacing w:after="120" w:line="240" w:lineRule="auto"/>
        <w:jc w:val="center"/>
        <w:rPr>
          <w:rFonts w:ascii="Times New Roman" w:hAnsi="Times New Roman"/>
          <w:sz w:val="28"/>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964"/>
        <w:gridCol w:w="1308"/>
        <w:gridCol w:w="1051"/>
        <w:gridCol w:w="708"/>
        <w:gridCol w:w="1409"/>
        <w:gridCol w:w="1586"/>
      </w:tblGrid>
      <w:tr w:rsidR="008E2D99" w:rsidRPr="009F4FF4" w14:paraId="7167D7D8" w14:textId="77777777" w:rsidTr="002242DF">
        <w:tc>
          <w:tcPr>
            <w:tcW w:w="857" w:type="pct"/>
            <w:vMerge w:val="restart"/>
            <w:shd w:val="clear" w:color="auto" w:fill="D9D9D9"/>
            <w:vAlign w:val="center"/>
          </w:tcPr>
          <w:p w14:paraId="3C297520"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Назва</w:t>
            </w:r>
          </w:p>
        </w:tc>
        <w:tc>
          <w:tcPr>
            <w:tcW w:w="1023" w:type="pct"/>
            <w:vMerge w:val="restart"/>
            <w:shd w:val="clear" w:color="auto" w:fill="D9D9D9"/>
            <w:vAlign w:val="center"/>
          </w:tcPr>
          <w:p w14:paraId="1D7F2DE2" w14:textId="77777777" w:rsidR="008E2D99" w:rsidRPr="009F4FF4" w:rsidRDefault="008E2D99" w:rsidP="002242DF">
            <w:pPr>
              <w:spacing w:after="0" w:line="240" w:lineRule="auto"/>
              <w:jc w:val="center"/>
              <w:rPr>
                <w:rFonts w:ascii="Times New Roman" w:hAnsi="Times New Roman"/>
              </w:rPr>
            </w:pPr>
          </w:p>
          <w:p w14:paraId="3310081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Адреса котельні</w:t>
            </w:r>
          </w:p>
          <w:p w14:paraId="09138E7D" w14:textId="77777777" w:rsidR="008E2D99" w:rsidRPr="009F4FF4" w:rsidRDefault="008E2D99" w:rsidP="002242DF">
            <w:pPr>
              <w:spacing w:after="0" w:line="240" w:lineRule="auto"/>
              <w:jc w:val="center"/>
              <w:rPr>
                <w:rFonts w:ascii="Times New Roman" w:hAnsi="Times New Roman"/>
              </w:rPr>
            </w:pPr>
          </w:p>
        </w:tc>
        <w:tc>
          <w:tcPr>
            <w:tcW w:w="1233" w:type="pct"/>
            <w:gridSpan w:val="2"/>
            <w:shd w:val="clear" w:color="auto" w:fill="D9D9D9"/>
            <w:vAlign w:val="center"/>
          </w:tcPr>
          <w:p w14:paraId="4E4DF7F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Тип котлів</w:t>
            </w:r>
          </w:p>
        </w:tc>
        <w:tc>
          <w:tcPr>
            <w:tcW w:w="360" w:type="pct"/>
            <w:tcBorders>
              <w:bottom w:val="nil"/>
            </w:tcBorders>
            <w:shd w:val="clear" w:color="auto" w:fill="D9D9D9"/>
            <w:vAlign w:val="center"/>
          </w:tcPr>
          <w:p w14:paraId="202FE06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Кіль-</w:t>
            </w:r>
          </w:p>
          <w:p w14:paraId="67BFD4E8"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кість</w:t>
            </w:r>
          </w:p>
        </w:tc>
        <w:tc>
          <w:tcPr>
            <w:tcW w:w="725" w:type="pct"/>
            <w:tcBorders>
              <w:bottom w:val="nil"/>
            </w:tcBorders>
            <w:shd w:val="clear" w:color="auto" w:fill="D9D9D9"/>
            <w:vAlign w:val="center"/>
          </w:tcPr>
          <w:p w14:paraId="4557C928"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Встановлена потужність</w:t>
            </w:r>
          </w:p>
          <w:p w14:paraId="53CCED8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Гкал/год</w:t>
            </w:r>
          </w:p>
        </w:tc>
        <w:tc>
          <w:tcPr>
            <w:tcW w:w="802" w:type="pct"/>
            <w:tcBorders>
              <w:bottom w:val="nil"/>
            </w:tcBorders>
            <w:shd w:val="clear" w:color="auto" w:fill="D9D9D9"/>
            <w:vAlign w:val="center"/>
          </w:tcPr>
          <w:p w14:paraId="77C23B3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Підключене навантаження, Гкал/год</w:t>
            </w:r>
          </w:p>
        </w:tc>
      </w:tr>
      <w:tr w:rsidR="008E2D99" w:rsidRPr="009F4FF4" w14:paraId="67F71A68" w14:textId="77777777" w:rsidTr="002242DF">
        <w:tc>
          <w:tcPr>
            <w:tcW w:w="857" w:type="pct"/>
            <w:vMerge/>
            <w:shd w:val="clear" w:color="auto" w:fill="auto"/>
          </w:tcPr>
          <w:p w14:paraId="37D07254" w14:textId="77777777" w:rsidR="008E2D99" w:rsidRPr="009F4FF4" w:rsidRDefault="008E2D99" w:rsidP="002242DF">
            <w:pPr>
              <w:spacing w:after="0" w:line="240" w:lineRule="auto"/>
              <w:jc w:val="center"/>
              <w:rPr>
                <w:rFonts w:ascii="Times New Roman" w:hAnsi="Times New Roman"/>
                <w:sz w:val="24"/>
              </w:rPr>
            </w:pPr>
          </w:p>
        </w:tc>
        <w:tc>
          <w:tcPr>
            <w:tcW w:w="1023" w:type="pct"/>
            <w:vMerge/>
            <w:shd w:val="clear" w:color="auto" w:fill="auto"/>
          </w:tcPr>
          <w:p w14:paraId="52BED9E7" w14:textId="77777777" w:rsidR="008E2D99" w:rsidRPr="009F4FF4" w:rsidRDefault="008E2D99" w:rsidP="002242DF">
            <w:pPr>
              <w:spacing w:after="0" w:line="240" w:lineRule="auto"/>
              <w:jc w:val="center"/>
              <w:rPr>
                <w:rFonts w:ascii="Times New Roman" w:hAnsi="Times New Roman"/>
                <w:sz w:val="24"/>
              </w:rPr>
            </w:pPr>
          </w:p>
        </w:tc>
        <w:tc>
          <w:tcPr>
            <w:tcW w:w="683" w:type="pct"/>
            <w:shd w:val="clear" w:color="auto" w:fill="D9D9D9"/>
          </w:tcPr>
          <w:p w14:paraId="7EBA6781" w14:textId="77777777" w:rsidR="008E2D99" w:rsidRPr="009F4FF4" w:rsidRDefault="008E2D99" w:rsidP="002242DF">
            <w:pPr>
              <w:spacing w:after="0" w:line="240" w:lineRule="auto"/>
              <w:jc w:val="center"/>
              <w:rPr>
                <w:rFonts w:ascii="Times New Roman" w:hAnsi="Times New Roman"/>
                <w:sz w:val="20"/>
                <w:szCs w:val="18"/>
              </w:rPr>
            </w:pPr>
            <w:r w:rsidRPr="009F4FF4">
              <w:rPr>
                <w:rFonts w:ascii="Times New Roman" w:hAnsi="Times New Roman"/>
                <w:sz w:val="20"/>
                <w:szCs w:val="18"/>
              </w:rPr>
              <w:t>Марка</w:t>
            </w:r>
          </w:p>
        </w:tc>
        <w:tc>
          <w:tcPr>
            <w:tcW w:w="550" w:type="pct"/>
            <w:shd w:val="clear" w:color="auto" w:fill="D9D9D9"/>
          </w:tcPr>
          <w:p w14:paraId="5021B1FA" w14:textId="587BDBE8" w:rsidR="008E2D99" w:rsidRPr="009F4FF4" w:rsidRDefault="008E2D99" w:rsidP="002242DF">
            <w:pPr>
              <w:spacing w:after="0" w:line="240" w:lineRule="auto"/>
              <w:jc w:val="center"/>
              <w:rPr>
                <w:rFonts w:ascii="Times New Roman" w:hAnsi="Times New Roman"/>
                <w:sz w:val="20"/>
                <w:szCs w:val="18"/>
              </w:rPr>
            </w:pPr>
            <w:r w:rsidRPr="009F4FF4">
              <w:rPr>
                <w:rFonts w:ascii="Times New Roman" w:hAnsi="Times New Roman"/>
                <w:sz w:val="20"/>
                <w:szCs w:val="18"/>
              </w:rPr>
              <w:t>Рік введення в експуат.</w:t>
            </w:r>
          </w:p>
        </w:tc>
        <w:tc>
          <w:tcPr>
            <w:tcW w:w="360" w:type="pct"/>
            <w:tcBorders>
              <w:top w:val="nil"/>
            </w:tcBorders>
            <w:shd w:val="clear" w:color="auto" w:fill="D9D9D9" w:themeFill="background1" w:themeFillShade="D9"/>
          </w:tcPr>
          <w:p w14:paraId="37B5B63D" w14:textId="77777777" w:rsidR="008E2D99" w:rsidRPr="009F4FF4" w:rsidRDefault="008E2D99" w:rsidP="002242DF">
            <w:pPr>
              <w:spacing w:after="0" w:line="240" w:lineRule="auto"/>
              <w:jc w:val="center"/>
              <w:rPr>
                <w:rFonts w:ascii="Times New Roman" w:hAnsi="Times New Roman"/>
                <w:sz w:val="24"/>
              </w:rPr>
            </w:pPr>
            <w:r w:rsidRPr="009F4FF4">
              <w:rPr>
                <w:rFonts w:ascii="Times New Roman" w:hAnsi="Times New Roman"/>
                <w:sz w:val="24"/>
              </w:rPr>
              <w:t>кот-лів</w:t>
            </w:r>
          </w:p>
        </w:tc>
        <w:tc>
          <w:tcPr>
            <w:tcW w:w="725" w:type="pct"/>
            <w:tcBorders>
              <w:top w:val="nil"/>
            </w:tcBorders>
            <w:shd w:val="clear" w:color="auto" w:fill="D9D9D9" w:themeFill="background1" w:themeFillShade="D9"/>
          </w:tcPr>
          <w:p w14:paraId="511D03A6" w14:textId="77777777" w:rsidR="008E2D99" w:rsidRPr="009F4FF4" w:rsidRDefault="008E2D99" w:rsidP="002242DF">
            <w:pPr>
              <w:spacing w:after="0" w:line="240" w:lineRule="auto"/>
              <w:jc w:val="center"/>
              <w:rPr>
                <w:rFonts w:ascii="Times New Roman" w:hAnsi="Times New Roman"/>
                <w:sz w:val="24"/>
              </w:rPr>
            </w:pPr>
          </w:p>
        </w:tc>
        <w:tc>
          <w:tcPr>
            <w:tcW w:w="802" w:type="pct"/>
            <w:tcBorders>
              <w:top w:val="nil"/>
            </w:tcBorders>
            <w:shd w:val="clear" w:color="auto" w:fill="D9D9D9" w:themeFill="background1" w:themeFillShade="D9"/>
          </w:tcPr>
          <w:p w14:paraId="6121C7B3" w14:textId="77777777" w:rsidR="008E2D99" w:rsidRPr="009F4FF4" w:rsidRDefault="008E2D99" w:rsidP="002242DF">
            <w:pPr>
              <w:spacing w:after="0" w:line="240" w:lineRule="auto"/>
              <w:jc w:val="center"/>
              <w:rPr>
                <w:rFonts w:ascii="Times New Roman" w:hAnsi="Times New Roman"/>
                <w:sz w:val="24"/>
              </w:rPr>
            </w:pPr>
          </w:p>
        </w:tc>
      </w:tr>
      <w:tr w:rsidR="008E2D99" w:rsidRPr="009F4FF4" w14:paraId="1EF7C7D8" w14:textId="77777777" w:rsidTr="002242DF">
        <w:tc>
          <w:tcPr>
            <w:tcW w:w="857" w:type="pct"/>
            <w:shd w:val="clear" w:color="auto" w:fill="auto"/>
          </w:tcPr>
          <w:p w14:paraId="0DBCF5B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1</w:t>
            </w:r>
          </w:p>
        </w:tc>
        <w:tc>
          <w:tcPr>
            <w:tcW w:w="1023" w:type="pct"/>
            <w:shd w:val="clear" w:color="auto" w:fill="auto"/>
          </w:tcPr>
          <w:p w14:paraId="252ABFC7"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Шкільна, 40б</w:t>
            </w:r>
          </w:p>
        </w:tc>
        <w:tc>
          <w:tcPr>
            <w:tcW w:w="683" w:type="pct"/>
            <w:shd w:val="clear" w:color="auto" w:fill="auto"/>
          </w:tcPr>
          <w:p w14:paraId="740BF069"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ТВГ-8М</w:t>
            </w:r>
          </w:p>
        </w:tc>
        <w:tc>
          <w:tcPr>
            <w:tcW w:w="550" w:type="pct"/>
            <w:shd w:val="clear" w:color="auto" w:fill="auto"/>
          </w:tcPr>
          <w:p w14:paraId="0912D20D"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1981</w:t>
            </w:r>
          </w:p>
        </w:tc>
        <w:tc>
          <w:tcPr>
            <w:tcW w:w="360" w:type="pct"/>
            <w:shd w:val="clear" w:color="auto" w:fill="auto"/>
          </w:tcPr>
          <w:p w14:paraId="3210F166"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4F09A42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16,6</w:t>
            </w:r>
          </w:p>
        </w:tc>
        <w:tc>
          <w:tcPr>
            <w:tcW w:w="802" w:type="pct"/>
            <w:shd w:val="clear" w:color="auto" w:fill="auto"/>
          </w:tcPr>
          <w:p w14:paraId="3FEA6A2B"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w:t>
            </w:r>
            <w:r w:rsidRPr="009F4FF4">
              <w:rPr>
                <w:rFonts w:ascii="Times New Roman" w:hAnsi="Times New Roman"/>
                <w:lang w:val="en-US"/>
              </w:rPr>
              <w:t>1</w:t>
            </w:r>
            <w:r w:rsidRPr="009F4FF4">
              <w:rPr>
                <w:rFonts w:ascii="Times New Roman" w:hAnsi="Times New Roman"/>
              </w:rPr>
              <w:t>3</w:t>
            </w:r>
          </w:p>
        </w:tc>
      </w:tr>
      <w:tr w:rsidR="008E2D99" w:rsidRPr="009F4FF4" w14:paraId="0DE23506" w14:textId="77777777" w:rsidTr="002242DF">
        <w:tc>
          <w:tcPr>
            <w:tcW w:w="857" w:type="pct"/>
            <w:shd w:val="clear" w:color="auto" w:fill="auto"/>
          </w:tcPr>
          <w:p w14:paraId="22BA633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2</w:t>
            </w:r>
          </w:p>
        </w:tc>
        <w:tc>
          <w:tcPr>
            <w:tcW w:w="1023" w:type="pct"/>
            <w:shd w:val="clear" w:color="auto" w:fill="auto"/>
          </w:tcPr>
          <w:p w14:paraId="637DF6B8"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Шкільна, 40</w:t>
            </w:r>
          </w:p>
        </w:tc>
        <w:tc>
          <w:tcPr>
            <w:tcW w:w="683" w:type="pct"/>
            <w:shd w:val="clear" w:color="auto" w:fill="auto"/>
          </w:tcPr>
          <w:p w14:paraId="726EEFB2"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НІІСТУ-5</w:t>
            </w:r>
          </w:p>
          <w:p w14:paraId="24EE6D5C"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КОЛВІ-1000</w:t>
            </w:r>
          </w:p>
        </w:tc>
        <w:tc>
          <w:tcPr>
            <w:tcW w:w="550" w:type="pct"/>
            <w:shd w:val="clear" w:color="auto" w:fill="auto"/>
          </w:tcPr>
          <w:p w14:paraId="69E6394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1993</w:t>
            </w:r>
          </w:p>
          <w:p w14:paraId="402FAD2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2016</w:t>
            </w:r>
          </w:p>
        </w:tc>
        <w:tc>
          <w:tcPr>
            <w:tcW w:w="360" w:type="pct"/>
            <w:shd w:val="clear" w:color="auto" w:fill="auto"/>
          </w:tcPr>
          <w:p w14:paraId="0013C8DB"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4</w:t>
            </w:r>
          </w:p>
          <w:p w14:paraId="120D38CD"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tc>
        <w:tc>
          <w:tcPr>
            <w:tcW w:w="725" w:type="pct"/>
            <w:shd w:val="clear" w:color="auto" w:fill="auto"/>
          </w:tcPr>
          <w:p w14:paraId="2048CFA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3,79</w:t>
            </w:r>
          </w:p>
        </w:tc>
        <w:tc>
          <w:tcPr>
            <w:tcW w:w="802" w:type="pct"/>
            <w:shd w:val="clear" w:color="auto" w:fill="auto"/>
          </w:tcPr>
          <w:p w14:paraId="24528C6F"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1,6</w:t>
            </w:r>
            <w:r w:rsidRPr="009F4FF4">
              <w:rPr>
                <w:rFonts w:ascii="Times New Roman" w:hAnsi="Times New Roman"/>
                <w:lang w:val="en-US"/>
              </w:rPr>
              <w:t>1</w:t>
            </w:r>
          </w:p>
        </w:tc>
      </w:tr>
      <w:tr w:rsidR="008E2D99" w:rsidRPr="009F4FF4" w14:paraId="05B92CEC" w14:textId="77777777" w:rsidTr="002242DF">
        <w:tc>
          <w:tcPr>
            <w:tcW w:w="857" w:type="pct"/>
            <w:shd w:val="clear" w:color="auto" w:fill="auto"/>
          </w:tcPr>
          <w:p w14:paraId="3A18F196"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3</w:t>
            </w:r>
          </w:p>
        </w:tc>
        <w:tc>
          <w:tcPr>
            <w:tcW w:w="1023" w:type="pct"/>
            <w:shd w:val="clear" w:color="auto" w:fill="auto"/>
          </w:tcPr>
          <w:p w14:paraId="69F8C921"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8 Березня, 40</w:t>
            </w:r>
          </w:p>
        </w:tc>
        <w:tc>
          <w:tcPr>
            <w:tcW w:w="683" w:type="pct"/>
            <w:shd w:val="clear" w:color="auto" w:fill="auto"/>
          </w:tcPr>
          <w:p w14:paraId="0848D554"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НІІСТУ-5</w:t>
            </w:r>
          </w:p>
          <w:p w14:paraId="6D2C9EED"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Е 1/9-2Г</w:t>
            </w:r>
          </w:p>
          <w:p w14:paraId="63D9D8C4"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КОЛВІ-100</w:t>
            </w:r>
          </w:p>
        </w:tc>
        <w:tc>
          <w:tcPr>
            <w:tcW w:w="550" w:type="pct"/>
            <w:shd w:val="clear" w:color="auto" w:fill="auto"/>
          </w:tcPr>
          <w:p w14:paraId="375DBBF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1994</w:t>
            </w:r>
          </w:p>
          <w:p w14:paraId="220171C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1998</w:t>
            </w:r>
          </w:p>
          <w:p w14:paraId="2C77118D"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2014</w:t>
            </w:r>
          </w:p>
        </w:tc>
        <w:tc>
          <w:tcPr>
            <w:tcW w:w="360" w:type="pct"/>
            <w:shd w:val="clear" w:color="auto" w:fill="auto"/>
          </w:tcPr>
          <w:p w14:paraId="6EE9066B"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p w14:paraId="7CA8198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p w14:paraId="57E9189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tc>
        <w:tc>
          <w:tcPr>
            <w:tcW w:w="725" w:type="pct"/>
            <w:shd w:val="clear" w:color="auto" w:fill="auto"/>
          </w:tcPr>
          <w:p w14:paraId="2461B8D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1,60</w:t>
            </w:r>
          </w:p>
        </w:tc>
        <w:tc>
          <w:tcPr>
            <w:tcW w:w="802" w:type="pct"/>
            <w:shd w:val="clear" w:color="auto" w:fill="auto"/>
          </w:tcPr>
          <w:p w14:paraId="53FC00D7"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0,38</w:t>
            </w:r>
          </w:p>
        </w:tc>
      </w:tr>
      <w:tr w:rsidR="008E2D99" w:rsidRPr="009F4FF4" w14:paraId="58E5389E" w14:textId="77777777" w:rsidTr="002242DF">
        <w:tc>
          <w:tcPr>
            <w:tcW w:w="857" w:type="pct"/>
            <w:shd w:val="clear" w:color="auto" w:fill="auto"/>
          </w:tcPr>
          <w:p w14:paraId="2BFD1408"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4</w:t>
            </w:r>
          </w:p>
        </w:tc>
        <w:tc>
          <w:tcPr>
            <w:tcW w:w="1023" w:type="pct"/>
            <w:shd w:val="clear" w:color="auto" w:fill="auto"/>
          </w:tcPr>
          <w:p w14:paraId="26F63686"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Фабрична, 1/2</w:t>
            </w:r>
          </w:p>
        </w:tc>
        <w:tc>
          <w:tcPr>
            <w:tcW w:w="683" w:type="pct"/>
            <w:shd w:val="clear" w:color="auto" w:fill="auto"/>
          </w:tcPr>
          <w:p w14:paraId="4E966E52"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КБНГ-2,5</w:t>
            </w:r>
          </w:p>
        </w:tc>
        <w:tc>
          <w:tcPr>
            <w:tcW w:w="550" w:type="pct"/>
            <w:shd w:val="clear" w:color="auto" w:fill="auto"/>
          </w:tcPr>
          <w:p w14:paraId="7C13301A"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2004</w:t>
            </w:r>
          </w:p>
        </w:tc>
        <w:tc>
          <w:tcPr>
            <w:tcW w:w="360" w:type="pct"/>
            <w:shd w:val="clear" w:color="auto" w:fill="auto"/>
          </w:tcPr>
          <w:p w14:paraId="0729605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3</w:t>
            </w:r>
          </w:p>
        </w:tc>
        <w:tc>
          <w:tcPr>
            <w:tcW w:w="725" w:type="pct"/>
            <w:shd w:val="clear" w:color="auto" w:fill="auto"/>
          </w:tcPr>
          <w:p w14:paraId="5962A0A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7,50</w:t>
            </w:r>
          </w:p>
        </w:tc>
        <w:tc>
          <w:tcPr>
            <w:tcW w:w="802" w:type="pct"/>
            <w:shd w:val="clear" w:color="auto" w:fill="auto"/>
          </w:tcPr>
          <w:p w14:paraId="37B94051"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1,</w:t>
            </w:r>
            <w:r w:rsidRPr="009F4FF4">
              <w:rPr>
                <w:rFonts w:ascii="Times New Roman" w:hAnsi="Times New Roman"/>
                <w:lang w:val="en-US"/>
              </w:rPr>
              <w:t>81</w:t>
            </w:r>
          </w:p>
        </w:tc>
      </w:tr>
      <w:tr w:rsidR="008E2D99" w:rsidRPr="009F4FF4" w14:paraId="1AB8B186" w14:textId="77777777" w:rsidTr="002242DF">
        <w:tc>
          <w:tcPr>
            <w:tcW w:w="857" w:type="pct"/>
            <w:shd w:val="clear" w:color="auto" w:fill="auto"/>
          </w:tcPr>
          <w:p w14:paraId="6CB9F364" w14:textId="77777777" w:rsidR="008E2D99" w:rsidRPr="005104D3" w:rsidRDefault="008E2D99" w:rsidP="002242DF">
            <w:pPr>
              <w:spacing w:after="0" w:line="240" w:lineRule="auto"/>
              <w:jc w:val="center"/>
              <w:rPr>
                <w:rFonts w:ascii="Times New Roman" w:hAnsi="Times New Roman"/>
              </w:rPr>
            </w:pPr>
            <w:r w:rsidRPr="005104D3">
              <w:rPr>
                <w:rFonts w:ascii="Times New Roman" w:hAnsi="Times New Roman"/>
              </w:rPr>
              <w:t>Котельня 5</w:t>
            </w:r>
          </w:p>
        </w:tc>
        <w:tc>
          <w:tcPr>
            <w:tcW w:w="1023" w:type="pct"/>
            <w:shd w:val="clear" w:color="auto" w:fill="auto"/>
          </w:tcPr>
          <w:p w14:paraId="34BB360B" w14:textId="77777777" w:rsidR="008E2D99" w:rsidRPr="005104D3" w:rsidRDefault="008E2D99" w:rsidP="002242DF">
            <w:pPr>
              <w:spacing w:after="0" w:line="240" w:lineRule="auto"/>
              <w:rPr>
                <w:rFonts w:ascii="Times New Roman" w:hAnsi="Times New Roman"/>
              </w:rPr>
            </w:pPr>
            <w:r w:rsidRPr="005104D3">
              <w:rPr>
                <w:rFonts w:ascii="Times New Roman" w:hAnsi="Times New Roman"/>
              </w:rPr>
              <w:t>Заводська, 2б</w:t>
            </w:r>
          </w:p>
        </w:tc>
        <w:tc>
          <w:tcPr>
            <w:tcW w:w="683" w:type="pct"/>
            <w:shd w:val="clear" w:color="auto" w:fill="auto"/>
          </w:tcPr>
          <w:p w14:paraId="0D15216F" w14:textId="4A0285D7" w:rsidR="00C217FA" w:rsidRPr="005104D3" w:rsidRDefault="008E2D99" w:rsidP="005104D3">
            <w:pPr>
              <w:spacing w:after="0" w:line="240" w:lineRule="auto"/>
              <w:rPr>
                <w:rFonts w:ascii="Times New Roman" w:hAnsi="Times New Roman"/>
              </w:rPr>
            </w:pPr>
            <w:r w:rsidRPr="005104D3">
              <w:rPr>
                <w:rFonts w:ascii="Times New Roman" w:hAnsi="Times New Roman"/>
              </w:rPr>
              <w:t>КБНГ-2,5</w:t>
            </w:r>
          </w:p>
        </w:tc>
        <w:tc>
          <w:tcPr>
            <w:tcW w:w="550" w:type="pct"/>
            <w:shd w:val="clear" w:color="auto" w:fill="auto"/>
          </w:tcPr>
          <w:p w14:paraId="7EB06634" w14:textId="5BC03D0E" w:rsidR="00782CD5" w:rsidRPr="005104D3" w:rsidRDefault="008E2D99" w:rsidP="005104D3">
            <w:pPr>
              <w:spacing w:after="0" w:line="240" w:lineRule="auto"/>
              <w:jc w:val="center"/>
              <w:rPr>
                <w:rFonts w:ascii="Times New Roman" w:hAnsi="Times New Roman"/>
              </w:rPr>
            </w:pPr>
            <w:r w:rsidRPr="005104D3">
              <w:rPr>
                <w:rFonts w:ascii="Times New Roman" w:hAnsi="Times New Roman"/>
              </w:rPr>
              <w:t>2008</w:t>
            </w:r>
          </w:p>
        </w:tc>
        <w:tc>
          <w:tcPr>
            <w:tcW w:w="360" w:type="pct"/>
            <w:shd w:val="clear" w:color="auto" w:fill="auto"/>
          </w:tcPr>
          <w:p w14:paraId="504DD2A6" w14:textId="2B0491B4" w:rsidR="00782CD5" w:rsidRPr="005104D3" w:rsidRDefault="005104D3" w:rsidP="005104D3">
            <w:pPr>
              <w:spacing w:after="0" w:line="240" w:lineRule="auto"/>
              <w:jc w:val="center"/>
              <w:rPr>
                <w:rFonts w:ascii="Times New Roman" w:hAnsi="Times New Roman"/>
              </w:rPr>
            </w:pPr>
            <w:r w:rsidRPr="005104D3">
              <w:rPr>
                <w:rFonts w:ascii="Times New Roman" w:hAnsi="Times New Roman"/>
              </w:rPr>
              <w:t>3</w:t>
            </w:r>
          </w:p>
        </w:tc>
        <w:tc>
          <w:tcPr>
            <w:tcW w:w="725" w:type="pct"/>
            <w:shd w:val="clear" w:color="auto" w:fill="auto"/>
          </w:tcPr>
          <w:p w14:paraId="54970A96" w14:textId="6F288268" w:rsidR="00782CD5" w:rsidRPr="005104D3" w:rsidRDefault="005104D3" w:rsidP="005104D3">
            <w:pPr>
              <w:spacing w:after="0" w:line="240" w:lineRule="auto"/>
              <w:jc w:val="center"/>
              <w:rPr>
                <w:rFonts w:ascii="Times New Roman" w:hAnsi="Times New Roman"/>
              </w:rPr>
            </w:pPr>
            <w:r w:rsidRPr="005104D3">
              <w:rPr>
                <w:rFonts w:ascii="Times New Roman" w:hAnsi="Times New Roman"/>
              </w:rPr>
              <w:t>7</w:t>
            </w:r>
            <w:r w:rsidR="00782CD5" w:rsidRPr="005104D3">
              <w:rPr>
                <w:rFonts w:ascii="Times New Roman" w:hAnsi="Times New Roman"/>
              </w:rPr>
              <w:t>,</w:t>
            </w:r>
            <w:r w:rsidRPr="005104D3">
              <w:rPr>
                <w:rFonts w:ascii="Times New Roman" w:hAnsi="Times New Roman"/>
              </w:rPr>
              <w:t>5</w:t>
            </w:r>
            <w:r w:rsidR="008E2D99" w:rsidRPr="005104D3">
              <w:rPr>
                <w:rFonts w:ascii="Times New Roman" w:hAnsi="Times New Roman"/>
              </w:rPr>
              <w:t>0</w:t>
            </w:r>
          </w:p>
        </w:tc>
        <w:tc>
          <w:tcPr>
            <w:tcW w:w="802" w:type="pct"/>
            <w:shd w:val="clear" w:color="auto" w:fill="auto"/>
          </w:tcPr>
          <w:p w14:paraId="417E05FE" w14:textId="77777777" w:rsidR="008E2D99" w:rsidRPr="009F4FF4" w:rsidRDefault="008E2D99" w:rsidP="002242DF">
            <w:pPr>
              <w:spacing w:after="0" w:line="240" w:lineRule="auto"/>
              <w:jc w:val="center"/>
              <w:rPr>
                <w:rFonts w:ascii="Times New Roman" w:hAnsi="Times New Roman"/>
                <w:lang w:val="en-US"/>
              </w:rPr>
            </w:pPr>
            <w:r w:rsidRPr="005104D3">
              <w:rPr>
                <w:rFonts w:ascii="Times New Roman" w:hAnsi="Times New Roman"/>
              </w:rPr>
              <w:t>2,</w:t>
            </w:r>
            <w:r w:rsidRPr="005104D3">
              <w:rPr>
                <w:rFonts w:ascii="Times New Roman" w:hAnsi="Times New Roman"/>
                <w:lang w:val="en-US"/>
              </w:rPr>
              <w:t>74</w:t>
            </w:r>
          </w:p>
        </w:tc>
      </w:tr>
      <w:tr w:rsidR="008E2D99" w:rsidRPr="009F4FF4" w14:paraId="7BBB038A" w14:textId="77777777" w:rsidTr="002242DF">
        <w:tc>
          <w:tcPr>
            <w:tcW w:w="857" w:type="pct"/>
            <w:shd w:val="clear" w:color="auto" w:fill="auto"/>
          </w:tcPr>
          <w:p w14:paraId="3A7F29C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6</w:t>
            </w:r>
          </w:p>
        </w:tc>
        <w:tc>
          <w:tcPr>
            <w:tcW w:w="1023" w:type="pct"/>
            <w:shd w:val="clear" w:color="auto" w:fill="auto"/>
          </w:tcPr>
          <w:p w14:paraId="3B71EDA4"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Шевченка, 202</w:t>
            </w:r>
          </w:p>
        </w:tc>
        <w:tc>
          <w:tcPr>
            <w:tcW w:w="683" w:type="pct"/>
            <w:shd w:val="clear" w:color="auto" w:fill="auto"/>
          </w:tcPr>
          <w:p w14:paraId="1CB67137" w14:textId="77777777" w:rsidR="008E2D99" w:rsidRPr="009F4FF4" w:rsidRDefault="008E2D99" w:rsidP="002242DF">
            <w:pPr>
              <w:spacing w:after="0" w:line="240" w:lineRule="auto"/>
              <w:rPr>
                <w:rFonts w:ascii="Times New Roman" w:hAnsi="Times New Roman"/>
                <w:lang w:val="en-US"/>
              </w:rPr>
            </w:pPr>
            <w:r w:rsidRPr="009F4FF4">
              <w:rPr>
                <w:rFonts w:ascii="Times New Roman" w:hAnsi="Times New Roman"/>
                <w:lang w:val="en-US"/>
              </w:rPr>
              <w:t>Vitoplex-100</w:t>
            </w:r>
          </w:p>
        </w:tc>
        <w:tc>
          <w:tcPr>
            <w:tcW w:w="550" w:type="pct"/>
            <w:shd w:val="clear" w:color="auto" w:fill="auto"/>
          </w:tcPr>
          <w:p w14:paraId="1E220D25"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2014</w:t>
            </w:r>
          </w:p>
        </w:tc>
        <w:tc>
          <w:tcPr>
            <w:tcW w:w="360" w:type="pct"/>
            <w:shd w:val="clear" w:color="auto" w:fill="auto"/>
          </w:tcPr>
          <w:p w14:paraId="1B5F06D5"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2795CA4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0,68</w:t>
            </w:r>
          </w:p>
        </w:tc>
        <w:tc>
          <w:tcPr>
            <w:tcW w:w="802" w:type="pct"/>
            <w:shd w:val="clear" w:color="auto" w:fill="auto"/>
          </w:tcPr>
          <w:p w14:paraId="387F03A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0,50</w:t>
            </w:r>
          </w:p>
        </w:tc>
      </w:tr>
      <w:tr w:rsidR="008E2D99" w:rsidRPr="009F4FF4" w14:paraId="140BE0E3" w14:textId="77777777" w:rsidTr="002242DF">
        <w:tc>
          <w:tcPr>
            <w:tcW w:w="857" w:type="pct"/>
            <w:shd w:val="clear" w:color="auto" w:fill="auto"/>
          </w:tcPr>
          <w:p w14:paraId="5083ACF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7</w:t>
            </w:r>
          </w:p>
        </w:tc>
        <w:tc>
          <w:tcPr>
            <w:tcW w:w="1023" w:type="pct"/>
            <w:shd w:val="clear" w:color="auto" w:fill="auto"/>
          </w:tcPr>
          <w:p w14:paraId="66901018"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Д. Галицького, 16</w:t>
            </w:r>
          </w:p>
        </w:tc>
        <w:tc>
          <w:tcPr>
            <w:tcW w:w="683" w:type="pct"/>
            <w:shd w:val="clear" w:color="auto" w:fill="auto"/>
          </w:tcPr>
          <w:p w14:paraId="3FC64CAC"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 -100</w:t>
            </w:r>
          </w:p>
          <w:p w14:paraId="3578482A"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КОЛВІ -100</w:t>
            </w:r>
          </w:p>
        </w:tc>
        <w:tc>
          <w:tcPr>
            <w:tcW w:w="550" w:type="pct"/>
            <w:shd w:val="clear" w:color="auto" w:fill="auto"/>
          </w:tcPr>
          <w:p w14:paraId="6275396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2014</w:t>
            </w:r>
          </w:p>
          <w:p w14:paraId="46278BC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2020</w:t>
            </w:r>
          </w:p>
        </w:tc>
        <w:tc>
          <w:tcPr>
            <w:tcW w:w="360" w:type="pct"/>
            <w:shd w:val="clear" w:color="auto" w:fill="auto"/>
          </w:tcPr>
          <w:p w14:paraId="7629C14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p w14:paraId="3AE7DFC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1</w:t>
            </w:r>
          </w:p>
        </w:tc>
        <w:tc>
          <w:tcPr>
            <w:tcW w:w="725" w:type="pct"/>
            <w:shd w:val="clear" w:color="auto" w:fill="auto"/>
          </w:tcPr>
          <w:p w14:paraId="6C800D2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0,16</w:t>
            </w:r>
          </w:p>
          <w:p w14:paraId="0784D4A1"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0,08</w:t>
            </w:r>
          </w:p>
        </w:tc>
        <w:tc>
          <w:tcPr>
            <w:tcW w:w="802" w:type="pct"/>
            <w:shd w:val="clear" w:color="auto" w:fill="auto"/>
          </w:tcPr>
          <w:p w14:paraId="0DDDE0F5"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0,14</w:t>
            </w:r>
          </w:p>
        </w:tc>
      </w:tr>
      <w:tr w:rsidR="008E2D99" w:rsidRPr="009F4FF4" w14:paraId="412EA97A" w14:textId="77777777" w:rsidTr="002242DF">
        <w:tc>
          <w:tcPr>
            <w:tcW w:w="857" w:type="pct"/>
            <w:shd w:val="clear" w:color="auto" w:fill="auto"/>
          </w:tcPr>
          <w:p w14:paraId="26BF1BB0"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8</w:t>
            </w:r>
          </w:p>
        </w:tc>
        <w:tc>
          <w:tcPr>
            <w:tcW w:w="1023" w:type="pct"/>
            <w:shd w:val="clear" w:color="auto" w:fill="auto"/>
          </w:tcPr>
          <w:p w14:paraId="0C9603C3"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Коперника, 65б</w:t>
            </w:r>
          </w:p>
        </w:tc>
        <w:tc>
          <w:tcPr>
            <w:tcW w:w="683" w:type="pct"/>
            <w:shd w:val="clear" w:color="auto" w:fill="auto"/>
          </w:tcPr>
          <w:p w14:paraId="721AF4A0" w14:textId="77777777" w:rsidR="008E2D99" w:rsidRPr="009F4FF4" w:rsidRDefault="008E2D99" w:rsidP="002242DF">
            <w:pPr>
              <w:spacing w:after="0" w:line="240" w:lineRule="auto"/>
              <w:rPr>
                <w:rFonts w:ascii="Times New Roman" w:hAnsi="Times New Roman"/>
                <w:lang w:val="en-US"/>
              </w:rPr>
            </w:pPr>
            <w:r w:rsidRPr="009F4FF4">
              <w:rPr>
                <w:rFonts w:ascii="Times New Roman" w:hAnsi="Times New Roman"/>
                <w:lang w:val="en-US"/>
              </w:rPr>
              <w:t>Vitoplex-100</w:t>
            </w:r>
          </w:p>
        </w:tc>
        <w:tc>
          <w:tcPr>
            <w:tcW w:w="550" w:type="pct"/>
            <w:shd w:val="clear" w:color="auto" w:fill="auto"/>
          </w:tcPr>
          <w:p w14:paraId="0F27A573"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2008</w:t>
            </w:r>
          </w:p>
        </w:tc>
        <w:tc>
          <w:tcPr>
            <w:tcW w:w="360" w:type="pct"/>
            <w:shd w:val="clear" w:color="auto" w:fill="auto"/>
          </w:tcPr>
          <w:p w14:paraId="7F02E20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2CA6EC2F"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0,62</w:t>
            </w:r>
          </w:p>
        </w:tc>
        <w:tc>
          <w:tcPr>
            <w:tcW w:w="802" w:type="pct"/>
            <w:shd w:val="clear" w:color="auto" w:fill="auto"/>
          </w:tcPr>
          <w:p w14:paraId="1ABF8A70" w14:textId="77777777" w:rsidR="008E2D99" w:rsidRPr="009F4FF4" w:rsidRDefault="008E2D99" w:rsidP="002242DF">
            <w:pPr>
              <w:spacing w:after="0" w:line="240" w:lineRule="auto"/>
              <w:jc w:val="center"/>
              <w:rPr>
                <w:rFonts w:ascii="Times New Roman" w:hAnsi="Times New Roman"/>
                <w:lang w:val="en-US"/>
              </w:rPr>
            </w:pPr>
            <w:r w:rsidRPr="009F4FF4">
              <w:rPr>
                <w:rFonts w:ascii="Times New Roman" w:hAnsi="Times New Roman"/>
              </w:rPr>
              <w:t>0,2</w:t>
            </w:r>
            <w:r w:rsidRPr="009F4FF4">
              <w:rPr>
                <w:rFonts w:ascii="Times New Roman" w:hAnsi="Times New Roman"/>
                <w:lang w:val="en-US"/>
              </w:rPr>
              <w:t>6</w:t>
            </w:r>
          </w:p>
        </w:tc>
      </w:tr>
      <w:tr w:rsidR="008E2D99" w:rsidRPr="009F4FF4" w14:paraId="33353850" w14:textId="77777777" w:rsidTr="002242DF">
        <w:tc>
          <w:tcPr>
            <w:tcW w:w="857" w:type="pct"/>
            <w:shd w:val="clear" w:color="auto" w:fill="auto"/>
          </w:tcPr>
          <w:p w14:paraId="36288F67"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Котельня 9</w:t>
            </w:r>
          </w:p>
        </w:tc>
        <w:tc>
          <w:tcPr>
            <w:tcW w:w="1023" w:type="pct"/>
            <w:shd w:val="clear" w:color="auto" w:fill="auto"/>
          </w:tcPr>
          <w:p w14:paraId="4D123357" w14:textId="77777777" w:rsidR="008E2D99" w:rsidRPr="009F4FF4" w:rsidRDefault="008E2D99" w:rsidP="002242DF">
            <w:pPr>
              <w:spacing w:after="0" w:line="240" w:lineRule="auto"/>
              <w:rPr>
                <w:rFonts w:ascii="Times New Roman" w:hAnsi="Times New Roman"/>
              </w:rPr>
            </w:pPr>
            <w:r w:rsidRPr="009F4FF4">
              <w:rPr>
                <w:rFonts w:ascii="Times New Roman" w:hAnsi="Times New Roman"/>
              </w:rPr>
              <w:t>Грушевського, 14</w:t>
            </w:r>
          </w:p>
        </w:tc>
        <w:tc>
          <w:tcPr>
            <w:tcW w:w="683" w:type="pct"/>
            <w:shd w:val="clear" w:color="auto" w:fill="auto"/>
          </w:tcPr>
          <w:p w14:paraId="4E48710A" w14:textId="77777777" w:rsidR="008E2D99" w:rsidRPr="009F4FF4" w:rsidRDefault="008E2D99" w:rsidP="002242DF">
            <w:pPr>
              <w:spacing w:after="0" w:line="240" w:lineRule="auto"/>
              <w:rPr>
                <w:rFonts w:ascii="Times New Roman" w:hAnsi="Times New Roman"/>
                <w:highlight w:val="yellow"/>
              </w:rPr>
            </w:pPr>
            <w:r w:rsidRPr="009F4FF4">
              <w:rPr>
                <w:rFonts w:ascii="Times New Roman" w:hAnsi="Times New Roman"/>
                <w:lang w:val="en-US"/>
              </w:rPr>
              <w:t xml:space="preserve">ATON </w:t>
            </w:r>
            <w:r w:rsidRPr="009F4FF4">
              <w:rPr>
                <w:rFonts w:ascii="Times New Roman" w:hAnsi="Times New Roman"/>
              </w:rPr>
              <w:t>КОГВ</w:t>
            </w:r>
            <w:r w:rsidRPr="009F4FF4">
              <w:rPr>
                <w:rFonts w:ascii="Times New Roman" w:hAnsi="Times New Roman"/>
                <w:lang w:val="en-US"/>
              </w:rPr>
              <w:t>-</w:t>
            </w:r>
            <w:r w:rsidRPr="009F4FF4">
              <w:rPr>
                <w:rFonts w:ascii="Times New Roman" w:hAnsi="Times New Roman"/>
              </w:rPr>
              <w:t>96</w:t>
            </w:r>
          </w:p>
        </w:tc>
        <w:tc>
          <w:tcPr>
            <w:tcW w:w="550" w:type="pct"/>
            <w:shd w:val="clear" w:color="auto" w:fill="auto"/>
          </w:tcPr>
          <w:p w14:paraId="4C255DB4"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2011</w:t>
            </w:r>
          </w:p>
        </w:tc>
        <w:tc>
          <w:tcPr>
            <w:tcW w:w="360" w:type="pct"/>
            <w:shd w:val="clear" w:color="auto" w:fill="auto"/>
          </w:tcPr>
          <w:p w14:paraId="5088B0C2"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2</w:t>
            </w:r>
          </w:p>
        </w:tc>
        <w:tc>
          <w:tcPr>
            <w:tcW w:w="725" w:type="pct"/>
            <w:shd w:val="clear" w:color="auto" w:fill="auto"/>
          </w:tcPr>
          <w:p w14:paraId="26F1F1AC"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0,165</w:t>
            </w:r>
          </w:p>
        </w:tc>
        <w:tc>
          <w:tcPr>
            <w:tcW w:w="802" w:type="pct"/>
            <w:shd w:val="clear" w:color="auto" w:fill="auto"/>
          </w:tcPr>
          <w:p w14:paraId="2AD11C3E" w14:textId="77777777" w:rsidR="008E2D99" w:rsidRPr="009F4FF4" w:rsidRDefault="008E2D99" w:rsidP="002242DF">
            <w:pPr>
              <w:spacing w:after="0" w:line="240" w:lineRule="auto"/>
              <w:jc w:val="center"/>
              <w:rPr>
                <w:rFonts w:ascii="Times New Roman" w:hAnsi="Times New Roman"/>
              </w:rPr>
            </w:pPr>
            <w:r w:rsidRPr="009F4FF4">
              <w:rPr>
                <w:rFonts w:ascii="Times New Roman" w:hAnsi="Times New Roman"/>
              </w:rPr>
              <w:t>0,</w:t>
            </w:r>
            <w:r w:rsidRPr="009F4FF4">
              <w:rPr>
                <w:rFonts w:ascii="Times New Roman" w:hAnsi="Times New Roman"/>
                <w:lang w:val="en-US"/>
              </w:rPr>
              <w:t>1</w:t>
            </w:r>
            <w:r w:rsidRPr="009F4FF4">
              <w:rPr>
                <w:rFonts w:ascii="Times New Roman" w:hAnsi="Times New Roman"/>
              </w:rPr>
              <w:t>8</w:t>
            </w:r>
          </w:p>
        </w:tc>
      </w:tr>
    </w:tbl>
    <w:p w14:paraId="1BBE1AF9" w14:textId="77777777" w:rsidR="008E2D99" w:rsidRPr="009F4FF4" w:rsidRDefault="008E2D99" w:rsidP="008E2D99">
      <w:pPr>
        <w:spacing w:after="0"/>
        <w:jc w:val="both"/>
        <w:rPr>
          <w:rFonts w:ascii="Times New Roman" w:hAnsi="Times New Roman"/>
          <w:sz w:val="28"/>
        </w:rPr>
      </w:pPr>
    </w:p>
    <w:p w14:paraId="7DA994DA" w14:textId="42F1672D" w:rsidR="0043779B" w:rsidRDefault="0013603C" w:rsidP="008E2D99">
      <w:pPr>
        <w:spacing w:after="0"/>
        <w:ind w:firstLine="709"/>
        <w:jc w:val="both"/>
        <w:rPr>
          <w:rFonts w:ascii="Times New Roman" w:hAnsi="Times New Roman"/>
          <w:sz w:val="28"/>
        </w:rPr>
      </w:pPr>
      <w:r>
        <w:rPr>
          <w:rFonts w:ascii="Times New Roman" w:hAnsi="Times New Roman"/>
          <w:sz w:val="28"/>
        </w:rPr>
        <w:t>У г</w:t>
      </w:r>
      <w:r w:rsidR="0043779B">
        <w:rPr>
          <w:rFonts w:ascii="Times New Roman" w:hAnsi="Times New Roman"/>
          <w:sz w:val="28"/>
        </w:rPr>
        <w:t>рудн</w:t>
      </w:r>
      <w:r>
        <w:rPr>
          <w:rFonts w:ascii="Times New Roman" w:hAnsi="Times New Roman"/>
          <w:sz w:val="28"/>
        </w:rPr>
        <w:t>і</w:t>
      </w:r>
      <w:r w:rsidR="0043779B">
        <w:rPr>
          <w:rFonts w:ascii="Times New Roman" w:hAnsi="Times New Roman"/>
          <w:sz w:val="28"/>
        </w:rPr>
        <w:t xml:space="preserve"> 2024 року на двох котельнях підприємства запущено в експлуатацію дві когенераційні установки (далі – КГУ) електричною потужністю 200 КВт*год</w:t>
      </w:r>
      <w:r w:rsidR="002034FB">
        <w:rPr>
          <w:rFonts w:ascii="Times New Roman" w:hAnsi="Times New Roman"/>
          <w:sz w:val="28"/>
        </w:rPr>
        <w:t>. кожна</w:t>
      </w:r>
      <w:r w:rsidR="0043779B">
        <w:rPr>
          <w:rFonts w:ascii="Times New Roman" w:hAnsi="Times New Roman"/>
          <w:sz w:val="28"/>
        </w:rPr>
        <w:t>, які отримані підприємством по Проекту енергетичної безпеки держави, який здійснюється за фінансування Агенції США з міжнародного розвитку «</w:t>
      </w:r>
      <w:r w:rsidR="0043779B">
        <w:rPr>
          <w:rFonts w:ascii="Times New Roman" w:hAnsi="Times New Roman"/>
          <w:sz w:val="28"/>
          <w:lang w:val="en-US"/>
        </w:rPr>
        <w:t>USAID</w:t>
      </w:r>
      <w:r w:rsidR="0043779B">
        <w:rPr>
          <w:rFonts w:ascii="Times New Roman" w:hAnsi="Times New Roman"/>
          <w:sz w:val="28"/>
        </w:rPr>
        <w:t>».</w:t>
      </w:r>
      <w:r w:rsidR="0043779B" w:rsidRPr="00801AFE">
        <w:rPr>
          <w:rFonts w:ascii="Times New Roman" w:hAnsi="Times New Roman"/>
          <w:sz w:val="28"/>
          <w:lang w:val="ru-RU"/>
        </w:rPr>
        <w:t xml:space="preserve"> </w:t>
      </w:r>
    </w:p>
    <w:p w14:paraId="71661904" w14:textId="002F1EEB" w:rsidR="003C520F" w:rsidRPr="009F4FF4" w:rsidRDefault="003C520F" w:rsidP="003C520F">
      <w:pPr>
        <w:spacing w:after="0"/>
        <w:ind w:firstLine="709"/>
        <w:jc w:val="both"/>
        <w:rPr>
          <w:rFonts w:ascii="Times New Roman" w:hAnsi="Times New Roman"/>
          <w:sz w:val="28"/>
        </w:rPr>
      </w:pPr>
      <w:r w:rsidRPr="00AF35B5">
        <w:rPr>
          <w:rFonts w:ascii="Times New Roman" w:hAnsi="Times New Roman"/>
          <w:sz w:val="28"/>
        </w:rPr>
        <w:t>Для виробництва теплової енергії Підприємство використовує генеруюче  обладнання</w:t>
      </w:r>
      <w:r>
        <w:rPr>
          <w:rFonts w:ascii="Times New Roman" w:hAnsi="Times New Roman"/>
          <w:sz w:val="28"/>
        </w:rPr>
        <w:t>, що є застарілим, зокрема: 46,</w:t>
      </w:r>
      <w:r w:rsidR="002D68B6">
        <w:rPr>
          <w:rFonts w:ascii="Times New Roman" w:hAnsi="Times New Roman"/>
          <w:sz w:val="28"/>
        </w:rPr>
        <w:t xml:space="preserve">1 </w:t>
      </w:r>
      <w:r w:rsidRPr="00AF35B5">
        <w:rPr>
          <w:rFonts w:ascii="Times New Roman" w:hAnsi="Times New Roman"/>
          <w:sz w:val="28"/>
        </w:rPr>
        <w:t>% котлі</w:t>
      </w:r>
      <w:r>
        <w:rPr>
          <w:rFonts w:ascii="Times New Roman" w:hAnsi="Times New Roman"/>
          <w:sz w:val="28"/>
        </w:rPr>
        <w:t xml:space="preserve">в працюють більше 20 років, </w:t>
      </w:r>
      <w:r w:rsidR="002D68B6">
        <w:rPr>
          <w:rFonts w:ascii="Times New Roman" w:hAnsi="Times New Roman"/>
          <w:sz w:val="28"/>
        </w:rPr>
        <w:t xml:space="preserve">46,2 </w:t>
      </w:r>
      <w:r w:rsidRPr="00AF35B5">
        <w:rPr>
          <w:rFonts w:ascii="Times New Roman" w:hAnsi="Times New Roman"/>
          <w:sz w:val="28"/>
        </w:rPr>
        <w:t>% котлів – експлуатую</w:t>
      </w:r>
      <w:r>
        <w:rPr>
          <w:rFonts w:ascii="Times New Roman" w:hAnsi="Times New Roman"/>
          <w:sz w:val="28"/>
        </w:rPr>
        <w:t>ться більше 10 років. Тобто 9</w:t>
      </w:r>
      <w:r w:rsidR="002D68B6">
        <w:rPr>
          <w:rFonts w:ascii="Times New Roman" w:hAnsi="Times New Roman"/>
          <w:sz w:val="28"/>
        </w:rPr>
        <w:t>2</w:t>
      </w:r>
      <w:r>
        <w:rPr>
          <w:rFonts w:ascii="Times New Roman" w:hAnsi="Times New Roman"/>
          <w:sz w:val="28"/>
        </w:rPr>
        <w:t>,</w:t>
      </w:r>
      <w:r w:rsidR="002D68B6">
        <w:rPr>
          <w:rFonts w:ascii="Times New Roman" w:hAnsi="Times New Roman"/>
          <w:sz w:val="28"/>
        </w:rPr>
        <w:t>3</w:t>
      </w:r>
      <w:r>
        <w:rPr>
          <w:rFonts w:ascii="Times New Roman" w:hAnsi="Times New Roman"/>
          <w:sz w:val="28"/>
        </w:rPr>
        <w:t xml:space="preserve"> </w:t>
      </w:r>
      <w:r w:rsidRPr="00AF35B5">
        <w:rPr>
          <w:rFonts w:ascii="Times New Roman" w:hAnsi="Times New Roman"/>
          <w:sz w:val="28"/>
        </w:rPr>
        <w:t xml:space="preserve">% котлоагрегатів потребує оновлення. </w:t>
      </w:r>
      <w:r w:rsidR="002D68B6">
        <w:rPr>
          <w:rFonts w:ascii="Times New Roman" w:hAnsi="Times New Roman"/>
          <w:sz w:val="28"/>
        </w:rPr>
        <w:t xml:space="preserve">Два </w:t>
      </w:r>
      <w:r w:rsidRPr="00AF35B5">
        <w:rPr>
          <w:rFonts w:ascii="Times New Roman" w:hAnsi="Times New Roman"/>
          <w:sz w:val="28"/>
        </w:rPr>
        <w:t>котл</w:t>
      </w:r>
      <w:r w:rsidR="002D68B6">
        <w:rPr>
          <w:rFonts w:ascii="Times New Roman" w:hAnsi="Times New Roman"/>
          <w:sz w:val="28"/>
        </w:rPr>
        <w:t>и</w:t>
      </w:r>
      <w:r w:rsidRPr="00AF35B5">
        <w:rPr>
          <w:rFonts w:ascii="Times New Roman" w:hAnsi="Times New Roman"/>
          <w:sz w:val="28"/>
        </w:rPr>
        <w:t xml:space="preserve"> введено</w:t>
      </w:r>
      <w:r>
        <w:rPr>
          <w:rFonts w:ascii="Times New Roman" w:hAnsi="Times New Roman"/>
          <w:sz w:val="28"/>
        </w:rPr>
        <w:t xml:space="preserve"> в експлуатацію </w:t>
      </w:r>
      <w:r w:rsidR="002D68B6">
        <w:rPr>
          <w:rFonts w:ascii="Times New Roman" w:hAnsi="Times New Roman"/>
          <w:sz w:val="28"/>
        </w:rPr>
        <w:t>після</w:t>
      </w:r>
      <w:r>
        <w:rPr>
          <w:rFonts w:ascii="Times New Roman" w:hAnsi="Times New Roman"/>
          <w:sz w:val="28"/>
        </w:rPr>
        <w:t xml:space="preserve"> 2020 році (</w:t>
      </w:r>
      <w:r w:rsidR="002D68B6">
        <w:rPr>
          <w:rFonts w:ascii="Times New Roman" w:hAnsi="Times New Roman"/>
          <w:sz w:val="28"/>
        </w:rPr>
        <w:t xml:space="preserve">7,7 </w:t>
      </w:r>
      <w:r w:rsidRPr="00AF35B5">
        <w:rPr>
          <w:rFonts w:ascii="Times New Roman" w:hAnsi="Times New Roman"/>
          <w:sz w:val="28"/>
        </w:rPr>
        <w:t>%).</w:t>
      </w:r>
      <w:r w:rsidRPr="009F4FF4">
        <w:rPr>
          <w:rFonts w:ascii="Times New Roman" w:hAnsi="Times New Roman"/>
          <w:sz w:val="28"/>
        </w:rPr>
        <w:t xml:space="preserve"> </w:t>
      </w:r>
    </w:p>
    <w:p w14:paraId="34B04BEB" w14:textId="1044D1B3" w:rsidR="008B24D1" w:rsidRDefault="002D68B6" w:rsidP="008E2D99">
      <w:pPr>
        <w:spacing w:after="0"/>
        <w:ind w:firstLine="709"/>
        <w:jc w:val="both"/>
        <w:rPr>
          <w:rFonts w:ascii="Times New Roman" w:hAnsi="Times New Roman"/>
          <w:i/>
          <w:sz w:val="28"/>
        </w:rPr>
      </w:pPr>
      <w:r>
        <w:rPr>
          <w:noProof/>
          <w:lang w:val="ru-RU" w:eastAsia="ru-RU"/>
        </w:rPr>
        <w:drawing>
          <wp:inline distT="0" distB="0" distL="0" distR="0" wp14:anchorId="3B2D8A5B" wp14:editId="6F35E064">
            <wp:extent cx="45720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A2482E" w14:textId="316617EA" w:rsidR="008E2D99" w:rsidRPr="009F4FF4" w:rsidRDefault="008E2D99" w:rsidP="008E2D99">
      <w:pPr>
        <w:spacing w:after="0"/>
        <w:ind w:firstLine="709"/>
        <w:jc w:val="both"/>
        <w:rPr>
          <w:rFonts w:ascii="Times New Roman" w:hAnsi="Times New Roman"/>
          <w:i/>
          <w:sz w:val="28"/>
        </w:rPr>
      </w:pPr>
      <w:r w:rsidRPr="009F4FF4">
        <w:rPr>
          <w:rFonts w:ascii="Times New Roman" w:hAnsi="Times New Roman"/>
          <w:i/>
          <w:sz w:val="28"/>
        </w:rPr>
        <w:t>Рис.1  Частка котлів за терміном використання</w:t>
      </w:r>
      <w:r w:rsidR="00AD16F6">
        <w:rPr>
          <w:rFonts w:ascii="Times New Roman" w:hAnsi="Times New Roman"/>
          <w:i/>
          <w:sz w:val="28"/>
        </w:rPr>
        <w:t>.</w:t>
      </w:r>
      <w:r w:rsidRPr="009F4FF4">
        <w:rPr>
          <w:rFonts w:ascii="Times New Roman" w:hAnsi="Times New Roman"/>
          <w:i/>
          <w:sz w:val="28"/>
        </w:rPr>
        <w:t xml:space="preserve"> </w:t>
      </w:r>
    </w:p>
    <w:p w14:paraId="60B7C248" w14:textId="77777777" w:rsidR="008E2D99" w:rsidRPr="009F4FF4" w:rsidRDefault="008E2D99" w:rsidP="008E2D99">
      <w:pPr>
        <w:spacing w:after="0"/>
        <w:ind w:firstLine="709"/>
        <w:jc w:val="both"/>
        <w:rPr>
          <w:rFonts w:ascii="Times New Roman" w:hAnsi="Times New Roman"/>
          <w:sz w:val="28"/>
        </w:rPr>
      </w:pPr>
    </w:p>
    <w:p w14:paraId="04A53F7E" w14:textId="77777777" w:rsidR="008E2D99" w:rsidRPr="002034FB" w:rsidRDefault="008E2D99" w:rsidP="008E2D99">
      <w:pPr>
        <w:spacing w:after="0"/>
        <w:ind w:firstLine="709"/>
        <w:jc w:val="both"/>
        <w:rPr>
          <w:rFonts w:ascii="Times New Roman" w:hAnsi="Times New Roman"/>
          <w:sz w:val="28"/>
        </w:rPr>
      </w:pPr>
      <w:r w:rsidRPr="005104D3">
        <w:rPr>
          <w:rFonts w:ascii="Times New Roman" w:hAnsi="Times New Roman"/>
          <w:sz w:val="28"/>
        </w:rPr>
        <w:t>Встановлена потужність генеруючого обладнання становить 38,695</w:t>
      </w:r>
      <w:r w:rsidRPr="002034FB">
        <w:rPr>
          <w:rFonts w:ascii="Times New Roman" w:hAnsi="Times New Roman"/>
          <w:sz w:val="28"/>
        </w:rPr>
        <w:t xml:space="preserve"> Гкал/год, підключене навантаження - 1</w:t>
      </w:r>
      <w:r w:rsidRPr="002034FB">
        <w:rPr>
          <w:rFonts w:ascii="Times New Roman" w:hAnsi="Times New Roman"/>
          <w:sz w:val="28"/>
          <w:lang w:val="ru-RU"/>
        </w:rPr>
        <w:t>0</w:t>
      </w:r>
      <w:r w:rsidRPr="002034FB">
        <w:rPr>
          <w:rFonts w:ascii="Times New Roman" w:hAnsi="Times New Roman"/>
          <w:sz w:val="28"/>
        </w:rPr>
        <w:t>,</w:t>
      </w:r>
      <w:r w:rsidRPr="002034FB">
        <w:rPr>
          <w:rFonts w:ascii="Times New Roman" w:hAnsi="Times New Roman"/>
          <w:sz w:val="28"/>
          <w:lang w:val="ru-RU"/>
        </w:rPr>
        <w:t>75</w:t>
      </w:r>
      <w:r w:rsidRPr="002034FB">
        <w:rPr>
          <w:rFonts w:ascii="Times New Roman" w:hAnsi="Times New Roman"/>
          <w:sz w:val="28"/>
        </w:rPr>
        <w:t xml:space="preserve"> Гкал/год (27,8 % від встановленої потужності).</w:t>
      </w:r>
    </w:p>
    <w:p w14:paraId="52817780" w14:textId="52195188" w:rsidR="008E2D99" w:rsidRPr="009F4FF4" w:rsidRDefault="008E2D99" w:rsidP="008E2D99">
      <w:pPr>
        <w:spacing w:after="0"/>
        <w:ind w:firstLine="709"/>
        <w:jc w:val="both"/>
        <w:rPr>
          <w:rFonts w:ascii="Times New Roman" w:hAnsi="Times New Roman"/>
          <w:sz w:val="28"/>
        </w:rPr>
      </w:pPr>
      <w:r w:rsidRPr="002034FB">
        <w:rPr>
          <w:rFonts w:ascii="Times New Roman" w:hAnsi="Times New Roman"/>
          <w:sz w:val="28"/>
        </w:rPr>
        <w:t xml:space="preserve">Загальна протяжність теплових мереж складає 14,6 км у двотрубному вимірі, з них </w:t>
      </w:r>
      <w:r w:rsidR="00C217FA">
        <w:rPr>
          <w:rFonts w:ascii="Times New Roman" w:hAnsi="Times New Roman"/>
          <w:sz w:val="28"/>
        </w:rPr>
        <w:t>83,8</w:t>
      </w:r>
      <w:r w:rsidRPr="002034FB">
        <w:rPr>
          <w:rFonts w:ascii="Times New Roman" w:hAnsi="Times New Roman"/>
          <w:sz w:val="28"/>
        </w:rPr>
        <w:t xml:space="preserve"> % терміном експлуатації більше 25-ти років.</w:t>
      </w:r>
    </w:p>
    <w:p w14:paraId="78803277" w14:textId="490FE890" w:rsidR="008455ED" w:rsidRPr="00972ABC" w:rsidRDefault="008455ED" w:rsidP="008455ED">
      <w:pPr>
        <w:spacing w:after="0"/>
        <w:ind w:firstLine="709"/>
        <w:jc w:val="both"/>
        <w:rPr>
          <w:rFonts w:ascii="Times New Roman" w:hAnsi="Times New Roman"/>
          <w:sz w:val="28"/>
        </w:rPr>
      </w:pPr>
      <w:r w:rsidRPr="00972ABC">
        <w:rPr>
          <w:rFonts w:ascii="Times New Roman" w:hAnsi="Times New Roman"/>
          <w:sz w:val="28"/>
        </w:rPr>
        <w:t>Станом на 01.01.202</w:t>
      </w:r>
      <w:r w:rsidR="00EB2C4E" w:rsidRPr="00972ABC">
        <w:rPr>
          <w:rFonts w:ascii="Times New Roman" w:hAnsi="Times New Roman"/>
          <w:sz w:val="28"/>
        </w:rPr>
        <w:t>6</w:t>
      </w:r>
      <w:r w:rsidRPr="00972ABC">
        <w:rPr>
          <w:rFonts w:ascii="Times New Roman" w:hAnsi="Times New Roman"/>
          <w:sz w:val="28"/>
        </w:rPr>
        <w:t xml:space="preserve"> загальна кількість абонентів Підприємства становить 47</w:t>
      </w:r>
      <w:r w:rsidR="00972ABC" w:rsidRPr="00972ABC">
        <w:rPr>
          <w:rFonts w:ascii="Times New Roman" w:hAnsi="Times New Roman"/>
          <w:sz w:val="28"/>
        </w:rPr>
        <w:t>35</w:t>
      </w:r>
      <w:r w:rsidRPr="00972ABC">
        <w:rPr>
          <w:rFonts w:ascii="Times New Roman" w:hAnsi="Times New Roman"/>
          <w:sz w:val="28"/>
        </w:rPr>
        <w:t>, з них 2</w:t>
      </w:r>
      <w:r w:rsidR="00972ABC" w:rsidRPr="00972ABC">
        <w:rPr>
          <w:rFonts w:ascii="Times New Roman" w:hAnsi="Times New Roman"/>
          <w:sz w:val="28"/>
        </w:rPr>
        <w:t>502</w:t>
      </w:r>
      <w:r w:rsidRPr="00972ABC">
        <w:rPr>
          <w:rFonts w:ascii="Times New Roman" w:hAnsi="Times New Roman"/>
          <w:sz w:val="28"/>
        </w:rPr>
        <w:t xml:space="preserve"> абонентів є споживачами послуги з постачання теплової енергії на опалення житлових та нежитлових приміщень, в тому числі населення - 2471 абонентів (98,7%), установи та організації, що фінансуються бюджетними коштами - 2</w:t>
      </w:r>
      <w:r w:rsidR="00EB2C4E" w:rsidRPr="00972ABC">
        <w:rPr>
          <w:rFonts w:ascii="Times New Roman" w:hAnsi="Times New Roman"/>
          <w:sz w:val="28"/>
        </w:rPr>
        <w:t>1</w:t>
      </w:r>
      <w:r w:rsidRPr="00972ABC">
        <w:rPr>
          <w:rFonts w:ascii="Times New Roman" w:hAnsi="Times New Roman"/>
          <w:sz w:val="28"/>
        </w:rPr>
        <w:t xml:space="preserve"> абонент (0,9%), інші споживачі - </w:t>
      </w:r>
      <w:r w:rsidR="00EB2C4E" w:rsidRPr="00972ABC">
        <w:rPr>
          <w:rFonts w:ascii="Times New Roman" w:hAnsi="Times New Roman"/>
          <w:sz w:val="28"/>
        </w:rPr>
        <w:t>10</w:t>
      </w:r>
      <w:r w:rsidRPr="00972ABC">
        <w:rPr>
          <w:rFonts w:ascii="Times New Roman" w:hAnsi="Times New Roman"/>
          <w:sz w:val="28"/>
        </w:rPr>
        <w:t xml:space="preserve"> абонентів (0,4%). Інші абоненти – це власники житлових та нежитлових приміщень багатоквартирних житлових будинків, що відокремлені від системи централізованого опалення щодо отримання послуги з постачання теплової енергії на опалення житлових та нежитлових приміщень, власниками яких вони є, та оплачують витрати теплової енергії на загальнобудинкові потреби (опалення місць загального користування та допоміжних приміщень та на функціонування внутрішньобудинкової системи опалення). </w:t>
      </w:r>
    </w:p>
    <w:p w14:paraId="207D306F" w14:textId="77777777" w:rsidR="009F4FF4" w:rsidRPr="009F4FF4" w:rsidRDefault="009F4FF4" w:rsidP="009F4FF4">
      <w:pPr>
        <w:spacing w:after="0"/>
        <w:ind w:firstLine="709"/>
        <w:jc w:val="both"/>
        <w:rPr>
          <w:rFonts w:ascii="Times New Roman" w:hAnsi="Times New Roman"/>
          <w:sz w:val="28"/>
        </w:rPr>
      </w:pPr>
    </w:p>
    <w:p w14:paraId="146B72D3" w14:textId="18827A60" w:rsidR="008E2D99" w:rsidRPr="009F4FF4" w:rsidRDefault="00B92D88" w:rsidP="008E2D99">
      <w:pPr>
        <w:spacing w:after="0"/>
        <w:jc w:val="center"/>
        <w:rPr>
          <w:rFonts w:ascii="Times New Roman" w:hAnsi="Times New Roman"/>
          <w:sz w:val="28"/>
        </w:rPr>
      </w:pPr>
      <w:r w:rsidRPr="009F4FF4">
        <w:rPr>
          <w:rFonts w:ascii="Times New Roman" w:hAnsi="Times New Roman"/>
          <w:noProof/>
          <w:lang w:val="ru-RU" w:eastAsia="ru-RU"/>
        </w:rPr>
        <w:lastRenderedPageBreak/>
        <w:drawing>
          <wp:inline distT="0" distB="0" distL="0" distR="0" wp14:anchorId="425216FE" wp14:editId="04F1C196">
            <wp:extent cx="4572000" cy="27432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20D141" w14:textId="58A5593A" w:rsidR="008E2D99" w:rsidRPr="009F4FF4" w:rsidRDefault="008E2D99" w:rsidP="008E2D99">
      <w:pPr>
        <w:spacing w:after="0"/>
        <w:ind w:firstLine="709"/>
        <w:jc w:val="both"/>
        <w:rPr>
          <w:rFonts w:ascii="Times New Roman" w:hAnsi="Times New Roman"/>
          <w:i/>
          <w:sz w:val="28"/>
        </w:rPr>
      </w:pPr>
      <w:r w:rsidRPr="009F4FF4">
        <w:rPr>
          <w:rFonts w:ascii="Times New Roman" w:hAnsi="Times New Roman"/>
          <w:i/>
          <w:sz w:val="28"/>
        </w:rPr>
        <w:t>Рис.2 Структура споживачів теплової енергії на опалення приміщень</w:t>
      </w:r>
      <w:r w:rsidR="00AD16F6">
        <w:rPr>
          <w:rFonts w:ascii="Times New Roman" w:hAnsi="Times New Roman"/>
          <w:i/>
          <w:sz w:val="28"/>
        </w:rPr>
        <w:t>.</w:t>
      </w:r>
    </w:p>
    <w:p w14:paraId="7B08AB30" w14:textId="77777777" w:rsidR="008E2D99" w:rsidRPr="009F4FF4" w:rsidRDefault="008E2D99" w:rsidP="008E2D99">
      <w:pPr>
        <w:spacing w:after="0"/>
        <w:ind w:firstLine="709"/>
        <w:jc w:val="both"/>
        <w:rPr>
          <w:rFonts w:ascii="Times New Roman" w:hAnsi="Times New Roman"/>
          <w:sz w:val="28"/>
          <w:lang w:val="ru-RU"/>
        </w:rPr>
      </w:pPr>
    </w:p>
    <w:p w14:paraId="1073A0E5" w14:textId="1CAA3EAF" w:rsidR="009F4FF4" w:rsidRDefault="009F4FF4" w:rsidP="009F4FF4">
      <w:pPr>
        <w:spacing w:after="0"/>
        <w:ind w:firstLine="709"/>
        <w:jc w:val="both"/>
        <w:rPr>
          <w:rFonts w:ascii="Times New Roman" w:hAnsi="Times New Roman"/>
          <w:sz w:val="28"/>
        </w:rPr>
      </w:pPr>
      <w:r w:rsidRPr="00124AD7">
        <w:rPr>
          <w:rFonts w:ascii="Times New Roman" w:hAnsi="Times New Roman"/>
          <w:sz w:val="28"/>
        </w:rPr>
        <w:t>Загальна опалювальна площа 14</w:t>
      </w:r>
      <w:r w:rsidRPr="00124AD7">
        <w:rPr>
          <w:rFonts w:ascii="Times New Roman" w:hAnsi="Times New Roman"/>
          <w:sz w:val="28"/>
          <w:lang w:val="ru-RU"/>
        </w:rPr>
        <w:t>0</w:t>
      </w:r>
      <w:r w:rsidRPr="00124AD7">
        <w:rPr>
          <w:rFonts w:ascii="Times New Roman" w:hAnsi="Times New Roman"/>
          <w:sz w:val="28"/>
        </w:rPr>
        <w:t>,</w:t>
      </w:r>
      <w:r w:rsidRPr="00124AD7">
        <w:rPr>
          <w:rFonts w:ascii="Times New Roman" w:hAnsi="Times New Roman"/>
          <w:sz w:val="28"/>
          <w:lang w:val="ru-RU"/>
        </w:rPr>
        <w:t>5</w:t>
      </w:r>
      <w:r w:rsidRPr="00124AD7">
        <w:rPr>
          <w:rFonts w:ascii="Times New Roman" w:hAnsi="Times New Roman"/>
          <w:sz w:val="28"/>
        </w:rPr>
        <w:t xml:space="preserve"> тис. кв. м, в тому числі населення 10</w:t>
      </w:r>
      <w:r w:rsidRPr="00124AD7">
        <w:rPr>
          <w:rFonts w:ascii="Times New Roman" w:hAnsi="Times New Roman"/>
          <w:sz w:val="28"/>
          <w:lang w:val="ru-RU"/>
        </w:rPr>
        <w:t>6</w:t>
      </w:r>
      <w:r w:rsidRPr="00124AD7">
        <w:rPr>
          <w:rFonts w:ascii="Times New Roman" w:hAnsi="Times New Roman"/>
          <w:sz w:val="28"/>
        </w:rPr>
        <w:t>,</w:t>
      </w:r>
      <w:r w:rsidRPr="00124AD7">
        <w:rPr>
          <w:rFonts w:ascii="Times New Roman" w:hAnsi="Times New Roman"/>
          <w:sz w:val="28"/>
          <w:lang w:val="ru-RU"/>
        </w:rPr>
        <w:t>0</w:t>
      </w:r>
      <w:r w:rsidRPr="00124AD7">
        <w:rPr>
          <w:rFonts w:ascii="Times New Roman" w:hAnsi="Times New Roman"/>
          <w:sz w:val="28"/>
        </w:rPr>
        <w:t xml:space="preserve"> тис. кв. м. (75,</w:t>
      </w:r>
      <w:r w:rsidRPr="00124AD7">
        <w:rPr>
          <w:rFonts w:ascii="Times New Roman" w:hAnsi="Times New Roman"/>
          <w:sz w:val="28"/>
          <w:lang w:val="ru-RU"/>
        </w:rPr>
        <w:t>4</w:t>
      </w:r>
      <w:r w:rsidRPr="00124AD7">
        <w:rPr>
          <w:rFonts w:ascii="Times New Roman" w:hAnsi="Times New Roman"/>
          <w:sz w:val="28"/>
        </w:rPr>
        <w:t>%).</w:t>
      </w:r>
    </w:p>
    <w:p w14:paraId="4A3379F1" w14:textId="77777777" w:rsidR="008A0FC0" w:rsidRPr="009F4FF4" w:rsidRDefault="008A0FC0" w:rsidP="009F4FF4">
      <w:pPr>
        <w:spacing w:after="0"/>
        <w:ind w:firstLine="709"/>
        <w:jc w:val="both"/>
        <w:rPr>
          <w:rFonts w:ascii="Times New Roman" w:hAnsi="Times New Roman"/>
          <w:sz w:val="28"/>
          <w:lang w:val="ru-RU"/>
        </w:rPr>
      </w:pPr>
    </w:p>
    <w:p w14:paraId="2D7EF877" w14:textId="62A139C3" w:rsidR="00087750" w:rsidRPr="008B3E76" w:rsidRDefault="00964F27" w:rsidP="00663E22">
      <w:pPr>
        <w:pStyle w:val="1"/>
        <w:numPr>
          <w:ilvl w:val="0"/>
          <w:numId w:val="3"/>
        </w:numPr>
        <w:rPr>
          <w:rFonts w:ascii="Times New Roman" w:hAnsi="Times New Roman"/>
        </w:rPr>
      </w:pPr>
      <w:bookmarkStart w:id="2" w:name="_Toc110418395"/>
      <w:bookmarkStart w:id="3" w:name="_Toc110418443"/>
      <w:r w:rsidRPr="008B3E76">
        <w:rPr>
          <w:rFonts w:ascii="Times New Roman" w:hAnsi="Times New Roman"/>
        </w:rPr>
        <w:t xml:space="preserve">Фінансово-господарська </w:t>
      </w:r>
      <w:r w:rsidR="00087750" w:rsidRPr="008B3E76">
        <w:rPr>
          <w:rFonts w:ascii="Times New Roman" w:hAnsi="Times New Roman"/>
        </w:rPr>
        <w:t>діяльність</w:t>
      </w:r>
      <w:r w:rsidR="00663E22" w:rsidRPr="008B3E76">
        <w:rPr>
          <w:rFonts w:ascii="Times New Roman" w:hAnsi="Times New Roman"/>
        </w:rPr>
        <w:t xml:space="preserve"> підприємства</w:t>
      </w:r>
      <w:bookmarkEnd w:id="2"/>
      <w:bookmarkEnd w:id="3"/>
      <w:r w:rsidR="000E14E1">
        <w:rPr>
          <w:rFonts w:ascii="Times New Roman" w:hAnsi="Times New Roman"/>
        </w:rPr>
        <w:t xml:space="preserve">. </w:t>
      </w:r>
    </w:p>
    <w:p w14:paraId="7E1203AA" w14:textId="2CE58185" w:rsidR="00007628" w:rsidRPr="009F4FF4" w:rsidRDefault="00007628" w:rsidP="001102F4">
      <w:pPr>
        <w:spacing w:after="0" w:line="276" w:lineRule="auto"/>
        <w:ind w:firstLine="709"/>
        <w:jc w:val="both"/>
        <w:rPr>
          <w:rFonts w:ascii="Times New Roman" w:hAnsi="Times New Roman"/>
          <w:sz w:val="28"/>
        </w:rPr>
      </w:pPr>
      <w:r w:rsidRPr="000E14E1">
        <w:rPr>
          <w:rFonts w:ascii="Times New Roman" w:hAnsi="Times New Roman"/>
          <w:sz w:val="28"/>
        </w:rPr>
        <w:t>Підприємством розроблено комплекс заходів з підготовки об</w:t>
      </w:r>
      <w:r w:rsidRPr="000E14E1">
        <w:rPr>
          <w:rFonts w:ascii="Times New Roman" w:hAnsi="Times New Roman"/>
          <w:sz w:val="28"/>
          <w:lang w:val="ru-RU"/>
        </w:rPr>
        <w:t>’</w:t>
      </w:r>
      <w:r w:rsidRPr="000E14E1">
        <w:rPr>
          <w:rFonts w:ascii="Times New Roman" w:hAnsi="Times New Roman"/>
          <w:sz w:val="28"/>
        </w:rPr>
        <w:t>єктів теплопостачання до роботи в осінньо-зимовий період 202</w:t>
      </w:r>
      <w:r w:rsidR="00801AFE">
        <w:rPr>
          <w:rFonts w:ascii="Times New Roman" w:hAnsi="Times New Roman"/>
          <w:sz w:val="28"/>
        </w:rPr>
        <w:t>5</w:t>
      </w:r>
      <w:r w:rsidRPr="000E14E1">
        <w:rPr>
          <w:rFonts w:ascii="Times New Roman" w:hAnsi="Times New Roman"/>
          <w:sz w:val="28"/>
        </w:rPr>
        <w:t>/2</w:t>
      </w:r>
      <w:r w:rsidR="00801AFE">
        <w:rPr>
          <w:rFonts w:ascii="Times New Roman" w:hAnsi="Times New Roman"/>
          <w:sz w:val="28"/>
        </w:rPr>
        <w:t>6</w:t>
      </w:r>
      <w:r w:rsidRPr="000E14E1">
        <w:rPr>
          <w:rFonts w:ascii="Times New Roman" w:hAnsi="Times New Roman"/>
          <w:sz w:val="28"/>
        </w:rPr>
        <w:t xml:space="preserve"> років. </w:t>
      </w:r>
    </w:p>
    <w:p w14:paraId="7B0EB383" w14:textId="5C0F65C2" w:rsidR="00087750" w:rsidRPr="009F4FF4" w:rsidRDefault="008E5D79" w:rsidP="00F962E5">
      <w:pPr>
        <w:suppressAutoHyphens/>
        <w:spacing w:after="0" w:line="240" w:lineRule="auto"/>
        <w:ind w:firstLine="709"/>
        <w:jc w:val="both"/>
        <w:rPr>
          <w:rFonts w:ascii="Times New Roman" w:eastAsia="Times New Roman" w:hAnsi="Times New Roman"/>
          <w:sz w:val="28"/>
          <w:szCs w:val="24"/>
          <w:lang w:eastAsia="zh-CN"/>
        </w:rPr>
      </w:pPr>
      <w:r>
        <w:rPr>
          <w:rFonts w:ascii="Times New Roman" w:eastAsia="Times New Roman" w:hAnsi="Times New Roman"/>
          <w:sz w:val="28"/>
          <w:szCs w:val="24"/>
          <w:lang w:eastAsia="zh-CN"/>
        </w:rPr>
        <w:t xml:space="preserve">Згідно з </w:t>
      </w:r>
      <w:r w:rsidR="009F5005">
        <w:rPr>
          <w:rFonts w:ascii="Times New Roman" w:eastAsia="Times New Roman" w:hAnsi="Times New Roman"/>
          <w:sz w:val="28"/>
          <w:szCs w:val="24"/>
          <w:lang w:eastAsia="zh-CN"/>
        </w:rPr>
        <w:t>П</w:t>
      </w:r>
      <w:r w:rsidR="00087750" w:rsidRPr="009F4FF4">
        <w:rPr>
          <w:rFonts w:ascii="Times New Roman" w:eastAsia="Times New Roman" w:hAnsi="Times New Roman"/>
          <w:sz w:val="28"/>
          <w:szCs w:val="24"/>
          <w:lang w:eastAsia="zh-CN"/>
        </w:rPr>
        <w:t>лан</w:t>
      </w:r>
      <w:r>
        <w:rPr>
          <w:rFonts w:ascii="Times New Roman" w:eastAsia="Times New Roman" w:hAnsi="Times New Roman"/>
          <w:sz w:val="28"/>
          <w:szCs w:val="24"/>
          <w:lang w:eastAsia="zh-CN"/>
        </w:rPr>
        <w:t>ом</w:t>
      </w:r>
      <w:r w:rsidR="009F5005">
        <w:rPr>
          <w:rFonts w:ascii="Times New Roman" w:eastAsia="Times New Roman" w:hAnsi="Times New Roman"/>
          <w:sz w:val="28"/>
          <w:szCs w:val="24"/>
          <w:lang w:eastAsia="zh-CN"/>
        </w:rPr>
        <w:t xml:space="preserve"> </w:t>
      </w:r>
      <w:r w:rsidR="00B16394">
        <w:rPr>
          <w:rFonts w:ascii="Times New Roman" w:eastAsia="Times New Roman" w:hAnsi="Times New Roman"/>
          <w:sz w:val="28"/>
          <w:szCs w:val="24"/>
          <w:lang w:eastAsia="zh-CN"/>
        </w:rPr>
        <w:t>проведення планово-підготовчих р</w:t>
      </w:r>
      <w:r w:rsidR="009F5005">
        <w:rPr>
          <w:rFonts w:ascii="Times New Roman" w:eastAsia="Times New Roman" w:hAnsi="Times New Roman"/>
          <w:sz w:val="28"/>
          <w:szCs w:val="24"/>
          <w:lang w:eastAsia="zh-CN"/>
        </w:rPr>
        <w:t>емонт</w:t>
      </w:r>
      <w:r w:rsidR="00B16394">
        <w:rPr>
          <w:rFonts w:ascii="Times New Roman" w:eastAsia="Times New Roman" w:hAnsi="Times New Roman"/>
          <w:sz w:val="28"/>
          <w:szCs w:val="24"/>
          <w:lang w:eastAsia="zh-CN"/>
        </w:rPr>
        <w:t>ів</w:t>
      </w:r>
      <w:r w:rsidR="009F5005">
        <w:rPr>
          <w:rFonts w:ascii="Times New Roman" w:eastAsia="Times New Roman" w:hAnsi="Times New Roman"/>
          <w:sz w:val="28"/>
          <w:szCs w:val="24"/>
          <w:lang w:eastAsia="zh-CN"/>
        </w:rPr>
        <w:t xml:space="preserve"> </w:t>
      </w:r>
      <w:r w:rsidR="00B16394">
        <w:rPr>
          <w:rFonts w:ascii="Times New Roman" w:eastAsia="Times New Roman" w:hAnsi="Times New Roman"/>
          <w:sz w:val="28"/>
          <w:szCs w:val="24"/>
          <w:lang w:eastAsia="zh-CN"/>
        </w:rPr>
        <w:t xml:space="preserve">на </w:t>
      </w:r>
      <w:r w:rsidR="009F5005">
        <w:rPr>
          <w:rFonts w:ascii="Times New Roman" w:eastAsia="Times New Roman" w:hAnsi="Times New Roman"/>
          <w:sz w:val="28"/>
          <w:szCs w:val="24"/>
          <w:lang w:eastAsia="zh-CN"/>
        </w:rPr>
        <w:t>об</w:t>
      </w:r>
      <w:r w:rsidR="009F5005" w:rsidRPr="00801AFE">
        <w:rPr>
          <w:rFonts w:ascii="Times New Roman" w:eastAsia="Times New Roman" w:hAnsi="Times New Roman"/>
          <w:sz w:val="28"/>
          <w:szCs w:val="24"/>
          <w:lang w:eastAsia="zh-CN"/>
        </w:rPr>
        <w:t>’</w:t>
      </w:r>
      <w:r w:rsidR="009F5005">
        <w:rPr>
          <w:rFonts w:ascii="Times New Roman" w:eastAsia="Times New Roman" w:hAnsi="Times New Roman"/>
          <w:sz w:val="28"/>
          <w:szCs w:val="24"/>
          <w:lang w:eastAsia="zh-CN"/>
        </w:rPr>
        <w:t>єкт</w:t>
      </w:r>
      <w:r w:rsidR="00B16394">
        <w:rPr>
          <w:rFonts w:ascii="Times New Roman" w:eastAsia="Times New Roman" w:hAnsi="Times New Roman"/>
          <w:sz w:val="28"/>
          <w:szCs w:val="24"/>
          <w:lang w:eastAsia="zh-CN"/>
        </w:rPr>
        <w:t>ах</w:t>
      </w:r>
      <w:r w:rsidR="009F5005">
        <w:rPr>
          <w:rFonts w:ascii="Times New Roman" w:eastAsia="Times New Roman" w:hAnsi="Times New Roman"/>
          <w:sz w:val="28"/>
          <w:szCs w:val="24"/>
          <w:lang w:eastAsia="zh-CN"/>
        </w:rPr>
        <w:t xml:space="preserve"> </w:t>
      </w:r>
      <w:r w:rsidR="00146355">
        <w:rPr>
          <w:rFonts w:ascii="Times New Roman" w:eastAsia="Times New Roman" w:hAnsi="Times New Roman"/>
          <w:sz w:val="28"/>
          <w:szCs w:val="24"/>
          <w:lang w:eastAsia="zh-CN"/>
        </w:rPr>
        <w:t xml:space="preserve">теплопостачання </w:t>
      </w:r>
      <w:r w:rsidR="00B16394">
        <w:rPr>
          <w:rFonts w:ascii="Times New Roman" w:eastAsia="Times New Roman" w:hAnsi="Times New Roman"/>
          <w:sz w:val="28"/>
          <w:szCs w:val="24"/>
          <w:lang w:eastAsia="zh-CN"/>
        </w:rPr>
        <w:t>комунального підприємства</w:t>
      </w:r>
      <w:r w:rsidR="000E14E1">
        <w:rPr>
          <w:rFonts w:ascii="Times New Roman" w:eastAsia="Times New Roman" w:hAnsi="Times New Roman"/>
          <w:sz w:val="28"/>
          <w:szCs w:val="24"/>
          <w:lang w:eastAsia="zh-CN"/>
        </w:rPr>
        <w:t xml:space="preserve"> «Здолбунівкомуненергія» Здолбунівської міської ради до роботи в осінньо-зимовий період 202</w:t>
      </w:r>
      <w:r>
        <w:rPr>
          <w:rFonts w:ascii="Times New Roman" w:eastAsia="Times New Roman" w:hAnsi="Times New Roman"/>
          <w:sz w:val="28"/>
          <w:szCs w:val="24"/>
          <w:lang w:eastAsia="zh-CN"/>
        </w:rPr>
        <w:t>5</w:t>
      </w:r>
      <w:r w:rsidR="000E14E1">
        <w:rPr>
          <w:rFonts w:ascii="Times New Roman" w:eastAsia="Times New Roman" w:hAnsi="Times New Roman"/>
          <w:sz w:val="28"/>
          <w:szCs w:val="24"/>
          <w:lang w:eastAsia="zh-CN"/>
        </w:rPr>
        <w:t>-202</w:t>
      </w:r>
      <w:r>
        <w:rPr>
          <w:rFonts w:ascii="Times New Roman" w:eastAsia="Times New Roman" w:hAnsi="Times New Roman"/>
          <w:sz w:val="28"/>
          <w:szCs w:val="24"/>
          <w:lang w:eastAsia="zh-CN"/>
        </w:rPr>
        <w:t>6</w:t>
      </w:r>
      <w:r w:rsidR="000E14E1">
        <w:rPr>
          <w:rFonts w:ascii="Times New Roman" w:eastAsia="Times New Roman" w:hAnsi="Times New Roman"/>
          <w:sz w:val="28"/>
          <w:szCs w:val="24"/>
          <w:lang w:eastAsia="zh-CN"/>
        </w:rPr>
        <w:t>рр.</w:t>
      </w:r>
      <w:r w:rsidR="009F5005">
        <w:rPr>
          <w:rFonts w:ascii="Times New Roman" w:eastAsia="Times New Roman" w:hAnsi="Times New Roman"/>
          <w:sz w:val="28"/>
          <w:szCs w:val="24"/>
          <w:lang w:eastAsia="zh-CN"/>
        </w:rPr>
        <w:t xml:space="preserve"> затвердженому директором підприємства та погодженим міським головою </w:t>
      </w:r>
      <w:r w:rsidR="000067B9">
        <w:rPr>
          <w:rFonts w:ascii="Times New Roman" w:eastAsia="Times New Roman" w:hAnsi="Times New Roman"/>
          <w:sz w:val="28"/>
          <w:szCs w:val="24"/>
          <w:lang w:eastAsia="zh-CN"/>
        </w:rPr>
        <w:t xml:space="preserve">                    </w:t>
      </w:r>
      <w:r w:rsidR="009F5005">
        <w:rPr>
          <w:rFonts w:ascii="Times New Roman" w:eastAsia="Times New Roman" w:hAnsi="Times New Roman"/>
          <w:sz w:val="28"/>
          <w:szCs w:val="24"/>
          <w:lang w:eastAsia="zh-CN"/>
        </w:rPr>
        <w:t>м. Здолбунів</w:t>
      </w:r>
      <w:r w:rsidR="009F4FF4" w:rsidRPr="009F4FF4">
        <w:rPr>
          <w:rFonts w:ascii="Times New Roman" w:eastAsia="Times New Roman" w:hAnsi="Times New Roman"/>
          <w:sz w:val="28"/>
          <w:szCs w:val="24"/>
          <w:lang w:eastAsia="zh-CN"/>
        </w:rPr>
        <w:t xml:space="preserve"> </w:t>
      </w:r>
      <w:r w:rsidR="00087750" w:rsidRPr="009F4FF4">
        <w:rPr>
          <w:rFonts w:ascii="Times New Roman" w:eastAsia="Times New Roman" w:hAnsi="Times New Roman"/>
          <w:sz w:val="28"/>
          <w:szCs w:val="24"/>
          <w:lang w:eastAsia="zh-CN"/>
        </w:rPr>
        <w:t>Підприємством виконано наступні заходи:</w:t>
      </w:r>
    </w:p>
    <w:p w14:paraId="756094A3" w14:textId="77777777" w:rsidR="00C628C3" w:rsidRPr="00222309" w:rsidRDefault="00C628C3" w:rsidP="00C628C3">
      <w:pPr>
        <w:numPr>
          <w:ilvl w:val="0"/>
          <w:numId w:val="6"/>
        </w:numPr>
        <w:suppressAutoHyphens/>
        <w:spacing w:after="0" w:line="240" w:lineRule="auto"/>
        <w:jc w:val="both"/>
        <w:rPr>
          <w:rFonts w:ascii="Times New Roman" w:hAnsi="Times New Roman"/>
          <w:sz w:val="28"/>
          <w:szCs w:val="24"/>
          <w:lang w:eastAsia="zh-CN"/>
        </w:rPr>
      </w:pPr>
      <w:r w:rsidRPr="00222309">
        <w:rPr>
          <w:rFonts w:ascii="Times New Roman" w:hAnsi="Times New Roman"/>
          <w:sz w:val="28"/>
          <w:szCs w:val="24"/>
          <w:lang w:eastAsia="zh-CN"/>
        </w:rPr>
        <w:t xml:space="preserve">Підготовлено до роботи котельні, що знаходяться в експлуатації. Здійснено фарбування стін машинних залів котелень, побутових приміщень вапняним водоемульсійним розчином, технологічного обладнання (трубопроводів, запірної арматури, насосного обладнання) масляною фарбою. </w:t>
      </w:r>
    </w:p>
    <w:p w14:paraId="15333325" w14:textId="77777777" w:rsidR="00C628C3" w:rsidRPr="008A6441" w:rsidRDefault="00C628C3" w:rsidP="00C628C3">
      <w:pPr>
        <w:numPr>
          <w:ilvl w:val="0"/>
          <w:numId w:val="6"/>
        </w:numPr>
        <w:suppressAutoHyphens/>
        <w:spacing w:after="0" w:line="240" w:lineRule="auto"/>
        <w:jc w:val="both"/>
        <w:rPr>
          <w:rFonts w:ascii="Times New Roman" w:hAnsi="Times New Roman"/>
          <w:sz w:val="28"/>
          <w:szCs w:val="24"/>
          <w:lang w:eastAsia="zh-CN"/>
        </w:rPr>
      </w:pPr>
      <w:r w:rsidRPr="008A6441">
        <w:rPr>
          <w:rFonts w:ascii="Times New Roman" w:hAnsi="Times New Roman"/>
          <w:sz w:val="28"/>
          <w:szCs w:val="24"/>
          <w:lang w:eastAsia="zh-CN"/>
        </w:rPr>
        <w:t xml:space="preserve">Здійснено заміну аварійних ділянок теплових мереж – 1472 п. м. </w:t>
      </w:r>
    </w:p>
    <w:p w14:paraId="683DD01B" w14:textId="77777777" w:rsidR="00C628C3" w:rsidRPr="00222309" w:rsidRDefault="00C628C3" w:rsidP="00C628C3">
      <w:pPr>
        <w:numPr>
          <w:ilvl w:val="0"/>
          <w:numId w:val="6"/>
        </w:numPr>
        <w:suppressAutoHyphens/>
        <w:spacing w:after="0" w:line="240" w:lineRule="auto"/>
        <w:jc w:val="both"/>
        <w:rPr>
          <w:rFonts w:ascii="Times New Roman" w:hAnsi="Times New Roman"/>
          <w:sz w:val="28"/>
          <w:szCs w:val="24"/>
          <w:lang w:eastAsia="zh-CN"/>
        </w:rPr>
      </w:pPr>
      <w:r w:rsidRPr="00222309">
        <w:rPr>
          <w:rFonts w:ascii="Times New Roman" w:hAnsi="Times New Roman"/>
          <w:sz w:val="28"/>
          <w:szCs w:val="24"/>
          <w:lang w:eastAsia="zh-CN"/>
        </w:rPr>
        <w:t xml:space="preserve">Проведено гідравлічне випробування теплових мереж. </w:t>
      </w:r>
    </w:p>
    <w:p w14:paraId="26658875" w14:textId="6D578241" w:rsidR="00C628C3" w:rsidRPr="00222309" w:rsidRDefault="00C628C3" w:rsidP="00C628C3">
      <w:pPr>
        <w:numPr>
          <w:ilvl w:val="0"/>
          <w:numId w:val="6"/>
        </w:numPr>
        <w:suppressAutoHyphens/>
        <w:spacing w:after="0" w:line="240" w:lineRule="auto"/>
        <w:jc w:val="both"/>
        <w:rPr>
          <w:rFonts w:ascii="Times New Roman" w:hAnsi="Times New Roman"/>
          <w:sz w:val="28"/>
          <w:szCs w:val="24"/>
          <w:lang w:eastAsia="zh-CN"/>
        </w:rPr>
      </w:pPr>
      <w:r w:rsidRPr="00222309">
        <w:rPr>
          <w:rFonts w:ascii="Times New Roman" w:hAnsi="Times New Roman"/>
          <w:sz w:val="28"/>
          <w:szCs w:val="24"/>
          <w:lang w:eastAsia="zh-CN"/>
        </w:rPr>
        <w:t>Частково проведені роботи з поточного ремонту елект</w:t>
      </w:r>
      <w:r w:rsidR="004B1963">
        <w:rPr>
          <w:rFonts w:ascii="Times New Roman" w:hAnsi="Times New Roman"/>
          <w:sz w:val="28"/>
          <w:szCs w:val="24"/>
          <w:lang w:eastAsia="zh-CN"/>
        </w:rPr>
        <w:t xml:space="preserve">ричного </w:t>
      </w:r>
      <w:r w:rsidR="004B1963" w:rsidRPr="004B1963">
        <w:rPr>
          <w:rFonts w:ascii="Times New Roman" w:hAnsi="Times New Roman"/>
          <w:sz w:val="28"/>
          <w:szCs w:val="24"/>
          <w:lang w:val="ru-RU" w:eastAsia="zh-CN"/>
        </w:rPr>
        <w:t xml:space="preserve"> </w:t>
      </w:r>
      <w:r w:rsidRPr="00222309">
        <w:rPr>
          <w:rFonts w:ascii="Times New Roman" w:hAnsi="Times New Roman"/>
          <w:sz w:val="28"/>
          <w:szCs w:val="24"/>
          <w:lang w:eastAsia="zh-CN"/>
        </w:rPr>
        <w:t>та газового обладнання котелень.</w:t>
      </w:r>
    </w:p>
    <w:p w14:paraId="2030B285" w14:textId="77777777" w:rsidR="00C628C3" w:rsidRPr="00222309" w:rsidRDefault="00C628C3" w:rsidP="00C628C3">
      <w:pPr>
        <w:numPr>
          <w:ilvl w:val="0"/>
          <w:numId w:val="6"/>
        </w:numPr>
        <w:suppressAutoHyphens/>
        <w:spacing w:after="0" w:line="240" w:lineRule="auto"/>
        <w:jc w:val="both"/>
        <w:rPr>
          <w:rFonts w:ascii="Times New Roman" w:hAnsi="Times New Roman"/>
          <w:sz w:val="28"/>
          <w:szCs w:val="24"/>
          <w:lang w:eastAsia="zh-CN"/>
        </w:rPr>
      </w:pPr>
      <w:r w:rsidRPr="00222309">
        <w:rPr>
          <w:rFonts w:ascii="Times New Roman" w:hAnsi="Times New Roman"/>
          <w:sz w:val="28"/>
          <w:szCs w:val="24"/>
          <w:lang w:eastAsia="zh-CN"/>
        </w:rPr>
        <w:t>Проведена повірка засобів вимірювальної техніки.</w:t>
      </w:r>
    </w:p>
    <w:p w14:paraId="073D4CC5" w14:textId="77777777" w:rsidR="00C628C3" w:rsidRDefault="00C628C3" w:rsidP="00C628C3">
      <w:pPr>
        <w:numPr>
          <w:ilvl w:val="0"/>
          <w:numId w:val="6"/>
        </w:numPr>
        <w:suppressAutoHyphens/>
        <w:spacing w:after="0" w:line="240" w:lineRule="auto"/>
        <w:jc w:val="both"/>
        <w:rPr>
          <w:rFonts w:ascii="Times New Roman" w:hAnsi="Times New Roman"/>
          <w:sz w:val="28"/>
          <w:szCs w:val="24"/>
          <w:lang w:eastAsia="zh-CN"/>
        </w:rPr>
      </w:pPr>
      <w:r w:rsidRPr="00222309">
        <w:rPr>
          <w:rFonts w:ascii="Times New Roman" w:hAnsi="Times New Roman"/>
          <w:sz w:val="28"/>
          <w:szCs w:val="24"/>
          <w:lang w:eastAsia="zh-CN"/>
        </w:rPr>
        <w:t xml:space="preserve">Виконано ревізію запірної арматури </w:t>
      </w:r>
      <w:r>
        <w:rPr>
          <w:rFonts w:ascii="Times New Roman" w:hAnsi="Times New Roman"/>
          <w:sz w:val="28"/>
          <w:szCs w:val="24"/>
          <w:lang w:eastAsia="zh-CN"/>
        </w:rPr>
        <w:t xml:space="preserve">в </w:t>
      </w:r>
      <w:r w:rsidRPr="00222309">
        <w:rPr>
          <w:rFonts w:ascii="Times New Roman" w:hAnsi="Times New Roman"/>
          <w:sz w:val="28"/>
          <w:szCs w:val="24"/>
          <w:lang w:eastAsia="zh-CN"/>
        </w:rPr>
        <w:t>теплових камерах.</w:t>
      </w:r>
    </w:p>
    <w:p w14:paraId="55B6DABC" w14:textId="487A81B3" w:rsidR="00C628C3" w:rsidRPr="00222309" w:rsidRDefault="00C628C3" w:rsidP="00C628C3">
      <w:pPr>
        <w:numPr>
          <w:ilvl w:val="0"/>
          <w:numId w:val="6"/>
        </w:numPr>
        <w:suppressAutoHyphens/>
        <w:spacing w:after="0" w:line="240" w:lineRule="auto"/>
        <w:jc w:val="both"/>
        <w:rPr>
          <w:rFonts w:ascii="Times New Roman" w:hAnsi="Times New Roman"/>
          <w:sz w:val="28"/>
          <w:szCs w:val="24"/>
          <w:lang w:eastAsia="zh-CN"/>
        </w:rPr>
      </w:pPr>
      <w:r>
        <w:rPr>
          <w:rFonts w:ascii="Times New Roman" w:hAnsi="Times New Roman"/>
          <w:sz w:val="28"/>
          <w:szCs w:val="24"/>
          <w:lang w:eastAsia="zh-CN"/>
        </w:rPr>
        <w:t>Проведено заміну 1 котла на котельні по вул.</w:t>
      </w:r>
      <w:r w:rsidR="003E52A4">
        <w:rPr>
          <w:rFonts w:ascii="Times New Roman" w:hAnsi="Times New Roman"/>
          <w:sz w:val="28"/>
          <w:szCs w:val="24"/>
          <w:lang w:eastAsia="zh-CN"/>
        </w:rPr>
        <w:t xml:space="preserve"> </w:t>
      </w:r>
      <w:r>
        <w:rPr>
          <w:rFonts w:ascii="Times New Roman" w:hAnsi="Times New Roman"/>
          <w:sz w:val="28"/>
          <w:szCs w:val="24"/>
          <w:lang w:eastAsia="zh-CN"/>
        </w:rPr>
        <w:t>Заводська, 2б</w:t>
      </w:r>
      <w:r w:rsidR="00124AD7">
        <w:rPr>
          <w:rFonts w:ascii="Times New Roman" w:hAnsi="Times New Roman"/>
          <w:sz w:val="28"/>
          <w:szCs w:val="24"/>
          <w:lang w:eastAsia="zh-CN"/>
        </w:rPr>
        <w:t xml:space="preserve"> (не введено в експлуатацію)</w:t>
      </w:r>
      <w:r>
        <w:rPr>
          <w:rFonts w:ascii="Times New Roman" w:hAnsi="Times New Roman"/>
          <w:sz w:val="28"/>
          <w:szCs w:val="24"/>
          <w:lang w:eastAsia="zh-CN"/>
        </w:rPr>
        <w:t>.</w:t>
      </w:r>
    </w:p>
    <w:p w14:paraId="62F24ED6" w14:textId="77777777" w:rsidR="00C628C3" w:rsidRPr="009F4FF4" w:rsidRDefault="00C628C3" w:rsidP="00C628C3">
      <w:pPr>
        <w:suppressAutoHyphens/>
        <w:spacing w:after="0" w:line="240" w:lineRule="auto"/>
        <w:jc w:val="both"/>
        <w:rPr>
          <w:rFonts w:ascii="Times New Roman" w:hAnsi="Times New Roman"/>
          <w:sz w:val="28"/>
          <w:szCs w:val="24"/>
          <w:lang w:eastAsia="zh-CN"/>
        </w:rPr>
      </w:pPr>
      <w:r>
        <w:rPr>
          <w:rFonts w:ascii="Times New Roman" w:hAnsi="Times New Roman"/>
          <w:sz w:val="28"/>
          <w:szCs w:val="24"/>
          <w:lang w:eastAsia="zh-CN"/>
        </w:rPr>
        <w:t xml:space="preserve">          </w:t>
      </w:r>
      <w:r w:rsidRPr="00222309">
        <w:rPr>
          <w:rFonts w:ascii="Times New Roman" w:hAnsi="Times New Roman"/>
          <w:sz w:val="28"/>
          <w:szCs w:val="24"/>
          <w:lang w:eastAsia="zh-CN"/>
        </w:rPr>
        <w:t xml:space="preserve">Роботи  </w:t>
      </w:r>
      <w:r>
        <w:rPr>
          <w:rFonts w:ascii="Times New Roman" w:hAnsi="Times New Roman"/>
          <w:sz w:val="28"/>
          <w:szCs w:val="24"/>
          <w:lang w:eastAsia="zh-CN"/>
        </w:rPr>
        <w:t xml:space="preserve">виконувались </w:t>
      </w:r>
      <w:r w:rsidRPr="00222309">
        <w:rPr>
          <w:rFonts w:ascii="Times New Roman" w:hAnsi="Times New Roman"/>
          <w:sz w:val="28"/>
          <w:szCs w:val="24"/>
          <w:lang w:eastAsia="zh-CN"/>
        </w:rPr>
        <w:t>власними силами (господарським способом).</w:t>
      </w:r>
      <w:r w:rsidRPr="009F4FF4">
        <w:rPr>
          <w:rFonts w:ascii="Times New Roman" w:hAnsi="Times New Roman"/>
          <w:sz w:val="28"/>
          <w:szCs w:val="24"/>
          <w:lang w:eastAsia="zh-CN"/>
        </w:rPr>
        <w:t xml:space="preserve"> </w:t>
      </w:r>
    </w:p>
    <w:p w14:paraId="5970E356" w14:textId="77777777" w:rsidR="00FF019A" w:rsidRPr="009F4FF4" w:rsidRDefault="00FF019A" w:rsidP="0027588F">
      <w:pPr>
        <w:suppressAutoHyphens/>
        <w:spacing w:after="0" w:line="240" w:lineRule="auto"/>
        <w:ind w:firstLine="709"/>
        <w:jc w:val="both"/>
        <w:rPr>
          <w:rFonts w:ascii="Times New Roman" w:eastAsia="Times New Roman" w:hAnsi="Times New Roman"/>
          <w:sz w:val="28"/>
          <w:szCs w:val="24"/>
          <w:lang w:eastAsia="zh-CN"/>
        </w:rPr>
      </w:pPr>
    </w:p>
    <w:p w14:paraId="49766AE6" w14:textId="22547094" w:rsidR="00087750" w:rsidRPr="00C37977" w:rsidRDefault="00087750" w:rsidP="0027588F">
      <w:pPr>
        <w:suppressAutoHyphens/>
        <w:spacing w:after="0" w:line="240" w:lineRule="auto"/>
        <w:ind w:firstLine="709"/>
        <w:jc w:val="both"/>
        <w:rPr>
          <w:rFonts w:ascii="Times New Roman" w:eastAsia="Times New Roman" w:hAnsi="Times New Roman"/>
          <w:sz w:val="28"/>
          <w:szCs w:val="24"/>
          <w:lang w:eastAsia="zh-CN"/>
        </w:rPr>
      </w:pPr>
      <w:r w:rsidRPr="00C37977">
        <w:rPr>
          <w:rFonts w:ascii="Times New Roman" w:eastAsia="Times New Roman" w:hAnsi="Times New Roman"/>
          <w:sz w:val="28"/>
          <w:szCs w:val="24"/>
          <w:lang w:eastAsia="zh-CN"/>
        </w:rPr>
        <w:lastRenderedPageBreak/>
        <w:t>За 202</w:t>
      </w:r>
      <w:r w:rsidR="005E3745" w:rsidRPr="00C37977">
        <w:rPr>
          <w:rFonts w:ascii="Times New Roman" w:eastAsia="Times New Roman" w:hAnsi="Times New Roman"/>
          <w:sz w:val="28"/>
          <w:szCs w:val="24"/>
          <w:lang w:eastAsia="zh-CN"/>
        </w:rPr>
        <w:t>5</w:t>
      </w:r>
      <w:r w:rsidRPr="00C37977">
        <w:rPr>
          <w:rFonts w:ascii="Times New Roman" w:eastAsia="Times New Roman" w:hAnsi="Times New Roman"/>
          <w:sz w:val="28"/>
          <w:szCs w:val="24"/>
          <w:lang w:eastAsia="zh-CN"/>
        </w:rPr>
        <w:t xml:space="preserve"> р</w:t>
      </w:r>
      <w:r w:rsidR="009F4FF4" w:rsidRPr="00C37977">
        <w:rPr>
          <w:rFonts w:ascii="Times New Roman" w:eastAsia="Times New Roman" w:hAnsi="Times New Roman"/>
          <w:sz w:val="28"/>
          <w:szCs w:val="24"/>
          <w:lang w:eastAsia="zh-CN"/>
        </w:rPr>
        <w:t>ік</w:t>
      </w:r>
      <w:r w:rsidRPr="00C37977">
        <w:rPr>
          <w:rFonts w:ascii="Times New Roman" w:eastAsia="Times New Roman" w:hAnsi="Times New Roman"/>
          <w:sz w:val="28"/>
          <w:szCs w:val="24"/>
          <w:lang w:eastAsia="zh-CN"/>
        </w:rPr>
        <w:t xml:space="preserve"> </w:t>
      </w:r>
      <w:r w:rsidR="00007628" w:rsidRPr="00C37977">
        <w:rPr>
          <w:rFonts w:ascii="Times New Roman" w:eastAsia="Times New Roman" w:hAnsi="Times New Roman"/>
          <w:sz w:val="28"/>
          <w:szCs w:val="24"/>
          <w:lang w:eastAsia="zh-CN"/>
        </w:rPr>
        <w:t xml:space="preserve">Підприємством </w:t>
      </w:r>
      <w:r w:rsidRPr="00C37977">
        <w:rPr>
          <w:rFonts w:ascii="Times New Roman" w:eastAsia="Times New Roman" w:hAnsi="Times New Roman"/>
          <w:sz w:val="28"/>
          <w:szCs w:val="24"/>
          <w:lang w:eastAsia="zh-CN"/>
        </w:rPr>
        <w:t xml:space="preserve">на виробництво </w:t>
      </w:r>
      <w:r w:rsidR="009F5005" w:rsidRPr="00C37977">
        <w:rPr>
          <w:rFonts w:ascii="Times New Roman" w:eastAsia="Times New Roman" w:hAnsi="Times New Roman"/>
          <w:sz w:val="28"/>
          <w:szCs w:val="24"/>
          <w:lang w:eastAsia="zh-CN"/>
        </w:rPr>
        <w:t xml:space="preserve">та транспортування </w:t>
      </w:r>
      <w:r w:rsidRPr="00C37977">
        <w:rPr>
          <w:rFonts w:ascii="Times New Roman" w:eastAsia="Times New Roman" w:hAnsi="Times New Roman"/>
          <w:sz w:val="28"/>
          <w:szCs w:val="24"/>
          <w:lang w:eastAsia="zh-CN"/>
        </w:rPr>
        <w:t xml:space="preserve">теплової енергії </w:t>
      </w:r>
      <w:r w:rsidR="005E3745" w:rsidRPr="00C37977">
        <w:rPr>
          <w:rFonts w:ascii="Times New Roman" w:eastAsia="Times New Roman" w:hAnsi="Times New Roman"/>
          <w:sz w:val="28"/>
          <w:szCs w:val="24"/>
          <w:lang w:eastAsia="zh-CN"/>
        </w:rPr>
        <w:t xml:space="preserve">витрачено </w:t>
      </w:r>
      <w:r w:rsidRPr="00C37977">
        <w:rPr>
          <w:rFonts w:ascii="Times New Roman" w:eastAsia="Times New Roman" w:hAnsi="Times New Roman"/>
          <w:sz w:val="28"/>
          <w:szCs w:val="24"/>
          <w:lang w:eastAsia="zh-CN"/>
        </w:rPr>
        <w:t>паливно-енергетичн</w:t>
      </w:r>
      <w:r w:rsidR="00007628" w:rsidRPr="00C37977">
        <w:rPr>
          <w:rFonts w:ascii="Times New Roman" w:eastAsia="Times New Roman" w:hAnsi="Times New Roman"/>
          <w:sz w:val="28"/>
          <w:szCs w:val="24"/>
          <w:lang w:eastAsia="zh-CN"/>
        </w:rPr>
        <w:t>і</w:t>
      </w:r>
      <w:r w:rsidRPr="00C37977">
        <w:rPr>
          <w:rFonts w:ascii="Times New Roman" w:eastAsia="Times New Roman" w:hAnsi="Times New Roman"/>
          <w:sz w:val="28"/>
          <w:szCs w:val="24"/>
          <w:lang w:eastAsia="zh-CN"/>
        </w:rPr>
        <w:t xml:space="preserve"> ресурс</w:t>
      </w:r>
      <w:r w:rsidR="00007628" w:rsidRPr="00C37977">
        <w:rPr>
          <w:rFonts w:ascii="Times New Roman" w:eastAsia="Times New Roman" w:hAnsi="Times New Roman"/>
          <w:sz w:val="28"/>
          <w:szCs w:val="24"/>
          <w:lang w:eastAsia="zh-CN"/>
        </w:rPr>
        <w:t>и</w:t>
      </w:r>
      <w:r w:rsidRPr="00C37977">
        <w:rPr>
          <w:rFonts w:ascii="Times New Roman" w:eastAsia="Times New Roman" w:hAnsi="Times New Roman"/>
          <w:sz w:val="28"/>
          <w:szCs w:val="24"/>
          <w:lang w:eastAsia="zh-CN"/>
        </w:rPr>
        <w:t>:</w:t>
      </w:r>
    </w:p>
    <w:p w14:paraId="5EEFE41A" w14:textId="07B8EF16" w:rsidR="00087750" w:rsidRPr="009F5C8D" w:rsidRDefault="00087750" w:rsidP="00087750">
      <w:pPr>
        <w:suppressAutoHyphens/>
        <w:spacing w:after="0" w:line="240" w:lineRule="auto"/>
        <w:jc w:val="both"/>
        <w:rPr>
          <w:rFonts w:ascii="Times New Roman" w:eastAsia="Times New Roman" w:hAnsi="Times New Roman"/>
          <w:sz w:val="28"/>
          <w:szCs w:val="24"/>
          <w:lang w:eastAsia="zh-CN"/>
        </w:rPr>
      </w:pPr>
      <w:r w:rsidRPr="00C37977">
        <w:rPr>
          <w:rFonts w:ascii="Times New Roman" w:eastAsia="Times New Roman" w:hAnsi="Times New Roman"/>
          <w:sz w:val="28"/>
          <w:szCs w:val="24"/>
          <w:lang w:eastAsia="zh-CN"/>
        </w:rPr>
        <w:tab/>
      </w:r>
      <w:r w:rsidRPr="00C37977">
        <w:rPr>
          <w:rFonts w:ascii="Times New Roman" w:eastAsia="Times New Roman" w:hAnsi="Times New Roman"/>
          <w:sz w:val="28"/>
          <w:szCs w:val="24"/>
          <w:lang w:eastAsia="zh-CN"/>
        </w:rPr>
        <w:tab/>
        <w:t>-  природн</w:t>
      </w:r>
      <w:r w:rsidR="00967565" w:rsidRPr="00C37977">
        <w:rPr>
          <w:rFonts w:ascii="Times New Roman" w:eastAsia="Times New Roman" w:hAnsi="Times New Roman"/>
          <w:sz w:val="28"/>
          <w:szCs w:val="24"/>
          <w:lang w:eastAsia="zh-CN"/>
        </w:rPr>
        <w:t xml:space="preserve">ий </w:t>
      </w:r>
      <w:r w:rsidRPr="00C37977">
        <w:rPr>
          <w:rFonts w:ascii="Times New Roman" w:eastAsia="Times New Roman" w:hAnsi="Times New Roman"/>
          <w:sz w:val="28"/>
          <w:szCs w:val="24"/>
          <w:lang w:eastAsia="zh-CN"/>
        </w:rPr>
        <w:t xml:space="preserve">газ — </w:t>
      </w:r>
      <w:r w:rsidR="00880544" w:rsidRPr="00C37977">
        <w:rPr>
          <w:rFonts w:ascii="Times New Roman" w:eastAsia="Times New Roman" w:hAnsi="Times New Roman"/>
          <w:sz w:val="28"/>
          <w:szCs w:val="24"/>
          <w:lang w:eastAsia="zh-CN"/>
        </w:rPr>
        <w:t>2</w:t>
      </w:r>
      <w:r w:rsidR="00C37977" w:rsidRPr="00C37977">
        <w:rPr>
          <w:rFonts w:ascii="Times New Roman" w:eastAsia="Times New Roman" w:hAnsi="Times New Roman"/>
          <w:sz w:val="28"/>
          <w:szCs w:val="24"/>
          <w:lang w:val="ru-RU" w:eastAsia="zh-CN"/>
        </w:rPr>
        <w:t>423</w:t>
      </w:r>
      <w:r w:rsidR="009F5C8D" w:rsidRPr="00C37977">
        <w:rPr>
          <w:rFonts w:ascii="Times New Roman" w:eastAsia="Times New Roman" w:hAnsi="Times New Roman"/>
          <w:sz w:val="28"/>
          <w:szCs w:val="24"/>
          <w:lang w:eastAsia="zh-CN"/>
        </w:rPr>
        <w:t>,</w:t>
      </w:r>
      <w:r w:rsidR="00C37977" w:rsidRPr="00C37977">
        <w:rPr>
          <w:rFonts w:ascii="Times New Roman" w:eastAsia="Times New Roman" w:hAnsi="Times New Roman"/>
          <w:sz w:val="28"/>
          <w:szCs w:val="24"/>
          <w:lang w:val="ru-RU" w:eastAsia="zh-CN"/>
        </w:rPr>
        <w:t>7</w:t>
      </w:r>
      <w:r w:rsidR="009F5C8D" w:rsidRPr="00C37977">
        <w:rPr>
          <w:rFonts w:ascii="Times New Roman" w:eastAsia="Times New Roman" w:hAnsi="Times New Roman"/>
          <w:sz w:val="28"/>
          <w:szCs w:val="24"/>
          <w:lang w:eastAsia="zh-CN"/>
        </w:rPr>
        <w:t>1</w:t>
      </w:r>
      <w:r w:rsidRPr="00C37977">
        <w:rPr>
          <w:rFonts w:ascii="Times New Roman" w:eastAsia="Times New Roman" w:hAnsi="Times New Roman"/>
          <w:sz w:val="28"/>
          <w:szCs w:val="24"/>
          <w:lang w:eastAsia="zh-CN"/>
        </w:rPr>
        <w:t xml:space="preserve"> тис.</w:t>
      </w:r>
      <w:r w:rsidR="00FF019A" w:rsidRPr="00C37977">
        <w:rPr>
          <w:rFonts w:ascii="Times New Roman" w:eastAsia="Times New Roman" w:hAnsi="Times New Roman"/>
          <w:sz w:val="28"/>
          <w:szCs w:val="24"/>
          <w:lang w:eastAsia="zh-CN"/>
        </w:rPr>
        <w:t xml:space="preserve"> </w:t>
      </w:r>
      <w:r w:rsidRPr="00C37977">
        <w:rPr>
          <w:rFonts w:ascii="Times New Roman" w:eastAsia="Times New Roman" w:hAnsi="Times New Roman"/>
          <w:sz w:val="28"/>
          <w:szCs w:val="24"/>
          <w:lang w:eastAsia="zh-CN"/>
        </w:rPr>
        <w:t>куб.</w:t>
      </w:r>
      <w:r w:rsidR="00FF019A" w:rsidRPr="00C37977">
        <w:rPr>
          <w:rFonts w:ascii="Times New Roman" w:eastAsia="Times New Roman" w:hAnsi="Times New Roman"/>
          <w:sz w:val="28"/>
          <w:szCs w:val="24"/>
          <w:lang w:eastAsia="zh-CN"/>
        </w:rPr>
        <w:t xml:space="preserve"> </w:t>
      </w:r>
      <w:r w:rsidR="00967565" w:rsidRPr="00C37977">
        <w:rPr>
          <w:rFonts w:ascii="Times New Roman" w:eastAsia="Times New Roman" w:hAnsi="Times New Roman"/>
          <w:sz w:val="28"/>
          <w:szCs w:val="24"/>
          <w:lang w:eastAsia="zh-CN"/>
        </w:rPr>
        <w:t>м</w:t>
      </w:r>
      <w:r w:rsidRPr="00C37977">
        <w:rPr>
          <w:rFonts w:ascii="Times New Roman" w:eastAsia="Times New Roman" w:hAnsi="Times New Roman"/>
          <w:sz w:val="28"/>
          <w:szCs w:val="24"/>
          <w:lang w:eastAsia="zh-CN"/>
        </w:rPr>
        <w:t>;</w:t>
      </w:r>
    </w:p>
    <w:p w14:paraId="340EB587" w14:textId="2B3501C4" w:rsidR="00087750" w:rsidRPr="00656138" w:rsidRDefault="00087750" w:rsidP="00087750">
      <w:pPr>
        <w:suppressAutoHyphens/>
        <w:spacing w:after="0" w:line="240" w:lineRule="auto"/>
        <w:jc w:val="both"/>
        <w:rPr>
          <w:rFonts w:ascii="Times New Roman" w:eastAsia="Times New Roman" w:hAnsi="Times New Roman"/>
          <w:sz w:val="28"/>
          <w:szCs w:val="24"/>
          <w:lang w:eastAsia="zh-CN"/>
        </w:rPr>
      </w:pPr>
      <w:r w:rsidRPr="00592906">
        <w:rPr>
          <w:rFonts w:ascii="Times New Roman" w:eastAsia="Times New Roman" w:hAnsi="Times New Roman"/>
          <w:sz w:val="28"/>
          <w:szCs w:val="24"/>
          <w:lang w:eastAsia="zh-CN"/>
        </w:rPr>
        <w:tab/>
      </w:r>
      <w:r w:rsidRPr="00592906">
        <w:rPr>
          <w:rFonts w:ascii="Times New Roman" w:eastAsia="Times New Roman" w:hAnsi="Times New Roman"/>
          <w:sz w:val="28"/>
          <w:szCs w:val="24"/>
          <w:lang w:eastAsia="zh-CN"/>
        </w:rPr>
        <w:tab/>
      </w:r>
      <w:r w:rsidRPr="00656138">
        <w:rPr>
          <w:rFonts w:ascii="Times New Roman" w:eastAsia="Times New Roman" w:hAnsi="Times New Roman"/>
          <w:sz w:val="28"/>
          <w:szCs w:val="24"/>
          <w:lang w:eastAsia="zh-CN"/>
        </w:rPr>
        <w:t>-  електроенергі</w:t>
      </w:r>
      <w:r w:rsidR="00967565" w:rsidRPr="00656138">
        <w:rPr>
          <w:rFonts w:ascii="Times New Roman" w:eastAsia="Times New Roman" w:hAnsi="Times New Roman"/>
          <w:sz w:val="28"/>
          <w:szCs w:val="24"/>
          <w:lang w:eastAsia="zh-CN"/>
        </w:rPr>
        <w:t>я</w:t>
      </w:r>
      <w:r w:rsidRPr="00656138">
        <w:rPr>
          <w:rFonts w:ascii="Times New Roman" w:eastAsia="Times New Roman" w:hAnsi="Times New Roman"/>
          <w:sz w:val="28"/>
          <w:szCs w:val="24"/>
          <w:lang w:eastAsia="zh-CN"/>
        </w:rPr>
        <w:t xml:space="preserve"> </w:t>
      </w:r>
      <w:r w:rsidR="00B5070E" w:rsidRPr="00656138">
        <w:rPr>
          <w:rFonts w:ascii="Times New Roman" w:eastAsia="Times New Roman" w:hAnsi="Times New Roman"/>
          <w:sz w:val="28"/>
          <w:szCs w:val="24"/>
          <w:lang w:eastAsia="zh-CN"/>
        </w:rPr>
        <w:t xml:space="preserve">(закуплена у РОЕК) </w:t>
      </w:r>
      <w:r w:rsidRPr="00656138">
        <w:rPr>
          <w:rFonts w:ascii="Times New Roman" w:eastAsia="Times New Roman" w:hAnsi="Times New Roman"/>
          <w:sz w:val="28"/>
          <w:szCs w:val="24"/>
          <w:lang w:eastAsia="zh-CN"/>
        </w:rPr>
        <w:t xml:space="preserve">— </w:t>
      </w:r>
      <w:r w:rsidR="00AC159F" w:rsidRPr="00656138">
        <w:rPr>
          <w:rFonts w:ascii="Times New Roman" w:eastAsia="Times New Roman" w:hAnsi="Times New Roman"/>
          <w:sz w:val="28"/>
          <w:szCs w:val="24"/>
          <w:lang w:eastAsia="zh-CN"/>
        </w:rPr>
        <w:t xml:space="preserve"> </w:t>
      </w:r>
      <w:r w:rsidR="00656138" w:rsidRPr="00656138">
        <w:rPr>
          <w:rFonts w:ascii="Times New Roman" w:eastAsia="Times New Roman" w:hAnsi="Times New Roman"/>
          <w:sz w:val="28"/>
          <w:szCs w:val="24"/>
          <w:lang w:eastAsia="zh-CN"/>
        </w:rPr>
        <w:t>589,8</w:t>
      </w:r>
      <w:r w:rsidRPr="00656138">
        <w:rPr>
          <w:rFonts w:ascii="Times New Roman" w:eastAsia="Times New Roman" w:hAnsi="Times New Roman"/>
          <w:sz w:val="28"/>
          <w:szCs w:val="24"/>
          <w:lang w:eastAsia="zh-CN"/>
        </w:rPr>
        <w:t xml:space="preserve"> тис.</w:t>
      </w:r>
      <w:r w:rsidR="00FF019A" w:rsidRPr="00656138">
        <w:rPr>
          <w:rFonts w:ascii="Times New Roman" w:eastAsia="Times New Roman" w:hAnsi="Times New Roman"/>
          <w:sz w:val="28"/>
          <w:szCs w:val="24"/>
          <w:lang w:eastAsia="zh-CN"/>
        </w:rPr>
        <w:t xml:space="preserve"> </w:t>
      </w:r>
      <w:r w:rsidRPr="00656138">
        <w:rPr>
          <w:rFonts w:ascii="Times New Roman" w:eastAsia="Times New Roman" w:hAnsi="Times New Roman"/>
          <w:sz w:val="28"/>
          <w:szCs w:val="24"/>
          <w:lang w:eastAsia="zh-CN"/>
        </w:rPr>
        <w:t>кВт/год.;</w:t>
      </w:r>
    </w:p>
    <w:p w14:paraId="3356CE17" w14:textId="01A00013" w:rsidR="00087750" w:rsidRPr="00B74264" w:rsidRDefault="00087750" w:rsidP="00087750">
      <w:pPr>
        <w:suppressAutoHyphens/>
        <w:spacing w:after="0" w:line="240" w:lineRule="auto"/>
        <w:jc w:val="both"/>
        <w:rPr>
          <w:rFonts w:ascii="Times New Roman" w:eastAsia="Times New Roman" w:hAnsi="Times New Roman"/>
          <w:sz w:val="28"/>
          <w:szCs w:val="24"/>
          <w:lang w:eastAsia="zh-CN"/>
        </w:rPr>
      </w:pPr>
      <w:r w:rsidRPr="00B5070E">
        <w:rPr>
          <w:rFonts w:ascii="Times New Roman" w:eastAsia="Times New Roman" w:hAnsi="Times New Roman"/>
          <w:sz w:val="28"/>
          <w:szCs w:val="24"/>
          <w:lang w:eastAsia="zh-CN"/>
        </w:rPr>
        <w:tab/>
      </w:r>
      <w:r w:rsidRPr="00B5070E">
        <w:rPr>
          <w:rFonts w:ascii="Times New Roman" w:eastAsia="Times New Roman" w:hAnsi="Times New Roman"/>
          <w:sz w:val="28"/>
          <w:szCs w:val="24"/>
          <w:lang w:eastAsia="zh-CN"/>
        </w:rPr>
        <w:tab/>
        <w:t>-  водопостачання —</w:t>
      </w:r>
      <w:r w:rsidR="00AC159F" w:rsidRPr="00B5070E">
        <w:rPr>
          <w:rFonts w:ascii="Times New Roman" w:eastAsia="Times New Roman" w:hAnsi="Times New Roman"/>
          <w:sz w:val="28"/>
          <w:szCs w:val="24"/>
          <w:lang w:eastAsia="zh-CN"/>
        </w:rPr>
        <w:t xml:space="preserve"> </w:t>
      </w:r>
      <w:r w:rsidR="00B74264" w:rsidRPr="00B5070E">
        <w:rPr>
          <w:rFonts w:ascii="Times New Roman" w:eastAsia="Times New Roman" w:hAnsi="Times New Roman"/>
          <w:sz w:val="28"/>
          <w:szCs w:val="24"/>
          <w:lang w:eastAsia="zh-CN"/>
        </w:rPr>
        <w:t>4</w:t>
      </w:r>
      <w:r w:rsidR="00D733F4" w:rsidRPr="00B5070E">
        <w:rPr>
          <w:rFonts w:ascii="Times New Roman" w:eastAsia="Times New Roman" w:hAnsi="Times New Roman"/>
          <w:sz w:val="28"/>
          <w:szCs w:val="24"/>
          <w:lang w:eastAsia="zh-CN"/>
        </w:rPr>
        <w:t>,</w:t>
      </w:r>
      <w:r w:rsidR="00B5070E" w:rsidRPr="00B5070E">
        <w:rPr>
          <w:rFonts w:ascii="Times New Roman" w:eastAsia="Times New Roman" w:hAnsi="Times New Roman"/>
          <w:sz w:val="28"/>
          <w:szCs w:val="24"/>
          <w:lang w:eastAsia="zh-CN"/>
        </w:rPr>
        <w:t>1</w:t>
      </w:r>
      <w:r w:rsidR="00B74264" w:rsidRPr="00B5070E">
        <w:rPr>
          <w:rFonts w:ascii="Times New Roman" w:eastAsia="Times New Roman" w:hAnsi="Times New Roman"/>
          <w:sz w:val="28"/>
          <w:szCs w:val="24"/>
          <w:lang w:eastAsia="zh-CN"/>
        </w:rPr>
        <w:t>5</w:t>
      </w:r>
      <w:r w:rsidR="00B5070E" w:rsidRPr="00B5070E">
        <w:rPr>
          <w:rFonts w:ascii="Times New Roman" w:eastAsia="Times New Roman" w:hAnsi="Times New Roman"/>
          <w:sz w:val="28"/>
          <w:szCs w:val="24"/>
          <w:lang w:eastAsia="zh-CN"/>
        </w:rPr>
        <w:t>7</w:t>
      </w:r>
      <w:r w:rsidR="00D733F4" w:rsidRPr="00B5070E">
        <w:rPr>
          <w:rFonts w:ascii="Times New Roman" w:eastAsia="Times New Roman" w:hAnsi="Times New Roman"/>
          <w:sz w:val="28"/>
          <w:szCs w:val="24"/>
          <w:lang w:eastAsia="zh-CN"/>
        </w:rPr>
        <w:t xml:space="preserve"> </w:t>
      </w:r>
      <w:r w:rsidRPr="00B5070E">
        <w:rPr>
          <w:rFonts w:ascii="Times New Roman" w:eastAsia="Times New Roman" w:hAnsi="Times New Roman"/>
          <w:sz w:val="28"/>
          <w:szCs w:val="24"/>
          <w:lang w:eastAsia="zh-CN"/>
        </w:rPr>
        <w:t>тис.</w:t>
      </w:r>
      <w:r w:rsidR="00FF019A" w:rsidRPr="00B5070E">
        <w:rPr>
          <w:rFonts w:ascii="Times New Roman" w:eastAsia="Times New Roman" w:hAnsi="Times New Roman"/>
          <w:sz w:val="28"/>
          <w:szCs w:val="24"/>
          <w:lang w:eastAsia="zh-CN"/>
        </w:rPr>
        <w:t xml:space="preserve"> </w:t>
      </w:r>
      <w:r w:rsidRPr="00B5070E">
        <w:rPr>
          <w:rFonts w:ascii="Times New Roman" w:eastAsia="Times New Roman" w:hAnsi="Times New Roman"/>
          <w:sz w:val="28"/>
          <w:szCs w:val="24"/>
          <w:lang w:eastAsia="zh-CN"/>
        </w:rPr>
        <w:t>куб.</w:t>
      </w:r>
      <w:r w:rsidR="00FF019A" w:rsidRPr="00B5070E">
        <w:rPr>
          <w:rFonts w:ascii="Times New Roman" w:eastAsia="Times New Roman" w:hAnsi="Times New Roman"/>
          <w:sz w:val="28"/>
          <w:szCs w:val="24"/>
          <w:lang w:eastAsia="zh-CN"/>
        </w:rPr>
        <w:t xml:space="preserve"> </w:t>
      </w:r>
      <w:r w:rsidR="00967565" w:rsidRPr="00B5070E">
        <w:rPr>
          <w:rFonts w:ascii="Times New Roman" w:eastAsia="Times New Roman" w:hAnsi="Times New Roman"/>
          <w:sz w:val="28"/>
          <w:szCs w:val="24"/>
          <w:lang w:eastAsia="zh-CN"/>
        </w:rPr>
        <w:t>м</w:t>
      </w:r>
      <w:r w:rsidRPr="00B5070E">
        <w:rPr>
          <w:rFonts w:ascii="Times New Roman" w:eastAsia="Times New Roman" w:hAnsi="Times New Roman"/>
          <w:sz w:val="28"/>
          <w:szCs w:val="24"/>
          <w:lang w:eastAsia="zh-CN"/>
        </w:rPr>
        <w:t>.</w:t>
      </w:r>
    </w:p>
    <w:p w14:paraId="242D1E3A" w14:textId="537C7ED5" w:rsidR="00087750" w:rsidRPr="009F4FF4" w:rsidRDefault="00087750" w:rsidP="00087750">
      <w:pPr>
        <w:suppressAutoHyphens/>
        <w:spacing w:after="0" w:line="240" w:lineRule="auto"/>
        <w:jc w:val="both"/>
        <w:rPr>
          <w:rFonts w:ascii="Times New Roman" w:eastAsia="Times New Roman" w:hAnsi="Times New Roman"/>
          <w:sz w:val="28"/>
          <w:szCs w:val="24"/>
          <w:lang w:eastAsia="zh-CN"/>
        </w:rPr>
      </w:pPr>
      <w:r w:rsidRPr="00CC5FC0">
        <w:rPr>
          <w:rFonts w:ascii="Times New Roman" w:eastAsia="Times New Roman" w:hAnsi="Times New Roman"/>
          <w:sz w:val="28"/>
          <w:szCs w:val="24"/>
          <w:lang w:eastAsia="zh-CN"/>
        </w:rPr>
        <w:tab/>
      </w:r>
      <w:r w:rsidR="006C3858">
        <w:rPr>
          <w:rFonts w:ascii="Times New Roman" w:eastAsia="Times New Roman" w:hAnsi="Times New Roman"/>
          <w:sz w:val="28"/>
          <w:szCs w:val="24"/>
          <w:lang w:eastAsia="zh-CN"/>
        </w:rPr>
        <w:t xml:space="preserve">У 2025 році </w:t>
      </w:r>
      <w:r w:rsidRPr="00CC5FC0">
        <w:rPr>
          <w:rFonts w:ascii="Times New Roman" w:eastAsia="Times New Roman" w:hAnsi="Times New Roman"/>
          <w:sz w:val="28"/>
          <w:szCs w:val="24"/>
          <w:lang w:eastAsia="zh-CN"/>
        </w:rPr>
        <w:t>відпуск теплової енергії становив 1</w:t>
      </w:r>
      <w:r w:rsidR="00CC5FC0" w:rsidRPr="00CC5FC0">
        <w:rPr>
          <w:rFonts w:ascii="Times New Roman" w:eastAsia="Times New Roman" w:hAnsi="Times New Roman"/>
          <w:sz w:val="28"/>
          <w:szCs w:val="24"/>
          <w:lang w:eastAsia="zh-CN"/>
        </w:rPr>
        <w:t>5</w:t>
      </w:r>
      <w:r w:rsidR="00E545C7" w:rsidRPr="00CC5FC0">
        <w:rPr>
          <w:rFonts w:ascii="Times New Roman" w:eastAsia="Times New Roman" w:hAnsi="Times New Roman"/>
          <w:sz w:val="28"/>
          <w:szCs w:val="24"/>
          <w:lang w:eastAsia="zh-CN"/>
        </w:rPr>
        <w:t>,</w:t>
      </w:r>
      <w:r w:rsidR="00CC5FC0" w:rsidRPr="00CC5FC0">
        <w:rPr>
          <w:rFonts w:ascii="Times New Roman" w:eastAsia="Times New Roman" w:hAnsi="Times New Roman"/>
          <w:sz w:val="28"/>
          <w:szCs w:val="24"/>
          <w:lang w:eastAsia="zh-CN"/>
        </w:rPr>
        <w:t>5</w:t>
      </w:r>
      <w:r w:rsidR="00987EC0" w:rsidRPr="00987EC0">
        <w:rPr>
          <w:rFonts w:ascii="Times New Roman" w:eastAsia="Times New Roman" w:hAnsi="Times New Roman"/>
          <w:sz w:val="28"/>
          <w:szCs w:val="24"/>
          <w:lang w:val="ru-RU" w:eastAsia="zh-CN"/>
        </w:rPr>
        <w:t>9</w:t>
      </w:r>
      <w:r w:rsidRPr="00CC5FC0">
        <w:rPr>
          <w:rFonts w:ascii="Times New Roman" w:eastAsia="Times New Roman" w:hAnsi="Times New Roman"/>
          <w:sz w:val="28"/>
          <w:szCs w:val="24"/>
          <w:lang w:eastAsia="zh-CN"/>
        </w:rPr>
        <w:t xml:space="preserve"> тис. Гкал, реалізація споживачам — </w:t>
      </w:r>
      <w:r w:rsidR="00675FF5" w:rsidRPr="00CC5FC0">
        <w:rPr>
          <w:rFonts w:ascii="Times New Roman" w:eastAsia="Times New Roman" w:hAnsi="Times New Roman"/>
          <w:sz w:val="28"/>
          <w:szCs w:val="24"/>
          <w:lang w:eastAsia="zh-CN"/>
        </w:rPr>
        <w:t>1</w:t>
      </w:r>
      <w:r w:rsidR="00987EC0" w:rsidRPr="00987EC0">
        <w:rPr>
          <w:rFonts w:ascii="Times New Roman" w:eastAsia="Times New Roman" w:hAnsi="Times New Roman"/>
          <w:sz w:val="28"/>
          <w:szCs w:val="24"/>
          <w:lang w:val="ru-RU" w:eastAsia="zh-CN"/>
        </w:rPr>
        <w:t>3</w:t>
      </w:r>
      <w:r w:rsidR="00675FF5" w:rsidRPr="00CC5FC0">
        <w:rPr>
          <w:rFonts w:ascii="Times New Roman" w:eastAsia="Times New Roman" w:hAnsi="Times New Roman"/>
          <w:sz w:val="28"/>
          <w:szCs w:val="24"/>
          <w:lang w:eastAsia="zh-CN"/>
        </w:rPr>
        <w:t>,</w:t>
      </w:r>
      <w:r w:rsidR="00987EC0" w:rsidRPr="00987EC0">
        <w:rPr>
          <w:rFonts w:ascii="Times New Roman" w:eastAsia="Times New Roman" w:hAnsi="Times New Roman"/>
          <w:sz w:val="28"/>
          <w:szCs w:val="24"/>
          <w:lang w:val="ru-RU" w:eastAsia="zh-CN"/>
        </w:rPr>
        <w:t>36</w:t>
      </w:r>
      <w:r w:rsidRPr="00CC5FC0">
        <w:rPr>
          <w:rFonts w:ascii="Times New Roman" w:eastAsia="Times New Roman" w:hAnsi="Times New Roman"/>
          <w:sz w:val="28"/>
          <w:szCs w:val="24"/>
          <w:lang w:eastAsia="zh-CN"/>
        </w:rPr>
        <w:t xml:space="preserve"> тис.</w:t>
      </w:r>
      <w:r w:rsidR="004015D7" w:rsidRPr="00CC5FC0">
        <w:rPr>
          <w:rFonts w:ascii="Times New Roman" w:eastAsia="Times New Roman" w:hAnsi="Times New Roman"/>
          <w:sz w:val="28"/>
          <w:szCs w:val="24"/>
          <w:lang w:eastAsia="zh-CN"/>
        </w:rPr>
        <w:t xml:space="preserve"> </w:t>
      </w:r>
      <w:r w:rsidRPr="00CC5FC0">
        <w:rPr>
          <w:rFonts w:ascii="Times New Roman" w:eastAsia="Times New Roman" w:hAnsi="Times New Roman"/>
          <w:sz w:val="28"/>
          <w:szCs w:val="24"/>
          <w:lang w:eastAsia="zh-CN"/>
        </w:rPr>
        <w:t>Гкал.</w:t>
      </w:r>
    </w:p>
    <w:p w14:paraId="71ED50B0" w14:textId="77777777" w:rsidR="00747440" w:rsidRPr="009F4FF4" w:rsidRDefault="00747440" w:rsidP="0087285B">
      <w:pPr>
        <w:jc w:val="both"/>
        <w:rPr>
          <w:rFonts w:ascii="Times New Roman" w:hAnsi="Times New Roman"/>
          <w:sz w:val="28"/>
        </w:rPr>
      </w:pPr>
    </w:p>
    <w:p w14:paraId="383D63ED" w14:textId="3916EBE5" w:rsidR="00747440" w:rsidRPr="009F4FF4" w:rsidRDefault="00747440" w:rsidP="00663E22">
      <w:pPr>
        <w:pStyle w:val="2"/>
        <w:numPr>
          <w:ilvl w:val="1"/>
          <w:numId w:val="4"/>
        </w:numPr>
        <w:rPr>
          <w:rFonts w:ascii="Times New Roman" w:hAnsi="Times New Roman"/>
        </w:rPr>
      </w:pPr>
      <w:bookmarkStart w:id="4" w:name="_Toc110418396"/>
      <w:bookmarkStart w:id="5" w:name="_Toc110418444"/>
      <w:r w:rsidRPr="009F4FF4">
        <w:rPr>
          <w:rFonts w:ascii="Times New Roman" w:hAnsi="Times New Roman"/>
        </w:rPr>
        <w:t>Тарифи на теплопостачання</w:t>
      </w:r>
      <w:bookmarkEnd w:id="4"/>
      <w:bookmarkEnd w:id="5"/>
    </w:p>
    <w:p w14:paraId="6EFBB199" w14:textId="2B9890B9" w:rsidR="00BE42DC" w:rsidRDefault="00D724FC" w:rsidP="009E446C">
      <w:pPr>
        <w:spacing w:after="0"/>
        <w:jc w:val="both"/>
        <w:rPr>
          <w:rFonts w:ascii="Times New Roman" w:hAnsi="Times New Roman"/>
          <w:sz w:val="28"/>
        </w:rPr>
      </w:pPr>
      <w:r>
        <w:rPr>
          <w:rFonts w:ascii="Times New Roman" w:hAnsi="Times New Roman"/>
          <w:sz w:val="28"/>
        </w:rPr>
        <w:t xml:space="preserve">          </w:t>
      </w:r>
      <w:r w:rsidR="00167778">
        <w:rPr>
          <w:rFonts w:ascii="Times New Roman" w:hAnsi="Times New Roman"/>
          <w:sz w:val="28"/>
        </w:rPr>
        <w:t>У</w:t>
      </w:r>
      <w:r w:rsidR="009F4FF4">
        <w:rPr>
          <w:rFonts w:ascii="Times New Roman" w:hAnsi="Times New Roman"/>
          <w:sz w:val="28"/>
        </w:rPr>
        <w:t xml:space="preserve"> 202</w:t>
      </w:r>
      <w:r w:rsidR="00987EC0" w:rsidRPr="00987EC0">
        <w:rPr>
          <w:rFonts w:ascii="Times New Roman" w:hAnsi="Times New Roman"/>
          <w:sz w:val="28"/>
        </w:rPr>
        <w:t>5</w:t>
      </w:r>
      <w:r w:rsidR="009F4FF4">
        <w:rPr>
          <w:rFonts w:ascii="Times New Roman" w:hAnsi="Times New Roman"/>
          <w:sz w:val="28"/>
        </w:rPr>
        <w:t xml:space="preserve"> ро</w:t>
      </w:r>
      <w:r w:rsidR="00167778">
        <w:rPr>
          <w:rFonts w:ascii="Times New Roman" w:hAnsi="Times New Roman"/>
          <w:sz w:val="28"/>
        </w:rPr>
        <w:t>ці</w:t>
      </w:r>
      <w:r w:rsidR="009F4FF4">
        <w:rPr>
          <w:rFonts w:ascii="Times New Roman" w:hAnsi="Times New Roman"/>
          <w:sz w:val="28"/>
        </w:rPr>
        <w:t xml:space="preserve">, відповідно до статті </w:t>
      </w:r>
      <w:r w:rsidR="006934AE">
        <w:rPr>
          <w:rFonts w:ascii="Times New Roman" w:hAnsi="Times New Roman"/>
          <w:sz w:val="28"/>
        </w:rPr>
        <w:t>1 Закону України «</w:t>
      </w:r>
      <w:r w:rsidR="006934AE" w:rsidRPr="006934AE">
        <w:rPr>
          <w:rFonts w:ascii="Times New Roman" w:hAnsi="Times New Roman"/>
          <w:sz w:val="28"/>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6934AE">
        <w:rPr>
          <w:rFonts w:ascii="Times New Roman" w:hAnsi="Times New Roman"/>
          <w:sz w:val="28"/>
        </w:rPr>
        <w:t xml:space="preserve">» </w:t>
      </w:r>
      <w:r w:rsidR="00ED242D">
        <w:rPr>
          <w:rFonts w:ascii="Times New Roman" w:hAnsi="Times New Roman"/>
          <w:sz w:val="28"/>
        </w:rPr>
        <w:t xml:space="preserve">від 29.07.2022 № 2479-ХІ </w:t>
      </w:r>
      <w:r w:rsidR="006934AE">
        <w:rPr>
          <w:rFonts w:ascii="Times New Roman" w:hAnsi="Times New Roman"/>
          <w:sz w:val="28"/>
        </w:rPr>
        <w:t xml:space="preserve">(далі – Закон №2479), у розрахунках зі споживачами </w:t>
      </w:r>
      <w:r w:rsidR="00167778">
        <w:rPr>
          <w:rFonts w:ascii="Times New Roman" w:hAnsi="Times New Roman"/>
          <w:sz w:val="28"/>
        </w:rPr>
        <w:t xml:space="preserve">                               ІІ ка</w:t>
      </w:r>
      <w:r w:rsidR="006934AE">
        <w:rPr>
          <w:rFonts w:ascii="Times New Roman" w:hAnsi="Times New Roman"/>
          <w:sz w:val="28"/>
        </w:rPr>
        <w:t>тегорі</w:t>
      </w:r>
      <w:r w:rsidR="00167778">
        <w:rPr>
          <w:rFonts w:ascii="Times New Roman" w:hAnsi="Times New Roman"/>
          <w:sz w:val="28"/>
        </w:rPr>
        <w:t>ї – «установи та організації, що фінансуються з бюджетів усіх рівнів» та «інші споживачі»</w:t>
      </w:r>
      <w:r w:rsidR="006934AE">
        <w:rPr>
          <w:rFonts w:ascii="Times New Roman" w:hAnsi="Times New Roman"/>
          <w:sz w:val="28"/>
        </w:rPr>
        <w:t xml:space="preserve"> підприємство застосовувало </w:t>
      </w:r>
      <w:r w:rsidR="00167778">
        <w:rPr>
          <w:rFonts w:ascii="Times New Roman" w:hAnsi="Times New Roman"/>
          <w:sz w:val="28"/>
        </w:rPr>
        <w:t>економічно-обгрунтовані тарифи</w:t>
      </w:r>
      <w:r w:rsidR="006934AE">
        <w:rPr>
          <w:rFonts w:ascii="Times New Roman" w:hAnsi="Times New Roman"/>
          <w:sz w:val="28"/>
        </w:rPr>
        <w:t xml:space="preserve">, </w:t>
      </w:r>
      <w:r w:rsidR="00167778">
        <w:rPr>
          <w:rFonts w:ascii="Times New Roman" w:hAnsi="Times New Roman"/>
          <w:sz w:val="28"/>
        </w:rPr>
        <w:t xml:space="preserve">а зі споживачами І категорії «населення» тарифи </w:t>
      </w:r>
      <w:r w:rsidR="006934AE">
        <w:rPr>
          <w:rFonts w:ascii="Times New Roman" w:hAnsi="Times New Roman"/>
          <w:sz w:val="28"/>
        </w:rPr>
        <w:t>які діяли станом на 24.02.20</w:t>
      </w:r>
      <w:r w:rsidR="00ED242D">
        <w:rPr>
          <w:rFonts w:ascii="Times New Roman" w:hAnsi="Times New Roman"/>
          <w:sz w:val="28"/>
        </w:rPr>
        <w:t xml:space="preserve">22р. та відповідно </w:t>
      </w:r>
      <w:r>
        <w:rPr>
          <w:rFonts w:ascii="Times New Roman" w:hAnsi="Times New Roman"/>
          <w:sz w:val="28"/>
        </w:rPr>
        <w:t>не були економічно-</w:t>
      </w:r>
      <w:r w:rsidR="00ED242D">
        <w:rPr>
          <w:rFonts w:ascii="Times New Roman" w:hAnsi="Times New Roman"/>
          <w:sz w:val="28"/>
        </w:rPr>
        <w:t>обгрунтован</w:t>
      </w:r>
      <w:r w:rsidR="00167778">
        <w:rPr>
          <w:rFonts w:ascii="Times New Roman" w:hAnsi="Times New Roman"/>
          <w:sz w:val="28"/>
        </w:rPr>
        <w:t>ими</w:t>
      </w:r>
      <w:r w:rsidR="006934AE">
        <w:rPr>
          <w:rFonts w:ascii="Times New Roman" w:hAnsi="Times New Roman"/>
          <w:sz w:val="28"/>
        </w:rPr>
        <w:t xml:space="preserve">. </w:t>
      </w:r>
    </w:p>
    <w:p w14:paraId="4FB0B069" w14:textId="761591F5" w:rsidR="009E446C" w:rsidRPr="009F4FF4" w:rsidRDefault="00BE42DC" w:rsidP="009E446C">
      <w:pPr>
        <w:spacing w:after="0"/>
        <w:jc w:val="both"/>
        <w:rPr>
          <w:rFonts w:ascii="Times New Roman" w:hAnsi="Times New Roman"/>
          <w:sz w:val="28"/>
        </w:rPr>
      </w:pPr>
      <w:r>
        <w:rPr>
          <w:rFonts w:ascii="Times New Roman" w:hAnsi="Times New Roman"/>
          <w:sz w:val="28"/>
        </w:rPr>
        <w:t xml:space="preserve">            </w:t>
      </w:r>
      <w:r w:rsidR="00081D1C">
        <w:rPr>
          <w:rFonts w:ascii="Times New Roman" w:hAnsi="Times New Roman"/>
          <w:sz w:val="28"/>
        </w:rPr>
        <w:t>Протягом 2</w:t>
      </w:r>
      <w:r w:rsidR="00987EC0">
        <w:rPr>
          <w:rFonts w:ascii="Times New Roman" w:hAnsi="Times New Roman"/>
          <w:sz w:val="28"/>
        </w:rPr>
        <w:t>025 р</w:t>
      </w:r>
      <w:r w:rsidR="00081D1C">
        <w:rPr>
          <w:rFonts w:ascii="Times New Roman" w:hAnsi="Times New Roman"/>
          <w:sz w:val="28"/>
        </w:rPr>
        <w:t>оку</w:t>
      </w:r>
      <w:r w:rsidR="00987EC0">
        <w:rPr>
          <w:rFonts w:ascii="Times New Roman" w:hAnsi="Times New Roman"/>
          <w:sz w:val="28"/>
        </w:rPr>
        <w:t xml:space="preserve"> у розрахунках зі споживачами </w:t>
      </w:r>
      <w:r w:rsidR="00167778">
        <w:rPr>
          <w:rFonts w:ascii="Times New Roman" w:hAnsi="Times New Roman"/>
          <w:sz w:val="28"/>
        </w:rPr>
        <w:t xml:space="preserve">діяли тарифи встановлені рішенням </w:t>
      </w:r>
      <w:r w:rsidR="00167778" w:rsidRPr="009F4FF4">
        <w:rPr>
          <w:rFonts w:ascii="Times New Roman" w:hAnsi="Times New Roman"/>
          <w:sz w:val="28"/>
        </w:rPr>
        <w:t xml:space="preserve">виконавчого комітету Здолбунівської міської ради від </w:t>
      </w:r>
      <w:r w:rsidR="00987EC0">
        <w:rPr>
          <w:rFonts w:ascii="Times New Roman" w:hAnsi="Times New Roman"/>
          <w:sz w:val="28"/>
        </w:rPr>
        <w:t>24</w:t>
      </w:r>
      <w:r w:rsidR="00167778">
        <w:rPr>
          <w:rFonts w:ascii="Times New Roman" w:hAnsi="Times New Roman"/>
          <w:sz w:val="28"/>
        </w:rPr>
        <w:t>.01.202</w:t>
      </w:r>
      <w:r w:rsidR="00987EC0">
        <w:rPr>
          <w:rFonts w:ascii="Times New Roman" w:hAnsi="Times New Roman"/>
          <w:sz w:val="28"/>
        </w:rPr>
        <w:t>5</w:t>
      </w:r>
      <w:r w:rsidR="00167778" w:rsidRPr="009F4FF4">
        <w:rPr>
          <w:rFonts w:ascii="Times New Roman" w:hAnsi="Times New Roman"/>
          <w:sz w:val="28"/>
        </w:rPr>
        <w:t xml:space="preserve"> № </w:t>
      </w:r>
      <w:r w:rsidR="00167778">
        <w:rPr>
          <w:rFonts w:ascii="Times New Roman" w:hAnsi="Times New Roman"/>
          <w:sz w:val="28"/>
        </w:rPr>
        <w:t>1 «</w:t>
      </w:r>
      <w:r w:rsidR="00167778" w:rsidRPr="009F4FF4">
        <w:rPr>
          <w:rFonts w:ascii="Times New Roman" w:hAnsi="Times New Roman"/>
          <w:sz w:val="28"/>
        </w:rPr>
        <w:t>Про встановлення розмірів тарифів на виробництво, транспортування, постачання теплової енергії та послугу з постачання теплової енергії, що надається комунальним підприємством «Здолбунівкомуненергія</w:t>
      </w:r>
      <w:r w:rsidR="00167778">
        <w:rPr>
          <w:rFonts w:ascii="Times New Roman" w:hAnsi="Times New Roman"/>
          <w:sz w:val="28"/>
        </w:rPr>
        <w:t>»</w:t>
      </w:r>
      <w:r w:rsidR="009E446C" w:rsidRPr="009F4FF4">
        <w:rPr>
          <w:rFonts w:ascii="Times New Roman" w:hAnsi="Times New Roman"/>
          <w:sz w:val="28"/>
        </w:rPr>
        <w:t xml:space="preserve">: </w:t>
      </w:r>
    </w:p>
    <w:p w14:paraId="04ED943D" w14:textId="2F965748" w:rsidR="009E446C" w:rsidRPr="009F4FF4" w:rsidRDefault="00D724FC" w:rsidP="009E446C">
      <w:pPr>
        <w:jc w:val="right"/>
        <w:rPr>
          <w:rFonts w:ascii="Times New Roman" w:hAnsi="Times New Roman"/>
          <w:sz w:val="28"/>
        </w:rPr>
      </w:pPr>
      <w:r>
        <w:rPr>
          <w:rFonts w:ascii="Times New Roman" w:hAnsi="Times New Roman"/>
          <w:sz w:val="28"/>
        </w:rPr>
        <w:t>Т</w:t>
      </w:r>
      <w:r w:rsidR="009E446C" w:rsidRPr="009F4FF4">
        <w:rPr>
          <w:rFonts w:ascii="Times New Roman" w:hAnsi="Times New Roman"/>
          <w:sz w:val="28"/>
        </w:rPr>
        <w:t>аблиця 2.1.</w:t>
      </w:r>
    </w:p>
    <w:tbl>
      <w:tblPr>
        <w:tblW w:w="9781" w:type="dxa"/>
        <w:tblInd w:w="-5" w:type="dxa"/>
        <w:tblLayout w:type="fixed"/>
        <w:tblLook w:val="0000" w:firstRow="0" w:lastRow="0" w:firstColumn="0" w:lastColumn="0" w:noHBand="0" w:noVBand="0"/>
      </w:tblPr>
      <w:tblGrid>
        <w:gridCol w:w="4644"/>
        <w:gridCol w:w="1593"/>
        <w:gridCol w:w="3544"/>
      </w:tblGrid>
      <w:tr w:rsidR="00987EC0" w:rsidRPr="009F4FF4" w14:paraId="0FA01DE8" w14:textId="5137EDF7" w:rsidTr="00CB4CCA">
        <w:trPr>
          <w:trHeight w:val="538"/>
        </w:trPr>
        <w:tc>
          <w:tcPr>
            <w:tcW w:w="4644" w:type="dxa"/>
            <w:tcBorders>
              <w:top w:val="single" w:sz="4" w:space="0" w:color="000000"/>
              <w:left w:val="single" w:sz="4" w:space="0" w:color="000000"/>
              <w:bottom w:val="single" w:sz="4" w:space="0" w:color="000000"/>
            </w:tcBorders>
            <w:shd w:val="clear" w:color="auto" w:fill="D9D9D9" w:themeFill="background1" w:themeFillShade="D9"/>
            <w:vAlign w:val="center"/>
          </w:tcPr>
          <w:p w14:paraId="0759DAD8" w14:textId="6C81638E" w:rsidR="00987EC0" w:rsidRPr="009F4FF4" w:rsidRDefault="00987EC0" w:rsidP="00987EC0">
            <w:pPr>
              <w:pStyle w:val="a4"/>
              <w:spacing w:after="0" w:line="0" w:lineRule="atLeast"/>
              <w:ind w:left="0"/>
              <w:jc w:val="center"/>
              <w:rPr>
                <w:rFonts w:ascii="Times New Roman" w:hAnsi="Times New Roman"/>
                <w:sz w:val="24"/>
                <w:szCs w:val="28"/>
              </w:rPr>
            </w:pPr>
            <w:r>
              <w:rPr>
                <w:rFonts w:ascii="Times New Roman" w:hAnsi="Times New Roman"/>
                <w:sz w:val="24"/>
                <w:szCs w:val="28"/>
              </w:rPr>
              <w:t xml:space="preserve">Найменування </w:t>
            </w:r>
            <w:r w:rsidRPr="009F4FF4">
              <w:rPr>
                <w:rFonts w:ascii="Times New Roman" w:hAnsi="Times New Roman"/>
                <w:sz w:val="24"/>
                <w:szCs w:val="28"/>
              </w:rPr>
              <w:t>послуг</w:t>
            </w:r>
            <w:r>
              <w:rPr>
                <w:rFonts w:ascii="Times New Roman" w:hAnsi="Times New Roman"/>
                <w:sz w:val="24"/>
                <w:szCs w:val="28"/>
              </w:rPr>
              <w:t>и</w:t>
            </w:r>
          </w:p>
        </w:tc>
        <w:tc>
          <w:tcPr>
            <w:tcW w:w="1593" w:type="dxa"/>
            <w:tcBorders>
              <w:top w:val="single" w:sz="4" w:space="0" w:color="000000"/>
              <w:left w:val="single" w:sz="4" w:space="0" w:color="000000"/>
              <w:bottom w:val="single" w:sz="4" w:space="0" w:color="000000"/>
            </w:tcBorders>
            <w:shd w:val="clear" w:color="auto" w:fill="D9D9D9" w:themeFill="background1" w:themeFillShade="D9"/>
            <w:vAlign w:val="center"/>
          </w:tcPr>
          <w:p w14:paraId="1D2D321D" w14:textId="77777777" w:rsidR="00987EC0" w:rsidRPr="009F4FF4" w:rsidRDefault="00987EC0" w:rsidP="00AE7D91">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Од. виміру</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F344F5" w14:textId="77777777" w:rsidR="00987EC0" w:rsidRDefault="00987EC0" w:rsidP="00987EC0">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Тариф</w:t>
            </w:r>
            <w:r>
              <w:rPr>
                <w:rFonts w:ascii="Times New Roman" w:hAnsi="Times New Roman"/>
                <w:sz w:val="24"/>
                <w:szCs w:val="28"/>
              </w:rPr>
              <w:t>и</w:t>
            </w:r>
            <w:r w:rsidRPr="009F4FF4">
              <w:rPr>
                <w:rFonts w:ascii="Times New Roman" w:hAnsi="Times New Roman"/>
                <w:sz w:val="24"/>
                <w:szCs w:val="28"/>
              </w:rPr>
              <w:t xml:space="preserve">, </w:t>
            </w:r>
            <w:r>
              <w:rPr>
                <w:rFonts w:ascii="Times New Roman" w:hAnsi="Times New Roman"/>
                <w:sz w:val="24"/>
                <w:szCs w:val="28"/>
              </w:rPr>
              <w:t xml:space="preserve">що діяли в період </w:t>
            </w:r>
          </w:p>
          <w:p w14:paraId="6A69D935" w14:textId="77777777" w:rsidR="00987EC0" w:rsidRDefault="00987EC0" w:rsidP="00987EC0">
            <w:pPr>
              <w:pStyle w:val="a4"/>
              <w:spacing w:after="0" w:line="0" w:lineRule="atLeast"/>
              <w:ind w:left="0"/>
              <w:jc w:val="center"/>
              <w:rPr>
                <w:rFonts w:ascii="Times New Roman" w:hAnsi="Times New Roman"/>
                <w:sz w:val="24"/>
                <w:szCs w:val="28"/>
              </w:rPr>
            </w:pPr>
            <w:r>
              <w:rPr>
                <w:rFonts w:ascii="Times New Roman" w:hAnsi="Times New Roman"/>
                <w:sz w:val="24"/>
                <w:szCs w:val="28"/>
              </w:rPr>
              <w:t xml:space="preserve">з 01.01.2025 по 31.12.2025, </w:t>
            </w:r>
          </w:p>
          <w:p w14:paraId="69B10AF3" w14:textId="14004BD5" w:rsidR="00987EC0" w:rsidRPr="009F4FF4" w:rsidRDefault="00987EC0" w:rsidP="00987EC0">
            <w:pPr>
              <w:pStyle w:val="a4"/>
              <w:spacing w:after="0" w:line="0" w:lineRule="atLeast"/>
              <w:ind w:left="0"/>
              <w:jc w:val="center"/>
              <w:rPr>
                <w:rFonts w:ascii="Times New Roman" w:hAnsi="Times New Roman"/>
                <w:sz w:val="24"/>
                <w:szCs w:val="28"/>
              </w:rPr>
            </w:pPr>
            <w:r>
              <w:rPr>
                <w:rFonts w:ascii="Times New Roman" w:hAnsi="Times New Roman"/>
                <w:sz w:val="24"/>
                <w:szCs w:val="28"/>
              </w:rPr>
              <w:t>грн (з ПДВ)</w:t>
            </w:r>
          </w:p>
        </w:tc>
      </w:tr>
      <w:tr w:rsidR="00314F5C" w:rsidRPr="009F4FF4" w14:paraId="32F26FD6" w14:textId="47FDED89" w:rsidTr="00314F5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8E71C4" w14:textId="5A08B415" w:rsidR="00314F5C" w:rsidRPr="009F4FF4" w:rsidRDefault="00314F5C" w:rsidP="0066028B">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НАСЕЛЕННЯ</w:t>
            </w:r>
            <w:r>
              <w:rPr>
                <w:rFonts w:ascii="Times New Roman" w:hAnsi="Times New Roman"/>
                <w:sz w:val="24"/>
                <w:szCs w:val="28"/>
              </w:rPr>
              <w:t xml:space="preserve"> </w:t>
            </w:r>
          </w:p>
        </w:tc>
      </w:tr>
      <w:tr w:rsidR="00987EC0" w:rsidRPr="009F4FF4" w14:paraId="33084DFD" w14:textId="3AAF539B" w:rsidTr="00CB4CCA">
        <w:tc>
          <w:tcPr>
            <w:tcW w:w="4644" w:type="dxa"/>
            <w:tcBorders>
              <w:top w:val="single" w:sz="4" w:space="0" w:color="000000"/>
              <w:left w:val="single" w:sz="4" w:space="0" w:color="000000"/>
              <w:bottom w:val="single" w:sz="4" w:space="0" w:color="000000"/>
            </w:tcBorders>
            <w:shd w:val="clear" w:color="auto" w:fill="auto"/>
            <w:vAlign w:val="center"/>
          </w:tcPr>
          <w:p w14:paraId="19B93930" w14:textId="6A703FA3" w:rsidR="00987EC0" w:rsidRPr="009F4FF4" w:rsidRDefault="00987EC0"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П</w:t>
            </w:r>
            <w:r w:rsidRPr="009F4FF4">
              <w:rPr>
                <w:rFonts w:ascii="Times New Roman" w:hAnsi="Times New Roman"/>
                <w:sz w:val="24"/>
                <w:szCs w:val="28"/>
              </w:rPr>
              <w:t>ослуга з постачання теплової енергії</w:t>
            </w:r>
            <w:r>
              <w:rPr>
                <w:rFonts w:ascii="Times New Roman" w:hAnsi="Times New Roman"/>
                <w:sz w:val="24"/>
                <w:szCs w:val="28"/>
              </w:rPr>
              <w:t xml:space="preserve"> (встановлений рішенням ВК ЗМР від 28.11.2018 № 256)</w:t>
            </w:r>
          </w:p>
        </w:tc>
        <w:tc>
          <w:tcPr>
            <w:tcW w:w="1593" w:type="dxa"/>
            <w:tcBorders>
              <w:top w:val="single" w:sz="4" w:space="0" w:color="000000"/>
              <w:left w:val="single" w:sz="4" w:space="0" w:color="000000"/>
              <w:bottom w:val="single" w:sz="4" w:space="0" w:color="000000"/>
            </w:tcBorders>
            <w:shd w:val="clear" w:color="auto" w:fill="auto"/>
            <w:vAlign w:val="center"/>
          </w:tcPr>
          <w:p w14:paraId="71D3B51C" w14:textId="77777777" w:rsidR="00987EC0" w:rsidRPr="009F4FF4" w:rsidRDefault="00987EC0"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1 Гкал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1B17" w14:textId="77777777" w:rsidR="00987EC0" w:rsidRDefault="00987EC0" w:rsidP="00314F5C">
            <w:pPr>
              <w:pStyle w:val="a4"/>
              <w:spacing w:after="0" w:line="0" w:lineRule="atLeast"/>
              <w:ind w:left="0"/>
              <w:jc w:val="center"/>
              <w:rPr>
                <w:rFonts w:ascii="Times New Roman" w:hAnsi="Times New Roman"/>
                <w:sz w:val="24"/>
                <w:szCs w:val="28"/>
              </w:rPr>
            </w:pPr>
          </w:p>
          <w:p w14:paraId="6B4C475A" w14:textId="42BF4739" w:rsidR="00987EC0" w:rsidRPr="009F4FF4" w:rsidRDefault="00987EC0" w:rsidP="00314F5C">
            <w:pPr>
              <w:pStyle w:val="a4"/>
              <w:spacing w:after="0" w:line="0" w:lineRule="atLeast"/>
              <w:ind w:left="0"/>
              <w:jc w:val="center"/>
              <w:rPr>
                <w:rFonts w:ascii="Times New Roman" w:hAnsi="Times New Roman"/>
                <w:sz w:val="24"/>
                <w:szCs w:val="28"/>
              </w:rPr>
            </w:pPr>
            <w:r>
              <w:rPr>
                <w:rFonts w:ascii="Times New Roman" w:hAnsi="Times New Roman"/>
                <w:sz w:val="24"/>
                <w:szCs w:val="28"/>
              </w:rPr>
              <w:t>2161,15</w:t>
            </w:r>
          </w:p>
          <w:p w14:paraId="73272E42" w14:textId="2110D070" w:rsidR="00987EC0" w:rsidRDefault="00987EC0" w:rsidP="00314F5C">
            <w:pPr>
              <w:pStyle w:val="a4"/>
              <w:spacing w:after="0" w:line="0" w:lineRule="atLeast"/>
              <w:ind w:left="0"/>
              <w:jc w:val="center"/>
              <w:rPr>
                <w:rFonts w:ascii="Times New Roman" w:hAnsi="Times New Roman"/>
                <w:sz w:val="24"/>
                <w:szCs w:val="28"/>
              </w:rPr>
            </w:pPr>
          </w:p>
        </w:tc>
      </w:tr>
      <w:tr w:rsidR="00314F5C" w:rsidRPr="009F4FF4" w14:paraId="2799E993" w14:textId="412688B9" w:rsidTr="00314F5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57E6A9" w14:textId="3D7246CB"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БЮДЖЕТНІ УСТАНОВИ</w:t>
            </w:r>
          </w:p>
        </w:tc>
      </w:tr>
      <w:tr w:rsidR="00987EC0" w:rsidRPr="009F4FF4" w14:paraId="6D24995A" w14:textId="0D38F036" w:rsidTr="00CB4CCA">
        <w:tc>
          <w:tcPr>
            <w:tcW w:w="4644" w:type="dxa"/>
            <w:tcBorders>
              <w:top w:val="single" w:sz="4" w:space="0" w:color="000000"/>
              <w:left w:val="single" w:sz="4" w:space="0" w:color="000000"/>
              <w:bottom w:val="single" w:sz="4" w:space="0" w:color="000000"/>
            </w:tcBorders>
            <w:shd w:val="clear" w:color="auto" w:fill="auto"/>
            <w:vAlign w:val="center"/>
          </w:tcPr>
          <w:p w14:paraId="56A279E1" w14:textId="77777777" w:rsidR="00987EC0" w:rsidRPr="009F4FF4" w:rsidRDefault="00987EC0"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Теплова енергія, послуга з постачання теплової енергії</w:t>
            </w:r>
          </w:p>
        </w:tc>
        <w:tc>
          <w:tcPr>
            <w:tcW w:w="1593" w:type="dxa"/>
            <w:tcBorders>
              <w:top w:val="single" w:sz="4" w:space="0" w:color="000000"/>
              <w:left w:val="single" w:sz="4" w:space="0" w:color="000000"/>
              <w:bottom w:val="single" w:sz="4" w:space="0" w:color="000000"/>
            </w:tcBorders>
            <w:shd w:val="clear" w:color="auto" w:fill="auto"/>
            <w:vAlign w:val="center"/>
          </w:tcPr>
          <w:p w14:paraId="322A7F89" w14:textId="77777777" w:rsidR="00987EC0" w:rsidRPr="009F4FF4" w:rsidRDefault="00987EC0"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1 Гкал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032F" w14:textId="71012C3B" w:rsidR="00987EC0" w:rsidRDefault="00987EC0" w:rsidP="00987EC0">
            <w:pPr>
              <w:pStyle w:val="a4"/>
              <w:spacing w:after="0" w:line="0" w:lineRule="atLeast"/>
              <w:ind w:left="0"/>
              <w:jc w:val="center"/>
              <w:rPr>
                <w:rFonts w:ascii="Times New Roman" w:hAnsi="Times New Roman"/>
                <w:sz w:val="24"/>
                <w:szCs w:val="28"/>
              </w:rPr>
            </w:pPr>
            <w:r>
              <w:rPr>
                <w:rFonts w:ascii="Times New Roman" w:hAnsi="Times New Roman"/>
                <w:sz w:val="24"/>
                <w:szCs w:val="28"/>
              </w:rPr>
              <w:t>6220,43</w:t>
            </w:r>
          </w:p>
        </w:tc>
      </w:tr>
      <w:tr w:rsidR="00314F5C" w:rsidRPr="009F4FF4" w14:paraId="3EA2A4D7" w14:textId="03DB0B6D" w:rsidTr="00314F5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5216EA" w14:textId="75145AAB" w:rsidR="00314F5C" w:rsidRPr="009F4FF4" w:rsidRDefault="00314F5C"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ІНШІ СПОЖИВАЧІ</w:t>
            </w:r>
          </w:p>
        </w:tc>
      </w:tr>
      <w:tr w:rsidR="00987EC0" w:rsidRPr="009F4FF4" w14:paraId="1FADF1F9" w14:textId="3945B8F8" w:rsidTr="00CB4CCA">
        <w:tc>
          <w:tcPr>
            <w:tcW w:w="4644" w:type="dxa"/>
            <w:tcBorders>
              <w:top w:val="single" w:sz="4" w:space="0" w:color="000000"/>
              <w:left w:val="single" w:sz="4" w:space="0" w:color="000000"/>
              <w:bottom w:val="single" w:sz="4" w:space="0" w:color="000000"/>
            </w:tcBorders>
            <w:shd w:val="clear" w:color="auto" w:fill="auto"/>
            <w:vAlign w:val="center"/>
          </w:tcPr>
          <w:p w14:paraId="009AAAD2" w14:textId="77777777" w:rsidR="00987EC0" w:rsidRPr="009F4FF4" w:rsidRDefault="00987EC0"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Теплова енергія, послуга з постачання теплової енергії</w:t>
            </w:r>
          </w:p>
        </w:tc>
        <w:tc>
          <w:tcPr>
            <w:tcW w:w="1593" w:type="dxa"/>
            <w:tcBorders>
              <w:top w:val="single" w:sz="4" w:space="0" w:color="000000"/>
              <w:left w:val="single" w:sz="4" w:space="0" w:color="000000"/>
              <w:bottom w:val="single" w:sz="4" w:space="0" w:color="000000"/>
            </w:tcBorders>
            <w:shd w:val="clear" w:color="auto" w:fill="auto"/>
            <w:vAlign w:val="center"/>
          </w:tcPr>
          <w:p w14:paraId="4897DE2E" w14:textId="77777777" w:rsidR="00987EC0" w:rsidRPr="009F4FF4" w:rsidRDefault="00987EC0" w:rsidP="00314F5C">
            <w:pPr>
              <w:pStyle w:val="a4"/>
              <w:spacing w:after="0" w:line="0" w:lineRule="atLeast"/>
              <w:ind w:left="0"/>
              <w:jc w:val="center"/>
              <w:rPr>
                <w:rFonts w:ascii="Times New Roman" w:hAnsi="Times New Roman"/>
                <w:sz w:val="24"/>
                <w:szCs w:val="28"/>
              </w:rPr>
            </w:pPr>
            <w:r w:rsidRPr="009F4FF4">
              <w:rPr>
                <w:rFonts w:ascii="Times New Roman" w:hAnsi="Times New Roman"/>
                <w:sz w:val="24"/>
                <w:szCs w:val="28"/>
              </w:rPr>
              <w:t>1 Гкал</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5D125" w14:textId="08C8DB02" w:rsidR="00987EC0" w:rsidRDefault="00987EC0" w:rsidP="00987EC0">
            <w:pPr>
              <w:pStyle w:val="a4"/>
              <w:spacing w:after="0" w:line="0" w:lineRule="atLeast"/>
              <w:ind w:left="0"/>
              <w:jc w:val="center"/>
              <w:rPr>
                <w:rFonts w:ascii="Times New Roman" w:hAnsi="Times New Roman"/>
                <w:sz w:val="24"/>
                <w:szCs w:val="28"/>
              </w:rPr>
            </w:pPr>
            <w:r>
              <w:rPr>
                <w:rFonts w:ascii="Times New Roman" w:hAnsi="Times New Roman"/>
                <w:sz w:val="24"/>
                <w:szCs w:val="28"/>
              </w:rPr>
              <w:t>6161,08</w:t>
            </w:r>
          </w:p>
        </w:tc>
      </w:tr>
    </w:tbl>
    <w:p w14:paraId="05853A57" w14:textId="246E49E1" w:rsidR="00B87829" w:rsidRDefault="00B87829" w:rsidP="005242F9">
      <w:pPr>
        <w:jc w:val="both"/>
        <w:rPr>
          <w:rFonts w:ascii="Times New Roman" w:hAnsi="Times New Roman"/>
          <w:sz w:val="28"/>
        </w:rPr>
      </w:pPr>
    </w:p>
    <w:p w14:paraId="3614F516" w14:textId="77777777" w:rsidR="003936D2" w:rsidRPr="009F4FF4" w:rsidRDefault="003936D2" w:rsidP="005242F9">
      <w:pPr>
        <w:jc w:val="both"/>
        <w:rPr>
          <w:rFonts w:ascii="Times New Roman" w:hAnsi="Times New Roman"/>
          <w:sz w:val="28"/>
        </w:rPr>
      </w:pPr>
    </w:p>
    <w:p w14:paraId="109E4B83" w14:textId="0B398ED6" w:rsidR="006F4D38" w:rsidRPr="009F4FF4" w:rsidRDefault="006F4D38" w:rsidP="006F4D38">
      <w:pPr>
        <w:jc w:val="right"/>
        <w:rPr>
          <w:rFonts w:ascii="Times New Roman" w:hAnsi="Times New Roman"/>
          <w:sz w:val="28"/>
        </w:rPr>
      </w:pPr>
      <w:r w:rsidRPr="009F4FF4">
        <w:rPr>
          <w:rFonts w:ascii="Times New Roman" w:hAnsi="Times New Roman"/>
          <w:sz w:val="28"/>
        </w:rPr>
        <w:t>Таблиця 2.2.</w:t>
      </w:r>
    </w:p>
    <w:p w14:paraId="3A296A81" w14:textId="74863B3F" w:rsidR="006F4D38" w:rsidRPr="009F4FF4" w:rsidRDefault="006F4D38" w:rsidP="00314F5C">
      <w:pPr>
        <w:spacing w:after="0"/>
        <w:jc w:val="center"/>
        <w:rPr>
          <w:rFonts w:ascii="Times New Roman" w:hAnsi="Times New Roman"/>
          <w:sz w:val="28"/>
        </w:rPr>
      </w:pPr>
      <w:r w:rsidRPr="009F4FF4">
        <w:rPr>
          <w:rFonts w:ascii="Times New Roman" w:hAnsi="Times New Roman"/>
          <w:sz w:val="28"/>
        </w:rPr>
        <w:t xml:space="preserve">Структура </w:t>
      </w:r>
      <w:r w:rsidR="00DD5A58" w:rsidRPr="009F4FF4">
        <w:rPr>
          <w:rFonts w:ascii="Times New Roman" w:hAnsi="Times New Roman"/>
          <w:sz w:val="28"/>
        </w:rPr>
        <w:t xml:space="preserve">економічно-обгрунтованих </w:t>
      </w:r>
      <w:r w:rsidRPr="009F4FF4">
        <w:rPr>
          <w:rFonts w:ascii="Times New Roman" w:hAnsi="Times New Roman"/>
          <w:sz w:val="28"/>
        </w:rPr>
        <w:t>тарифів на теплову енергію</w:t>
      </w:r>
      <w:r w:rsidR="00314F5C">
        <w:rPr>
          <w:rFonts w:ascii="Times New Roman" w:hAnsi="Times New Roman"/>
          <w:sz w:val="28"/>
        </w:rPr>
        <w:t>, що встановлені рішенням виконавчого комітету Здолбунівської міської ради від 2</w:t>
      </w:r>
      <w:r w:rsidR="00987EC0">
        <w:rPr>
          <w:rFonts w:ascii="Times New Roman" w:hAnsi="Times New Roman"/>
          <w:sz w:val="28"/>
        </w:rPr>
        <w:t>4</w:t>
      </w:r>
      <w:r w:rsidR="00314F5C">
        <w:rPr>
          <w:rFonts w:ascii="Times New Roman" w:hAnsi="Times New Roman"/>
          <w:sz w:val="28"/>
        </w:rPr>
        <w:t>.0</w:t>
      </w:r>
      <w:r w:rsidR="00987EC0">
        <w:rPr>
          <w:rFonts w:ascii="Times New Roman" w:hAnsi="Times New Roman"/>
          <w:sz w:val="28"/>
        </w:rPr>
        <w:t>1</w:t>
      </w:r>
      <w:r w:rsidR="00314F5C">
        <w:rPr>
          <w:rFonts w:ascii="Times New Roman" w:hAnsi="Times New Roman"/>
          <w:sz w:val="28"/>
        </w:rPr>
        <w:t>.202</w:t>
      </w:r>
      <w:r w:rsidR="00987EC0">
        <w:rPr>
          <w:rFonts w:ascii="Times New Roman" w:hAnsi="Times New Roman"/>
          <w:sz w:val="28"/>
        </w:rPr>
        <w:t>5</w:t>
      </w:r>
      <w:r w:rsidR="00314F5C">
        <w:rPr>
          <w:rFonts w:ascii="Times New Roman" w:hAnsi="Times New Roman"/>
          <w:sz w:val="28"/>
        </w:rPr>
        <w:t xml:space="preserve"> № </w:t>
      </w:r>
      <w:r w:rsidR="00987EC0">
        <w:rPr>
          <w:rFonts w:ascii="Times New Roman" w:hAnsi="Times New Roman"/>
          <w:sz w:val="28"/>
        </w:rPr>
        <w:t>1</w:t>
      </w:r>
      <w:r w:rsidRPr="009F4FF4">
        <w:rPr>
          <w:rFonts w:ascii="Times New Roman" w:hAnsi="Times New Roman"/>
          <w:sz w:val="28"/>
        </w:rPr>
        <w:t xml:space="preserve"> грн</w:t>
      </w:r>
      <w:r w:rsidR="00314F5C">
        <w:rPr>
          <w:rFonts w:ascii="Times New Roman" w:hAnsi="Times New Roman"/>
          <w:sz w:val="28"/>
        </w:rPr>
        <w:t>/</w:t>
      </w:r>
      <w:r w:rsidRPr="009F4FF4">
        <w:rPr>
          <w:rFonts w:ascii="Times New Roman" w:hAnsi="Times New Roman"/>
          <w:sz w:val="28"/>
        </w:rPr>
        <w:t>Гкал (без ПДВ)</w:t>
      </w:r>
    </w:p>
    <w:p w14:paraId="6EB0A76C" w14:textId="77777777" w:rsidR="00DD5A58" w:rsidRPr="009F4FF4" w:rsidRDefault="00DD5A58" w:rsidP="00DD5A58">
      <w:pPr>
        <w:spacing w:after="0"/>
        <w:jc w:val="center"/>
        <w:rPr>
          <w:rFonts w:ascii="Times New Roman" w:hAnsi="Times New Roman"/>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1701"/>
        <w:gridCol w:w="1701"/>
      </w:tblGrid>
      <w:tr w:rsidR="00EB014F" w:rsidRPr="009F4FF4" w14:paraId="3D7D1A87" w14:textId="77777777" w:rsidTr="006A2579">
        <w:tc>
          <w:tcPr>
            <w:tcW w:w="4536" w:type="dxa"/>
            <w:shd w:val="clear" w:color="auto" w:fill="D9D9D9" w:themeFill="background1" w:themeFillShade="D9"/>
          </w:tcPr>
          <w:p w14:paraId="3C2952B5" w14:textId="77777777" w:rsidR="00EB014F" w:rsidRPr="009F4FF4" w:rsidRDefault="00EB014F" w:rsidP="001051A0">
            <w:pPr>
              <w:jc w:val="center"/>
              <w:rPr>
                <w:rFonts w:ascii="Times New Roman" w:hAnsi="Times New Roman"/>
              </w:rPr>
            </w:pPr>
            <w:r w:rsidRPr="009F4FF4">
              <w:rPr>
                <w:rFonts w:ascii="Times New Roman" w:hAnsi="Times New Roman"/>
              </w:rPr>
              <w:t>Стаття/елемент витрат</w:t>
            </w:r>
          </w:p>
        </w:tc>
        <w:tc>
          <w:tcPr>
            <w:tcW w:w="1701" w:type="dxa"/>
            <w:shd w:val="clear" w:color="auto" w:fill="D9D9D9" w:themeFill="background1" w:themeFillShade="D9"/>
          </w:tcPr>
          <w:p w14:paraId="1856C279" w14:textId="5E0DCFEF" w:rsidR="00ED242D" w:rsidRPr="009F4FF4" w:rsidRDefault="00EB014F" w:rsidP="00ED242D">
            <w:pPr>
              <w:jc w:val="center"/>
              <w:rPr>
                <w:rFonts w:ascii="Times New Roman" w:hAnsi="Times New Roman"/>
              </w:rPr>
            </w:pPr>
            <w:r w:rsidRPr="009F4FF4">
              <w:rPr>
                <w:rFonts w:ascii="Times New Roman" w:hAnsi="Times New Roman"/>
              </w:rPr>
              <w:t xml:space="preserve">населення </w:t>
            </w:r>
          </w:p>
        </w:tc>
        <w:tc>
          <w:tcPr>
            <w:tcW w:w="1701" w:type="dxa"/>
            <w:shd w:val="clear" w:color="auto" w:fill="D9D9D9" w:themeFill="background1" w:themeFillShade="D9"/>
          </w:tcPr>
          <w:p w14:paraId="536F51D4" w14:textId="77777777" w:rsidR="00EB014F" w:rsidRPr="009F4FF4" w:rsidRDefault="00EB014F" w:rsidP="001051A0">
            <w:pPr>
              <w:jc w:val="center"/>
              <w:rPr>
                <w:rFonts w:ascii="Times New Roman" w:hAnsi="Times New Roman"/>
              </w:rPr>
            </w:pPr>
            <w:r w:rsidRPr="009F4FF4">
              <w:rPr>
                <w:rFonts w:ascii="Times New Roman" w:hAnsi="Times New Roman"/>
              </w:rPr>
              <w:t>бюджет</w:t>
            </w:r>
          </w:p>
        </w:tc>
        <w:tc>
          <w:tcPr>
            <w:tcW w:w="1701" w:type="dxa"/>
            <w:shd w:val="clear" w:color="auto" w:fill="D9D9D9" w:themeFill="background1" w:themeFillShade="D9"/>
          </w:tcPr>
          <w:p w14:paraId="70A322DB" w14:textId="77777777" w:rsidR="00EB014F" w:rsidRPr="009F4FF4" w:rsidRDefault="00EB014F" w:rsidP="001051A0">
            <w:pPr>
              <w:jc w:val="center"/>
              <w:rPr>
                <w:rFonts w:ascii="Times New Roman" w:hAnsi="Times New Roman"/>
              </w:rPr>
            </w:pPr>
            <w:r w:rsidRPr="009F4FF4">
              <w:rPr>
                <w:rFonts w:ascii="Times New Roman" w:hAnsi="Times New Roman"/>
              </w:rPr>
              <w:t>інші</w:t>
            </w:r>
          </w:p>
        </w:tc>
      </w:tr>
      <w:tr w:rsidR="00EB014F" w:rsidRPr="000C3474" w14:paraId="72AB676B" w14:textId="77777777" w:rsidTr="001051A0">
        <w:tc>
          <w:tcPr>
            <w:tcW w:w="4536" w:type="dxa"/>
            <w:shd w:val="clear" w:color="auto" w:fill="auto"/>
          </w:tcPr>
          <w:p w14:paraId="036F8756" w14:textId="131A3DC7" w:rsidR="00EB014F" w:rsidRPr="00C64DEE" w:rsidRDefault="00EB014F" w:rsidP="001051A0">
            <w:pPr>
              <w:jc w:val="both"/>
              <w:rPr>
                <w:rFonts w:ascii="Times New Roman" w:hAnsi="Times New Roman"/>
              </w:rPr>
            </w:pPr>
            <w:r w:rsidRPr="00C64DEE">
              <w:rPr>
                <w:rFonts w:ascii="Times New Roman" w:hAnsi="Times New Roman"/>
              </w:rPr>
              <w:t>паливо</w:t>
            </w:r>
            <w:r w:rsidR="00076A84" w:rsidRPr="00C64DEE">
              <w:rPr>
                <w:rFonts w:ascii="Times New Roman" w:hAnsi="Times New Roman"/>
              </w:rPr>
              <w:t xml:space="preserve"> (природний газ</w:t>
            </w:r>
            <w:r w:rsidR="00D724FC" w:rsidRPr="00C64DEE">
              <w:rPr>
                <w:rFonts w:ascii="Times New Roman" w:hAnsi="Times New Roman"/>
              </w:rPr>
              <w:t>, транспортування та розподіл газу</w:t>
            </w:r>
            <w:r w:rsidR="00076A84" w:rsidRPr="00C64DEE">
              <w:rPr>
                <w:rFonts w:ascii="Times New Roman" w:hAnsi="Times New Roman"/>
              </w:rPr>
              <w:t>)</w:t>
            </w:r>
          </w:p>
        </w:tc>
        <w:tc>
          <w:tcPr>
            <w:tcW w:w="1701" w:type="dxa"/>
            <w:shd w:val="clear" w:color="auto" w:fill="auto"/>
          </w:tcPr>
          <w:p w14:paraId="68A79CFF" w14:textId="4B526FC2" w:rsidR="00EB014F" w:rsidRPr="00C64DEE" w:rsidRDefault="00C64DEE" w:rsidP="00A30E8D">
            <w:pPr>
              <w:jc w:val="center"/>
              <w:rPr>
                <w:rFonts w:ascii="Times New Roman" w:hAnsi="Times New Roman"/>
                <w:lang w:val="en-US"/>
              </w:rPr>
            </w:pPr>
            <w:r w:rsidRPr="00C64DEE">
              <w:rPr>
                <w:rFonts w:ascii="Times New Roman" w:hAnsi="Times New Roman"/>
                <w:lang w:val="en-US"/>
              </w:rPr>
              <w:t>1</w:t>
            </w:r>
            <w:r w:rsidR="00A30E8D">
              <w:rPr>
                <w:rFonts w:ascii="Times New Roman" w:hAnsi="Times New Roman"/>
              </w:rPr>
              <w:t>40</w:t>
            </w:r>
            <w:r w:rsidRPr="00C64DEE">
              <w:rPr>
                <w:rFonts w:ascii="Times New Roman" w:hAnsi="Times New Roman"/>
                <w:lang w:val="en-US"/>
              </w:rPr>
              <w:t>6</w:t>
            </w:r>
            <w:r w:rsidRPr="00C64DEE">
              <w:rPr>
                <w:rFonts w:ascii="Times New Roman" w:hAnsi="Times New Roman"/>
              </w:rPr>
              <w:t>,</w:t>
            </w:r>
            <w:r w:rsidR="00A30E8D">
              <w:rPr>
                <w:rFonts w:ascii="Times New Roman" w:hAnsi="Times New Roman"/>
              </w:rPr>
              <w:t>96</w:t>
            </w:r>
          </w:p>
        </w:tc>
        <w:tc>
          <w:tcPr>
            <w:tcW w:w="1701" w:type="dxa"/>
            <w:shd w:val="clear" w:color="auto" w:fill="auto"/>
          </w:tcPr>
          <w:p w14:paraId="013EC9AB" w14:textId="4B7B605F" w:rsidR="00EB014F" w:rsidRPr="00093B2C" w:rsidRDefault="00093B2C" w:rsidP="00A30E8D">
            <w:pPr>
              <w:jc w:val="center"/>
              <w:rPr>
                <w:rFonts w:ascii="Times New Roman" w:hAnsi="Times New Roman"/>
              </w:rPr>
            </w:pPr>
            <w:r>
              <w:rPr>
                <w:rFonts w:ascii="Times New Roman" w:hAnsi="Times New Roman"/>
              </w:rPr>
              <w:t>2</w:t>
            </w:r>
            <w:r w:rsidR="00A30E8D">
              <w:rPr>
                <w:rFonts w:ascii="Times New Roman" w:hAnsi="Times New Roman"/>
              </w:rPr>
              <w:t>704,29</w:t>
            </w:r>
          </w:p>
        </w:tc>
        <w:tc>
          <w:tcPr>
            <w:tcW w:w="1701" w:type="dxa"/>
            <w:shd w:val="clear" w:color="auto" w:fill="auto"/>
          </w:tcPr>
          <w:p w14:paraId="60CB4F3B" w14:textId="213D0BE5" w:rsidR="00EB014F" w:rsidRPr="00093B2C" w:rsidRDefault="00093B2C" w:rsidP="00A30E8D">
            <w:pPr>
              <w:jc w:val="center"/>
              <w:rPr>
                <w:rFonts w:ascii="Times New Roman" w:hAnsi="Times New Roman"/>
              </w:rPr>
            </w:pPr>
            <w:r>
              <w:rPr>
                <w:rFonts w:ascii="Times New Roman" w:hAnsi="Times New Roman"/>
              </w:rPr>
              <w:t>2</w:t>
            </w:r>
            <w:r w:rsidR="00A30E8D">
              <w:rPr>
                <w:rFonts w:ascii="Times New Roman" w:hAnsi="Times New Roman"/>
              </w:rPr>
              <w:t>66</w:t>
            </w:r>
            <w:r>
              <w:rPr>
                <w:rFonts w:ascii="Times New Roman" w:hAnsi="Times New Roman"/>
              </w:rPr>
              <w:t>4,</w:t>
            </w:r>
            <w:r w:rsidR="00A30E8D">
              <w:rPr>
                <w:rFonts w:ascii="Times New Roman" w:hAnsi="Times New Roman"/>
              </w:rPr>
              <w:t>5</w:t>
            </w:r>
            <w:r>
              <w:rPr>
                <w:rFonts w:ascii="Times New Roman" w:hAnsi="Times New Roman"/>
              </w:rPr>
              <w:t>0</w:t>
            </w:r>
          </w:p>
        </w:tc>
      </w:tr>
      <w:tr w:rsidR="00EB014F" w:rsidRPr="000C3474" w14:paraId="2B73338A" w14:textId="77777777" w:rsidTr="001051A0">
        <w:tc>
          <w:tcPr>
            <w:tcW w:w="4536" w:type="dxa"/>
            <w:shd w:val="clear" w:color="auto" w:fill="auto"/>
          </w:tcPr>
          <w:p w14:paraId="34AB6923" w14:textId="297E68F6" w:rsidR="00EB014F" w:rsidRPr="00C64DEE" w:rsidRDefault="00B16394" w:rsidP="001051A0">
            <w:pPr>
              <w:jc w:val="both"/>
              <w:rPr>
                <w:rFonts w:ascii="Times New Roman" w:hAnsi="Times New Roman"/>
              </w:rPr>
            </w:pPr>
            <w:r w:rsidRPr="00C64DEE">
              <w:rPr>
                <w:rFonts w:ascii="Times New Roman" w:hAnsi="Times New Roman"/>
              </w:rPr>
              <w:t>Е</w:t>
            </w:r>
            <w:r w:rsidR="00EB014F" w:rsidRPr="00C64DEE">
              <w:rPr>
                <w:rFonts w:ascii="Times New Roman" w:hAnsi="Times New Roman"/>
              </w:rPr>
              <w:t>лектроенергія</w:t>
            </w:r>
          </w:p>
        </w:tc>
        <w:tc>
          <w:tcPr>
            <w:tcW w:w="1701" w:type="dxa"/>
            <w:shd w:val="clear" w:color="auto" w:fill="auto"/>
          </w:tcPr>
          <w:p w14:paraId="2EED2188" w14:textId="7AD2C197" w:rsidR="00EB014F" w:rsidRPr="00C64DEE" w:rsidRDefault="00A30E8D" w:rsidP="001051A0">
            <w:pPr>
              <w:jc w:val="center"/>
              <w:rPr>
                <w:rFonts w:ascii="Times New Roman" w:hAnsi="Times New Roman"/>
              </w:rPr>
            </w:pPr>
            <w:r>
              <w:rPr>
                <w:rFonts w:ascii="Times New Roman" w:hAnsi="Times New Roman"/>
              </w:rPr>
              <w:t>380,59</w:t>
            </w:r>
          </w:p>
        </w:tc>
        <w:tc>
          <w:tcPr>
            <w:tcW w:w="1701" w:type="dxa"/>
            <w:shd w:val="clear" w:color="auto" w:fill="auto"/>
          </w:tcPr>
          <w:p w14:paraId="5A2C32A0" w14:textId="36FB57D5" w:rsidR="00EB014F" w:rsidRPr="00093B2C" w:rsidRDefault="00A30E8D" w:rsidP="001051A0">
            <w:pPr>
              <w:jc w:val="center"/>
              <w:rPr>
                <w:rFonts w:ascii="Times New Roman" w:hAnsi="Times New Roman"/>
              </w:rPr>
            </w:pPr>
            <w:r>
              <w:rPr>
                <w:rFonts w:ascii="Times New Roman" w:hAnsi="Times New Roman"/>
              </w:rPr>
              <w:t>379,57</w:t>
            </w:r>
          </w:p>
        </w:tc>
        <w:tc>
          <w:tcPr>
            <w:tcW w:w="1701" w:type="dxa"/>
            <w:shd w:val="clear" w:color="auto" w:fill="auto"/>
          </w:tcPr>
          <w:p w14:paraId="6C9F0441" w14:textId="6D1C59BE" w:rsidR="00EB014F" w:rsidRPr="00093B2C" w:rsidRDefault="00A30E8D" w:rsidP="001051A0">
            <w:pPr>
              <w:jc w:val="center"/>
              <w:rPr>
                <w:rFonts w:ascii="Times New Roman" w:hAnsi="Times New Roman"/>
              </w:rPr>
            </w:pPr>
            <w:r>
              <w:rPr>
                <w:rFonts w:ascii="Times New Roman" w:hAnsi="Times New Roman"/>
              </w:rPr>
              <w:t>379,82</w:t>
            </w:r>
          </w:p>
        </w:tc>
      </w:tr>
      <w:tr w:rsidR="00EB014F" w:rsidRPr="000C3474" w14:paraId="07A314DD" w14:textId="77777777" w:rsidTr="001051A0">
        <w:tc>
          <w:tcPr>
            <w:tcW w:w="4536" w:type="dxa"/>
            <w:shd w:val="clear" w:color="auto" w:fill="auto"/>
          </w:tcPr>
          <w:p w14:paraId="7D8D0DC5" w14:textId="77777777" w:rsidR="00EB014F" w:rsidRPr="00C64DEE" w:rsidRDefault="00EB014F" w:rsidP="001051A0">
            <w:pPr>
              <w:jc w:val="both"/>
              <w:rPr>
                <w:rFonts w:ascii="Times New Roman" w:hAnsi="Times New Roman"/>
              </w:rPr>
            </w:pPr>
            <w:r w:rsidRPr="00C64DEE">
              <w:rPr>
                <w:rFonts w:ascii="Times New Roman" w:hAnsi="Times New Roman"/>
              </w:rPr>
              <w:t>водопостачання та водовідведення</w:t>
            </w:r>
          </w:p>
        </w:tc>
        <w:tc>
          <w:tcPr>
            <w:tcW w:w="1701" w:type="dxa"/>
            <w:shd w:val="clear" w:color="auto" w:fill="auto"/>
          </w:tcPr>
          <w:p w14:paraId="27563A33" w14:textId="43895851" w:rsidR="00EB014F" w:rsidRPr="00C64DEE" w:rsidRDefault="00FD41E4" w:rsidP="00C64DEE">
            <w:pPr>
              <w:jc w:val="center"/>
              <w:rPr>
                <w:rFonts w:ascii="Times New Roman" w:hAnsi="Times New Roman"/>
              </w:rPr>
            </w:pPr>
            <w:r w:rsidRPr="00C64DEE">
              <w:rPr>
                <w:rFonts w:ascii="Times New Roman" w:hAnsi="Times New Roman"/>
              </w:rPr>
              <w:t>12,</w:t>
            </w:r>
            <w:r w:rsidR="00C64DEE" w:rsidRPr="00C64DEE">
              <w:rPr>
                <w:rFonts w:ascii="Times New Roman" w:hAnsi="Times New Roman"/>
              </w:rPr>
              <w:t>83</w:t>
            </w:r>
          </w:p>
        </w:tc>
        <w:tc>
          <w:tcPr>
            <w:tcW w:w="1701" w:type="dxa"/>
            <w:shd w:val="clear" w:color="auto" w:fill="auto"/>
          </w:tcPr>
          <w:p w14:paraId="32038547" w14:textId="72097B6F" w:rsidR="00EB014F" w:rsidRPr="00093B2C" w:rsidRDefault="00093B2C" w:rsidP="001051A0">
            <w:pPr>
              <w:jc w:val="center"/>
              <w:rPr>
                <w:rFonts w:ascii="Times New Roman" w:hAnsi="Times New Roman"/>
              </w:rPr>
            </w:pPr>
            <w:r>
              <w:rPr>
                <w:rFonts w:ascii="Times New Roman" w:hAnsi="Times New Roman"/>
              </w:rPr>
              <w:t>13,56</w:t>
            </w:r>
          </w:p>
        </w:tc>
        <w:tc>
          <w:tcPr>
            <w:tcW w:w="1701" w:type="dxa"/>
            <w:shd w:val="clear" w:color="auto" w:fill="auto"/>
          </w:tcPr>
          <w:p w14:paraId="4C1CCAF6" w14:textId="4056445C" w:rsidR="00EB014F" w:rsidRPr="00093B2C" w:rsidRDefault="00093B2C" w:rsidP="001051A0">
            <w:pPr>
              <w:jc w:val="center"/>
              <w:rPr>
                <w:rFonts w:ascii="Times New Roman" w:hAnsi="Times New Roman"/>
              </w:rPr>
            </w:pPr>
            <w:r>
              <w:rPr>
                <w:rFonts w:ascii="Times New Roman" w:hAnsi="Times New Roman"/>
              </w:rPr>
              <w:t>15,23</w:t>
            </w:r>
          </w:p>
        </w:tc>
      </w:tr>
      <w:tr w:rsidR="00EB014F" w:rsidRPr="000C3474" w14:paraId="65B80E92" w14:textId="77777777" w:rsidTr="001051A0">
        <w:tc>
          <w:tcPr>
            <w:tcW w:w="4536" w:type="dxa"/>
            <w:shd w:val="clear" w:color="auto" w:fill="auto"/>
          </w:tcPr>
          <w:p w14:paraId="16641F6E" w14:textId="77777777" w:rsidR="00EB014F" w:rsidRPr="00C64DEE" w:rsidRDefault="00EB014F" w:rsidP="001051A0">
            <w:pPr>
              <w:jc w:val="both"/>
              <w:rPr>
                <w:rFonts w:ascii="Times New Roman" w:hAnsi="Times New Roman"/>
              </w:rPr>
            </w:pPr>
            <w:r w:rsidRPr="00C64DEE">
              <w:rPr>
                <w:rFonts w:ascii="Times New Roman" w:hAnsi="Times New Roman"/>
              </w:rPr>
              <w:t>матеріали, запасні частини</w:t>
            </w:r>
          </w:p>
        </w:tc>
        <w:tc>
          <w:tcPr>
            <w:tcW w:w="1701" w:type="dxa"/>
            <w:shd w:val="clear" w:color="auto" w:fill="auto"/>
          </w:tcPr>
          <w:p w14:paraId="1A167AD5" w14:textId="65B1BAA2" w:rsidR="00EB014F" w:rsidRPr="00C64DEE" w:rsidRDefault="00C64DEE" w:rsidP="001051A0">
            <w:pPr>
              <w:jc w:val="center"/>
              <w:rPr>
                <w:rFonts w:ascii="Times New Roman" w:hAnsi="Times New Roman"/>
              </w:rPr>
            </w:pPr>
            <w:r w:rsidRPr="00C64DEE">
              <w:rPr>
                <w:rFonts w:ascii="Times New Roman" w:hAnsi="Times New Roman"/>
              </w:rPr>
              <w:t>76,39</w:t>
            </w:r>
          </w:p>
        </w:tc>
        <w:tc>
          <w:tcPr>
            <w:tcW w:w="1701" w:type="dxa"/>
            <w:shd w:val="clear" w:color="auto" w:fill="auto"/>
          </w:tcPr>
          <w:p w14:paraId="6B72F5DF" w14:textId="70D149A8" w:rsidR="00EB014F" w:rsidRPr="00093B2C" w:rsidRDefault="00093B2C" w:rsidP="001051A0">
            <w:pPr>
              <w:jc w:val="center"/>
              <w:rPr>
                <w:rFonts w:ascii="Times New Roman" w:hAnsi="Times New Roman"/>
              </w:rPr>
            </w:pPr>
            <w:r>
              <w:rPr>
                <w:rFonts w:ascii="Times New Roman" w:hAnsi="Times New Roman"/>
              </w:rPr>
              <w:t>76,08</w:t>
            </w:r>
          </w:p>
        </w:tc>
        <w:tc>
          <w:tcPr>
            <w:tcW w:w="1701" w:type="dxa"/>
            <w:shd w:val="clear" w:color="auto" w:fill="auto"/>
          </w:tcPr>
          <w:p w14:paraId="344F6A91" w14:textId="48896306" w:rsidR="00EB014F" w:rsidRPr="00093B2C" w:rsidRDefault="00093B2C" w:rsidP="001051A0">
            <w:pPr>
              <w:jc w:val="center"/>
              <w:rPr>
                <w:rFonts w:ascii="Times New Roman" w:hAnsi="Times New Roman"/>
              </w:rPr>
            </w:pPr>
            <w:r>
              <w:rPr>
                <w:rFonts w:ascii="Times New Roman" w:hAnsi="Times New Roman"/>
              </w:rPr>
              <w:t>76,16</w:t>
            </w:r>
          </w:p>
        </w:tc>
      </w:tr>
      <w:tr w:rsidR="00EB014F" w:rsidRPr="000C3474" w14:paraId="10B20921" w14:textId="77777777" w:rsidTr="001051A0">
        <w:tc>
          <w:tcPr>
            <w:tcW w:w="4536" w:type="dxa"/>
            <w:shd w:val="clear" w:color="auto" w:fill="auto"/>
          </w:tcPr>
          <w:p w14:paraId="6113E555" w14:textId="77777777" w:rsidR="00EB014F" w:rsidRPr="00C64DEE" w:rsidRDefault="00EB014F" w:rsidP="001051A0">
            <w:pPr>
              <w:jc w:val="both"/>
              <w:rPr>
                <w:rFonts w:ascii="Times New Roman" w:hAnsi="Times New Roman"/>
              </w:rPr>
            </w:pPr>
            <w:r w:rsidRPr="00C64DEE">
              <w:rPr>
                <w:rFonts w:ascii="Times New Roman" w:hAnsi="Times New Roman"/>
              </w:rPr>
              <w:t xml:space="preserve">амортизація </w:t>
            </w:r>
          </w:p>
        </w:tc>
        <w:tc>
          <w:tcPr>
            <w:tcW w:w="1701" w:type="dxa"/>
            <w:shd w:val="clear" w:color="auto" w:fill="auto"/>
          </w:tcPr>
          <w:p w14:paraId="5351D61A" w14:textId="7827E33E" w:rsidR="00EB014F" w:rsidRPr="00C64DEE" w:rsidRDefault="00C64DEE" w:rsidP="001051A0">
            <w:pPr>
              <w:jc w:val="center"/>
              <w:rPr>
                <w:rFonts w:ascii="Times New Roman" w:hAnsi="Times New Roman"/>
              </w:rPr>
            </w:pPr>
            <w:r w:rsidRPr="00C64DEE">
              <w:rPr>
                <w:rFonts w:ascii="Times New Roman" w:hAnsi="Times New Roman"/>
              </w:rPr>
              <w:t>47,07</w:t>
            </w:r>
          </w:p>
        </w:tc>
        <w:tc>
          <w:tcPr>
            <w:tcW w:w="1701" w:type="dxa"/>
            <w:shd w:val="clear" w:color="auto" w:fill="auto"/>
          </w:tcPr>
          <w:p w14:paraId="058F96B0" w14:textId="2803A74C" w:rsidR="00EB014F" w:rsidRPr="00093B2C" w:rsidRDefault="00093B2C" w:rsidP="001051A0">
            <w:pPr>
              <w:jc w:val="center"/>
              <w:rPr>
                <w:rFonts w:ascii="Times New Roman" w:hAnsi="Times New Roman"/>
              </w:rPr>
            </w:pPr>
            <w:r>
              <w:rPr>
                <w:rFonts w:ascii="Times New Roman" w:hAnsi="Times New Roman"/>
              </w:rPr>
              <w:t>46,77</w:t>
            </w:r>
          </w:p>
        </w:tc>
        <w:tc>
          <w:tcPr>
            <w:tcW w:w="1701" w:type="dxa"/>
            <w:shd w:val="clear" w:color="auto" w:fill="auto"/>
          </w:tcPr>
          <w:p w14:paraId="70949F59" w14:textId="59A8C2B5" w:rsidR="00EB014F" w:rsidRPr="00093B2C" w:rsidRDefault="00093B2C" w:rsidP="001051A0">
            <w:pPr>
              <w:jc w:val="center"/>
              <w:rPr>
                <w:rFonts w:ascii="Times New Roman" w:hAnsi="Times New Roman"/>
              </w:rPr>
            </w:pPr>
            <w:r>
              <w:rPr>
                <w:rFonts w:ascii="Times New Roman" w:hAnsi="Times New Roman"/>
              </w:rPr>
              <w:t>46,84</w:t>
            </w:r>
          </w:p>
        </w:tc>
      </w:tr>
      <w:tr w:rsidR="00EB014F" w:rsidRPr="000C3474" w14:paraId="51A0F853" w14:textId="77777777" w:rsidTr="001051A0">
        <w:tc>
          <w:tcPr>
            <w:tcW w:w="4536" w:type="dxa"/>
            <w:shd w:val="clear" w:color="auto" w:fill="auto"/>
          </w:tcPr>
          <w:p w14:paraId="1914EAC4" w14:textId="77777777" w:rsidR="00EB014F" w:rsidRPr="00C64DEE" w:rsidRDefault="00EB014F" w:rsidP="001051A0">
            <w:pPr>
              <w:jc w:val="both"/>
              <w:rPr>
                <w:rFonts w:ascii="Times New Roman" w:hAnsi="Times New Roman"/>
              </w:rPr>
            </w:pPr>
            <w:r w:rsidRPr="00C64DEE">
              <w:rPr>
                <w:rFonts w:ascii="Times New Roman" w:hAnsi="Times New Roman"/>
              </w:rPr>
              <w:t>заробітна плата</w:t>
            </w:r>
          </w:p>
        </w:tc>
        <w:tc>
          <w:tcPr>
            <w:tcW w:w="1701" w:type="dxa"/>
            <w:shd w:val="clear" w:color="auto" w:fill="auto"/>
          </w:tcPr>
          <w:p w14:paraId="527F2862" w14:textId="371BA07C" w:rsidR="00EB014F" w:rsidRPr="00C64DEE" w:rsidRDefault="00C64DEE" w:rsidP="001051A0">
            <w:pPr>
              <w:jc w:val="center"/>
              <w:rPr>
                <w:rFonts w:ascii="Times New Roman" w:hAnsi="Times New Roman"/>
              </w:rPr>
            </w:pPr>
            <w:r w:rsidRPr="00C64DEE">
              <w:rPr>
                <w:rFonts w:ascii="Times New Roman" w:hAnsi="Times New Roman"/>
              </w:rPr>
              <w:t>970,69</w:t>
            </w:r>
          </w:p>
        </w:tc>
        <w:tc>
          <w:tcPr>
            <w:tcW w:w="1701" w:type="dxa"/>
            <w:shd w:val="clear" w:color="auto" w:fill="auto"/>
          </w:tcPr>
          <w:p w14:paraId="733D26DE" w14:textId="2F35CC6D" w:rsidR="00EB014F" w:rsidRPr="00093B2C" w:rsidRDefault="00093B2C" w:rsidP="001051A0">
            <w:pPr>
              <w:jc w:val="center"/>
              <w:rPr>
                <w:rFonts w:ascii="Times New Roman" w:hAnsi="Times New Roman"/>
              </w:rPr>
            </w:pPr>
            <w:r>
              <w:rPr>
                <w:rFonts w:ascii="Times New Roman" w:hAnsi="Times New Roman"/>
              </w:rPr>
              <w:t>1221,98</w:t>
            </w:r>
          </w:p>
        </w:tc>
        <w:tc>
          <w:tcPr>
            <w:tcW w:w="1701" w:type="dxa"/>
            <w:shd w:val="clear" w:color="auto" w:fill="auto"/>
          </w:tcPr>
          <w:p w14:paraId="0C0908BD" w14:textId="5AEFE410" w:rsidR="00EB014F" w:rsidRPr="00093B2C" w:rsidRDefault="007F5739" w:rsidP="001051A0">
            <w:pPr>
              <w:jc w:val="center"/>
              <w:rPr>
                <w:rFonts w:ascii="Times New Roman" w:hAnsi="Times New Roman"/>
              </w:rPr>
            </w:pPr>
            <w:r>
              <w:rPr>
                <w:rFonts w:ascii="Times New Roman" w:hAnsi="Times New Roman"/>
              </w:rPr>
              <w:t>1215,12</w:t>
            </w:r>
          </w:p>
        </w:tc>
      </w:tr>
      <w:tr w:rsidR="00EB014F" w:rsidRPr="000C3474" w14:paraId="5357AAAF" w14:textId="77777777" w:rsidTr="001051A0">
        <w:tc>
          <w:tcPr>
            <w:tcW w:w="4536" w:type="dxa"/>
            <w:shd w:val="clear" w:color="auto" w:fill="auto"/>
          </w:tcPr>
          <w:p w14:paraId="276374CD" w14:textId="77777777" w:rsidR="00EB014F" w:rsidRPr="00C64DEE" w:rsidRDefault="00EB014F" w:rsidP="001051A0">
            <w:pPr>
              <w:jc w:val="both"/>
              <w:rPr>
                <w:rFonts w:ascii="Times New Roman" w:hAnsi="Times New Roman"/>
              </w:rPr>
            </w:pPr>
            <w:r w:rsidRPr="00C64DEE">
              <w:rPr>
                <w:rFonts w:ascii="Times New Roman" w:hAnsi="Times New Roman"/>
              </w:rPr>
              <w:t>єдиний соціальний внесок</w:t>
            </w:r>
          </w:p>
        </w:tc>
        <w:tc>
          <w:tcPr>
            <w:tcW w:w="1701" w:type="dxa"/>
            <w:shd w:val="clear" w:color="auto" w:fill="auto"/>
          </w:tcPr>
          <w:p w14:paraId="2D849E7C" w14:textId="2B820EF4" w:rsidR="00EB014F" w:rsidRPr="00C64DEE" w:rsidRDefault="00C64DEE" w:rsidP="001051A0">
            <w:pPr>
              <w:jc w:val="center"/>
              <w:rPr>
                <w:rFonts w:ascii="Times New Roman" w:hAnsi="Times New Roman"/>
              </w:rPr>
            </w:pPr>
            <w:r w:rsidRPr="00C64DEE">
              <w:rPr>
                <w:rFonts w:ascii="Times New Roman" w:hAnsi="Times New Roman"/>
              </w:rPr>
              <w:t>213,55</w:t>
            </w:r>
          </w:p>
        </w:tc>
        <w:tc>
          <w:tcPr>
            <w:tcW w:w="1701" w:type="dxa"/>
            <w:shd w:val="clear" w:color="auto" w:fill="auto"/>
          </w:tcPr>
          <w:p w14:paraId="53C0D5DC" w14:textId="3DF045D1" w:rsidR="00EB014F" w:rsidRPr="00093B2C" w:rsidRDefault="00093B2C" w:rsidP="001051A0">
            <w:pPr>
              <w:jc w:val="center"/>
              <w:rPr>
                <w:rFonts w:ascii="Times New Roman" w:hAnsi="Times New Roman"/>
              </w:rPr>
            </w:pPr>
            <w:r>
              <w:rPr>
                <w:rFonts w:ascii="Times New Roman" w:hAnsi="Times New Roman"/>
              </w:rPr>
              <w:t>268,84</w:t>
            </w:r>
          </w:p>
        </w:tc>
        <w:tc>
          <w:tcPr>
            <w:tcW w:w="1701" w:type="dxa"/>
            <w:shd w:val="clear" w:color="auto" w:fill="auto"/>
          </w:tcPr>
          <w:p w14:paraId="27D93875" w14:textId="400D2E40" w:rsidR="00EB014F" w:rsidRPr="00093B2C" w:rsidRDefault="007F5739" w:rsidP="001051A0">
            <w:pPr>
              <w:jc w:val="center"/>
              <w:rPr>
                <w:rFonts w:ascii="Times New Roman" w:hAnsi="Times New Roman"/>
              </w:rPr>
            </w:pPr>
            <w:r>
              <w:rPr>
                <w:rFonts w:ascii="Times New Roman" w:hAnsi="Times New Roman"/>
              </w:rPr>
              <w:t>267,33</w:t>
            </w:r>
          </w:p>
        </w:tc>
      </w:tr>
      <w:tr w:rsidR="00EB014F" w:rsidRPr="000C3474" w14:paraId="56BF7907" w14:textId="77777777" w:rsidTr="001051A0">
        <w:tc>
          <w:tcPr>
            <w:tcW w:w="4536" w:type="dxa"/>
            <w:shd w:val="clear" w:color="auto" w:fill="auto"/>
          </w:tcPr>
          <w:p w14:paraId="653BCEAB" w14:textId="77777777" w:rsidR="00EB014F" w:rsidRPr="00C64DEE" w:rsidRDefault="00EB014F" w:rsidP="001051A0">
            <w:pPr>
              <w:jc w:val="both"/>
              <w:rPr>
                <w:rFonts w:ascii="Times New Roman" w:hAnsi="Times New Roman"/>
              </w:rPr>
            </w:pPr>
            <w:r w:rsidRPr="00C64DEE">
              <w:rPr>
                <w:rFonts w:ascii="Times New Roman" w:hAnsi="Times New Roman"/>
              </w:rPr>
              <w:t xml:space="preserve">інші витрати </w:t>
            </w:r>
          </w:p>
        </w:tc>
        <w:tc>
          <w:tcPr>
            <w:tcW w:w="1701" w:type="dxa"/>
            <w:shd w:val="clear" w:color="auto" w:fill="auto"/>
          </w:tcPr>
          <w:p w14:paraId="427460D2" w14:textId="25D3B970" w:rsidR="00EB014F" w:rsidRPr="00C64DEE" w:rsidRDefault="00A30E8D" w:rsidP="001051A0">
            <w:pPr>
              <w:jc w:val="center"/>
              <w:rPr>
                <w:rFonts w:ascii="Times New Roman" w:hAnsi="Times New Roman"/>
              </w:rPr>
            </w:pPr>
            <w:r>
              <w:rPr>
                <w:rFonts w:ascii="Times New Roman" w:hAnsi="Times New Roman"/>
              </w:rPr>
              <w:t>214,95</w:t>
            </w:r>
          </w:p>
        </w:tc>
        <w:tc>
          <w:tcPr>
            <w:tcW w:w="1701" w:type="dxa"/>
            <w:shd w:val="clear" w:color="auto" w:fill="auto"/>
          </w:tcPr>
          <w:p w14:paraId="05B324F2" w14:textId="3256E635" w:rsidR="00EB014F" w:rsidRPr="00093B2C" w:rsidRDefault="00093B2C" w:rsidP="00A30E8D">
            <w:pPr>
              <w:jc w:val="center"/>
              <w:rPr>
                <w:rFonts w:ascii="Times New Roman" w:hAnsi="Times New Roman"/>
              </w:rPr>
            </w:pPr>
            <w:r>
              <w:rPr>
                <w:rFonts w:ascii="Times New Roman" w:hAnsi="Times New Roman"/>
              </w:rPr>
              <w:t>3</w:t>
            </w:r>
            <w:r w:rsidR="00A30E8D">
              <w:rPr>
                <w:rFonts w:ascii="Times New Roman" w:hAnsi="Times New Roman"/>
              </w:rPr>
              <w:t>2</w:t>
            </w:r>
            <w:r>
              <w:rPr>
                <w:rFonts w:ascii="Times New Roman" w:hAnsi="Times New Roman"/>
              </w:rPr>
              <w:t>0,</w:t>
            </w:r>
            <w:r w:rsidR="00A30E8D">
              <w:rPr>
                <w:rFonts w:ascii="Times New Roman" w:hAnsi="Times New Roman"/>
              </w:rPr>
              <w:t>42</w:t>
            </w:r>
          </w:p>
        </w:tc>
        <w:tc>
          <w:tcPr>
            <w:tcW w:w="1701" w:type="dxa"/>
            <w:shd w:val="clear" w:color="auto" w:fill="auto"/>
          </w:tcPr>
          <w:p w14:paraId="449D046C" w14:textId="2E28770D" w:rsidR="00EB014F" w:rsidRPr="00093B2C" w:rsidRDefault="00A30E8D" w:rsidP="001051A0">
            <w:pPr>
              <w:jc w:val="center"/>
              <w:rPr>
                <w:rFonts w:ascii="Times New Roman" w:hAnsi="Times New Roman"/>
              </w:rPr>
            </w:pPr>
            <w:r>
              <w:rPr>
                <w:rFonts w:ascii="Times New Roman" w:hAnsi="Times New Roman"/>
              </w:rPr>
              <w:t>317,94</w:t>
            </w:r>
          </w:p>
        </w:tc>
      </w:tr>
      <w:tr w:rsidR="00EB014F" w:rsidRPr="000C3474" w14:paraId="5CD496A5" w14:textId="77777777" w:rsidTr="001051A0">
        <w:tc>
          <w:tcPr>
            <w:tcW w:w="4536" w:type="dxa"/>
            <w:shd w:val="clear" w:color="auto" w:fill="auto"/>
          </w:tcPr>
          <w:p w14:paraId="0A92DA90" w14:textId="1CB584C6" w:rsidR="00EB014F" w:rsidRPr="00C64DEE" w:rsidRDefault="00B16394" w:rsidP="001051A0">
            <w:pPr>
              <w:jc w:val="both"/>
              <w:rPr>
                <w:rFonts w:ascii="Times New Roman" w:hAnsi="Times New Roman"/>
              </w:rPr>
            </w:pPr>
            <w:r w:rsidRPr="00C64DEE">
              <w:rPr>
                <w:rFonts w:ascii="Times New Roman" w:hAnsi="Times New Roman"/>
              </w:rPr>
              <w:t>П</w:t>
            </w:r>
            <w:r w:rsidR="00EB014F" w:rsidRPr="00C64DEE">
              <w:rPr>
                <w:rFonts w:ascii="Times New Roman" w:hAnsi="Times New Roman"/>
              </w:rPr>
              <w:t>рибуток</w:t>
            </w:r>
          </w:p>
        </w:tc>
        <w:tc>
          <w:tcPr>
            <w:tcW w:w="1701" w:type="dxa"/>
            <w:shd w:val="clear" w:color="auto" w:fill="auto"/>
          </w:tcPr>
          <w:p w14:paraId="3ED771B2" w14:textId="536A4FEB" w:rsidR="00EB014F" w:rsidRPr="00C64DEE" w:rsidRDefault="00C64DEE" w:rsidP="00A30E8D">
            <w:pPr>
              <w:jc w:val="center"/>
              <w:rPr>
                <w:rFonts w:ascii="Times New Roman" w:hAnsi="Times New Roman"/>
              </w:rPr>
            </w:pPr>
            <w:r w:rsidRPr="00C64DEE">
              <w:rPr>
                <w:rFonts w:ascii="Times New Roman" w:hAnsi="Times New Roman"/>
              </w:rPr>
              <w:t>1</w:t>
            </w:r>
            <w:r w:rsidR="00A30E8D">
              <w:rPr>
                <w:rFonts w:ascii="Times New Roman" w:hAnsi="Times New Roman"/>
              </w:rPr>
              <w:t>18</w:t>
            </w:r>
            <w:r w:rsidRPr="00C64DEE">
              <w:rPr>
                <w:rFonts w:ascii="Times New Roman" w:hAnsi="Times New Roman"/>
              </w:rPr>
              <w:t>,</w:t>
            </w:r>
            <w:r w:rsidR="00A30E8D">
              <w:rPr>
                <w:rFonts w:ascii="Times New Roman" w:hAnsi="Times New Roman"/>
              </w:rPr>
              <w:t>45</w:t>
            </w:r>
          </w:p>
        </w:tc>
        <w:tc>
          <w:tcPr>
            <w:tcW w:w="1701" w:type="dxa"/>
            <w:shd w:val="clear" w:color="auto" w:fill="auto"/>
          </w:tcPr>
          <w:p w14:paraId="6A319A05" w14:textId="705C2912" w:rsidR="00EB014F" w:rsidRPr="00093B2C" w:rsidRDefault="00A30E8D" w:rsidP="001051A0">
            <w:pPr>
              <w:jc w:val="center"/>
              <w:rPr>
                <w:rFonts w:ascii="Times New Roman" w:hAnsi="Times New Roman"/>
              </w:rPr>
            </w:pPr>
            <w:r>
              <w:rPr>
                <w:rFonts w:ascii="Times New Roman" w:hAnsi="Times New Roman"/>
              </w:rPr>
              <w:t>152,18</w:t>
            </w:r>
          </w:p>
        </w:tc>
        <w:tc>
          <w:tcPr>
            <w:tcW w:w="1701" w:type="dxa"/>
            <w:shd w:val="clear" w:color="auto" w:fill="auto"/>
          </w:tcPr>
          <w:p w14:paraId="0BEEA24A" w14:textId="50F2CC32" w:rsidR="00EB014F" w:rsidRPr="00093B2C" w:rsidRDefault="00A30E8D" w:rsidP="001051A0">
            <w:pPr>
              <w:jc w:val="center"/>
              <w:rPr>
                <w:rFonts w:ascii="Times New Roman" w:hAnsi="Times New Roman"/>
              </w:rPr>
            </w:pPr>
            <w:r>
              <w:rPr>
                <w:rFonts w:ascii="Times New Roman" w:hAnsi="Times New Roman"/>
              </w:rPr>
              <w:t>151,29</w:t>
            </w:r>
          </w:p>
        </w:tc>
      </w:tr>
      <w:tr w:rsidR="00EB014F" w:rsidRPr="009F4FF4" w14:paraId="4859DA4C" w14:textId="77777777" w:rsidTr="001051A0">
        <w:tc>
          <w:tcPr>
            <w:tcW w:w="4536" w:type="dxa"/>
            <w:shd w:val="clear" w:color="auto" w:fill="auto"/>
          </w:tcPr>
          <w:p w14:paraId="62A426C2" w14:textId="77777777" w:rsidR="00EB014F" w:rsidRPr="00C64DEE" w:rsidRDefault="00EB014F" w:rsidP="001051A0">
            <w:pPr>
              <w:jc w:val="both"/>
              <w:rPr>
                <w:rFonts w:ascii="Times New Roman" w:hAnsi="Times New Roman"/>
                <w:b/>
                <w:sz w:val="24"/>
              </w:rPr>
            </w:pPr>
            <w:r w:rsidRPr="00C64DEE">
              <w:rPr>
                <w:rFonts w:ascii="Times New Roman" w:hAnsi="Times New Roman"/>
                <w:b/>
                <w:sz w:val="24"/>
              </w:rPr>
              <w:t>РАЗОМ</w:t>
            </w:r>
            <w:r w:rsidR="00076A84" w:rsidRPr="00C64DEE">
              <w:rPr>
                <w:rFonts w:ascii="Times New Roman" w:hAnsi="Times New Roman"/>
                <w:b/>
                <w:sz w:val="24"/>
              </w:rPr>
              <w:t xml:space="preserve">, без ПДВ </w:t>
            </w:r>
          </w:p>
        </w:tc>
        <w:tc>
          <w:tcPr>
            <w:tcW w:w="1701" w:type="dxa"/>
            <w:shd w:val="clear" w:color="auto" w:fill="auto"/>
          </w:tcPr>
          <w:p w14:paraId="4E6FD31E" w14:textId="64744AEE" w:rsidR="00EB014F" w:rsidRPr="00C64DEE" w:rsidRDefault="00C64DEE" w:rsidP="00A30E8D">
            <w:pPr>
              <w:jc w:val="center"/>
              <w:rPr>
                <w:rFonts w:ascii="Times New Roman" w:hAnsi="Times New Roman"/>
                <w:b/>
                <w:sz w:val="24"/>
                <w:lang w:val="en-US"/>
              </w:rPr>
            </w:pPr>
            <w:r w:rsidRPr="00C64DEE">
              <w:rPr>
                <w:rFonts w:ascii="Times New Roman" w:hAnsi="Times New Roman"/>
                <w:b/>
                <w:sz w:val="24"/>
              </w:rPr>
              <w:t>3</w:t>
            </w:r>
            <w:r w:rsidR="00A30E8D">
              <w:rPr>
                <w:rFonts w:ascii="Times New Roman" w:hAnsi="Times New Roman"/>
                <w:b/>
                <w:sz w:val="24"/>
              </w:rPr>
              <w:t>441</w:t>
            </w:r>
            <w:r w:rsidRPr="00C64DEE">
              <w:rPr>
                <w:rFonts w:ascii="Times New Roman" w:hAnsi="Times New Roman"/>
                <w:b/>
                <w:sz w:val="24"/>
              </w:rPr>
              <w:t>,</w:t>
            </w:r>
            <w:r w:rsidR="00A30E8D">
              <w:rPr>
                <w:rFonts w:ascii="Times New Roman" w:hAnsi="Times New Roman"/>
                <w:b/>
                <w:sz w:val="24"/>
              </w:rPr>
              <w:t>48</w:t>
            </w:r>
          </w:p>
        </w:tc>
        <w:tc>
          <w:tcPr>
            <w:tcW w:w="1701" w:type="dxa"/>
            <w:shd w:val="clear" w:color="auto" w:fill="auto"/>
          </w:tcPr>
          <w:p w14:paraId="3302FC4B" w14:textId="11838720" w:rsidR="00EB014F" w:rsidRPr="00093B2C" w:rsidRDefault="00A30E8D" w:rsidP="009E446C">
            <w:pPr>
              <w:jc w:val="center"/>
              <w:rPr>
                <w:rFonts w:ascii="Times New Roman" w:hAnsi="Times New Roman"/>
                <w:b/>
                <w:sz w:val="24"/>
              </w:rPr>
            </w:pPr>
            <w:r>
              <w:rPr>
                <w:rFonts w:ascii="Times New Roman" w:hAnsi="Times New Roman"/>
                <w:b/>
                <w:sz w:val="24"/>
              </w:rPr>
              <w:t>5183,69</w:t>
            </w:r>
          </w:p>
        </w:tc>
        <w:tc>
          <w:tcPr>
            <w:tcW w:w="1701" w:type="dxa"/>
            <w:shd w:val="clear" w:color="auto" w:fill="auto"/>
          </w:tcPr>
          <w:p w14:paraId="14958D49" w14:textId="3CE1AC24" w:rsidR="00EB014F" w:rsidRPr="00093B2C" w:rsidRDefault="00A30E8D" w:rsidP="009E446C">
            <w:pPr>
              <w:jc w:val="center"/>
              <w:rPr>
                <w:rFonts w:ascii="Times New Roman" w:hAnsi="Times New Roman"/>
                <w:b/>
                <w:sz w:val="24"/>
              </w:rPr>
            </w:pPr>
            <w:r>
              <w:rPr>
                <w:rFonts w:ascii="Times New Roman" w:hAnsi="Times New Roman"/>
                <w:b/>
                <w:sz w:val="24"/>
              </w:rPr>
              <w:t>5134,23</w:t>
            </w:r>
          </w:p>
        </w:tc>
      </w:tr>
    </w:tbl>
    <w:p w14:paraId="3A1878F7" w14:textId="634BC932" w:rsidR="00EB014F" w:rsidRPr="009F4FF4" w:rsidRDefault="00EB014F" w:rsidP="00A834EB">
      <w:pPr>
        <w:spacing w:after="0"/>
        <w:ind w:firstLine="902"/>
        <w:jc w:val="both"/>
        <w:rPr>
          <w:rFonts w:ascii="Times New Roman" w:hAnsi="Times New Roman"/>
          <w:sz w:val="28"/>
        </w:rPr>
      </w:pPr>
    </w:p>
    <w:p w14:paraId="6D7262D8" w14:textId="46497367" w:rsidR="006F4D38" w:rsidRPr="009F4FF4" w:rsidRDefault="006F4D38" w:rsidP="00A834EB">
      <w:pPr>
        <w:spacing w:after="0"/>
        <w:ind w:firstLine="902"/>
        <w:jc w:val="both"/>
        <w:rPr>
          <w:rFonts w:ascii="Times New Roman" w:hAnsi="Times New Roman"/>
          <w:sz w:val="28"/>
        </w:rPr>
      </w:pPr>
      <w:r w:rsidRPr="00D344E9">
        <w:rPr>
          <w:rFonts w:ascii="Times New Roman" w:hAnsi="Times New Roman"/>
          <w:sz w:val="28"/>
        </w:rPr>
        <w:t>Графічне відоб</w:t>
      </w:r>
      <w:r w:rsidR="00D036E5" w:rsidRPr="00D344E9">
        <w:rPr>
          <w:rFonts w:ascii="Times New Roman" w:hAnsi="Times New Roman"/>
          <w:sz w:val="28"/>
        </w:rPr>
        <w:t>раження структури тарифу</w:t>
      </w:r>
      <w:r w:rsidR="00050831" w:rsidRPr="00D344E9">
        <w:rPr>
          <w:rFonts w:ascii="Times New Roman" w:hAnsi="Times New Roman"/>
          <w:sz w:val="28"/>
        </w:rPr>
        <w:t>.</w:t>
      </w:r>
    </w:p>
    <w:p w14:paraId="1DC13063" w14:textId="63EAAD7F" w:rsidR="006F4D38" w:rsidRPr="009F4FF4" w:rsidRDefault="00E81763" w:rsidP="00FC2FE2">
      <w:pPr>
        <w:spacing w:after="0"/>
        <w:jc w:val="center"/>
        <w:rPr>
          <w:rFonts w:ascii="Times New Roman" w:hAnsi="Times New Roman"/>
          <w:sz w:val="28"/>
        </w:rPr>
      </w:pPr>
      <w:r>
        <w:rPr>
          <w:noProof/>
          <w:lang w:val="ru-RU" w:eastAsia="ru-RU"/>
        </w:rPr>
        <w:drawing>
          <wp:inline distT="0" distB="0" distL="0" distR="0" wp14:anchorId="3D0EC205" wp14:editId="490DA18C">
            <wp:extent cx="6301105" cy="3561715"/>
            <wp:effectExtent l="0" t="0" r="4445" b="6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344E9">
        <w:rPr>
          <w:noProof/>
          <w:lang w:eastAsia="uk-UA"/>
        </w:rPr>
        <w:t xml:space="preserve"> </w:t>
      </w:r>
    </w:p>
    <w:p w14:paraId="6900D35D" w14:textId="6C717BC0" w:rsidR="006F4D38" w:rsidRPr="009F4FF4" w:rsidRDefault="006F4D38" w:rsidP="00A834EB">
      <w:pPr>
        <w:spacing w:after="0"/>
        <w:ind w:firstLine="902"/>
        <w:jc w:val="both"/>
        <w:rPr>
          <w:rFonts w:ascii="Times New Roman" w:hAnsi="Times New Roman"/>
          <w:i/>
          <w:sz w:val="28"/>
        </w:rPr>
      </w:pPr>
      <w:r w:rsidRPr="009F4FF4">
        <w:rPr>
          <w:rFonts w:ascii="Times New Roman" w:hAnsi="Times New Roman"/>
          <w:i/>
          <w:sz w:val="28"/>
        </w:rPr>
        <w:t>Рис.2.1. Структура тарифу на теплову енергію</w:t>
      </w:r>
      <w:r w:rsidR="006A2579" w:rsidRPr="009F4FF4">
        <w:rPr>
          <w:rFonts w:ascii="Times New Roman" w:hAnsi="Times New Roman"/>
          <w:i/>
          <w:sz w:val="28"/>
        </w:rPr>
        <w:t xml:space="preserve"> у розрізі категорій споживачів</w:t>
      </w:r>
      <w:r w:rsidR="00AD16F6">
        <w:rPr>
          <w:rFonts w:ascii="Times New Roman" w:hAnsi="Times New Roman"/>
          <w:i/>
          <w:sz w:val="28"/>
        </w:rPr>
        <w:t>.</w:t>
      </w:r>
    </w:p>
    <w:p w14:paraId="5FBD1969" w14:textId="7484ADFA" w:rsidR="00A76E96" w:rsidRPr="009F4FF4" w:rsidRDefault="00A76E96" w:rsidP="00A834EB">
      <w:pPr>
        <w:spacing w:after="0"/>
        <w:ind w:firstLine="902"/>
        <w:jc w:val="both"/>
        <w:rPr>
          <w:rFonts w:ascii="Times New Roman" w:hAnsi="Times New Roman"/>
          <w:sz w:val="28"/>
        </w:rPr>
      </w:pPr>
    </w:p>
    <w:p w14:paraId="2113520C" w14:textId="0C18F16F" w:rsidR="00A76E96" w:rsidRPr="009F4FF4" w:rsidRDefault="00A76E96" w:rsidP="000F7EFB">
      <w:pPr>
        <w:spacing w:after="0"/>
        <w:ind w:firstLine="709"/>
        <w:jc w:val="both"/>
        <w:rPr>
          <w:rFonts w:ascii="Times New Roman" w:hAnsi="Times New Roman"/>
          <w:sz w:val="28"/>
        </w:rPr>
      </w:pPr>
      <w:r w:rsidRPr="009F4FF4">
        <w:rPr>
          <w:rFonts w:ascii="Times New Roman" w:hAnsi="Times New Roman"/>
          <w:sz w:val="28"/>
        </w:rPr>
        <w:t xml:space="preserve">Найбільшу питому вагу у структурі тарифу для всіх категорій </w:t>
      </w:r>
      <w:r w:rsidR="00476024">
        <w:rPr>
          <w:rFonts w:ascii="Times New Roman" w:hAnsi="Times New Roman"/>
          <w:sz w:val="28"/>
        </w:rPr>
        <w:t xml:space="preserve">споживачів </w:t>
      </w:r>
      <w:r w:rsidRPr="009F4FF4">
        <w:rPr>
          <w:rFonts w:ascii="Times New Roman" w:hAnsi="Times New Roman"/>
          <w:sz w:val="28"/>
        </w:rPr>
        <w:t>становить паливо (природний газ)</w:t>
      </w:r>
      <w:r w:rsidR="00476024">
        <w:rPr>
          <w:rFonts w:ascii="Times New Roman" w:hAnsi="Times New Roman"/>
          <w:sz w:val="28"/>
        </w:rPr>
        <w:t xml:space="preserve"> та</w:t>
      </w:r>
      <w:r w:rsidRPr="009F4FF4">
        <w:rPr>
          <w:rFonts w:ascii="Times New Roman" w:hAnsi="Times New Roman"/>
          <w:sz w:val="28"/>
        </w:rPr>
        <w:t xml:space="preserve"> заробітна плата</w:t>
      </w:r>
      <w:r w:rsidR="00476024">
        <w:rPr>
          <w:rFonts w:ascii="Times New Roman" w:hAnsi="Times New Roman"/>
          <w:sz w:val="28"/>
        </w:rPr>
        <w:t>.</w:t>
      </w:r>
      <w:r w:rsidRPr="009F4FF4">
        <w:rPr>
          <w:rFonts w:ascii="Times New Roman" w:hAnsi="Times New Roman"/>
          <w:sz w:val="28"/>
        </w:rPr>
        <w:t xml:space="preserve"> </w:t>
      </w:r>
      <w:r w:rsidR="00554480">
        <w:rPr>
          <w:rFonts w:ascii="Times New Roman" w:hAnsi="Times New Roman"/>
          <w:sz w:val="28"/>
        </w:rPr>
        <w:t>Значно зросла питома вага витрат на придбання е</w:t>
      </w:r>
      <w:r w:rsidRPr="009F4FF4">
        <w:rPr>
          <w:rFonts w:ascii="Times New Roman" w:hAnsi="Times New Roman"/>
          <w:sz w:val="28"/>
        </w:rPr>
        <w:t>лектроенергі</w:t>
      </w:r>
      <w:r w:rsidR="00554480">
        <w:rPr>
          <w:rFonts w:ascii="Times New Roman" w:hAnsi="Times New Roman"/>
          <w:sz w:val="28"/>
        </w:rPr>
        <w:t>ї</w:t>
      </w:r>
      <w:r w:rsidR="00476024">
        <w:rPr>
          <w:rFonts w:ascii="Times New Roman" w:hAnsi="Times New Roman"/>
          <w:sz w:val="28"/>
        </w:rPr>
        <w:t>, єдиний соціальний внесок та «інші витрати» майже не відрізняються та становлять в межах від 5,</w:t>
      </w:r>
      <w:r w:rsidR="00554480">
        <w:rPr>
          <w:rFonts w:ascii="Times New Roman" w:hAnsi="Times New Roman"/>
          <w:sz w:val="28"/>
        </w:rPr>
        <w:t xml:space="preserve">2 </w:t>
      </w:r>
      <w:r w:rsidR="00476024">
        <w:rPr>
          <w:rFonts w:ascii="Times New Roman" w:hAnsi="Times New Roman"/>
          <w:sz w:val="28"/>
        </w:rPr>
        <w:t xml:space="preserve">% до </w:t>
      </w:r>
      <w:r w:rsidR="00554480">
        <w:rPr>
          <w:rFonts w:ascii="Times New Roman" w:hAnsi="Times New Roman"/>
          <w:sz w:val="28"/>
        </w:rPr>
        <w:t xml:space="preserve">6,2 </w:t>
      </w:r>
      <w:r w:rsidR="00476024">
        <w:rPr>
          <w:rFonts w:ascii="Times New Roman" w:hAnsi="Times New Roman"/>
          <w:sz w:val="28"/>
        </w:rPr>
        <w:t>% кожна</w:t>
      </w:r>
      <w:r w:rsidRPr="009F4FF4">
        <w:rPr>
          <w:rFonts w:ascii="Times New Roman" w:hAnsi="Times New Roman"/>
          <w:sz w:val="28"/>
        </w:rPr>
        <w:t>.</w:t>
      </w:r>
    </w:p>
    <w:p w14:paraId="5743DF76" w14:textId="27907ECE" w:rsidR="000F7EFB" w:rsidRPr="009F4FF4" w:rsidRDefault="00EB3DBA" w:rsidP="000F7EFB">
      <w:pPr>
        <w:spacing w:after="0"/>
        <w:ind w:firstLine="709"/>
        <w:jc w:val="both"/>
        <w:rPr>
          <w:rFonts w:ascii="Times New Roman" w:hAnsi="Times New Roman"/>
          <w:sz w:val="28"/>
          <w:szCs w:val="24"/>
        </w:rPr>
      </w:pPr>
      <w:r w:rsidRPr="009F4FF4">
        <w:rPr>
          <w:rFonts w:ascii="Times New Roman" w:hAnsi="Times New Roman"/>
          <w:sz w:val="28"/>
        </w:rPr>
        <w:lastRenderedPageBreak/>
        <w:t xml:space="preserve">Слід зазначити, що </w:t>
      </w:r>
      <w:r w:rsidR="001C5CC2" w:rsidRPr="009F4FF4">
        <w:rPr>
          <w:rFonts w:ascii="Times New Roman" w:hAnsi="Times New Roman"/>
          <w:sz w:val="28"/>
          <w:szCs w:val="24"/>
        </w:rPr>
        <w:t>на виконання вимог статті 1 Закону</w:t>
      </w:r>
      <w:r w:rsidR="00D724FC">
        <w:rPr>
          <w:rFonts w:ascii="Times New Roman" w:hAnsi="Times New Roman"/>
          <w:sz w:val="28"/>
          <w:szCs w:val="24"/>
        </w:rPr>
        <w:t xml:space="preserve"> України від 29.07.2022 № 2479-</w:t>
      </w:r>
      <w:r w:rsidR="001C5CC2" w:rsidRPr="009F4FF4">
        <w:rPr>
          <w:rFonts w:ascii="Times New Roman" w:hAnsi="Times New Roman"/>
          <w:sz w:val="28"/>
          <w:szCs w:val="24"/>
        </w:rPr>
        <w:t>ІХ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AD16F6">
        <w:rPr>
          <w:rFonts w:ascii="Times New Roman" w:hAnsi="Times New Roman"/>
          <w:sz w:val="28"/>
          <w:szCs w:val="24"/>
        </w:rPr>
        <w:t>, зі змінами</w:t>
      </w:r>
      <w:r w:rsidR="001C5CC2" w:rsidRPr="009F4FF4">
        <w:rPr>
          <w:rFonts w:ascii="Times New Roman" w:hAnsi="Times New Roman"/>
          <w:sz w:val="28"/>
          <w:szCs w:val="24"/>
        </w:rPr>
        <w:t xml:space="preserve">, </w:t>
      </w:r>
      <w:r w:rsidR="00AD16F6">
        <w:rPr>
          <w:rFonts w:ascii="Times New Roman" w:hAnsi="Times New Roman"/>
          <w:sz w:val="28"/>
          <w:szCs w:val="24"/>
        </w:rPr>
        <w:t>тариф</w:t>
      </w:r>
      <w:r w:rsidRPr="009F4FF4">
        <w:rPr>
          <w:rFonts w:ascii="Times New Roman" w:hAnsi="Times New Roman"/>
          <w:sz w:val="28"/>
          <w:szCs w:val="24"/>
        </w:rPr>
        <w:t xml:space="preserve"> на послугу з постачання теплової енергії </w:t>
      </w:r>
      <w:r w:rsidR="001C5CC2" w:rsidRPr="009F4FF4">
        <w:rPr>
          <w:rFonts w:ascii="Times New Roman" w:hAnsi="Times New Roman"/>
          <w:sz w:val="28"/>
          <w:szCs w:val="24"/>
        </w:rPr>
        <w:t>для застосування у розрахунках з</w:t>
      </w:r>
      <w:r w:rsidR="00AD16F6">
        <w:rPr>
          <w:rFonts w:ascii="Times New Roman" w:hAnsi="Times New Roman"/>
          <w:sz w:val="28"/>
          <w:szCs w:val="24"/>
        </w:rPr>
        <w:t xml:space="preserve"> </w:t>
      </w:r>
      <w:r w:rsidRPr="009F4FF4">
        <w:rPr>
          <w:rFonts w:ascii="Times New Roman" w:hAnsi="Times New Roman"/>
          <w:sz w:val="28"/>
          <w:szCs w:val="24"/>
        </w:rPr>
        <w:t>населення</w:t>
      </w:r>
      <w:r w:rsidR="00AD16F6">
        <w:rPr>
          <w:rFonts w:ascii="Times New Roman" w:hAnsi="Times New Roman"/>
          <w:sz w:val="28"/>
          <w:szCs w:val="24"/>
        </w:rPr>
        <w:t>м</w:t>
      </w:r>
      <w:r w:rsidRPr="009F4FF4">
        <w:rPr>
          <w:rFonts w:ascii="Times New Roman" w:hAnsi="Times New Roman"/>
          <w:sz w:val="28"/>
          <w:szCs w:val="24"/>
        </w:rPr>
        <w:t xml:space="preserve"> </w:t>
      </w:r>
      <w:r w:rsidR="00D724FC">
        <w:rPr>
          <w:rFonts w:ascii="Times New Roman" w:hAnsi="Times New Roman"/>
          <w:sz w:val="28"/>
          <w:szCs w:val="24"/>
        </w:rPr>
        <w:t xml:space="preserve">становить </w:t>
      </w:r>
      <w:r w:rsidR="001C5CC2" w:rsidRPr="009F4FF4">
        <w:rPr>
          <w:rFonts w:ascii="Times New Roman" w:hAnsi="Times New Roman"/>
          <w:sz w:val="28"/>
          <w:szCs w:val="24"/>
        </w:rPr>
        <w:t>-</w:t>
      </w:r>
      <w:r w:rsidRPr="009F4FF4">
        <w:rPr>
          <w:rFonts w:ascii="Times New Roman" w:hAnsi="Times New Roman"/>
          <w:sz w:val="28"/>
          <w:szCs w:val="24"/>
        </w:rPr>
        <w:t xml:space="preserve"> 2161,15 грн/Гкал</w:t>
      </w:r>
      <w:r w:rsidR="001C5CC2" w:rsidRPr="009F4FF4">
        <w:rPr>
          <w:rFonts w:ascii="Times New Roman" w:hAnsi="Times New Roman"/>
          <w:sz w:val="28"/>
          <w:szCs w:val="24"/>
        </w:rPr>
        <w:t xml:space="preserve"> (з ПДВ)</w:t>
      </w:r>
      <w:r w:rsidR="00AD16F6">
        <w:rPr>
          <w:rFonts w:ascii="Times New Roman" w:hAnsi="Times New Roman"/>
          <w:sz w:val="28"/>
          <w:szCs w:val="24"/>
        </w:rPr>
        <w:t>.</w:t>
      </w:r>
      <w:r w:rsidRPr="009F4FF4">
        <w:rPr>
          <w:rFonts w:ascii="Times New Roman" w:hAnsi="Times New Roman"/>
          <w:sz w:val="28"/>
          <w:szCs w:val="24"/>
        </w:rPr>
        <w:t xml:space="preserve"> </w:t>
      </w:r>
    </w:p>
    <w:p w14:paraId="4BD3EFA4" w14:textId="74044C83" w:rsidR="001C5CC2" w:rsidRPr="009F4FF4" w:rsidRDefault="000C3474" w:rsidP="001C5CC2">
      <w:pPr>
        <w:spacing w:after="0"/>
        <w:ind w:firstLine="709"/>
        <w:jc w:val="both"/>
        <w:rPr>
          <w:rFonts w:ascii="Times New Roman" w:hAnsi="Times New Roman"/>
          <w:sz w:val="28"/>
        </w:rPr>
      </w:pPr>
      <w:r>
        <w:rPr>
          <w:rFonts w:ascii="Times New Roman" w:hAnsi="Times New Roman"/>
          <w:sz w:val="28"/>
        </w:rPr>
        <w:t>С</w:t>
      </w:r>
      <w:r w:rsidR="001C5CC2" w:rsidRPr="009F4FF4">
        <w:rPr>
          <w:rFonts w:ascii="Times New Roman" w:hAnsi="Times New Roman"/>
          <w:sz w:val="28"/>
        </w:rPr>
        <w:t>т</w:t>
      </w:r>
      <w:r w:rsidR="0035049B">
        <w:rPr>
          <w:rFonts w:ascii="Times New Roman" w:hAnsi="Times New Roman"/>
          <w:sz w:val="28"/>
        </w:rPr>
        <w:t>а</w:t>
      </w:r>
      <w:r w:rsidR="001C5CC2" w:rsidRPr="009F4FF4">
        <w:rPr>
          <w:rFonts w:ascii="Times New Roman" w:hAnsi="Times New Roman"/>
          <w:sz w:val="28"/>
        </w:rPr>
        <w:t>т</w:t>
      </w:r>
      <w:r w:rsidR="0035049B">
        <w:rPr>
          <w:rFonts w:ascii="Times New Roman" w:hAnsi="Times New Roman"/>
          <w:sz w:val="28"/>
        </w:rPr>
        <w:t>т</w:t>
      </w:r>
      <w:r w:rsidR="001C5CC2" w:rsidRPr="009F4FF4">
        <w:rPr>
          <w:rFonts w:ascii="Times New Roman" w:hAnsi="Times New Roman"/>
          <w:sz w:val="28"/>
        </w:rPr>
        <w:t xml:space="preserve">ею 2 Закону № 2479 передбачено </w:t>
      </w:r>
      <w:r w:rsidR="00741979" w:rsidRPr="009F4FF4">
        <w:rPr>
          <w:rFonts w:ascii="Times New Roman" w:hAnsi="Times New Roman"/>
          <w:sz w:val="28"/>
        </w:rPr>
        <w:t xml:space="preserve">компенсацію (відшкодування) </w:t>
      </w:r>
      <w:r w:rsidR="001C5CC2" w:rsidRPr="009F4FF4">
        <w:rPr>
          <w:rFonts w:ascii="Times New Roman" w:hAnsi="Times New Roman"/>
          <w:sz w:val="28"/>
        </w:rPr>
        <w:t>суб’єктам господарювання, що здійснюють виробництво та/або транспортування, та/або постачання теплової енергії і надають послуги з постачання теплової енергії та постачання гарячої води, щодо яких запроваджено мораторій згідно з частиною першою статті 1 цього Закону, заборгован</w:t>
      </w:r>
      <w:r w:rsidR="00741979" w:rsidRPr="009F4FF4">
        <w:rPr>
          <w:rFonts w:ascii="Times New Roman" w:hAnsi="Times New Roman"/>
          <w:sz w:val="28"/>
        </w:rPr>
        <w:t>о</w:t>
      </w:r>
      <w:r w:rsidR="001C5CC2" w:rsidRPr="009F4FF4">
        <w:rPr>
          <w:rFonts w:ascii="Times New Roman" w:hAnsi="Times New Roman"/>
          <w:sz w:val="28"/>
        </w:rPr>
        <w:t>ст</w:t>
      </w:r>
      <w:r w:rsidR="00741979" w:rsidRPr="009F4FF4">
        <w:rPr>
          <w:rFonts w:ascii="Times New Roman" w:hAnsi="Times New Roman"/>
          <w:sz w:val="28"/>
        </w:rPr>
        <w:t>і</w:t>
      </w:r>
      <w:r w:rsidR="001C5CC2" w:rsidRPr="009F4FF4">
        <w:rPr>
          <w:rFonts w:ascii="Times New Roman" w:hAnsi="Times New Roman"/>
          <w:sz w:val="28"/>
        </w:rPr>
        <w:t xml:space="preserve">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що підлягає врегулюванню на умовах та в порядку, визначених Законом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14:paraId="1CC96873" w14:textId="00F40F75" w:rsidR="00B87829" w:rsidRPr="009F4FF4" w:rsidRDefault="0035049B" w:rsidP="000F7EFB">
      <w:pPr>
        <w:spacing w:after="0"/>
        <w:ind w:firstLine="709"/>
        <w:jc w:val="both"/>
        <w:rPr>
          <w:rFonts w:ascii="Times New Roman" w:hAnsi="Times New Roman"/>
          <w:sz w:val="28"/>
        </w:rPr>
      </w:pPr>
      <w:r>
        <w:rPr>
          <w:rFonts w:ascii="Times New Roman" w:hAnsi="Times New Roman"/>
          <w:sz w:val="28"/>
        </w:rPr>
        <w:t>Внаслідок застосування у розрахунках з «населенням» економічно-необгрунтованого тарифу, р</w:t>
      </w:r>
      <w:r w:rsidR="00B87829" w:rsidRPr="00AD16F6">
        <w:rPr>
          <w:rFonts w:ascii="Times New Roman" w:hAnsi="Times New Roman"/>
          <w:sz w:val="28"/>
        </w:rPr>
        <w:t>івень відшкодування</w:t>
      </w:r>
      <w:r w:rsidR="00EB014F" w:rsidRPr="00AD16F6">
        <w:rPr>
          <w:rFonts w:ascii="Times New Roman" w:hAnsi="Times New Roman"/>
          <w:sz w:val="28"/>
        </w:rPr>
        <w:t xml:space="preserve"> </w:t>
      </w:r>
      <w:r w:rsidR="00B87829" w:rsidRPr="00AD16F6">
        <w:rPr>
          <w:rFonts w:ascii="Times New Roman" w:hAnsi="Times New Roman"/>
          <w:sz w:val="28"/>
        </w:rPr>
        <w:t>фактичних витрат Підприємства</w:t>
      </w:r>
      <w:r w:rsidR="00741979" w:rsidRPr="00AD16F6">
        <w:rPr>
          <w:rFonts w:ascii="Times New Roman" w:hAnsi="Times New Roman"/>
          <w:sz w:val="28"/>
        </w:rPr>
        <w:t xml:space="preserve"> </w:t>
      </w:r>
      <w:r w:rsidR="00741979" w:rsidRPr="0035049B">
        <w:rPr>
          <w:rFonts w:ascii="Times New Roman" w:hAnsi="Times New Roman"/>
          <w:sz w:val="28"/>
        </w:rPr>
        <w:t xml:space="preserve">на надання послуги з </w:t>
      </w:r>
      <w:r w:rsidR="00741979" w:rsidRPr="0035049B">
        <w:rPr>
          <w:rFonts w:ascii="Times New Roman" w:hAnsi="Times New Roman"/>
          <w:sz w:val="28"/>
          <w:shd w:val="clear" w:color="auto" w:fill="FFFFFF" w:themeFill="background1"/>
        </w:rPr>
        <w:t xml:space="preserve">постачання теплової енергії </w:t>
      </w:r>
      <w:r w:rsidR="007B3D52" w:rsidRPr="0035049B">
        <w:rPr>
          <w:rFonts w:ascii="Times New Roman" w:hAnsi="Times New Roman"/>
          <w:sz w:val="28"/>
          <w:shd w:val="clear" w:color="auto" w:fill="FFFFFF" w:themeFill="background1"/>
        </w:rPr>
        <w:t>тарифами</w:t>
      </w:r>
      <w:r w:rsidR="005A76ED">
        <w:rPr>
          <w:rFonts w:ascii="Times New Roman" w:hAnsi="Times New Roman"/>
          <w:sz w:val="28"/>
          <w:shd w:val="clear" w:color="auto" w:fill="FFFFFF" w:themeFill="background1"/>
        </w:rPr>
        <w:t>, що застосовуються у розрахунках зі споживачами,</w:t>
      </w:r>
      <w:r w:rsidR="007B3D52" w:rsidRPr="0035049B">
        <w:rPr>
          <w:rFonts w:ascii="Times New Roman" w:hAnsi="Times New Roman"/>
          <w:sz w:val="28"/>
          <w:shd w:val="clear" w:color="auto" w:fill="FFFFFF" w:themeFill="background1"/>
        </w:rPr>
        <w:t xml:space="preserve"> у </w:t>
      </w:r>
      <w:r w:rsidR="00B87829" w:rsidRPr="0035049B">
        <w:rPr>
          <w:rFonts w:ascii="Times New Roman" w:hAnsi="Times New Roman"/>
          <w:sz w:val="28"/>
          <w:shd w:val="clear" w:color="auto" w:fill="FFFFFF" w:themeFill="background1"/>
        </w:rPr>
        <w:t>202</w:t>
      </w:r>
      <w:r w:rsidR="00554480">
        <w:rPr>
          <w:rFonts w:ascii="Times New Roman" w:hAnsi="Times New Roman"/>
          <w:sz w:val="28"/>
          <w:shd w:val="clear" w:color="auto" w:fill="FFFFFF" w:themeFill="background1"/>
        </w:rPr>
        <w:t>5</w:t>
      </w:r>
      <w:r w:rsidR="00B87829" w:rsidRPr="0035049B">
        <w:rPr>
          <w:rFonts w:ascii="Times New Roman" w:hAnsi="Times New Roman"/>
          <w:sz w:val="28"/>
          <w:shd w:val="clear" w:color="auto" w:fill="FFFFFF" w:themeFill="background1"/>
        </w:rPr>
        <w:t xml:space="preserve"> ро</w:t>
      </w:r>
      <w:r w:rsidR="007B3D52" w:rsidRPr="0035049B">
        <w:rPr>
          <w:rFonts w:ascii="Times New Roman" w:hAnsi="Times New Roman"/>
          <w:sz w:val="28"/>
          <w:shd w:val="clear" w:color="auto" w:fill="FFFFFF" w:themeFill="background1"/>
        </w:rPr>
        <w:t>ці</w:t>
      </w:r>
      <w:r w:rsidR="00B87829" w:rsidRPr="0035049B">
        <w:rPr>
          <w:rFonts w:ascii="Times New Roman" w:hAnsi="Times New Roman"/>
          <w:sz w:val="28"/>
          <w:shd w:val="clear" w:color="auto" w:fill="FFFFFF" w:themeFill="background1"/>
        </w:rPr>
        <w:t xml:space="preserve"> </w:t>
      </w:r>
      <w:r w:rsidR="007B3D52" w:rsidRPr="0013603C">
        <w:rPr>
          <w:rFonts w:ascii="Times New Roman" w:hAnsi="Times New Roman"/>
          <w:sz w:val="28"/>
          <w:shd w:val="clear" w:color="auto" w:fill="FFFFFF" w:themeFill="background1"/>
        </w:rPr>
        <w:t xml:space="preserve">становить </w:t>
      </w:r>
      <w:r w:rsidR="00554480">
        <w:rPr>
          <w:rFonts w:ascii="Times New Roman" w:hAnsi="Times New Roman"/>
          <w:sz w:val="28"/>
          <w:shd w:val="clear" w:color="auto" w:fill="FFFFFF" w:themeFill="background1"/>
        </w:rPr>
        <w:t xml:space="preserve">59,8 % (2024 рік - </w:t>
      </w:r>
      <w:r w:rsidR="00AD16F6" w:rsidRPr="0013603C">
        <w:rPr>
          <w:rFonts w:ascii="Times New Roman" w:hAnsi="Times New Roman"/>
          <w:sz w:val="28"/>
          <w:shd w:val="clear" w:color="auto" w:fill="FFFFFF" w:themeFill="background1"/>
        </w:rPr>
        <w:t>6</w:t>
      </w:r>
      <w:r w:rsidR="0013603C" w:rsidRPr="0013603C">
        <w:rPr>
          <w:rFonts w:ascii="Times New Roman" w:hAnsi="Times New Roman"/>
          <w:sz w:val="28"/>
          <w:shd w:val="clear" w:color="auto" w:fill="FFFFFF" w:themeFill="background1"/>
        </w:rPr>
        <w:t>2</w:t>
      </w:r>
      <w:r w:rsidR="00AD16F6" w:rsidRPr="0013603C">
        <w:rPr>
          <w:rFonts w:ascii="Times New Roman" w:hAnsi="Times New Roman"/>
          <w:sz w:val="28"/>
          <w:shd w:val="clear" w:color="auto" w:fill="FFFFFF" w:themeFill="background1"/>
        </w:rPr>
        <w:t>,</w:t>
      </w:r>
      <w:r w:rsidR="0013603C" w:rsidRPr="0013603C">
        <w:rPr>
          <w:rFonts w:ascii="Times New Roman" w:hAnsi="Times New Roman"/>
          <w:sz w:val="28"/>
          <w:shd w:val="clear" w:color="auto" w:fill="FFFFFF" w:themeFill="background1"/>
        </w:rPr>
        <w:t>3</w:t>
      </w:r>
      <w:r w:rsidR="00741979" w:rsidRPr="0013603C">
        <w:rPr>
          <w:rFonts w:ascii="Times New Roman" w:hAnsi="Times New Roman"/>
          <w:sz w:val="28"/>
          <w:shd w:val="clear" w:color="auto" w:fill="FFFFFF" w:themeFill="background1"/>
        </w:rPr>
        <w:t xml:space="preserve"> </w:t>
      </w:r>
      <w:r w:rsidR="002F66E3" w:rsidRPr="0013603C">
        <w:rPr>
          <w:rFonts w:ascii="Times New Roman" w:hAnsi="Times New Roman"/>
          <w:sz w:val="28"/>
          <w:shd w:val="clear" w:color="auto" w:fill="FFFFFF" w:themeFill="background1"/>
        </w:rPr>
        <w:t>%</w:t>
      </w:r>
      <w:r w:rsidR="00554480">
        <w:rPr>
          <w:rFonts w:ascii="Times New Roman" w:hAnsi="Times New Roman"/>
          <w:sz w:val="28"/>
          <w:shd w:val="clear" w:color="auto" w:fill="FFFFFF" w:themeFill="background1"/>
        </w:rPr>
        <w:t>)</w:t>
      </w:r>
      <w:r w:rsidR="0013603C">
        <w:rPr>
          <w:rFonts w:ascii="Times New Roman" w:hAnsi="Times New Roman"/>
          <w:sz w:val="28"/>
          <w:shd w:val="clear" w:color="auto" w:fill="FFFFFF" w:themeFill="background1"/>
        </w:rPr>
        <w:t>.</w:t>
      </w:r>
      <w:r w:rsidR="00B87829" w:rsidRPr="009F4FF4">
        <w:rPr>
          <w:rFonts w:ascii="Times New Roman" w:hAnsi="Times New Roman"/>
          <w:sz w:val="28"/>
        </w:rPr>
        <w:t xml:space="preserve"> </w:t>
      </w:r>
    </w:p>
    <w:p w14:paraId="75B8C7BC" w14:textId="77777777" w:rsidR="00EC75B6" w:rsidRPr="009F4FF4" w:rsidRDefault="00EC75B6" w:rsidP="005242F9">
      <w:pPr>
        <w:jc w:val="both"/>
        <w:rPr>
          <w:rFonts w:ascii="Times New Roman" w:hAnsi="Times New Roman"/>
          <w:sz w:val="28"/>
        </w:rPr>
      </w:pPr>
    </w:p>
    <w:p w14:paraId="4CD36DD5" w14:textId="48016BE9" w:rsidR="002226C2" w:rsidRPr="00B00AC9" w:rsidRDefault="002226C2" w:rsidP="00663E22">
      <w:pPr>
        <w:pStyle w:val="2"/>
        <w:numPr>
          <w:ilvl w:val="1"/>
          <w:numId w:val="4"/>
        </w:numPr>
        <w:rPr>
          <w:rFonts w:ascii="Times New Roman" w:hAnsi="Times New Roman"/>
        </w:rPr>
      </w:pPr>
      <w:bookmarkStart w:id="6" w:name="_Toc110418397"/>
      <w:bookmarkStart w:id="7" w:name="_Toc110418445"/>
      <w:r w:rsidRPr="00B00AC9">
        <w:rPr>
          <w:rFonts w:ascii="Times New Roman" w:hAnsi="Times New Roman"/>
        </w:rPr>
        <w:t>Розрахунки за спожиті паливно-енергетичні ресурси</w:t>
      </w:r>
      <w:bookmarkEnd w:id="6"/>
      <w:bookmarkEnd w:id="7"/>
    </w:p>
    <w:p w14:paraId="66296C01" w14:textId="01838C3A" w:rsidR="00F06404" w:rsidRPr="009F4FF4" w:rsidRDefault="00347135" w:rsidP="00567BFD">
      <w:pPr>
        <w:spacing w:after="0" w:line="276" w:lineRule="auto"/>
        <w:ind w:firstLine="709"/>
        <w:jc w:val="both"/>
        <w:rPr>
          <w:rFonts w:ascii="Times New Roman" w:hAnsi="Times New Roman"/>
          <w:sz w:val="28"/>
        </w:rPr>
      </w:pPr>
      <w:r>
        <w:rPr>
          <w:rFonts w:ascii="Times New Roman" w:hAnsi="Times New Roman"/>
          <w:sz w:val="28"/>
        </w:rPr>
        <w:t>В</w:t>
      </w:r>
      <w:r w:rsidR="002226C2" w:rsidRPr="009F4FF4">
        <w:rPr>
          <w:rFonts w:ascii="Times New Roman" w:hAnsi="Times New Roman"/>
          <w:sz w:val="28"/>
        </w:rPr>
        <w:t xml:space="preserve"> 202</w:t>
      </w:r>
      <w:r w:rsidR="00554480">
        <w:rPr>
          <w:rFonts w:ascii="Times New Roman" w:hAnsi="Times New Roman"/>
          <w:sz w:val="28"/>
        </w:rPr>
        <w:t>5</w:t>
      </w:r>
      <w:r>
        <w:rPr>
          <w:rFonts w:ascii="Times New Roman" w:hAnsi="Times New Roman"/>
          <w:sz w:val="28"/>
        </w:rPr>
        <w:t xml:space="preserve"> році</w:t>
      </w:r>
      <w:r w:rsidR="002226C2" w:rsidRPr="009F4FF4">
        <w:rPr>
          <w:rFonts w:ascii="Times New Roman" w:hAnsi="Times New Roman"/>
          <w:sz w:val="28"/>
        </w:rPr>
        <w:t xml:space="preserve"> Підприємство спо</w:t>
      </w:r>
      <w:r w:rsidR="00BA6B60">
        <w:rPr>
          <w:rFonts w:ascii="Times New Roman" w:hAnsi="Times New Roman"/>
          <w:sz w:val="28"/>
        </w:rPr>
        <w:t>живало природний газ за договор</w:t>
      </w:r>
      <w:r w:rsidR="008B0CDD">
        <w:rPr>
          <w:rFonts w:ascii="Times New Roman" w:hAnsi="Times New Roman"/>
          <w:sz w:val="28"/>
        </w:rPr>
        <w:t>о</w:t>
      </w:r>
      <w:r w:rsidR="002226C2" w:rsidRPr="009F4FF4">
        <w:rPr>
          <w:rFonts w:ascii="Times New Roman" w:hAnsi="Times New Roman"/>
          <w:sz w:val="28"/>
        </w:rPr>
        <w:t>м на постачання природного газу</w:t>
      </w:r>
      <w:r w:rsidR="00F06404" w:rsidRPr="009F4FF4">
        <w:rPr>
          <w:rFonts w:ascii="Times New Roman" w:hAnsi="Times New Roman"/>
          <w:sz w:val="28"/>
        </w:rPr>
        <w:t xml:space="preserve"> </w:t>
      </w:r>
      <w:r w:rsidR="002226C2" w:rsidRPr="009F4FF4">
        <w:rPr>
          <w:rFonts w:ascii="Times New Roman" w:hAnsi="Times New Roman"/>
          <w:sz w:val="28"/>
        </w:rPr>
        <w:t>укладен</w:t>
      </w:r>
      <w:r w:rsidR="00BA6B60">
        <w:rPr>
          <w:rFonts w:ascii="Times New Roman" w:hAnsi="Times New Roman"/>
          <w:sz w:val="28"/>
        </w:rPr>
        <w:t>ими</w:t>
      </w:r>
      <w:r w:rsidR="00F06404" w:rsidRPr="009F4FF4">
        <w:rPr>
          <w:rFonts w:ascii="Times New Roman" w:hAnsi="Times New Roman"/>
          <w:sz w:val="28"/>
          <w:lang w:val="ru-RU"/>
        </w:rPr>
        <w:t xml:space="preserve"> </w:t>
      </w:r>
      <w:r w:rsidR="00F06404" w:rsidRPr="009F4FF4">
        <w:rPr>
          <w:rFonts w:ascii="Times New Roman" w:hAnsi="Times New Roman"/>
          <w:sz w:val="28"/>
        </w:rPr>
        <w:t>з ТОВ «</w:t>
      </w:r>
      <w:r w:rsidR="003D0F12" w:rsidRPr="009F4FF4">
        <w:rPr>
          <w:rFonts w:ascii="Times New Roman" w:hAnsi="Times New Roman"/>
          <w:sz w:val="28"/>
        </w:rPr>
        <w:t>Газопостачальна компанія «</w:t>
      </w:r>
      <w:r w:rsidR="00F06404" w:rsidRPr="009F4FF4">
        <w:rPr>
          <w:rFonts w:ascii="Times New Roman" w:hAnsi="Times New Roman"/>
          <w:sz w:val="28"/>
        </w:rPr>
        <w:t xml:space="preserve">Нафтогаз Трейдінг» в обсязі </w:t>
      </w:r>
      <w:r w:rsidR="00BA6B60">
        <w:rPr>
          <w:rFonts w:ascii="Times New Roman" w:hAnsi="Times New Roman"/>
          <w:sz w:val="28"/>
        </w:rPr>
        <w:t>2</w:t>
      </w:r>
      <w:r w:rsidR="00554480">
        <w:rPr>
          <w:rFonts w:ascii="Times New Roman" w:hAnsi="Times New Roman"/>
          <w:sz w:val="28"/>
        </w:rPr>
        <w:t>423</w:t>
      </w:r>
      <w:r w:rsidR="00BA6B60">
        <w:rPr>
          <w:rFonts w:ascii="Times New Roman" w:hAnsi="Times New Roman"/>
          <w:sz w:val="28"/>
        </w:rPr>
        <w:t>,</w:t>
      </w:r>
      <w:r w:rsidR="00554480">
        <w:rPr>
          <w:rFonts w:ascii="Times New Roman" w:hAnsi="Times New Roman"/>
          <w:sz w:val="28"/>
        </w:rPr>
        <w:t>7</w:t>
      </w:r>
      <w:r w:rsidR="008B0CDD">
        <w:rPr>
          <w:rFonts w:ascii="Times New Roman" w:hAnsi="Times New Roman"/>
          <w:sz w:val="28"/>
        </w:rPr>
        <w:t>1</w:t>
      </w:r>
      <w:r w:rsidR="00F06404" w:rsidRPr="009F4FF4">
        <w:rPr>
          <w:rFonts w:ascii="Times New Roman" w:hAnsi="Times New Roman"/>
          <w:sz w:val="28"/>
        </w:rPr>
        <w:t xml:space="preserve"> тис.</w:t>
      </w:r>
      <w:r w:rsidR="003D0F12" w:rsidRPr="009F4FF4">
        <w:rPr>
          <w:rFonts w:ascii="Times New Roman" w:hAnsi="Times New Roman"/>
          <w:sz w:val="28"/>
        </w:rPr>
        <w:t xml:space="preserve"> </w:t>
      </w:r>
      <w:r w:rsidR="00F06404" w:rsidRPr="009F4FF4">
        <w:rPr>
          <w:rFonts w:ascii="Times New Roman" w:hAnsi="Times New Roman"/>
          <w:sz w:val="28"/>
        </w:rPr>
        <w:t>куб.</w:t>
      </w:r>
      <w:r w:rsidR="003D0F12" w:rsidRPr="009F4FF4">
        <w:rPr>
          <w:rFonts w:ascii="Times New Roman" w:hAnsi="Times New Roman"/>
          <w:sz w:val="28"/>
        </w:rPr>
        <w:t xml:space="preserve"> </w:t>
      </w:r>
      <w:r w:rsidR="00F06404" w:rsidRPr="009F4FF4">
        <w:rPr>
          <w:rFonts w:ascii="Times New Roman" w:hAnsi="Times New Roman"/>
          <w:sz w:val="28"/>
        </w:rPr>
        <w:t xml:space="preserve">м на загальну суму </w:t>
      </w:r>
      <w:r w:rsidR="00554480">
        <w:rPr>
          <w:rFonts w:ascii="Times New Roman" w:hAnsi="Times New Roman"/>
          <w:sz w:val="28"/>
        </w:rPr>
        <w:t>20808</w:t>
      </w:r>
      <w:r w:rsidR="008B0CDD">
        <w:rPr>
          <w:rFonts w:ascii="Times New Roman" w:hAnsi="Times New Roman"/>
          <w:sz w:val="28"/>
        </w:rPr>
        <w:t>,</w:t>
      </w:r>
      <w:r w:rsidR="00554480">
        <w:rPr>
          <w:rFonts w:ascii="Times New Roman" w:hAnsi="Times New Roman"/>
          <w:sz w:val="28"/>
        </w:rPr>
        <w:t>9</w:t>
      </w:r>
      <w:r w:rsidR="00BA6B60">
        <w:rPr>
          <w:rFonts w:ascii="Times New Roman" w:hAnsi="Times New Roman"/>
          <w:sz w:val="28"/>
        </w:rPr>
        <w:t xml:space="preserve"> </w:t>
      </w:r>
      <w:r w:rsidR="00F06404" w:rsidRPr="009F4FF4">
        <w:rPr>
          <w:rFonts w:ascii="Times New Roman" w:hAnsi="Times New Roman"/>
          <w:sz w:val="28"/>
        </w:rPr>
        <w:t xml:space="preserve">тис. грн, </w:t>
      </w:r>
      <w:r w:rsidR="003D0F12" w:rsidRPr="00500902">
        <w:rPr>
          <w:rFonts w:ascii="Times New Roman" w:hAnsi="Times New Roman"/>
          <w:sz w:val="28"/>
        </w:rPr>
        <w:t>с</w:t>
      </w:r>
      <w:r w:rsidR="00F06404" w:rsidRPr="00500902">
        <w:rPr>
          <w:rFonts w:ascii="Times New Roman" w:hAnsi="Times New Roman"/>
          <w:sz w:val="28"/>
        </w:rPr>
        <w:t xml:space="preserve">плачено </w:t>
      </w:r>
      <w:r w:rsidR="00500902" w:rsidRPr="00500902">
        <w:rPr>
          <w:rFonts w:ascii="Times New Roman" w:hAnsi="Times New Roman"/>
          <w:sz w:val="28"/>
        </w:rPr>
        <w:t>7</w:t>
      </w:r>
      <w:r w:rsidR="008B0CDD">
        <w:rPr>
          <w:rFonts w:ascii="Times New Roman" w:hAnsi="Times New Roman"/>
          <w:sz w:val="28"/>
        </w:rPr>
        <w:t>0</w:t>
      </w:r>
      <w:r w:rsidR="00554480">
        <w:rPr>
          <w:rFonts w:ascii="Times New Roman" w:hAnsi="Times New Roman"/>
          <w:sz w:val="28"/>
        </w:rPr>
        <w:t>55</w:t>
      </w:r>
      <w:r w:rsidR="00500902" w:rsidRPr="00500902">
        <w:rPr>
          <w:rFonts w:ascii="Times New Roman" w:hAnsi="Times New Roman"/>
          <w:sz w:val="28"/>
        </w:rPr>
        <w:t>,</w:t>
      </w:r>
      <w:r w:rsidR="00554480">
        <w:rPr>
          <w:rFonts w:ascii="Times New Roman" w:hAnsi="Times New Roman"/>
          <w:sz w:val="28"/>
        </w:rPr>
        <w:t>9</w:t>
      </w:r>
      <w:r w:rsidR="00500902" w:rsidRPr="00500902">
        <w:rPr>
          <w:rFonts w:ascii="Times New Roman" w:hAnsi="Times New Roman"/>
          <w:sz w:val="28"/>
        </w:rPr>
        <w:t xml:space="preserve"> т</w:t>
      </w:r>
      <w:r w:rsidR="00F06404" w:rsidRPr="00500902">
        <w:rPr>
          <w:rFonts w:ascii="Times New Roman" w:hAnsi="Times New Roman"/>
          <w:sz w:val="28"/>
        </w:rPr>
        <w:t xml:space="preserve">ис. грн (рівень </w:t>
      </w:r>
      <w:r w:rsidR="00500902">
        <w:rPr>
          <w:rFonts w:ascii="Times New Roman" w:hAnsi="Times New Roman"/>
          <w:sz w:val="28"/>
        </w:rPr>
        <w:t>оплати</w:t>
      </w:r>
      <w:r w:rsidR="00F06404" w:rsidRPr="00500902">
        <w:rPr>
          <w:rFonts w:ascii="Times New Roman" w:hAnsi="Times New Roman"/>
          <w:sz w:val="28"/>
        </w:rPr>
        <w:t xml:space="preserve"> </w:t>
      </w:r>
      <w:r w:rsidR="008B0CDD">
        <w:rPr>
          <w:rFonts w:ascii="Times New Roman" w:hAnsi="Times New Roman"/>
          <w:sz w:val="28"/>
        </w:rPr>
        <w:t>3</w:t>
      </w:r>
      <w:r w:rsidR="00554480">
        <w:rPr>
          <w:rFonts w:ascii="Times New Roman" w:hAnsi="Times New Roman"/>
          <w:sz w:val="28"/>
        </w:rPr>
        <w:t>3</w:t>
      </w:r>
      <w:r w:rsidR="008B0CDD">
        <w:rPr>
          <w:rFonts w:ascii="Times New Roman" w:hAnsi="Times New Roman"/>
          <w:sz w:val="28"/>
        </w:rPr>
        <w:t>,</w:t>
      </w:r>
      <w:r w:rsidR="00554480">
        <w:rPr>
          <w:rFonts w:ascii="Times New Roman" w:hAnsi="Times New Roman"/>
          <w:sz w:val="28"/>
        </w:rPr>
        <w:t>9</w:t>
      </w:r>
      <w:r w:rsidR="00F06404" w:rsidRPr="00500902">
        <w:rPr>
          <w:rFonts w:ascii="Times New Roman" w:hAnsi="Times New Roman"/>
          <w:sz w:val="28"/>
        </w:rPr>
        <w:t>%</w:t>
      </w:r>
      <w:r w:rsidR="00500902">
        <w:rPr>
          <w:rFonts w:ascii="Times New Roman" w:hAnsi="Times New Roman"/>
          <w:sz w:val="28"/>
        </w:rPr>
        <w:t xml:space="preserve">, </w:t>
      </w:r>
      <w:r w:rsidR="00554480">
        <w:rPr>
          <w:rFonts w:ascii="Times New Roman" w:hAnsi="Times New Roman"/>
          <w:sz w:val="28"/>
        </w:rPr>
        <w:t xml:space="preserve">згідно з чинним законодавством </w:t>
      </w:r>
      <w:r w:rsidR="008B0CDD">
        <w:rPr>
          <w:rFonts w:ascii="Times New Roman" w:hAnsi="Times New Roman"/>
          <w:sz w:val="28"/>
        </w:rPr>
        <w:t xml:space="preserve">заборгованість </w:t>
      </w:r>
      <w:r w:rsidR="00314F5C">
        <w:rPr>
          <w:rFonts w:ascii="Times New Roman" w:hAnsi="Times New Roman"/>
          <w:sz w:val="28"/>
        </w:rPr>
        <w:t xml:space="preserve">погашається </w:t>
      </w:r>
      <w:r w:rsidR="00500902">
        <w:rPr>
          <w:rFonts w:ascii="Times New Roman" w:hAnsi="Times New Roman"/>
          <w:sz w:val="28"/>
        </w:rPr>
        <w:t>різниц</w:t>
      </w:r>
      <w:r w:rsidR="00554480">
        <w:rPr>
          <w:rFonts w:ascii="Times New Roman" w:hAnsi="Times New Roman"/>
          <w:sz w:val="28"/>
        </w:rPr>
        <w:t>ею</w:t>
      </w:r>
      <w:r w:rsidR="00500902">
        <w:rPr>
          <w:rFonts w:ascii="Times New Roman" w:hAnsi="Times New Roman"/>
          <w:sz w:val="28"/>
        </w:rPr>
        <w:t xml:space="preserve"> в тарифах</w:t>
      </w:r>
      <w:r w:rsidR="00554480">
        <w:rPr>
          <w:rFonts w:ascii="Times New Roman" w:hAnsi="Times New Roman"/>
          <w:sz w:val="28"/>
        </w:rPr>
        <w:t>, що утворилась станом на 01.01.2026р.</w:t>
      </w:r>
      <w:r w:rsidR="00F06404" w:rsidRPr="00500902">
        <w:rPr>
          <w:rFonts w:ascii="Times New Roman" w:hAnsi="Times New Roman"/>
          <w:sz w:val="28"/>
        </w:rPr>
        <w:t>).</w:t>
      </w:r>
    </w:p>
    <w:p w14:paraId="5E214438" w14:textId="1623F762" w:rsidR="002226C2" w:rsidRPr="009F4FF4" w:rsidRDefault="00F06404" w:rsidP="00567BFD">
      <w:pPr>
        <w:spacing w:after="0" w:line="276" w:lineRule="auto"/>
        <w:ind w:firstLine="709"/>
        <w:jc w:val="both"/>
        <w:rPr>
          <w:rFonts w:ascii="Times New Roman" w:hAnsi="Times New Roman"/>
          <w:sz w:val="28"/>
        </w:rPr>
      </w:pPr>
      <w:r w:rsidRPr="009F4FF4">
        <w:rPr>
          <w:rFonts w:ascii="Times New Roman" w:hAnsi="Times New Roman"/>
          <w:sz w:val="28"/>
        </w:rPr>
        <w:t xml:space="preserve">По договору </w:t>
      </w:r>
      <w:r w:rsidR="00007628" w:rsidRPr="009F4FF4">
        <w:rPr>
          <w:rFonts w:ascii="Times New Roman" w:hAnsi="Times New Roman"/>
          <w:sz w:val="28"/>
        </w:rPr>
        <w:t xml:space="preserve">надання послуг з </w:t>
      </w:r>
      <w:r w:rsidRPr="009F4FF4">
        <w:rPr>
          <w:rFonts w:ascii="Times New Roman" w:hAnsi="Times New Roman"/>
          <w:sz w:val="28"/>
        </w:rPr>
        <w:t xml:space="preserve">розподілу природного газу з оператором газо-розподільчих мереж </w:t>
      </w:r>
      <w:r w:rsidR="008B0CDD">
        <w:rPr>
          <w:rFonts w:ascii="Times New Roman" w:hAnsi="Times New Roman"/>
          <w:sz w:val="28"/>
        </w:rPr>
        <w:t xml:space="preserve">ТОВ </w:t>
      </w:r>
      <w:r w:rsidRPr="009F4FF4">
        <w:rPr>
          <w:rFonts w:ascii="Times New Roman" w:hAnsi="Times New Roman"/>
          <w:sz w:val="28"/>
        </w:rPr>
        <w:t>«</w:t>
      </w:r>
      <w:r w:rsidR="008B0CDD">
        <w:rPr>
          <w:rFonts w:ascii="Times New Roman" w:hAnsi="Times New Roman"/>
          <w:sz w:val="28"/>
        </w:rPr>
        <w:t>Газорозподільчі Мережі України</w:t>
      </w:r>
      <w:r w:rsidRPr="009F4FF4">
        <w:rPr>
          <w:rFonts w:ascii="Times New Roman" w:hAnsi="Times New Roman"/>
          <w:sz w:val="28"/>
        </w:rPr>
        <w:t xml:space="preserve">» спожито послуг на суму </w:t>
      </w:r>
      <w:r w:rsidR="008B0CDD">
        <w:rPr>
          <w:rFonts w:ascii="Times New Roman" w:hAnsi="Times New Roman"/>
          <w:sz w:val="28"/>
        </w:rPr>
        <w:t>4</w:t>
      </w:r>
      <w:r w:rsidR="00554480">
        <w:rPr>
          <w:rFonts w:ascii="Times New Roman" w:hAnsi="Times New Roman"/>
          <w:sz w:val="28"/>
        </w:rPr>
        <w:t>138</w:t>
      </w:r>
      <w:r w:rsidR="008B0CDD">
        <w:rPr>
          <w:rFonts w:ascii="Times New Roman" w:hAnsi="Times New Roman"/>
          <w:sz w:val="28"/>
        </w:rPr>
        <w:t>,6</w:t>
      </w:r>
      <w:r w:rsidR="003D0F12" w:rsidRPr="009F4FF4">
        <w:rPr>
          <w:rFonts w:ascii="Times New Roman" w:hAnsi="Times New Roman"/>
          <w:sz w:val="28"/>
        </w:rPr>
        <w:t xml:space="preserve"> </w:t>
      </w:r>
      <w:r w:rsidRPr="009F4FF4">
        <w:rPr>
          <w:rFonts w:ascii="Times New Roman" w:hAnsi="Times New Roman"/>
          <w:sz w:val="28"/>
        </w:rPr>
        <w:t xml:space="preserve">тис. грн, </w:t>
      </w:r>
      <w:r w:rsidR="003D0F12" w:rsidRPr="00500902">
        <w:rPr>
          <w:rFonts w:ascii="Times New Roman" w:hAnsi="Times New Roman"/>
          <w:sz w:val="28"/>
        </w:rPr>
        <w:t>с</w:t>
      </w:r>
      <w:r w:rsidRPr="00500902">
        <w:rPr>
          <w:rFonts w:ascii="Times New Roman" w:hAnsi="Times New Roman"/>
          <w:sz w:val="28"/>
        </w:rPr>
        <w:t>плачено</w:t>
      </w:r>
      <w:r w:rsidR="00BE22C6" w:rsidRPr="00500902">
        <w:rPr>
          <w:rFonts w:ascii="Times New Roman" w:hAnsi="Times New Roman"/>
          <w:sz w:val="28"/>
        </w:rPr>
        <w:t xml:space="preserve"> </w:t>
      </w:r>
      <w:r w:rsidR="008B0CDD">
        <w:rPr>
          <w:rFonts w:ascii="Times New Roman" w:hAnsi="Times New Roman"/>
          <w:sz w:val="28"/>
        </w:rPr>
        <w:t>4</w:t>
      </w:r>
      <w:r w:rsidR="00554480">
        <w:rPr>
          <w:rFonts w:ascii="Times New Roman" w:hAnsi="Times New Roman"/>
          <w:sz w:val="28"/>
        </w:rPr>
        <w:t>508</w:t>
      </w:r>
      <w:r w:rsidR="008B0CDD">
        <w:rPr>
          <w:rFonts w:ascii="Times New Roman" w:hAnsi="Times New Roman"/>
          <w:sz w:val="28"/>
        </w:rPr>
        <w:t>,</w:t>
      </w:r>
      <w:r w:rsidR="00554480">
        <w:rPr>
          <w:rFonts w:ascii="Times New Roman" w:hAnsi="Times New Roman"/>
          <w:sz w:val="28"/>
        </w:rPr>
        <w:t>7</w:t>
      </w:r>
      <w:r w:rsidR="00500902">
        <w:rPr>
          <w:rFonts w:ascii="Times New Roman" w:hAnsi="Times New Roman"/>
          <w:sz w:val="28"/>
        </w:rPr>
        <w:t xml:space="preserve"> т</w:t>
      </w:r>
      <w:r w:rsidRPr="00500902">
        <w:rPr>
          <w:rFonts w:ascii="Times New Roman" w:hAnsi="Times New Roman"/>
          <w:sz w:val="28"/>
        </w:rPr>
        <w:t xml:space="preserve">ис. грн (рівень розрахунку </w:t>
      </w:r>
      <w:r w:rsidR="008B0CDD">
        <w:rPr>
          <w:rFonts w:ascii="Times New Roman" w:hAnsi="Times New Roman"/>
          <w:sz w:val="28"/>
        </w:rPr>
        <w:t>1</w:t>
      </w:r>
      <w:r w:rsidR="00554480">
        <w:rPr>
          <w:rFonts w:ascii="Times New Roman" w:hAnsi="Times New Roman"/>
          <w:sz w:val="28"/>
        </w:rPr>
        <w:t>08</w:t>
      </w:r>
      <w:r w:rsidR="008B0CDD">
        <w:rPr>
          <w:rFonts w:ascii="Times New Roman" w:hAnsi="Times New Roman"/>
          <w:sz w:val="28"/>
        </w:rPr>
        <w:t>,</w:t>
      </w:r>
      <w:r w:rsidR="00554480">
        <w:rPr>
          <w:rFonts w:ascii="Times New Roman" w:hAnsi="Times New Roman"/>
          <w:sz w:val="28"/>
        </w:rPr>
        <w:t>9</w:t>
      </w:r>
      <w:r w:rsidRPr="00500902">
        <w:rPr>
          <w:rFonts w:ascii="Times New Roman" w:hAnsi="Times New Roman"/>
          <w:sz w:val="28"/>
        </w:rPr>
        <w:t>%)</w:t>
      </w:r>
      <w:r w:rsidR="003D0F12" w:rsidRPr="00500902">
        <w:rPr>
          <w:rFonts w:ascii="Times New Roman" w:hAnsi="Times New Roman"/>
          <w:sz w:val="28"/>
        </w:rPr>
        <w:t>.</w:t>
      </w:r>
      <w:r w:rsidR="003C3F3F">
        <w:rPr>
          <w:rFonts w:ascii="Times New Roman" w:hAnsi="Times New Roman"/>
          <w:sz w:val="28"/>
        </w:rPr>
        <w:t xml:space="preserve"> </w:t>
      </w:r>
      <w:r w:rsidR="00554480">
        <w:rPr>
          <w:rFonts w:ascii="Times New Roman" w:hAnsi="Times New Roman"/>
          <w:sz w:val="28"/>
        </w:rPr>
        <w:t>Станом на 01.01.2026 заборгованості немає</w:t>
      </w:r>
      <w:r w:rsidR="00453318">
        <w:rPr>
          <w:rFonts w:ascii="Times New Roman" w:hAnsi="Times New Roman"/>
          <w:sz w:val="28"/>
        </w:rPr>
        <w:t>.</w:t>
      </w:r>
    </w:p>
    <w:p w14:paraId="3D42FABA" w14:textId="56D66CC4" w:rsidR="00F06404" w:rsidRPr="009F4FF4" w:rsidRDefault="00F06404" w:rsidP="00567BFD">
      <w:pPr>
        <w:spacing w:after="0" w:line="276" w:lineRule="auto"/>
        <w:ind w:firstLine="709"/>
        <w:jc w:val="both"/>
        <w:rPr>
          <w:rFonts w:ascii="Times New Roman" w:hAnsi="Times New Roman"/>
          <w:sz w:val="28"/>
        </w:rPr>
      </w:pPr>
      <w:r w:rsidRPr="00500902">
        <w:rPr>
          <w:rFonts w:ascii="Times New Roman" w:hAnsi="Times New Roman"/>
          <w:sz w:val="28"/>
        </w:rPr>
        <w:t>Споживання</w:t>
      </w:r>
      <w:r w:rsidR="00BA6B60" w:rsidRPr="00500902">
        <w:rPr>
          <w:rFonts w:ascii="Times New Roman" w:hAnsi="Times New Roman"/>
          <w:sz w:val="28"/>
        </w:rPr>
        <w:t xml:space="preserve"> електричної енергії здійснювалось на підставі договору укладеного</w:t>
      </w:r>
      <w:r w:rsidR="002F7208">
        <w:rPr>
          <w:rFonts w:ascii="Times New Roman" w:hAnsi="Times New Roman"/>
          <w:sz w:val="28"/>
        </w:rPr>
        <w:t xml:space="preserve"> з Т</w:t>
      </w:r>
      <w:r w:rsidRPr="00500902">
        <w:rPr>
          <w:rFonts w:ascii="Times New Roman" w:hAnsi="Times New Roman"/>
          <w:sz w:val="28"/>
        </w:rPr>
        <w:t>ОВ «</w:t>
      </w:r>
      <w:r w:rsidR="00BE22C6" w:rsidRPr="00500902">
        <w:rPr>
          <w:rFonts w:ascii="Times New Roman" w:hAnsi="Times New Roman"/>
          <w:sz w:val="28"/>
        </w:rPr>
        <w:t>РОЕК»</w:t>
      </w:r>
      <w:r w:rsidRPr="00500902">
        <w:rPr>
          <w:rFonts w:ascii="Times New Roman" w:hAnsi="Times New Roman"/>
          <w:sz w:val="28"/>
        </w:rPr>
        <w:t xml:space="preserve">. Вартість спожитої активної електроенергії за звітний період становить </w:t>
      </w:r>
      <w:r w:rsidR="00554480">
        <w:rPr>
          <w:rFonts w:ascii="Times New Roman" w:hAnsi="Times New Roman"/>
          <w:sz w:val="28"/>
        </w:rPr>
        <w:t xml:space="preserve">6319,4 </w:t>
      </w:r>
      <w:r w:rsidRPr="00500902">
        <w:rPr>
          <w:rFonts w:ascii="Times New Roman" w:hAnsi="Times New Roman"/>
          <w:sz w:val="28"/>
        </w:rPr>
        <w:t>тис. грн</w:t>
      </w:r>
      <w:r w:rsidR="00993727" w:rsidRPr="00500902">
        <w:rPr>
          <w:rFonts w:ascii="Times New Roman" w:hAnsi="Times New Roman"/>
          <w:sz w:val="28"/>
        </w:rPr>
        <w:t>,</w:t>
      </w:r>
      <w:r w:rsidR="003D0F12" w:rsidRPr="00500902">
        <w:rPr>
          <w:rFonts w:ascii="Times New Roman" w:hAnsi="Times New Roman"/>
          <w:sz w:val="28"/>
        </w:rPr>
        <w:t xml:space="preserve"> с</w:t>
      </w:r>
      <w:r w:rsidR="00993727" w:rsidRPr="00500902">
        <w:rPr>
          <w:rFonts w:ascii="Times New Roman" w:hAnsi="Times New Roman"/>
          <w:sz w:val="28"/>
        </w:rPr>
        <w:t xml:space="preserve">плачено </w:t>
      </w:r>
      <w:r w:rsidR="00554480">
        <w:rPr>
          <w:rFonts w:ascii="Times New Roman" w:hAnsi="Times New Roman"/>
          <w:sz w:val="28"/>
        </w:rPr>
        <w:t>6088,6</w:t>
      </w:r>
      <w:r w:rsidR="00993727" w:rsidRPr="00500902">
        <w:rPr>
          <w:rFonts w:ascii="Times New Roman" w:hAnsi="Times New Roman"/>
          <w:sz w:val="28"/>
        </w:rPr>
        <w:t xml:space="preserve"> тис. грн (рівень розрахунку </w:t>
      </w:r>
      <w:r w:rsidR="00554480">
        <w:rPr>
          <w:rFonts w:ascii="Times New Roman" w:hAnsi="Times New Roman"/>
          <w:sz w:val="28"/>
        </w:rPr>
        <w:t>96</w:t>
      </w:r>
      <w:r w:rsidR="00500902" w:rsidRPr="00500902">
        <w:rPr>
          <w:rFonts w:ascii="Times New Roman" w:hAnsi="Times New Roman"/>
          <w:sz w:val="28"/>
        </w:rPr>
        <w:t>,</w:t>
      </w:r>
      <w:r w:rsidR="00554480">
        <w:rPr>
          <w:rFonts w:ascii="Times New Roman" w:hAnsi="Times New Roman"/>
          <w:sz w:val="28"/>
        </w:rPr>
        <w:t>3</w:t>
      </w:r>
      <w:r w:rsidR="00BE22C6" w:rsidRPr="00500902">
        <w:rPr>
          <w:rFonts w:ascii="Times New Roman" w:hAnsi="Times New Roman"/>
          <w:sz w:val="28"/>
        </w:rPr>
        <w:t xml:space="preserve"> </w:t>
      </w:r>
      <w:r w:rsidR="00993727" w:rsidRPr="00500902">
        <w:rPr>
          <w:rFonts w:ascii="Times New Roman" w:hAnsi="Times New Roman"/>
          <w:sz w:val="28"/>
        </w:rPr>
        <w:t>%).</w:t>
      </w:r>
    </w:p>
    <w:p w14:paraId="4D997801" w14:textId="07C1D99D" w:rsidR="004D107B" w:rsidRPr="009F4FF4" w:rsidRDefault="004D107B" w:rsidP="00567BFD">
      <w:pPr>
        <w:spacing w:after="0" w:line="276" w:lineRule="auto"/>
        <w:ind w:firstLine="709"/>
        <w:jc w:val="both"/>
        <w:rPr>
          <w:rFonts w:ascii="Times New Roman" w:hAnsi="Times New Roman"/>
          <w:sz w:val="28"/>
        </w:rPr>
      </w:pPr>
      <w:r w:rsidRPr="009F4FF4">
        <w:rPr>
          <w:rFonts w:ascii="Times New Roman" w:hAnsi="Times New Roman"/>
          <w:sz w:val="28"/>
        </w:rPr>
        <w:t xml:space="preserve">По договору з ПАТ «Рівнеобленерго» спожито реактивної електроенергії на </w:t>
      </w:r>
      <w:r w:rsidRPr="00500902">
        <w:rPr>
          <w:rFonts w:ascii="Times New Roman" w:hAnsi="Times New Roman"/>
          <w:sz w:val="28"/>
        </w:rPr>
        <w:t xml:space="preserve">суму </w:t>
      </w:r>
      <w:r w:rsidR="00B00AC9">
        <w:rPr>
          <w:rFonts w:ascii="Times New Roman" w:hAnsi="Times New Roman"/>
          <w:sz w:val="28"/>
        </w:rPr>
        <w:t>106,0</w:t>
      </w:r>
      <w:r w:rsidRPr="00500902">
        <w:rPr>
          <w:rFonts w:ascii="Times New Roman" w:hAnsi="Times New Roman"/>
          <w:sz w:val="28"/>
        </w:rPr>
        <w:t xml:space="preserve"> тис. грн, здійснено оплату </w:t>
      </w:r>
      <w:r w:rsidR="008B0CDD">
        <w:rPr>
          <w:rFonts w:ascii="Times New Roman" w:hAnsi="Times New Roman"/>
          <w:sz w:val="28"/>
        </w:rPr>
        <w:t>–</w:t>
      </w:r>
      <w:r w:rsidR="00500902">
        <w:rPr>
          <w:rFonts w:ascii="Times New Roman" w:hAnsi="Times New Roman"/>
          <w:sz w:val="28"/>
        </w:rPr>
        <w:t xml:space="preserve"> </w:t>
      </w:r>
      <w:r w:rsidR="00B00AC9">
        <w:rPr>
          <w:rFonts w:ascii="Times New Roman" w:hAnsi="Times New Roman"/>
          <w:sz w:val="28"/>
        </w:rPr>
        <w:t>10</w:t>
      </w:r>
      <w:r w:rsidR="008B0CDD">
        <w:rPr>
          <w:rFonts w:ascii="Times New Roman" w:hAnsi="Times New Roman"/>
          <w:sz w:val="28"/>
        </w:rPr>
        <w:t>7,</w:t>
      </w:r>
      <w:r w:rsidR="00B00AC9">
        <w:rPr>
          <w:rFonts w:ascii="Times New Roman" w:hAnsi="Times New Roman"/>
          <w:sz w:val="28"/>
        </w:rPr>
        <w:t>7</w:t>
      </w:r>
      <w:r w:rsidRPr="00500902">
        <w:rPr>
          <w:rFonts w:ascii="Times New Roman" w:hAnsi="Times New Roman"/>
          <w:sz w:val="28"/>
        </w:rPr>
        <w:t xml:space="preserve"> тис. грн (рівень розрахунку </w:t>
      </w:r>
      <w:r w:rsidR="00B00AC9">
        <w:rPr>
          <w:rFonts w:ascii="Times New Roman" w:hAnsi="Times New Roman"/>
          <w:sz w:val="28"/>
        </w:rPr>
        <w:t>101</w:t>
      </w:r>
      <w:r w:rsidR="00500902">
        <w:rPr>
          <w:rFonts w:ascii="Times New Roman" w:hAnsi="Times New Roman"/>
          <w:sz w:val="28"/>
        </w:rPr>
        <w:t>,</w:t>
      </w:r>
      <w:r w:rsidR="00B00AC9">
        <w:rPr>
          <w:rFonts w:ascii="Times New Roman" w:hAnsi="Times New Roman"/>
          <w:sz w:val="28"/>
        </w:rPr>
        <w:t>6</w:t>
      </w:r>
      <w:r w:rsidR="00B6481C" w:rsidRPr="00500902">
        <w:rPr>
          <w:rFonts w:ascii="Times New Roman" w:hAnsi="Times New Roman"/>
          <w:sz w:val="28"/>
        </w:rPr>
        <w:t xml:space="preserve"> </w:t>
      </w:r>
      <w:r w:rsidRPr="00500902">
        <w:rPr>
          <w:rFonts w:ascii="Times New Roman" w:hAnsi="Times New Roman"/>
          <w:sz w:val="28"/>
        </w:rPr>
        <w:t>%).</w:t>
      </w:r>
      <w:r w:rsidR="00B6481C" w:rsidRPr="009F4FF4">
        <w:rPr>
          <w:rFonts w:ascii="Times New Roman" w:hAnsi="Times New Roman"/>
          <w:sz w:val="28"/>
        </w:rPr>
        <w:t xml:space="preserve"> </w:t>
      </w:r>
    </w:p>
    <w:p w14:paraId="72CBF570" w14:textId="4DD5C244" w:rsidR="00453318" w:rsidRPr="009F4FF4" w:rsidRDefault="004D107B" w:rsidP="00453318">
      <w:pPr>
        <w:spacing w:after="0" w:line="276" w:lineRule="auto"/>
        <w:ind w:firstLine="709"/>
        <w:jc w:val="both"/>
        <w:rPr>
          <w:rFonts w:ascii="Times New Roman" w:hAnsi="Times New Roman"/>
          <w:sz w:val="28"/>
        </w:rPr>
      </w:pPr>
      <w:r w:rsidRPr="009F4FF4">
        <w:rPr>
          <w:rFonts w:ascii="Times New Roman" w:hAnsi="Times New Roman"/>
          <w:sz w:val="28"/>
        </w:rPr>
        <w:lastRenderedPageBreak/>
        <w:t xml:space="preserve">Послуги з водопостачання та водовідведення Підприємство отримувало відповідно до </w:t>
      </w:r>
      <w:r w:rsidR="00007628" w:rsidRPr="009F4FF4">
        <w:rPr>
          <w:rFonts w:ascii="Times New Roman" w:hAnsi="Times New Roman"/>
          <w:sz w:val="28"/>
        </w:rPr>
        <w:t xml:space="preserve">умов </w:t>
      </w:r>
      <w:r w:rsidRPr="009F4FF4">
        <w:rPr>
          <w:rFonts w:ascii="Times New Roman" w:hAnsi="Times New Roman"/>
          <w:sz w:val="28"/>
        </w:rPr>
        <w:t xml:space="preserve">договору </w:t>
      </w:r>
      <w:r w:rsidR="00BA6B60">
        <w:rPr>
          <w:rFonts w:ascii="Times New Roman" w:hAnsi="Times New Roman"/>
          <w:sz w:val="28"/>
        </w:rPr>
        <w:t>укладеного</w:t>
      </w:r>
      <w:r w:rsidR="00007628" w:rsidRPr="009F4FF4">
        <w:rPr>
          <w:rFonts w:ascii="Times New Roman" w:hAnsi="Times New Roman"/>
          <w:sz w:val="28"/>
        </w:rPr>
        <w:t xml:space="preserve"> </w:t>
      </w:r>
      <w:r w:rsidRPr="009F4FF4">
        <w:rPr>
          <w:rFonts w:ascii="Times New Roman" w:hAnsi="Times New Roman"/>
          <w:sz w:val="28"/>
        </w:rPr>
        <w:t xml:space="preserve">з </w:t>
      </w:r>
      <w:r w:rsidR="00007628" w:rsidRPr="009F4FF4">
        <w:rPr>
          <w:rFonts w:ascii="Times New Roman" w:hAnsi="Times New Roman"/>
          <w:sz w:val="28"/>
        </w:rPr>
        <w:t xml:space="preserve">комунальним підприємством </w:t>
      </w:r>
      <w:r w:rsidRPr="009F4FF4">
        <w:rPr>
          <w:rFonts w:ascii="Times New Roman" w:hAnsi="Times New Roman"/>
          <w:sz w:val="28"/>
        </w:rPr>
        <w:t xml:space="preserve"> «Здолбунівводоканал». Загальна сума наданих послуг за звітний період становить </w:t>
      </w:r>
      <w:r w:rsidR="003C3F3F">
        <w:rPr>
          <w:rFonts w:ascii="Times New Roman" w:hAnsi="Times New Roman"/>
          <w:sz w:val="28"/>
        </w:rPr>
        <w:t>2</w:t>
      </w:r>
      <w:r w:rsidR="00B00AC9">
        <w:rPr>
          <w:rFonts w:ascii="Times New Roman" w:hAnsi="Times New Roman"/>
          <w:sz w:val="28"/>
        </w:rPr>
        <w:t>4</w:t>
      </w:r>
      <w:r w:rsidR="003C3F3F">
        <w:rPr>
          <w:rFonts w:ascii="Times New Roman" w:hAnsi="Times New Roman"/>
          <w:sz w:val="28"/>
        </w:rPr>
        <w:t>4,</w:t>
      </w:r>
      <w:r w:rsidR="00B00AC9">
        <w:rPr>
          <w:rFonts w:ascii="Times New Roman" w:hAnsi="Times New Roman"/>
          <w:sz w:val="28"/>
        </w:rPr>
        <w:t>3</w:t>
      </w:r>
      <w:r w:rsidR="003D0F12" w:rsidRPr="00500902">
        <w:rPr>
          <w:rFonts w:ascii="Times New Roman" w:hAnsi="Times New Roman"/>
          <w:sz w:val="28"/>
        </w:rPr>
        <w:t xml:space="preserve"> </w:t>
      </w:r>
      <w:r w:rsidRPr="00500902">
        <w:rPr>
          <w:rFonts w:ascii="Times New Roman" w:hAnsi="Times New Roman"/>
          <w:sz w:val="28"/>
        </w:rPr>
        <w:t>тис. грн</w:t>
      </w:r>
      <w:r w:rsidR="00A86BD1" w:rsidRPr="00801AFE">
        <w:rPr>
          <w:rFonts w:ascii="Times New Roman" w:hAnsi="Times New Roman"/>
          <w:sz w:val="28"/>
          <w:lang w:val="ru-RU"/>
        </w:rPr>
        <w:t xml:space="preserve"> </w:t>
      </w:r>
      <w:r w:rsidRPr="00500902">
        <w:rPr>
          <w:rFonts w:ascii="Times New Roman" w:hAnsi="Times New Roman"/>
          <w:sz w:val="28"/>
        </w:rPr>
        <w:t>(рівень розр</w:t>
      </w:r>
      <w:r w:rsidR="00B00AC9">
        <w:rPr>
          <w:rFonts w:ascii="Times New Roman" w:hAnsi="Times New Roman"/>
          <w:sz w:val="28"/>
        </w:rPr>
        <w:t>ахунків</w:t>
      </w:r>
      <w:r w:rsidRPr="00500902">
        <w:rPr>
          <w:rFonts w:ascii="Times New Roman" w:hAnsi="Times New Roman"/>
          <w:sz w:val="28"/>
        </w:rPr>
        <w:t xml:space="preserve"> </w:t>
      </w:r>
      <w:r w:rsidR="00A86BD1" w:rsidRPr="00801AFE">
        <w:rPr>
          <w:rFonts w:ascii="Times New Roman" w:hAnsi="Times New Roman"/>
          <w:sz w:val="28"/>
          <w:lang w:val="ru-RU"/>
        </w:rPr>
        <w:t>100</w:t>
      </w:r>
      <w:r w:rsidR="003C3F3F">
        <w:rPr>
          <w:rFonts w:ascii="Times New Roman" w:hAnsi="Times New Roman"/>
          <w:sz w:val="28"/>
        </w:rPr>
        <w:t>,</w:t>
      </w:r>
      <w:r w:rsidR="00A86BD1" w:rsidRPr="00801AFE">
        <w:rPr>
          <w:rFonts w:ascii="Times New Roman" w:hAnsi="Times New Roman"/>
          <w:sz w:val="28"/>
          <w:lang w:val="ru-RU"/>
        </w:rPr>
        <w:t>0</w:t>
      </w:r>
      <w:r w:rsidRPr="00500902">
        <w:rPr>
          <w:rFonts w:ascii="Times New Roman" w:hAnsi="Times New Roman"/>
          <w:sz w:val="28"/>
        </w:rPr>
        <w:t>%).</w:t>
      </w:r>
    </w:p>
    <w:p w14:paraId="1E6965A3" w14:textId="651A47BF" w:rsidR="004D107B" w:rsidRPr="005446C9" w:rsidRDefault="004D107B" w:rsidP="00567BFD">
      <w:pPr>
        <w:spacing w:after="0" w:line="276" w:lineRule="auto"/>
        <w:ind w:firstLine="709"/>
        <w:jc w:val="both"/>
        <w:rPr>
          <w:rFonts w:ascii="Times New Roman" w:hAnsi="Times New Roman"/>
          <w:sz w:val="28"/>
        </w:rPr>
      </w:pPr>
      <w:r w:rsidRPr="005446C9">
        <w:rPr>
          <w:rFonts w:ascii="Times New Roman" w:hAnsi="Times New Roman"/>
          <w:sz w:val="28"/>
        </w:rPr>
        <w:t xml:space="preserve">Станом на </w:t>
      </w:r>
      <w:r w:rsidR="00760AB4">
        <w:rPr>
          <w:rFonts w:ascii="Times New Roman" w:hAnsi="Times New Roman"/>
          <w:sz w:val="28"/>
        </w:rPr>
        <w:t xml:space="preserve">1 січня </w:t>
      </w:r>
      <w:r w:rsidR="00347135" w:rsidRPr="005446C9">
        <w:rPr>
          <w:rFonts w:ascii="Times New Roman" w:hAnsi="Times New Roman"/>
          <w:sz w:val="28"/>
        </w:rPr>
        <w:t>202</w:t>
      </w:r>
      <w:r w:rsidR="00453318">
        <w:rPr>
          <w:rFonts w:ascii="Times New Roman" w:hAnsi="Times New Roman"/>
          <w:sz w:val="28"/>
        </w:rPr>
        <w:t>5</w:t>
      </w:r>
      <w:r w:rsidR="00347135" w:rsidRPr="005446C9">
        <w:rPr>
          <w:rFonts w:ascii="Times New Roman" w:hAnsi="Times New Roman"/>
          <w:sz w:val="28"/>
        </w:rPr>
        <w:t xml:space="preserve"> </w:t>
      </w:r>
      <w:r w:rsidRPr="005446C9">
        <w:rPr>
          <w:rFonts w:ascii="Times New Roman" w:hAnsi="Times New Roman"/>
          <w:sz w:val="28"/>
        </w:rPr>
        <w:t>р</w:t>
      </w:r>
      <w:r w:rsidR="00760AB4">
        <w:rPr>
          <w:rFonts w:ascii="Times New Roman" w:hAnsi="Times New Roman"/>
          <w:sz w:val="28"/>
        </w:rPr>
        <w:t>оку</w:t>
      </w:r>
      <w:r w:rsidRPr="005446C9">
        <w:rPr>
          <w:rFonts w:ascii="Times New Roman" w:hAnsi="Times New Roman"/>
          <w:sz w:val="28"/>
        </w:rPr>
        <w:t xml:space="preserve"> заборгованість за спожиті енергоносії становить:</w:t>
      </w:r>
    </w:p>
    <w:p w14:paraId="66D2EEF1" w14:textId="1637968B" w:rsidR="00347135" w:rsidRPr="00760AB4" w:rsidRDefault="004D107B" w:rsidP="00302DE2">
      <w:pPr>
        <w:numPr>
          <w:ilvl w:val="0"/>
          <w:numId w:val="2"/>
        </w:numPr>
        <w:jc w:val="both"/>
        <w:rPr>
          <w:rFonts w:ascii="Times New Roman" w:hAnsi="Times New Roman"/>
          <w:sz w:val="28"/>
        </w:rPr>
      </w:pPr>
      <w:r w:rsidRPr="00760AB4">
        <w:rPr>
          <w:rFonts w:ascii="Times New Roman" w:hAnsi="Times New Roman"/>
          <w:sz w:val="28"/>
        </w:rPr>
        <w:t xml:space="preserve">Природний газ </w:t>
      </w:r>
      <w:r w:rsidR="00B6481C" w:rsidRPr="00760AB4">
        <w:rPr>
          <w:rFonts w:ascii="Times New Roman" w:hAnsi="Times New Roman"/>
          <w:sz w:val="28"/>
        </w:rPr>
        <w:t>–</w:t>
      </w:r>
      <w:r w:rsidRPr="00760AB4">
        <w:rPr>
          <w:rFonts w:ascii="Times New Roman" w:hAnsi="Times New Roman"/>
          <w:sz w:val="28"/>
        </w:rPr>
        <w:t xml:space="preserve"> </w:t>
      </w:r>
      <w:r w:rsidR="00760AB4" w:rsidRPr="00760AB4">
        <w:rPr>
          <w:rFonts w:ascii="Times New Roman" w:hAnsi="Times New Roman"/>
          <w:sz w:val="28"/>
        </w:rPr>
        <w:t>6</w:t>
      </w:r>
      <w:r w:rsidR="00453318" w:rsidRPr="00760AB4">
        <w:rPr>
          <w:rFonts w:ascii="Times New Roman" w:hAnsi="Times New Roman"/>
          <w:sz w:val="28"/>
        </w:rPr>
        <w:t>6 </w:t>
      </w:r>
      <w:r w:rsidR="00760AB4" w:rsidRPr="00760AB4">
        <w:rPr>
          <w:rFonts w:ascii="Times New Roman" w:hAnsi="Times New Roman"/>
          <w:sz w:val="28"/>
        </w:rPr>
        <w:t>821</w:t>
      </w:r>
      <w:r w:rsidR="00453318" w:rsidRPr="00760AB4">
        <w:rPr>
          <w:rFonts w:ascii="Times New Roman" w:hAnsi="Times New Roman"/>
          <w:sz w:val="28"/>
        </w:rPr>
        <w:t>,</w:t>
      </w:r>
      <w:r w:rsidR="00760AB4" w:rsidRPr="00760AB4">
        <w:rPr>
          <w:rFonts w:ascii="Times New Roman" w:hAnsi="Times New Roman"/>
          <w:sz w:val="28"/>
        </w:rPr>
        <w:t>5</w:t>
      </w:r>
      <w:r w:rsidRPr="00760AB4">
        <w:rPr>
          <w:rFonts w:ascii="Times New Roman" w:hAnsi="Times New Roman"/>
          <w:sz w:val="28"/>
        </w:rPr>
        <w:t xml:space="preserve"> тис. грн, в тому числі </w:t>
      </w:r>
      <w:r w:rsidR="00302DE2" w:rsidRPr="00760AB4">
        <w:rPr>
          <w:rFonts w:ascii="Times New Roman" w:hAnsi="Times New Roman"/>
          <w:sz w:val="28"/>
        </w:rPr>
        <w:t>1</w:t>
      </w:r>
      <w:r w:rsidR="00760AB4" w:rsidRPr="00760AB4">
        <w:rPr>
          <w:rFonts w:ascii="Times New Roman" w:hAnsi="Times New Roman"/>
          <w:sz w:val="28"/>
        </w:rPr>
        <w:t>4</w:t>
      </w:r>
      <w:r w:rsidR="00453318" w:rsidRPr="00760AB4">
        <w:rPr>
          <w:rFonts w:ascii="Times New Roman" w:hAnsi="Times New Roman"/>
          <w:sz w:val="28"/>
        </w:rPr>
        <w:t> </w:t>
      </w:r>
      <w:r w:rsidR="00760AB4" w:rsidRPr="00760AB4">
        <w:rPr>
          <w:rFonts w:ascii="Times New Roman" w:hAnsi="Times New Roman"/>
          <w:sz w:val="28"/>
        </w:rPr>
        <w:t>839</w:t>
      </w:r>
      <w:r w:rsidR="00453318" w:rsidRPr="00760AB4">
        <w:rPr>
          <w:rFonts w:ascii="Times New Roman" w:hAnsi="Times New Roman"/>
          <w:sz w:val="28"/>
        </w:rPr>
        <w:t>,</w:t>
      </w:r>
      <w:r w:rsidR="00760AB4" w:rsidRPr="00760AB4">
        <w:rPr>
          <w:rFonts w:ascii="Times New Roman" w:hAnsi="Times New Roman"/>
          <w:sz w:val="28"/>
        </w:rPr>
        <w:t>4</w:t>
      </w:r>
      <w:r w:rsidR="00F853A0" w:rsidRPr="00760AB4">
        <w:rPr>
          <w:rFonts w:ascii="Times New Roman" w:hAnsi="Times New Roman"/>
          <w:sz w:val="28"/>
        </w:rPr>
        <w:t xml:space="preserve"> </w:t>
      </w:r>
      <w:r w:rsidRPr="00760AB4">
        <w:rPr>
          <w:rFonts w:ascii="Times New Roman" w:hAnsi="Times New Roman"/>
          <w:sz w:val="28"/>
        </w:rPr>
        <w:t xml:space="preserve">тис. грн </w:t>
      </w:r>
      <w:r w:rsidR="00F853A0" w:rsidRPr="00760AB4">
        <w:rPr>
          <w:rFonts w:ascii="Times New Roman" w:hAnsi="Times New Roman"/>
          <w:sz w:val="28"/>
        </w:rPr>
        <w:t xml:space="preserve">- </w:t>
      </w:r>
      <w:r w:rsidRPr="00760AB4">
        <w:rPr>
          <w:rFonts w:ascii="Times New Roman" w:hAnsi="Times New Roman"/>
          <w:sz w:val="28"/>
        </w:rPr>
        <w:t>НАК «Нафтогаз України»</w:t>
      </w:r>
      <w:r w:rsidR="00B6481C" w:rsidRPr="00760AB4">
        <w:rPr>
          <w:rFonts w:ascii="Times New Roman" w:hAnsi="Times New Roman"/>
          <w:sz w:val="28"/>
        </w:rPr>
        <w:t xml:space="preserve"> (</w:t>
      </w:r>
      <w:r w:rsidR="00F853A0" w:rsidRPr="00760AB4">
        <w:rPr>
          <w:rFonts w:ascii="Times New Roman" w:hAnsi="Times New Roman"/>
          <w:sz w:val="28"/>
        </w:rPr>
        <w:t xml:space="preserve">за природний газ спожитий </w:t>
      </w:r>
      <w:r w:rsidR="00F853A0" w:rsidRPr="00760AB4">
        <w:rPr>
          <w:rFonts w:ascii="Times New Roman" w:hAnsi="Times New Roman"/>
          <w:sz w:val="28"/>
          <w:u w:val="single"/>
        </w:rPr>
        <w:t>до 01.06.2021р.</w:t>
      </w:r>
      <w:r w:rsidR="00007628" w:rsidRPr="00760AB4">
        <w:rPr>
          <w:rFonts w:ascii="Times New Roman" w:hAnsi="Times New Roman"/>
          <w:sz w:val="28"/>
        </w:rPr>
        <w:t xml:space="preserve"> з урахуванням нарахованих штрафних санкцій</w:t>
      </w:r>
      <w:r w:rsidR="00760AB4" w:rsidRPr="00760AB4">
        <w:rPr>
          <w:rFonts w:ascii="Times New Roman" w:hAnsi="Times New Roman"/>
          <w:sz w:val="28"/>
        </w:rPr>
        <w:t>, які відповідно до чинного законодавства будуть автоматично списані після остаточного погашення заборгованості за природний газ</w:t>
      </w:r>
      <w:r w:rsidR="00B6481C" w:rsidRPr="00760AB4">
        <w:rPr>
          <w:rFonts w:ascii="Times New Roman" w:hAnsi="Times New Roman"/>
          <w:sz w:val="28"/>
        </w:rPr>
        <w:t>)</w:t>
      </w:r>
      <w:r w:rsidR="00FA7A7D" w:rsidRPr="00760AB4">
        <w:rPr>
          <w:rFonts w:ascii="Times New Roman" w:hAnsi="Times New Roman"/>
          <w:sz w:val="28"/>
        </w:rPr>
        <w:t xml:space="preserve"> заборгованість сплачується згідно з графіками платежів за укладеними договорами реструктуризації</w:t>
      </w:r>
      <w:r w:rsidR="0035049B" w:rsidRPr="00760AB4">
        <w:rPr>
          <w:rFonts w:ascii="Times New Roman" w:hAnsi="Times New Roman"/>
          <w:sz w:val="28"/>
        </w:rPr>
        <w:t>;</w:t>
      </w:r>
      <w:r w:rsidRPr="00760AB4">
        <w:rPr>
          <w:rFonts w:ascii="Times New Roman" w:hAnsi="Times New Roman"/>
          <w:sz w:val="28"/>
        </w:rPr>
        <w:t xml:space="preserve"> </w:t>
      </w:r>
      <w:r w:rsidR="00760AB4" w:rsidRPr="00760AB4">
        <w:rPr>
          <w:rFonts w:ascii="Times New Roman" w:hAnsi="Times New Roman"/>
          <w:sz w:val="28"/>
        </w:rPr>
        <w:t>51 982,1</w:t>
      </w:r>
      <w:r w:rsidRPr="00760AB4">
        <w:rPr>
          <w:rFonts w:ascii="Times New Roman" w:hAnsi="Times New Roman"/>
          <w:sz w:val="28"/>
        </w:rPr>
        <w:t xml:space="preserve"> тис. грн ТОВ «</w:t>
      </w:r>
      <w:r w:rsidR="003D0F12" w:rsidRPr="00760AB4">
        <w:rPr>
          <w:rFonts w:ascii="Times New Roman" w:hAnsi="Times New Roman"/>
          <w:sz w:val="28"/>
        </w:rPr>
        <w:t>ГК «</w:t>
      </w:r>
      <w:r w:rsidRPr="00760AB4">
        <w:rPr>
          <w:rFonts w:ascii="Times New Roman" w:hAnsi="Times New Roman"/>
          <w:sz w:val="28"/>
        </w:rPr>
        <w:t>Нафтогаз Трейдінг»</w:t>
      </w:r>
      <w:r w:rsidR="00E30F3C" w:rsidRPr="00760AB4">
        <w:rPr>
          <w:rFonts w:ascii="Times New Roman" w:hAnsi="Times New Roman"/>
          <w:sz w:val="28"/>
          <w:lang w:val="ru-RU"/>
        </w:rPr>
        <w:t xml:space="preserve"> (</w:t>
      </w:r>
      <w:r w:rsidR="00E30F3C" w:rsidRPr="00760AB4">
        <w:rPr>
          <w:rFonts w:ascii="Times New Roman" w:hAnsi="Times New Roman"/>
          <w:sz w:val="28"/>
        </w:rPr>
        <w:t>погашається за рахунок різниці в тарифах)</w:t>
      </w:r>
      <w:r w:rsidRPr="00760AB4">
        <w:rPr>
          <w:rFonts w:ascii="Times New Roman" w:hAnsi="Times New Roman"/>
          <w:sz w:val="28"/>
        </w:rPr>
        <w:t>;</w:t>
      </w:r>
    </w:p>
    <w:p w14:paraId="06AC79DB" w14:textId="784051B3" w:rsidR="004D107B" w:rsidRPr="00302DE2" w:rsidRDefault="004D107B" w:rsidP="004D107B">
      <w:pPr>
        <w:numPr>
          <w:ilvl w:val="0"/>
          <w:numId w:val="2"/>
        </w:numPr>
        <w:jc w:val="both"/>
        <w:rPr>
          <w:rFonts w:ascii="Times New Roman" w:hAnsi="Times New Roman"/>
          <w:sz w:val="28"/>
        </w:rPr>
      </w:pPr>
      <w:r w:rsidRPr="00302DE2">
        <w:rPr>
          <w:rFonts w:ascii="Times New Roman" w:hAnsi="Times New Roman"/>
          <w:sz w:val="28"/>
        </w:rPr>
        <w:t xml:space="preserve">Розподіл природного газу </w:t>
      </w:r>
      <w:r w:rsidR="00453318">
        <w:rPr>
          <w:rFonts w:ascii="Times New Roman" w:hAnsi="Times New Roman"/>
          <w:sz w:val="28"/>
        </w:rPr>
        <w:t xml:space="preserve">ТОВ «Газорозподільчі Мережі України» </w:t>
      </w:r>
      <w:r w:rsidR="00B6481C" w:rsidRPr="00302DE2">
        <w:rPr>
          <w:rFonts w:ascii="Times New Roman" w:hAnsi="Times New Roman"/>
          <w:sz w:val="28"/>
        </w:rPr>
        <w:t>–</w:t>
      </w:r>
      <w:r w:rsidRPr="00302DE2">
        <w:rPr>
          <w:rFonts w:ascii="Times New Roman" w:hAnsi="Times New Roman"/>
          <w:sz w:val="28"/>
        </w:rPr>
        <w:t xml:space="preserve"> </w:t>
      </w:r>
      <w:r w:rsidR="00453318">
        <w:rPr>
          <w:rFonts w:ascii="Times New Roman" w:hAnsi="Times New Roman"/>
          <w:sz w:val="28"/>
        </w:rPr>
        <w:t xml:space="preserve">0,0 </w:t>
      </w:r>
      <w:r w:rsidRPr="00302DE2">
        <w:rPr>
          <w:rFonts w:ascii="Times New Roman" w:hAnsi="Times New Roman"/>
          <w:sz w:val="28"/>
        </w:rPr>
        <w:t xml:space="preserve"> тис. грн;</w:t>
      </w:r>
    </w:p>
    <w:p w14:paraId="7CCF2B93" w14:textId="2784830F" w:rsidR="00F853A0" w:rsidRPr="00302DE2" w:rsidRDefault="00007628" w:rsidP="004D107B">
      <w:pPr>
        <w:numPr>
          <w:ilvl w:val="0"/>
          <w:numId w:val="2"/>
        </w:numPr>
        <w:jc w:val="both"/>
        <w:rPr>
          <w:rFonts w:ascii="Times New Roman" w:hAnsi="Times New Roman"/>
          <w:sz w:val="28"/>
        </w:rPr>
      </w:pPr>
      <w:r w:rsidRPr="00302DE2">
        <w:rPr>
          <w:rFonts w:ascii="Times New Roman" w:hAnsi="Times New Roman"/>
          <w:sz w:val="28"/>
        </w:rPr>
        <w:t>Е</w:t>
      </w:r>
      <w:r w:rsidR="00F853A0" w:rsidRPr="00302DE2">
        <w:rPr>
          <w:rFonts w:ascii="Times New Roman" w:hAnsi="Times New Roman"/>
          <w:sz w:val="28"/>
        </w:rPr>
        <w:t>лектр</w:t>
      </w:r>
      <w:r w:rsidRPr="00302DE2">
        <w:rPr>
          <w:rFonts w:ascii="Times New Roman" w:hAnsi="Times New Roman"/>
          <w:sz w:val="28"/>
        </w:rPr>
        <w:t>о</w:t>
      </w:r>
      <w:r w:rsidR="00F853A0" w:rsidRPr="00302DE2">
        <w:rPr>
          <w:rFonts w:ascii="Times New Roman" w:hAnsi="Times New Roman"/>
          <w:sz w:val="28"/>
        </w:rPr>
        <w:t xml:space="preserve">енергія </w:t>
      </w:r>
      <w:r w:rsidRPr="00302DE2">
        <w:rPr>
          <w:rFonts w:ascii="Times New Roman" w:hAnsi="Times New Roman"/>
          <w:sz w:val="28"/>
        </w:rPr>
        <w:t xml:space="preserve">активна </w:t>
      </w:r>
      <w:r w:rsidR="00F853A0" w:rsidRPr="00302DE2">
        <w:rPr>
          <w:rFonts w:ascii="Times New Roman" w:hAnsi="Times New Roman"/>
          <w:sz w:val="28"/>
        </w:rPr>
        <w:t xml:space="preserve">ТОВ «РОЕК» - </w:t>
      </w:r>
      <w:r w:rsidR="00302DE2" w:rsidRPr="00302DE2">
        <w:rPr>
          <w:rFonts w:ascii="Times New Roman" w:hAnsi="Times New Roman"/>
          <w:sz w:val="28"/>
        </w:rPr>
        <w:t xml:space="preserve">0,0 </w:t>
      </w:r>
      <w:r w:rsidR="00F853A0" w:rsidRPr="00302DE2">
        <w:rPr>
          <w:rFonts w:ascii="Times New Roman" w:hAnsi="Times New Roman"/>
          <w:sz w:val="28"/>
        </w:rPr>
        <w:t>тис. грн;</w:t>
      </w:r>
    </w:p>
    <w:p w14:paraId="21CB7072" w14:textId="7E7AF267" w:rsidR="004D107B" w:rsidRPr="00302DE2" w:rsidRDefault="00007628" w:rsidP="004D107B">
      <w:pPr>
        <w:numPr>
          <w:ilvl w:val="0"/>
          <w:numId w:val="2"/>
        </w:numPr>
        <w:jc w:val="both"/>
        <w:rPr>
          <w:rFonts w:ascii="Times New Roman" w:hAnsi="Times New Roman"/>
          <w:sz w:val="28"/>
        </w:rPr>
      </w:pPr>
      <w:r w:rsidRPr="00302DE2">
        <w:rPr>
          <w:rFonts w:ascii="Times New Roman" w:hAnsi="Times New Roman"/>
          <w:sz w:val="28"/>
        </w:rPr>
        <w:t>Е</w:t>
      </w:r>
      <w:r w:rsidR="004D107B" w:rsidRPr="00302DE2">
        <w:rPr>
          <w:rFonts w:ascii="Times New Roman" w:hAnsi="Times New Roman"/>
          <w:sz w:val="28"/>
        </w:rPr>
        <w:t>лектро</w:t>
      </w:r>
      <w:r w:rsidR="008853D5" w:rsidRPr="00302DE2">
        <w:rPr>
          <w:rFonts w:ascii="Times New Roman" w:hAnsi="Times New Roman"/>
          <w:sz w:val="28"/>
        </w:rPr>
        <w:t>енергія</w:t>
      </w:r>
      <w:r w:rsidR="004D107B" w:rsidRPr="00302DE2">
        <w:rPr>
          <w:rFonts w:ascii="Times New Roman" w:hAnsi="Times New Roman"/>
          <w:sz w:val="28"/>
        </w:rPr>
        <w:t xml:space="preserve"> </w:t>
      </w:r>
      <w:r w:rsidRPr="00302DE2">
        <w:rPr>
          <w:rFonts w:ascii="Times New Roman" w:hAnsi="Times New Roman"/>
          <w:sz w:val="28"/>
        </w:rPr>
        <w:t xml:space="preserve">реактивна </w:t>
      </w:r>
      <w:r w:rsidR="00FA7A7D">
        <w:rPr>
          <w:rFonts w:ascii="Times New Roman" w:hAnsi="Times New Roman"/>
          <w:sz w:val="28"/>
        </w:rPr>
        <w:t xml:space="preserve">ПрАТ </w:t>
      </w:r>
      <w:r w:rsidR="004D107B" w:rsidRPr="00302DE2">
        <w:rPr>
          <w:rFonts w:ascii="Times New Roman" w:hAnsi="Times New Roman"/>
          <w:sz w:val="28"/>
        </w:rPr>
        <w:t>«Р</w:t>
      </w:r>
      <w:r w:rsidR="003D0F12" w:rsidRPr="00302DE2">
        <w:rPr>
          <w:rFonts w:ascii="Times New Roman" w:hAnsi="Times New Roman"/>
          <w:sz w:val="28"/>
        </w:rPr>
        <w:t>івнеобленерго</w:t>
      </w:r>
      <w:r w:rsidR="004D107B" w:rsidRPr="00302DE2">
        <w:rPr>
          <w:rFonts w:ascii="Times New Roman" w:hAnsi="Times New Roman"/>
          <w:sz w:val="28"/>
        </w:rPr>
        <w:t xml:space="preserve">» </w:t>
      </w:r>
      <w:r w:rsidRPr="00302DE2">
        <w:rPr>
          <w:rFonts w:ascii="Times New Roman" w:hAnsi="Times New Roman"/>
          <w:sz w:val="28"/>
        </w:rPr>
        <w:t>- 0,0</w:t>
      </w:r>
      <w:r w:rsidR="004D107B" w:rsidRPr="00302DE2">
        <w:rPr>
          <w:rFonts w:ascii="Times New Roman" w:hAnsi="Times New Roman"/>
          <w:sz w:val="28"/>
        </w:rPr>
        <w:t xml:space="preserve"> тис. грн;</w:t>
      </w:r>
    </w:p>
    <w:p w14:paraId="2BC6E60B" w14:textId="71D0EE25" w:rsidR="00302DE2" w:rsidRPr="00302DE2" w:rsidRDefault="00007628" w:rsidP="00302DE2">
      <w:pPr>
        <w:numPr>
          <w:ilvl w:val="0"/>
          <w:numId w:val="2"/>
        </w:numPr>
        <w:rPr>
          <w:rFonts w:ascii="Times New Roman" w:hAnsi="Times New Roman"/>
          <w:bCs/>
          <w:sz w:val="28"/>
        </w:rPr>
      </w:pPr>
      <w:r w:rsidRPr="00302DE2">
        <w:rPr>
          <w:rFonts w:ascii="Times New Roman" w:hAnsi="Times New Roman"/>
          <w:sz w:val="28"/>
        </w:rPr>
        <w:t>В</w:t>
      </w:r>
      <w:r w:rsidR="004D107B" w:rsidRPr="00302DE2">
        <w:rPr>
          <w:rFonts w:ascii="Times New Roman" w:hAnsi="Times New Roman"/>
          <w:sz w:val="28"/>
        </w:rPr>
        <w:t xml:space="preserve">одопостачання та водовідведення </w:t>
      </w:r>
      <w:r w:rsidR="00AF46D8">
        <w:rPr>
          <w:rFonts w:ascii="Times New Roman" w:hAnsi="Times New Roman"/>
          <w:sz w:val="28"/>
        </w:rPr>
        <w:t xml:space="preserve">КП </w:t>
      </w:r>
      <w:r w:rsidR="00760AB4">
        <w:rPr>
          <w:rFonts w:ascii="Times New Roman" w:hAnsi="Times New Roman"/>
          <w:sz w:val="28"/>
        </w:rPr>
        <w:t>«Здолбунівводоканал» - 0,0</w:t>
      </w:r>
      <w:r w:rsidR="00302DE2" w:rsidRPr="00302DE2">
        <w:rPr>
          <w:rFonts w:ascii="Times New Roman" w:hAnsi="Times New Roman"/>
          <w:sz w:val="28"/>
        </w:rPr>
        <w:t xml:space="preserve"> тис. грн.</w:t>
      </w:r>
      <w:r w:rsidR="00302DE2" w:rsidRPr="00302DE2">
        <w:rPr>
          <w:rFonts w:ascii="Times New Roman" w:hAnsi="Times New Roman"/>
          <w:bCs/>
          <w:sz w:val="28"/>
        </w:rPr>
        <w:t xml:space="preserve"> </w:t>
      </w:r>
    </w:p>
    <w:p w14:paraId="18917447" w14:textId="6B1531ED" w:rsidR="00742375" w:rsidRPr="009F4FF4" w:rsidRDefault="00742375" w:rsidP="00302DE2">
      <w:pPr>
        <w:ind w:left="720"/>
        <w:jc w:val="right"/>
        <w:rPr>
          <w:rFonts w:ascii="Times New Roman" w:hAnsi="Times New Roman"/>
          <w:bCs/>
          <w:sz w:val="28"/>
        </w:rPr>
      </w:pPr>
      <w:r w:rsidRPr="009F4FF4">
        <w:rPr>
          <w:rFonts w:ascii="Times New Roman" w:hAnsi="Times New Roman"/>
          <w:bCs/>
          <w:sz w:val="28"/>
        </w:rPr>
        <w:t>Таблиця 2.3</w:t>
      </w:r>
    </w:p>
    <w:p w14:paraId="7B970889" w14:textId="371C6319" w:rsidR="00964F27" w:rsidRPr="009F4FF4" w:rsidRDefault="00964F27" w:rsidP="00742375">
      <w:pPr>
        <w:ind w:left="720"/>
        <w:jc w:val="center"/>
        <w:rPr>
          <w:rFonts w:ascii="Times New Roman" w:hAnsi="Times New Roman"/>
          <w:bCs/>
          <w:sz w:val="28"/>
        </w:rPr>
      </w:pPr>
      <w:r w:rsidRPr="00E13697">
        <w:rPr>
          <w:rFonts w:ascii="Times New Roman" w:hAnsi="Times New Roman"/>
          <w:bCs/>
          <w:sz w:val="28"/>
        </w:rPr>
        <w:t>Динаміка кредиторської заборгованості</w:t>
      </w:r>
      <w:r w:rsidR="00C26CA9" w:rsidRPr="00E13697">
        <w:rPr>
          <w:rFonts w:ascii="Times New Roman" w:hAnsi="Times New Roman"/>
          <w:bCs/>
          <w:sz w:val="28"/>
        </w:rPr>
        <w:t>, тис.</w:t>
      </w:r>
      <w:r w:rsidR="005762B3" w:rsidRPr="00E13697">
        <w:rPr>
          <w:rFonts w:ascii="Times New Roman" w:hAnsi="Times New Roman"/>
          <w:bCs/>
          <w:sz w:val="28"/>
        </w:rPr>
        <w:t xml:space="preserve"> </w:t>
      </w:r>
      <w:r w:rsidR="00C26CA9" w:rsidRPr="00E13697">
        <w:rPr>
          <w:rFonts w:ascii="Times New Roman" w:hAnsi="Times New Roman"/>
          <w:bCs/>
          <w:sz w:val="28"/>
        </w:rPr>
        <w:t>грн</w:t>
      </w:r>
    </w:p>
    <w:tbl>
      <w:tblPr>
        <w:tblStyle w:val="a3"/>
        <w:tblW w:w="9615" w:type="dxa"/>
        <w:jc w:val="center"/>
        <w:tblLook w:val="04A0" w:firstRow="1" w:lastRow="0" w:firstColumn="1" w:lastColumn="0" w:noHBand="0" w:noVBand="1"/>
      </w:tblPr>
      <w:tblGrid>
        <w:gridCol w:w="2122"/>
        <w:gridCol w:w="1421"/>
        <w:gridCol w:w="1467"/>
        <w:gridCol w:w="1467"/>
        <w:gridCol w:w="1534"/>
        <w:gridCol w:w="1604"/>
      </w:tblGrid>
      <w:tr w:rsidR="00347135" w:rsidRPr="009F4FF4" w14:paraId="4B6F9BA3" w14:textId="77777777" w:rsidTr="00347135">
        <w:trPr>
          <w:jc w:val="center"/>
        </w:trPr>
        <w:tc>
          <w:tcPr>
            <w:tcW w:w="2122" w:type="dxa"/>
            <w:shd w:val="clear" w:color="auto" w:fill="D9D9D9" w:themeFill="background1" w:themeFillShade="D9"/>
          </w:tcPr>
          <w:p w14:paraId="498E945B" w14:textId="33E63D56"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Контрагент</w:t>
            </w:r>
          </w:p>
        </w:tc>
        <w:tc>
          <w:tcPr>
            <w:tcW w:w="1421" w:type="dxa"/>
            <w:shd w:val="clear" w:color="auto" w:fill="D9D9D9" w:themeFill="background1" w:themeFillShade="D9"/>
          </w:tcPr>
          <w:p w14:paraId="738524F4" w14:textId="77777777" w:rsidR="00347135" w:rsidRPr="009F4FF4" w:rsidRDefault="00347135" w:rsidP="00347135">
            <w:pPr>
              <w:spacing w:after="0"/>
              <w:jc w:val="center"/>
              <w:rPr>
                <w:rFonts w:ascii="Times New Roman" w:hAnsi="Times New Roman"/>
                <w:bCs/>
                <w:sz w:val="24"/>
              </w:rPr>
            </w:pPr>
          </w:p>
          <w:p w14:paraId="55E7A691"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Станом на</w:t>
            </w:r>
          </w:p>
          <w:p w14:paraId="6309DF4D" w14:textId="7D2CEA07" w:rsidR="00347135" w:rsidRPr="009F4FF4" w:rsidRDefault="00347135" w:rsidP="005E1FF6">
            <w:pPr>
              <w:spacing w:after="0"/>
              <w:jc w:val="center"/>
              <w:rPr>
                <w:rFonts w:ascii="Times New Roman" w:hAnsi="Times New Roman"/>
                <w:bCs/>
                <w:sz w:val="24"/>
                <w:lang w:val="en-US"/>
              </w:rPr>
            </w:pPr>
            <w:r w:rsidRPr="009F4FF4">
              <w:rPr>
                <w:rFonts w:ascii="Times New Roman" w:hAnsi="Times New Roman"/>
                <w:bCs/>
                <w:sz w:val="24"/>
              </w:rPr>
              <w:t>01.01.202</w:t>
            </w:r>
            <w:r w:rsidR="005E1FF6">
              <w:rPr>
                <w:rFonts w:ascii="Times New Roman" w:hAnsi="Times New Roman"/>
                <w:bCs/>
                <w:sz w:val="24"/>
              </w:rPr>
              <w:t>5</w:t>
            </w:r>
          </w:p>
        </w:tc>
        <w:tc>
          <w:tcPr>
            <w:tcW w:w="1467" w:type="dxa"/>
            <w:shd w:val="clear" w:color="auto" w:fill="D9D9D9" w:themeFill="background1" w:themeFillShade="D9"/>
          </w:tcPr>
          <w:p w14:paraId="4878B402" w14:textId="77777777" w:rsidR="00347135" w:rsidRPr="009F4FF4" w:rsidRDefault="00347135" w:rsidP="00347135">
            <w:pPr>
              <w:spacing w:after="0"/>
              <w:jc w:val="center"/>
              <w:rPr>
                <w:rFonts w:ascii="Times New Roman" w:hAnsi="Times New Roman"/>
                <w:bCs/>
                <w:sz w:val="24"/>
              </w:rPr>
            </w:pPr>
          </w:p>
          <w:p w14:paraId="599E9B33"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Станом на</w:t>
            </w:r>
          </w:p>
          <w:p w14:paraId="04882CF2" w14:textId="5A665716" w:rsidR="00347135" w:rsidRPr="009F4FF4" w:rsidRDefault="00347135" w:rsidP="005E1FF6">
            <w:pPr>
              <w:spacing w:after="0"/>
              <w:jc w:val="center"/>
              <w:rPr>
                <w:rFonts w:ascii="Times New Roman" w:hAnsi="Times New Roman"/>
                <w:bCs/>
                <w:sz w:val="24"/>
              </w:rPr>
            </w:pPr>
            <w:r w:rsidRPr="009F4FF4">
              <w:rPr>
                <w:rFonts w:ascii="Times New Roman" w:hAnsi="Times New Roman"/>
                <w:bCs/>
                <w:sz w:val="24"/>
              </w:rPr>
              <w:t>01.07.202</w:t>
            </w:r>
            <w:r w:rsidR="005E1FF6">
              <w:rPr>
                <w:rFonts w:ascii="Times New Roman" w:hAnsi="Times New Roman"/>
                <w:bCs/>
                <w:sz w:val="24"/>
              </w:rPr>
              <w:t>5</w:t>
            </w:r>
          </w:p>
        </w:tc>
        <w:tc>
          <w:tcPr>
            <w:tcW w:w="1467" w:type="dxa"/>
            <w:shd w:val="clear" w:color="auto" w:fill="D9D9D9" w:themeFill="background1" w:themeFillShade="D9"/>
          </w:tcPr>
          <w:p w14:paraId="062B1475" w14:textId="496360DF" w:rsidR="00347135" w:rsidRPr="009F4FF4" w:rsidRDefault="00347135" w:rsidP="00347135">
            <w:pPr>
              <w:spacing w:after="0"/>
              <w:jc w:val="center"/>
              <w:rPr>
                <w:rFonts w:ascii="Times New Roman" w:hAnsi="Times New Roman"/>
                <w:bCs/>
                <w:sz w:val="24"/>
              </w:rPr>
            </w:pPr>
          </w:p>
          <w:p w14:paraId="3DBC714B"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Станом на</w:t>
            </w:r>
          </w:p>
          <w:p w14:paraId="5294C76A" w14:textId="7B72BBD9" w:rsidR="00347135" w:rsidRPr="009F4FF4" w:rsidRDefault="00347135" w:rsidP="00760AB4">
            <w:pPr>
              <w:spacing w:after="0"/>
              <w:jc w:val="center"/>
              <w:rPr>
                <w:rFonts w:ascii="Times New Roman" w:hAnsi="Times New Roman"/>
                <w:bCs/>
                <w:sz w:val="24"/>
                <w:lang w:val="en-US"/>
              </w:rPr>
            </w:pPr>
            <w:r>
              <w:rPr>
                <w:rFonts w:ascii="Times New Roman" w:hAnsi="Times New Roman"/>
                <w:bCs/>
                <w:sz w:val="24"/>
              </w:rPr>
              <w:t>01.01.202</w:t>
            </w:r>
            <w:r w:rsidR="00760AB4">
              <w:rPr>
                <w:rFonts w:ascii="Times New Roman" w:hAnsi="Times New Roman"/>
                <w:bCs/>
                <w:sz w:val="24"/>
              </w:rPr>
              <w:t>6</w:t>
            </w:r>
          </w:p>
        </w:tc>
        <w:tc>
          <w:tcPr>
            <w:tcW w:w="1534" w:type="dxa"/>
            <w:shd w:val="clear" w:color="auto" w:fill="D9D9D9" w:themeFill="background1" w:themeFillShade="D9"/>
          </w:tcPr>
          <w:p w14:paraId="2C844121"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Відхилення</w:t>
            </w:r>
          </w:p>
          <w:p w14:paraId="68C35006" w14:textId="0E1D7965" w:rsidR="00347135" w:rsidRPr="009F4FF4" w:rsidRDefault="00347135" w:rsidP="00347135">
            <w:pPr>
              <w:spacing w:after="0"/>
              <w:jc w:val="center"/>
              <w:rPr>
                <w:rFonts w:ascii="Times New Roman" w:hAnsi="Times New Roman"/>
                <w:bCs/>
                <w:sz w:val="24"/>
              </w:rPr>
            </w:pPr>
            <w:r>
              <w:rPr>
                <w:rFonts w:ascii="Times New Roman" w:hAnsi="Times New Roman"/>
                <w:bCs/>
                <w:sz w:val="24"/>
              </w:rPr>
              <w:t>01.07.2</w:t>
            </w:r>
            <w:r w:rsidR="005E1FF6">
              <w:rPr>
                <w:rFonts w:ascii="Times New Roman" w:hAnsi="Times New Roman"/>
                <w:bCs/>
                <w:sz w:val="24"/>
              </w:rPr>
              <w:t>5</w:t>
            </w:r>
            <w:r>
              <w:rPr>
                <w:rFonts w:ascii="Times New Roman" w:hAnsi="Times New Roman"/>
                <w:bCs/>
                <w:sz w:val="24"/>
              </w:rPr>
              <w:t xml:space="preserve"> від 01.01.2</w:t>
            </w:r>
            <w:r w:rsidR="005E1FF6">
              <w:rPr>
                <w:rFonts w:ascii="Times New Roman" w:hAnsi="Times New Roman"/>
                <w:bCs/>
                <w:sz w:val="24"/>
              </w:rPr>
              <w:t>5</w:t>
            </w:r>
          </w:p>
          <w:p w14:paraId="27E1E97F"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зменш.,</w:t>
            </w:r>
          </w:p>
          <w:p w14:paraId="61FE9AC8" w14:textId="20C77585"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ріст</w:t>
            </w:r>
          </w:p>
        </w:tc>
        <w:tc>
          <w:tcPr>
            <w:tcW w:w="1604" w:type="dxa"/>
            <w:shd w:val="clear" w:color="auto" w:fill="D9D9D9" w:themeFill="background1" w:themeFillShade="D9"/>
          </w:tcPr>
          <w:p w14:paraId="7A73BAD8" w14:textId="69F473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Відхилення</w:t>
            </w:r>
          </w:p>
          <w:p w14:paraId="3EFEB229" w14:textId="58789444" w:rsidR="00347135" w:rsidRPr="009F4FF4" w:rsidRDefault="00347135" w:rsidP="00347135">
            <w:pPr>
              <w:spacing w:after="0"/>
              <w:jc w:val="center"/>
              <w:rPr>
                <w:rFonts w:ascii="Times New Roman" w:hAnsi="Times New Roman"/>
                <w:bCs/>
                <w:sz w:val="24"/>
              </w:rPr>
            </w:pPr>
            <w:r>
              <w:rPr>
                <w:rFonts w:ascii="Times New Roman" w:hAnsi="Times New Roman"/>
                <w:bCs/>
                <w:sz w:val="24"/>
              </w:rPr>
              <w:t>01.01.2</w:t>
            </w:r>
            <w:r w:rsidR="005E1FF6">
              <w:rPr>
                <w:rFonts w:ascii="Times New Roman" w:hAnsi="Times New Roman"/>
                <w:bCs/>
                <w:sz w:val="24"/>
              </w:rPr>
              <w:t>6</w:t>
            </w:r>
            <w:r>
              <w:rPr>
                <w:rFonts w:ascii="Times New Roman" w:hAnsi="Times New Roman"/>
                <w:bCs/>
                <w:sz w:val="24"/>
              </w:rPr>
              <w:t xml:space="preserve"> від 01.07</w:t>
            </w:r>
            <w:r w:rsidRPr="009F4FF4">
              <w:rPr>
                <w:rFonts w:ascii="Times New Roman" w:hAnsi="Times New Roman"/>
                <w:bCs/>
                <w:sz w:val="24"/>
              </w:rPr>
              <w:t>.2</w:t>
            </w:r>
            <w:r w:rsidR="005E1FF6">
              <w:rPr>
                <w:rFonts w:ascii="Times New Roman" w:hAnsi="Times New Roman"/>
                <w:bCs/>
                <w:sz w:val="24"/>
              </w:rPr>
              <w:t>5</w:t>
            </w:r>
          </w:p>
          <w:p w14:paraId="0BD0DDA8" w14:textId="77777777"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зменш.,</w:t>
            </w:r>
          </w:p>
          <w:p w14:paraId="61F692EE" w14:textId="7690B7A4" w:rsidR="00347135" w:rsidRPr="009F4FF4" w:rsidRDefault="00347135" w:rsidP="00347135">
            <w:pPr>
              <w:spacing w:after="0"/>
              <w:jc w:val="center"/>
              <w:rPr>
                <w:rFonts w:ascii="Times New Roman" w:hAnsi="Times New Roman"/>
                <w:bCs/>
                <w:sz w:val="24"/>
              </w:rPr>
            </w:pPr>
            <w:r w:rsidRPr="009F4FF4">
              <w:rPr>
                <w:rFonts w:ascii="Times New Roman" w:hAnsi="Times New Roman"/>
                <w:bCs/>
                <w:sz w:val="24"/>
              </w:rPr>
              <w:t>(+) ріст</w:t>
            </w:r>
          </w:p>
        </w:tc>
      </w:tr>
      <w:tr w:rsidR="005E1FF6" w:rsidRPr="000D3C85" w14:paraId="0BC51943" w14:textId="77777777" w:rsidTr="00347135">
        <w:trPr>
          <w:jc w:val="center"/>
        </w:trPr>
        <w:tc>
          <w:tcPr>
            <w:tcW w:w="2122" w:type="dxa"/>
          </w:tcPr>
          <w:p w14:paraId="13B29AA1" w14:textId="66D438B7" w:rsidR="005E1FF6" w:rsidRPr="000D3C85" w:rsidRDefault="005E1FF6" w:rsidP="005E1FF6">
            <w:pPr>
              <w:spacing w:after="0"/>
              <w:rPr>
                <w:rFonts w:ascii="Times New Roman" w:hAnsi="Times New Roman"/>
                <w:bCs/>
                <w:sz w:val="24"/>
              </w:rPr>
            </w:pPr>
            <w:r w:rsidRPr="000D3C85">
              <w:rPr>
                <w:rFonts w:ascii="Times New Roman" w:hAnsi="Times New Roman"/>
                <w:bCs/>
                <w:sz w:val="24"/>
              </w:rPr>
              <w:t>НАК «Нафтогаз України»</w:t>
            </w:r>
          </w:p>
        </w:tc>
        <w:tc>
          <w:tcPr>
            <w:tcW w:w="1421" w:type="dxa"/>
          </w:tcPr>
          <w:p w14:paraId="00565D24" w14:textId="3D983DAE"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18 247,2</w:t>
            </w:r>
          </w:p>
        </w:tc>
        <w:tc>
          <w:tcPr>
            <w:tcW w:w="1467" w:type="dxa"/>
          </w:tcPr>
          <w:p w14:paraId="2E491A3B" w14:textId="1274C8CA" w:rsidR="005E1FF6" w:rsidRPr="000D3C85" w:rsidRDefault="001D5380" w:rsidP="005E1FF6">
            <w:pPr>
              <w:spacing w:after="0"/>
              <w:jc w:val="center"/>
              <w:rPr>
                <w:rFonts w:ascii="Times New Roman" w:hAnsi="Times New Roman"/>
                <w:bCs/>
                <w:sz w:val="24"/>
              </w:rPr>
            </w:pPr>
            <w:r w:rsidRPr="000D3C85">
              <w:rPr>
                <w:rFonts w:ascii="Times New Roman" w:hAnsi="Times New Roman"/>
                <w:bCs/>
                <w:sz w:val="24"/>
              </w:rPr>
              <w:t>16</w:t>
            </w:r>
            <w:r w:rsidR="00BC661A" w:rsidRPr="000D3C85">
              <w:rPr>
                <w:rFonts w:ascii="Times New Roman" w:hAnsi="Times New Roman"/>
                <w:bCs/>
                <w:sz w:val="24"/>
              </w:rPr>
              <w:t xml:space="preserve"> </w:t>
            </w:r>
            <w:r w:rsidRPr="000D3C85">
              <w:rPr>
                <w:rFonts w:ascii="Times New Roman" w:hAnsi="Times New Roman"/>
                <w:bCs/>
                <w:sz w:val="24"/>
              </w:rPr>
              <w:t>827,2</w:t>
            </w:r>
          </w:p>
        </w:tc>
        <w:tc>
          <w:tcPr>
            <w:tcW w:w="1467" w:type="dxa"/>
          </w:tcPr>
          <w:p w14:paraId="270DEF33" w14:textId="537947F5"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14 839,4</w:t>
            </w:r>
          </w:p>
        </w:tc>
        <w:tc>
          <w:tcPr>
            <w:tcW w:w="1534" w:type="dxa"/>
          </w:tcPr>
          <w:p w14:paraId="396466AB" w14:textId="3C2D0DF2" w:rsidR="005E1FF6" w:rsidRPr="000D3C85" w:rsidRDefault="005E1FF6" w:rsidP="005E1FF6">
            <w:pPr>
              <w:spacing w:after="0"/>
              <w:jc w:val="center"/>
              <w:rPr>
                <w:rFonts w:ascii="Times New Roman" w:hAnsi="Times New Roman"/>
                <w:bCs/>
                <w:i/>
                <w:iCs/>
                <w:sz w:val="24"/>
              </w:rPr>
            </w:pPr>
            <w:r w:rsidRPr="000D3C85">
              <w:rPr>
                <w:rFonts w:ascii="Times New Roman" w:hAnsi="Times New Roman"/>
                <w:bCs/>
                <w:i/>
                <w:iCs/>
                <w:sz w:val="24"/>
              </w:rPr>
              <w:t>-1420,</w:t>
            </w:r>
            <w:r w:rsidR="00BC661A" w:rsidRPr="000D3C85">
              <w:rPr>
                <w:rFonts w:ascii="Times New Roman" w:hAnsi="Times New Roman"/>
                <w:bCs/>
                <w:i/>
                <w:iCs/>
                <w:sz w:val="24"/>
              </w:rPr>
              <w:t>0</w:t>
            </w:r>
          </w:p>
          <w:p w14:paraId="27FF396F" w14:textId="677AEE54" w:rsidR="005E1FF6" w:rsidRPr="000D3C85" w:rsidRDefault="005E1FF6" w:rsidP="005E1FF6">
            <w:pPr>
              <w:spacing w:after="0"/>
              <w:jc w:val="center"/>
              <w:rPr>
                <w:rFonts w:ascii="Times New Roman" w:hAnsi="Times New Roman"/>
                <w:bCs/>
                <w:i/>
                <w:iCs/>
                <w:sz w:val="24"/>
              </w:rPr>
            </w:pPr>
          </w:p>
        </w:tc>
        <w:tc>
          <w:tcPr>
            <w:tcW w:w="1604" w:type="dxa"/>
          </w:tcPr>
          <w:p w14:paraId="6F808573" w14:textId="36631719" w:rsidR="005E1FF6" w:rsidRPr="000D3C85" w:rsidRDefault="005E1FF6" w:rsidP="005E1FF6">
            <w:pPr>
              <w:spacing w:after="0"/>
              <w:jc w:val="center"/>
              <w:rPr>
                <w:rFonts w:ascii="Times New Roman" w:hAnsi="Times New Roman"/>
                <w:bCs/>
                <w:i/>
                <w:iCs/>
                <w:sz w:val="24"/>
              </w:rPr>
            </w:pPr>
            <w:r w:rsidRPr="000D3C85">
              <w:rPr>
                <w:rFonts w:ascii="Times New Roman" w:hAnsi="Times New Roman"/>
                <w:bCs/>
                <w:i/>
                <w:iCs/>
                <w:sz w:val="24"/>
              </w:rPr>
              <w:t>-1987</w:t>
            </w:r>
            <w:r w:rsidR="00BC661A" w:rsidRPr="000D3C85">
              <w:rPr>
                <w:rFonts w:ascii="Times New Roman" w:hAnsi="Times New Roman"/>
                <w:bCs/>
                <w:i/>
                <w:iCs/>
                <w:sz w:val="24"/>
              </w:rPr>
              <w:t>,8</w:t>
            </w:r>
          </w:p>
          <w:p w14:paraId="3C93C3A3" w14:textId="46362299" w:rsidR="005E1FF6" w:rsidRPr="000D3C85" w:rsidRDefault="005E1FF6" w:rsidP="00BC661A">
            <w:pPr>
              <w:spacing w:after="0"/>
              <w:rPr>
                <w:rFonts w:ascii="Times New Roman" w:hAnsi="Times New Roman"/>
                <w:bCs/>
                <w:i/>
                <w:iCs/>
                <w:sz w:val="24"/>
              </w:rPr>
            </w:pPr>
          </w:p>
        </w:tc>
      </w:tr>
      <w:tr w:rsidR="005E1FF6" w:rsidRPr="000D3C85" w14:paraId="7A944DB9" w14:textId="77777777" w:rsidTr="00347135">
        <w:trPr>
          <w:jc w:val="center"/>
        </w:trPr>
        <w:tc>
          <w:tcPr>
            <w:tcW w:w="2122" w:type="dxa"/>
          </w:tcPr>
          <w:p w14:paraId="2366D909" w14:textId="308C6CC3" w:rsidR="005E1FF6" w:rsidRPr="000D3C85" w:rsidRDefault="005E1FF6" w:rsidP="005E1FF6">
            <w:pPr>
              <w:spacing w:after="0"/>
              <w:rPr>
                <w:rFonts w:ascii="Times New Roman" w:hAnsi="Times New Roman"/>
                <w:bCs/>
              </w:rPr>
            </w:pPr>
            <w:r w:rsidRPr="000D3C85">
              <w:rPr>
                <w:rFonts w:ascii="Times New Roman" w:hAnsi="Times New Roman"/>
                <w:bCs/>
              </w:rPr>
              <w:t>ТОВ «ГК Нафтогаз Трейдінг»</w:t>
            </w:r>
          </w:p>
        </w:tc>
        <w:tc>
          <w:tcPr>
            <w:tcW w:w="1421" w:type="dxa"/>
          </w:tcPr>
          <w:p w14:paraId="0B57E3C5" w14:textId="1483178D" w:rsidR="005E1FF6" w:rsidRPr="000D3C85" w:rsidRDefault="005E1FF6" w:rsidP="005E1FF6">
            <w:pPr>
              <w:spacing w:after="0" w:line="240" w:lineRule="auto"/>
              <w:jc w:val="center"/>
              <w:rPr>
                <w:rFonts w:ascii="Times New Roman" w:hAnsi="Times New Roman"/>
                <w:bCs/>
                <w:sz w:val="24"/>
              </w:rPr>
            </w:pPr>
            <w:r w:rsidRPr="000D3C85">
              <w:rPr>
                <w:rFonts w:ascii="Times New Roman" w:hAnsi="Times New Roman"/>
                <w:bCs/>
                <w:sz w:val="24"/>
              </w:rPr>
              <w:t>38 229,1</w:t>
            </w:r>
          </w:p>
        </w:tc>
        <w:tc>
          <w:tcPr>
            <w:tcW w:w="1467" w:type="dxa"/>
          </w:tcPr>
          <w:p w14:paraId="5E6BD665" w14:textId="1D6E4213" w:rsidR="005E1FF6" w:rsidRPr="000D3C85" w:rsidRDefault="001D5380" w:rsidP="005E1FF6">
            <w:pPr>
              <w:spacing w:after="0"/>
              <w:jc w:val="center"/>
              <w:rPr>
                <w:rFonts w:ascii="Times New Roman" w:hAnsi="Times New Roman"/>
                <w:bCs/>
                <w:sz w:val="24"/>
              </w:rPr>
            </w:pPr>
            <w:r w:rsidRPr="000D3C85">
              <w:rPr>
                <w:rFonts w:ascii="Times New Roman" w:hAnsi="Times New Roman"/>
                <w:bCs/>
                <w:sz w:val="24"/>
              </w:rPr>
              <w:t>48</w:t>
            </w:r>
            <w:r w:rsidR="00BC661A" w:rsidRPr="000D3C85">
              <w:rPr>
                <w:rFonts w:ascii="Times New Roman" w:hAnsi="Times New Roman"/>
                <w:bCs/>
                <w:sz w:val="24"/>
              </w:rPr>
              <w:t xml:space="preserve"> </w:t>
            </w:r>
            <w:r w:rsidRPr="000D3C85">
              <w:rPr>
                <w:rFonts w:ascii="Times New Roman" w:hAnsi="Times New Roman"/>
                <w:bCs/>
                <w:sz w:val="24"/>
              </w:rPr>
              <w:t>075,4</w:t>
            </w:r>
          </w:p>
        </w:tc>
        <w:tc>
          <w:tcPr>
            <w:tcW w:w="1467" w:type="dxa"/>
          </w:tcPr>
          <w:p w14:paraId="2AF7B4E6" w14:textId="098C3EE7"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51 982,1</w:t>
            </w:r>
          </w:p>
        </w:tc>
        <w:tc>
          <w:tcPr>
            <w:tcW w:w="1534" w:type="dxa"/>
          </w:tcPr>
          <w:p w14:paraId="7F79431F" w14:textId="05FB277B" w:rsidR="005E1FF6" w:rsidRPr="000D3C85" w:rsidRDefault="005E1FF6" w:rsidP="005E1FF6">
            <w:pPr>
              <w:spacing w:after="0"/>
              <w:jc w:val="center"/>
              <w:rPr>
                <w:rFonts w:ascii="Times New Roman" w:hAnsi="Times New Roman"/>
                <w:bCs/>
                <w:i/>
                <w:iCs/>
                <w:sz w:val="24"/>
              </w:rPr>
            </w:pPr>
            <w:r w:rsidRPr="000D3C85">
              <w:rPr>
                <w:rFonts w:ascii="Times New Roman" w:hAnsi="Times New Roman"/>
                <w:bCs/>
                <w:i/>
                <w:iCs/>
                <w:sz w:val="24"/>
              </w:rPr>
              <w:t>+</w:t>
            </w:r>
            <w:r w:rsidR="00BC661A" w:rsidRPr="000D3C85">
              <w:rPr>
                <w:rFonts w:ascii="Times New Roman" w:hAnsi="Times New Roman"/>
                <w:bCs/>
                <w:i/>
                <w:iCs/>
                <w:sz w:val="24"/>
              </w:rPr>
              <w:t>9846,3</w:t>
            </w:r>
          </w:p>
          <w:p w14:paraId="2DB30C13" w14:textId="26D2AC9D" w:rsidR="005E1FF6" w:rsidRPr="000D3C85" w:rsidRDefault="005E1FF6" w:rsidP="00BC661A">
            <w:pPr>
              <w:spacing w:after="0"/>
              <w:rPr>
                <w:rFonts w:ascii="Times New Roman" w:hAnsi="Times New Roman"/>
                <w:bCs/>
                <w:i/>
                <w:iCs/>
                <w:sz w:val="24"/>
              </w:rPr>
            </w:pPr>
          </w:p>
        </w:tc>
        <w:tc>
          <w:tcPr>
            <w:tcW w:w="1604" w:type="dxa"/>
          </w:tcPr>
          <w:p w14:paraId="606C9641" w14:textId="4369DD6C" w:rsidR="005E1FF6" w:rsidRPr="000D3C85" w:rsidRDefault="005E1FF6" w:rsidP="005E1FF6">
            <w:pPr>
              <w:spacing w:after="0"/>
              <w:jc w:val="center"/>
              <w:rPr>
                <w:rFonts w:ascii="Times New Roman" w:hAnsi="Times New Roman"/>
                <w:bCs/>
                <w:i/>
                <w:iCs/>
                <w:sz w:val="24"/>
              </w:rPr>
            </w:pPr>
            <w:r w:rsidRPr="000D3C85">
              <w:rPr>
                <w:rFonts w:ascii="Times New Roman" w:hAnsi="Times New Roman"/>
                <w:bCs/>
                <w:i/>
                <w:iCs/>
                <w:sz w:val="24"/>
              </w:rPr>
              <w:t>+</w:t>
            </w:r>
            <w:r w:rsidR="00BC661A" w:rsidRPr="000D3C85">
              <w:rPr>
                <w:rFonts w:ascii="Times New Roman" w:hAnsi="Times New Roman"/>
                <w:bCs/>
                <w:i/>
                <w:iCs/>
                <w:sz w:val="24"/>
              </w:rPr>
              <w:t>3906,7</w:t>
            </w:r>
          </w:p>
          <w:p w14:paraId="66DE55F4" w14:textId="57CF9563" w:rsidR="005E1FF6" w:rsidRPr="000D3C85" w:rsidRDefault="005E1FF6" w:rsidP="005E1FF6">
            <w:pPr>
              <w:spacing w:after="0"/>
              <w:jc w:val="center"/>
              <w:rPr>
                <w:rFonts w:ascii="Times New Roman" w:hAnsi="Times New Roman"/>
                <w:bCs/>
                <w:i/>
                <w:iCs/>
                <w:sz w:val="24"/>
              </w:rPr>
            </w:pPr>
          </w:p>
        </w:tc>
      </w:tr>
      <w:tr w:rsidR="005E1FF6" w:rsidRPr="000D3C85" w14:paraId="48FABBC3" w14:textId="77777777" w:rsidTr="00347135">
        <w:trPr>
          <w:jc w:val="center"/>
        </w:trPr>
        <w:tc>
          <w:tcPr>
            <w:tcW w:w="2122" w:type="dxa"/>
          </w:tcPr>
          <w:p w14:paraId="2676BB7A" w14:textId="40CD26C3" w:rsidR="005E1FF6" w:rsidRPr="000D3C85" w:rsidRDefault="005E1FF6" w:rsidP="005E1FF6">
            <w:pPr>
              <w:spacing w:after="0"/>
              <w:rPr>
                <w:rFonts w:ascii="Times New Roman" w:hAnsi="Times New Roman"/>
                <w:bCs/>
                <w:sz w:val="24"/>
              </w:rPr>
            </w:pPr>
            <w:r w:rsidRPr="000D3C85">
              <w:rPr>
                <w:rFonts w:ascii="Times New Roman" w:hAnsi="Times New Roman"/>
                <w:bCs/>
                <w:sz w:val="24"/>
              </w:rPr>
              <w:t>ТОВ «РОЕК»</w:t>
            </w:r>
          </w:p>
        </w:tc>
        <w:tc>
          <w:tcPr>
            <w:tcW w:w="1421" w:type="dxa"/>
          </w:tcPr>
          <w:p w14:paraId="6575EB8E" w14:textId="042B3FD0"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996,8</w:t>
            </w:r>
          </w:p>
        </w:tc>
        <w:tc>
          <w:tcPr>
            <w:tcW w:w="1467" w:type="dxa"/>
          </w:tcPr>
          <w:p w14:paraId="085F226C" w14:textId="4C6AAB0C" w:rsidR="005E1FF6" w:rsidRPr="000D3C85" w:rsidRDefault="001D5380" w:rsidP="005E1FF6">
            <w:pPr>
              <w:spacing w:after="0"/>
              <w:jc w:val="center"/>
              <w:rPr>
                <w:rFonts w:ascii="Times New Roman" w:hAnsi="Times New Roman"/>
                <w:bCs/>
                <w:sz w:val="24"/>
              </w:rPr>
            </w:pPr>
            <w:r w:rsidRPr="000D3C85">
              <w:rPr>
                <w:rFonts w:ascii="Times New Roman" w:hAnsi="Times New Roman"/>
                <w:bCs/>
                <w:sz w:val="24"/>
              </w:rPr>
              <w:t>22,7</w:t>
            </w:r>
          </w:p>
        </w:tc>
        <w:tc>
          <w:tcPr>
            <w:tcW w:w="1467" w:type="dxa"/>
          </w:tcPr>
          <w:p w14:paraId="735D3315" w14:textId="7EF4277A"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0,00</w:t>
            </w:r>
          </w:p>
        </w:tc>
        <w:tc>
          <w:tcPr>
            <w:tcW w:w="1534" w:type="dxa"/>
          </w:tcPr>
          <w:p w14:paraId="45F94BE4" w14:textId="45076C25" w:rsidR="005E1FF6" w:rsidRPr="000D3C85" w:rsidRDefault="00BC661A" w:rsidP="00BC661A">
            <w:pPr>
              <w:spacing w:after="0"/>
              <w:rPr>
                <w:rFonts w:ascii="Times New Roman" w:hAnsi="Times New Roman"/>
                <w:bCs/>
                <w:i/>
                <w:iCs/>
                <w:sz w:val="24"/>
              </w:rPr>
            </w:pPr>
            <w:r w:rsidRPr="000D3C85">
              <w:rPr>
                <w:rFonts w:ascii="Times New Roman" w:hAnsi="Times New Roman"/>
                <w:bCs/>
                <w:i/>
                <w:iCs/>
                <w:sz w:val="24"/>
              </w:rPr>
              <w:t xml:space="preserve">         -974,1</w:t>
            </w:r>
          </w:p>
        </w:tc>
        <w:tc>
          <w:tcPr>
            <w:tcW w:w="1604" w:type="dxa"/>
          </w:tcPr>
          <w:p w14:paraId="44AA0125" w14:textId="49403671" w:rsidR="005E1FF6" w:rsidRPr="000D3C85" w:rsidRDefault="00BC661A" w:rsidP="005E1FF6">
            <w:pPr>
              <w:spacing w:after="0"/>
              <w:jc w:val="center"/>
              <w:rPr>
                <w:rFonts w:ascii="Times New Roman" w:hAnsi="Times New Roman"/>
                <w:bCs/>
                <w:i/>
                <w:iCs/>
                <w:sz w:val="24"/>
              </w:rPr>
            </w:pPr>
            <w:r w:rsidRPr="000D3C85">
              <w:rPr>
                <w:rFonts w:ascii="Times New Roman" w:hAnsi="Times New Roman"/>
                <w:bCs/>
                <w:i/>
                <w:iCs/>
                <w:sz w:val="24"/>
              </w:rPr>
              <w:t>-22,7</w:t>
            </w:r>
          </w:p>
        </w:tc>
      </w:tr>
      <w:tr w:rsidR="005E1FF6" w:rsidRPr="000D3C85" w14:paraId="4DD814A8" w14:textId="77777777" w:rsidTr="00347135">
        <w:trPr>
          <w:jc w:val="center"/>
        </w:trPr>
        <w:tc>
          <w:tcPr>
            <w:tcW w:w="2122" w:type="dxa"/>
          </w:tcPr>
          <w:p w14:paraId="10217B22" w14:textId="25C91DB0" w:rsidR="005E1FF6" w:rsidRPr="000D3C85" w:rsidRDefault="005E1FF6" w:rsidP="005E1FF6">
            <w:pPr>
              <w:spacing w:after="0"/>
              <w:rPr>
                <w:rFonts w:ascii="Times New Roman" w:hAnsi="Times New Roman"/>
                <w:bCs/>
                <w:sz w:val="24"/>
              </w:rPr>
            </w:pPr>
            <w:r w:rsidRPr="000D3C85">
              <w:rPr>
                <w:rFonts w:ascii="Times New Roman" w:hAnsi="Times New Roman"/>
                <w:bCs/>
                <w:sz w:val="24"/>
              </w:rPr>
              <w:t>РФ ТОВ «Газмережі»</w:t>
            </w:r>
          </w:p>
        </w:tc>
        <w:tc>
          <w:tcPr>
            <w:tcW w:w="1421" w:type="dxa"/>
          </w:tcPr>
          <w:p w14:paraId="6F7D9367" w14:textId="30A415E9"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370,1</w:t>
            </w:r>
          </w:p>
        </w:tc>
        <w:tc>
          <w:tcPr>
            <w:tcW w:w="1467" w:type="dxa"/>
          </w:tcPr>
          <w:p w14:paraId="3F8CBE45" w14:textId="67D455FD" w:rsidR="005E1FF6" w:rsidRPr="000D3C85" w:rsidRDefault="001D5380" w:rsidP="005E1FF6">
            <w:pPr>
              <w:spacing w:after="0"/>
              <w:jc w:val="center"/>
              <w:rPr>
                <w:rFonts w:ascii="Times New Roman" w:hAnsi="Times New Roman"/>
                <w:bCs/>
                <w:sz w:val="24"/>
              </w:rPr>
            </w:pPr>
            <w:r w:rsidRPr="000D3C85">
              <w:rPr>
                <w:rFonts w:ascii="Times New Roman" w:hAnsi="Times New Roman"/>
                <w:bCs/>
                <w:sz w:val="24"/>
              </w:rPr>
              <w:t>344,9</w:t>
            </w:r>
          </w:p>
        </w:tc>
        <w:tc>
          <w:tcPr>
            <w:tcW w:w="1467" w:type="dxa"/>
          </w:tcPr>
          <w:p w14:paraId="156C2D78" w14:textId="0FDB57E2"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0,00</w:t>
            </w:r>
          </w:p>
        </w:tc>
        <w:tc>
          <w:tcPr>
            <w:tcW w:w="1534" w:type="dxa"/>
          </w:tcPr>
          <w:p w14:paraId="7219043F" w14:textId="21633368" w:rsidR="005E1FF6" w:rsidRPr="000D3C85" w:rsidRDefault="00BC661A" w:rsidP="005E1FF6">
            <w:pPr>
              <w:spacing w:after="0"/>
              <w:jc w:val="center"/>
              <w:rPr>
                <w:rFonts w:ascii="Times New Roman" w:hAnsi="Times New Roman"/>
                <w:bCs/>
                <w:i/>
                <w:iCs/>
                <w:sz w:val="24"/>
              </w:rPr>
            </w:pPr>
            <w:r w:rsidRPr="000D3C85">
              <w:rPr>
                <w:rFonts w:ascii="Times New Roman" w:hAnsi="Times New Roman"/>
                <w:bCs/>
                <w:i/>
                <w:iCs/>
                <w:sz w:val="24"/>
              </w:rPr>
              <w:t>-25,2</w:t>
            </w:r>
          </w:p>
        </w:tc>
        <w:tc>
          <w:tcPr>
            <w:tcW w:w="1604" w:type="dxa"/>
          </w:tcPr>
          <w:p w14:paraId="30229A81" w14:textId="36F7543B" w:rsidR="005E1FF6" w:rsidRPr="000D3C85" w:rsidRDefault="005E1FF6" w:rsidP="005E1FF6">
            <w:pPr>
              <w:spacing w:after="0"/>
              <w:jc w:val="center"/>
              <w:rPr>
                <w:rFonts w:ascii="Times New Roman" w:hAnsi="Times New Roman"/>
                <w:bCs/>
                <w:i/>
                <w:iCs/>
                <w:sz w:val="24"/>
              </w:rPr>
            </w:pPr>
            <w:r w:rsidRPr="000D3C85">
              <w:rPr>
                <w:rFonts w:ascii="Times New Roman" w:hAnsi="Times New Roman"/>
                <w:bCs/>
                <w:i/>
                <w:iCs/>
                <w:sz w:val="24"/>
              </w:rPr>
              <w:t>-</w:t>
            </w:r>
            <w:r w:rsidR="00BC661A" w:rsidRPr="000D3C85">
              <w:rPr>
                <w:rFonts w:ascii="Times New Roman" w:hAnsi="Times New Roman"/>
                <w:bCs/>
                <w:i/>
                <w:iCs/>
                <w:sz w:val="24"/>
              </w:rPr>
              <w:t>344,9</w:t>
            </w:r>
          </w:p>
          <w:p w14:paraId="44C4D2CE" w14:textId="5E589AC1" w:rsidR="005E1FF6" w:rsidRPr="000D3C85" w:rsidRDefault="005E1FF6" w:rsidP="00BC661A">
            <w:pPr>
              <w:spacing w:after="0"/>
              <w:jc w:val="center"/>
              <w:rPr>
                <w:rFonts w:ascii="Times New Roman" w:hAnsi="Times New Roman"/>
                <w:bCs/>
                <w:i/>
                <w:iCs/>
                <w:sz w:val="24"/>
              </w:rPr>
            </w:pPr>
          </w:p>
        </w:tc>
      </w:tr>
      <w:tr w:rsidR="005E1FF6" w:rsidRPr="000D3C85" w14:paraId="0BD990F7" w14:textId="77777777" w:rsidTr="00347135">
        <w:trPr>
          <w:jc w:val="center"/>
        </w:trPr>
        <w:tc>
          <w:tcPr>
            <w:tcW w:w="2122" w:type="dxa"/>
          </w:tcPr>
          <w:p w14:paraId="62229100" w14:textId="3A8E0D39" w:rsidR="005E1FF6" w:rsidRPr="000D3C85" w:rsidRDefault="005E1FF6" w:rsidP="005E1FF6">
            <w:pPr>
              <w:spacing w:after="0"/>
              <w:rPr>
                <w:rFonts w:ascii="Times New Roman" w:hAnsi="Times New Roman"/>
                <w:bCs/>
                <w:sz w:val="24"/>
              </w:rPr>
            </w:pPr>
            <w:r w:rsidRPr="000D3C85">
              <w:rPr>
                <w:rFonts w:ascii="Times New Roman" w:hAnsi="Times New Roman"/>
                <w:bCs/>
                <w:sz w:val="24"/>
              </w:rPr>
              <w:t>інші</w:t>
            </w:r>
          </w:p>
        </w:tc>
        <w:tc>
          <w:tcPr>
            <w:tcW w:w="1421" w:type="dxa"/>
          </w:tcPr>
          <w:p w14:paraId="789907C1" w14:textId="21E95DB1"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56,4</w:t>
            </w:r>
          </w:p>
        </w:tc>
        <w:tc>
          <w:tcPr>
            <w:tcW w:w="1467" w:type="dxa"/>
          </w:tcPr>
          <w:p w14:paraId="7F9E8FE9" w14:textId="6544853F" w:rsidR="005E1FF6" w:rsidRPr="000D3C85" w:rsidRDefault="001D5380" w:rsidP="005E1FF6">
            <w:pPr>
              <w:spacing w:after="0"/>
              <w:jc w:val="center"/>
              <w:rPr>
                <w:rFonts w:ascii="Times New Roman" w:hAnsi="Times New Roman"/>
                <w:bCs/>
                <w:sz w:val="24"/>
              </w:rPr>
            </w:pPr>
            <w:r w:rsidRPr="000D3C85">
              <w:rPr>
                <w:rFonts w:ascii="Times New Roman" w:hAnsi="Times New Roman"/>
                <w:bCs/>
                <w:sz w:val="24"/>
              </w:rPr>
              <w:t>7,1</w:t>
            </w:r>
          </w:p>
        </w:tc>
        <w:tc>
          <w:tcPr>
            <w:tcW w:w="1467" w:type="dxa"/>
          </w:tcPr>
          <w:p w14:paraId="1B4F7479" w14:textId="3BD0BCDA" w:rsidR="005E1FF6" w:rsidRPr="000D3C85" w:rsidRDefault="005E1FF6" w:rsidP="005E1FF6">
            <w:pPr>
              <w:spacing w:after="0"/>
              <w:jc w:val="center"/>
              <w:rPr>
                <w:rFonts w:ascii="Times New Roman" w:hAnsi="Times New Roman"/>
                <w:bCs/>
                <w:sz w:val="24"/>
              </w:rPr>
            </w:pPr>
            <w:r w:rsidRPr="000D3C85">
              <w:rPr>
                <w:rFonts w:ascii="Times New Roman" w:hAnsi="Times New Roman"/>
                <w:bCs/>
                <w:sz w:val="24"/>
              </w:rPr>
              <w:t>0,00</w:t>
            </w:r>
          </w:p>
        </w:tc>
        <w:tc>
          <w:tcPr>
            <w:tcW w:w="1534" w:type="dxa"/>
          </w:tcPr>
          <w:p w14:paraId="641CD826" w14:textId="22E8B05C" w:rsidR="005E1FF6" w:rsidRPr="000D3C85" w:rsidRDefault="000D3C85" w:rsidP="000D3C85">
            <w:pPr>
              <w:spacing w:after="0"/>
              <w:rPr>
                <w:rFonts w:ascii="Times New Roman" w:hAnsi="Times New Roman"/>
                <w:bCs/>
                <w:i/>
                <w:iCs/>
                <w:sz w:val="24"/>
              </w:rPr>
            </w:pPr>
            <w:r w:rsidRPr="000D3C85">
              <w:rPr>
                <w:rFonts w:ascii="Times New Roman" w:hAnsi="Times New Roman"/>
                <w:bCs/>
                <w:i/>
                <w:iCs/>
                <w:sz w:val="24"/>
              </w:rPr>
              <w:t xml:space="preserve">          -49,3</w:t>
            </w:r>
          </w:p>
        </w:tc>
        <w:tc>
          <w:tcPr>
            <w:tcW w:w="1604" w:type="dxa"/>
          </w:tcPr>
          <w:p w14:paraId="5CE4F8AC" w14:textId="12AF9205" w:rsidR="005E1FF6" w:rsidRPr="000D3C85" w:rsidRDefault="000D3C85" w:rsidP="005E1FF6">
            <w:pPr>
              <w:spacing w:after="0"/>
              <w:jc w:val="center"/>
              <w:rPr>
                <w:rFonts w:ascii="Times New Roman" w:hAnsi="Times New Roman"/>
                <w:bCs/>
                <w:i/>
                <w:iCs/>
                <w:sz w:val="24"/>
              </w:rPr>
            </w:pPr>
            <w:r w:rsidRPr="000D3C85">
              <w:rPr>
                <w:rFonts w:ascii="Times New Roman" w:hAnsi="Times New Roman"/>
                <w:bCs/>
                <w:i/>
                <w:iCs/>
                <w:sz w:val="24"/>
              </w:rPr>
              <w:t>-7,1</w:t>
            </w:r>
          </w:p>
          <w:p w14:paraId="32C35D28" w14:textId="709DBBFF" w:rsidR="005E1FF6" w:rsidRPr="000D3C85" w:rsidRDefault="005E1FF6" w:rsidP="000D3C85">
            <w:pPr>
              <w:spacing w:after="0"/>
              <w:rPr>
                <w:rFonts w:ascii="Times New Roman" w:hAnsi="Times New Roman"/>
                <w:bCs/>
                <w:i/>
                <w:iCs/>
                <w:sz w:val="24"/>
              </w:rPr>
            </w:pPr>
          </w:p>
        </w:tc>
      </w:tr>
      <w:tr w:rsidR="005E1FF6" w:rsidRPr="009F4FF4" w14:paraId="2C5418CA" w14:textId="77777777" w:rsidTr="00347135">
        <w:trPr>
          <w:jc w:val="center"/>
        </w:trPr>
        <w:tc>
          <w:tcPr>
            <w:tcW w:w="2122" w:type="dxa"/>
          </w:tcPr>
          <w:p w14:paraId="01DD0428" w14:textId="5724D0AD" w:rsidR="005E1FF6" w:rsidRPr="000D3C85" w:rsidRDefault="005E1FF6" w:rsidP="005E1FF6">
            <w:pPr>
              <w:spacing w:after="0"/>
              <w:rPr>
                <w:rFonts w:ascii="Times New Roman" w:hAnsi="Times New Roman"/>
                <w:b/>
                <w:bCs/>
                <w:sz w:val="24"/>
              </w:rPr>
            </w:pPr>
            <w:r w:rsidRPr="000D3C85">
              <w:rPr>
                <w:rFonts w:ascii="Times New Roman" w:hAnsi="Times New Roman"/>
                <w:b/>
                <w:bCs/>
                <w:sz w:val="24"/>
              </w:rPr>
              <w:t>РАЗОМ</w:t>
            </w:r>
          </w:p>
        </w:tc>
        <w:tc>
          <w:tcPr>
            <w:tcW w:w="1421" w:type="dxa"/>
          </w:tcPr>
          <w:p w14:paraId="140999FC" w14:textId="018CBEE2" w:rsidR="005E1FF6" w:rsidRPr="000D3C85" w:rsidRDefault="005E1FF6" w:rsidP="005E1FF6">
            <w:pPr>
              <w:spacing w:after="0"/>
              <w:jc w:val="center"/>
              <w:rPr>
                <w:rFonts w:ascii="Times New Roman" w:hAnsi="Times New Roman"/>
                <w:b/>
                <w:bCs/>
                <w:sz w:val="24"/>
              </w:rPr>
            </w:pPr>
            <w:r w:rsidRPr="000D3C85">
              <w:rPr>
                <w:rFonts w:ascii="Times New Roman" w:hAnsi="Times New Roman"/>
                <w:b/>
                <w:bCs/>
                <w:sz w:val="24"/>
              </w:rPr>
              <w:t>57 899,6</w:t>
            </w:r>
          </w:p>
        </w:tc>
        <w:tc>
          <w:tcPr>
            <w:tcW w:w="1467" w:type="dxa"/>
          </w:tcPr>
          <w:p w14:paraId="093AE3FF" w14:textId="10B87E08" w:rsidR="005E1FF6" w:rsidRPr="000D3C85" w:rsidRDefault="001D5380" w:rsidP="005E1FF6">
            <w:pPr>
              <w:spacing w:after="0"/>
              <w:jc w:val="center"/>
              <w:rPr>
                <w:rFonts w:ascii="Times New Roman" w:hAnsi="Times New Roman"/>
                <w:b/>
                <w:bCs/>
                <w:sz w:val="24"/>
              </w:rPr>
            </w:pPr>
            <w:r w:rsidRPr="000D3C85">
              <w:rPr>
                <w:rFonts w:ascii="Times New Roman" w:hAnsi="Times New Roman"/>
                <w:b/>
                <w:bCs/>
                <w:sz w:val="24"/>
              </w:rPr>
              <w:t>65 277,3</w:t>
            </w:r>
          </w:p>
        </w:tc>
        <w:tc>
          <w:tcPr>
            <w:tcW w:w="1467" w:type="dxa"/>
          </w:tcPr>
          <w:p w14:paraId="562D277C" w14:textId="423AE67A" w:rsidR="005E1FF6" w:rsidRPr="000D3C85" w:rsidRDefault="005E1FF6" w:rsidP="005E1FF6">
            <w:pPr>
              <w:spacing w:after="0"/>
              <w:jc w:val="center"/>
              <w:rPr>
                <w:rFonts w:ascii="Times New Roman" w:hAnsi="Times New Roman"/>
                <w:b/>
                <w:bCs/>
                <w:sz w:val="24"/>
              </w:rPr>
            </w:pPr>
            <w:r w:rsidRPr="000D3C85">
              <w:rPr>
                <w:rFonts w:ascii="Times New Roman" w:hAnsi="Times New Roman"/>
                <w:b/>
                <w:bCs/>
                <w:sz w:val="24"/>
              </w:rPr>
              <w:t>66 821,5</w:t>
            </w:r>
          </w:p>
        </w:tc>
        <w:tc>
          <w:tcPr>
            <w:tcW w:w="1534" w:type="dxa"/>
          </w:tcPr>
          <w:p w14:paraId="315E69CF" w14:textId="75C3401F" w:rsidR="005E1FF6" w:rsidRPr="000D3C85" w:rsidRDefault="005E1FF6" w:rsidP="005E1FF6">
            <w:pPr>
              <w:spacing w:after="0"/>
              <w:jc w:val="center"/>
              <w:rPr>
                <w:rFonts w:ascii="Times New Roman" w:hAnsi="Times New Roman"/>
                <w:b/>
                <w:bCs/>
                <w:i/>
                <w:iCs/>
                <w:sz w:val="24"/>
              </w:rPr>
            </w:pPr>
            <w:r w:rsidRPr="000D3C85">
              <w:rPr>
                <w:rFonts w:ascii="Times New Roman" w:hAnsi="Times New Roman"/>
                <w:b/>
                <w:bCs/>
                <w:i/>
                <w:iCs/>
                <w:sz w:val="24"/>
              </w:rPr>
              <w:t>+</w:t>
            </w:r>
            <w:r w:rsidR="000D3C85" w:rsidRPr="000D3C85">
              <w:rPr>
                <w:rFonts w:ascii="Times New Roman" w:hAnsi="Times New Roman"/>
                <w:b/>
                <w:bCs/>
                <w:i/>
                <w:iCs/>
                <w:sz w:val="24"/>
              </w:rPr>
              <w:t>7377,7</w:t>
            </w:r>
          </w:p>
          <w:p w14:paraId="44A968AD" w14:textId="560825CF" w:rsidR="005E1FF6" w:rsidRPr="000D3C85" w:rsidRDefault="005E1FF6" w:rsidP="000D3C85">
            <w:pPr>
              <w:spacing w:after="0"/>
              <w:jc w:val="center"/>
              <w:rPr>
                <w:rFonts w:ascii="Times New Roman" w:hAnsi="Times New Roman"/>
                <w:b/>
                <w:bCs/>
                <w:i/>
                <w:iCs/>
                <w:sz w:val="24"/>
              </w:rPr>
            </w:pPr>
          </w:p>
        </w:tc>
        <w:tc>
          <w:tcPr>
            <w:tcW w:w="1604" w:type="dxa"/>
          </w:tcPr>
          <w:p w14:paraId="0E0DEA6B" w14:textId="471E24DB" w:rsidR="005E1FF6" w:rsidRPr="000D3C85" w:rsidRDefault="005E1FF6" w:rsidP="005E1FF6">
            <w:pPr>
              <w:spacing w:after="0"/>
              <w:jc w:val="center"/>
              <w:rPr>
                <w:rFonts w:ascii="Times New Roman" w:hAnsi="Times New Roman"/>
                <w:b/>
                <w:bCs/>
                <w:i/>
                <w:iCs/>
                <w:sz w:val="24"/>
              </w:rPr>
            </w:pPr>
            <w:r w:rsidRPr="000D3C85">
              <w:rPr>
                <w:rFonts w:ascii="Times New Roman" w:hAnsi="Times New Roman"/>
                <w:b/>
                <w:bCs/>
                <w:i/>
                <w:iCs/>
                <w:sz w:val="24"/>
              </w:rPr>
              <w:t>+</w:t>
            </w:r>
            <w:r w:rsidR="000D3C85" w:rsidRPr="000D3C85">
              <w:rPr>
                <w:rFonts w:ascii="Times New Roman" w:hAnsi="Times New Roman"/>
                <w:b/>
                <w:bCs/>
                <w:i/>
                <w:iCs/>
                <w:sz w:val="24"/>
              </w:rPr>
              <w:t>1544,2</w:t>
            </w:r>
          </w:p>
          <w:p w14:paraId="3B14E9A4" w14:textId="674BF824" w:rsidR="005E1FF6" w:rsidRPr="000D3C85" w:rsidRDefault="005E1FF6" w:rsidP="000D3C85">
            <w:pPr>
              <w:spacing w:after="0"/>
              <w:rPr>
                <w:rFonts w:ascii="Times New Roman" w:hAnsi="Times New Roman"/>
                <w:b/>
                <w:bCs/>
                <w:i/>
                <w:iCs/>
                <w:sz w:val="24"/>
              </w:rPr>
            </w:pPr>
          </w:p>
        </w:tc>
      </w:tr>
    </w:tbl>
    <w:p w14:paraId="6C2F71EB" w14:textId="4372A672" w:rsidR="00964F27" w:rsidRDefault="00964F27" w:rsidP="00964F27">
      <w:pPr>
        <w:jc w:val="both"/>
        <w:rPr>
          <w:rFonts w:ascii="Times New Roman" w:hAnsi="Times New Roman"/>
          <w:bCs/>
          <w:sz w:val="28"/>
        </w:rPr>
      </w:pPr>
    </w:p>
    <w:p w14:paraId="39F223B0" w14:textId="1F0FEB43" w:rsidR="007B3D52" w:rsidRPr="007B3D52" w:rsidRDefault="007B3D52" w:rsidP="00964F27">
      <w:pPr>
        <w:jc w:val="both"/>
        <w:rPr>
          <w:rFonts w:ascii="Times New Roman" w:hAnsi="Times New Roman"/>
          <w:bCs/>
          <w:i/>
          <w:sz w:val="28"/>
        </w:rPr>
      </w:pPr>
      <w:r w:rsidRPr="007B3D52">
        <w:rPr>
          <w:rFonts w:ascii="Times New Roman" w:hAnsi="Times New Roman"/>
          <w:bCs/>
          <w:i/>
          <w:sz w:val="28"/>
        </w:rPr>
        <w:lastRenderedPageBreak/>
        <w:t xml:space="preserve">Примітка. Узгоджена </w:t>
      </w:r>
      <w:r>
        <w:rPr>
          <w:rFonts w:ascii="Times New Roman" w:hAnsi="Times New Roman"/>
          <w:bCs/>
          <w:i/>
          <w:sz w:val="28"/>
        </w:rPr>
        <w:t>сума заборгованості з різниці</w:t>
      </w:r>
      <w:r w:rsidRPr="007B3D52">
        <w:rPr>
          <w:rFonts w:ascii="Times New Roman" w:hAnsi="Times New Roman"/>
          <w:bCs/>
          <w:i/>
          <w:sz w:val="28"/>
        </w:rPr>
        <w:t xml:space="preserve"> в тарифах станом на 01.1</w:t>
      </w:r>
      <w:r w:rsidR="001A69CE">
        <w:rPr>
          <w:rFonts w:ascii="Times New Roman" w:hAnsi="Times New Roman"/>
          <w:bCs/>
          <w:i/>
          <w:sz w:val="28"/>
        </w:rPr>
        <w:t>0</w:t>
      </w:r>
      <w:r w:rsidRPr="007B3D52">
        <w:rPr>
          <w:rFonts w:ascii="Times New Roman" w:hAnsi="Times New Roman"/>
          <w:bCs/>
          <w:i/>
          <w:sz w:val="28"/>
        </w:rPr>
        <w:t>.202</w:t>
      </w:r>
      <w:r w:rsidR="00E13697">
        <w:rPr>
          <w:rFonts w:ascii="Times New Roman" w:hAnsi="Times New Roman"/>
          <w:bCs/>
          <w:i/>
          <w:sz w:val="28"/>
        </w:rPr>
        <w:t xml:space="preserve">5 </w:t>
      </w:r>
      <w:r w:rsidRPr="007B3D52">
        <w:rPr>
          <w:rFonts w:ascii="Times New Roman" w:hAnsi="Times New Roman"/>
          <w:bCs/>
          <w:i/>
          <w:sz w:val="28"/>
        </w:rPr>
        <w:t xml:space="preserve">р. </w:t>
      </w:r>
      <w:r w:rsidR="00E13697">
        <w:rPr>
          <w:rFonts w:ascii="Times New Roman" w:hAnsi="Times New Roman"/>
          <w:bCs/>
          <w:i/>
          <w:sz w:val="28"/>
        </w:rPr>
        <w:t>–</w:t>
      </w:r>
      <w:r w:rsidRPr="007B3D52">
        <w:rPr>
          <w:rFonts w:ascii="Times New Roman" w:hAnsi="Times New Roman"/>
          <w:bCs/>
          <w:i/>
          <w:sz w:val="28"/>
        </w:rPr>
        <w:t xml:space="preserve"> </w:t>
      </w:r>
      <w:r w:rsidR="00E13697">
        <w:rPr>
          <w:rFonts w:ascii="Times New Roman" w:hAnsi="Times New Roman"/>
          <w:bCs/>
          <w:i/>
          <w:sz w:val="28"/>
        </w:rPr>
        <w:t>63 705,5</w:t>
      </w:r>
      <w:r w:rsidRPr="007B3D52">
        <w:rPr>
          <w:rFonts w:ascii="Times New Roman" w:hAnsi="Times New Roman"/>
          <w:bCs/>
          <w:i/>
          <w:sz w:val="28"/>
        </w:rPr>
        <w:t xml:space="preserve"> тис. грн, яка </w:t>
      </w:r>
      <w:r>
        <w:rPr>
          <w:rFonts w:ascii="Times New Roman" w:hAnsi="Times New Roman"/>
          <w:bCs/>
          <w:i/>
          <w:sz w:val="28"/>
        </w:rPr>
        <w:t xml:space="preserve">на 100% </w:t>
      </w:r>
      <w:r w:rsidRPr="007B3D52">
        <w:rPr>
          <w:rFonts w:ascii="Times New Roman" w:hAnsi="Times New Roman"/>
          <w:bCs/>
          <w:i/>
          <w:sz w:val="28"/>
        </w:rPr>
        <w:t xml:space="preserve">покриває заборгованість </w:t>
      </w:r>
      <w:r w:rsidRPr="00713DB3">
        <w:rPr>
          <w:rFonts w:ascii="Times New Roman" w:hAnsi="Times New Roman"/>
          <w:bCs/>
          <w:i/>
          <w:sz w:val="28"/>
        </w:rPr>
        <w:t>підприємства перед ТОВ «ГК Нафтогаз Трейдінг» за спожитий природний газ.</w:t>
      </w:r>
      <w:r w:rsidRPr="007B3D52">
        <w:rPr>
          <w:rFonts w:ascii="Times New Roman" w:hAnsi="Times New Roman"/>
          <w:bCs/>
          <w:i/>
          <w:sz w:val="28"/>
        </w:rPr>
        <w:t xml:space="preserve"> </w:t>
      </w:r>
    </w:p>
    <w:p w14:paraId="0F368753" w14:textId="77777777" w:rsidR="007B3D52" w:rsidRPr="009F4FF4" w:rsidRDefault="007B3D52" w:rsidP="00964F27">
      <w:pPr>
        <w:jc w:val="both"/>
        <w:rPr>
          <w:rFonts w:ascii="Times New Roman" w:hAnsi="Times New Roman"/>
          <w:bCs/>
          <w:sz w:val="28"/>
        </w:rPr>
      </w:pPr>
    </w:p>
    <w:p w14:paraId="4C87EB71" w14:textId="1D4EBCC6" w:rsidR="00B212F6" w:rsidRPr="009F4FF4" w:rsidRDefault="001D5380" w:rsidP="00C240E6">
      <w:pPr>
        <w:jc w:val="center"/>
        <w:rPr>
          <w:rFonts w:ascii="Times New Roman" w:hAnsi="Times New Roman"/>
          <w:bCs/>
          <w:sz w:val="28"/>
        </w:rPr>
      </w:pPr>
      <w:r>
        <w:rPr>
          <w:noProof/>
          <w:lang w:val="ru-RU" w:eastAsia="ru-RU"/>
        </w:rPr>
        <w:drawing>
          <wp:inline distT="0" distB="0" distL="0" distR="0" wp14:anchorId="70ACC3D4" wp14:editId="085AEE69">
            <wp:extent cx="4781550" cy="28575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C3DC9">
        <w:rPr>
          <w:noProof/>
          <w:lang w:eastAsia="uk-UA"/>
        </w:rPr>
        <w:t xml:space="preserve"> </w:t>
      </w:r>
    </w:p>
    <w:p w14:paraId="465110B2" w14:textId="34FF347F" w:rsidR="00C240E6" w:rsidRPr="009F4FF4" w:rsidRDefault="00C240E6" w:rsidP="00BC03BF">
      <w:pPr>
        <w:ind w:firstLine="709"/>
        <w:rPr>
          <w:rFonts w:ascii="Times New Roman" w:hAnsi="Times New Roman"/>
          <w:bCs/>
          <w:i/>
          <w:sz w:val="28"/>
        </w:rPr>
      </w:pPr>
      <w:r w:rsidRPr="00AC3DC9">
        <w:rPr>
          <w:rFonts w:ascii="Times New Roman" w:hAnsi="Times New Roman"/>
          <w:bCs/>
          <w:i/>
          <w:sz w:val="28"/>
        </w:rPr>
        <w:t>Рис.2.2. Динаміка кредиторської заборгованості</w:t>
      </w:r>
    </w:p>
    <w:p w14:paraId="3CCD481A" w14:textId="7B7A97E2" w:rsidR="00C240E6" w:rsidRPr="006330B1" w:rsidRDefault="00C240E6" w:rsidP="003B1374">
      <w:pPr>
        <w:spacing w:after="0"/>
        <w:ind w:firstLine="709"/>
        <w:jc w:val="both"/>
        <w:rPr>
          <w:rFonts w:ascii="Times New Roman" w:hAnsi="Times New Roman"/>
          <w:bCs/>
          <w:sz w:val="28"/>
          <w:szCs w:val="28"/>
        </w:rPr>
      </w:pPr>
      <w:r w:rsidRPr="006330B1">
        <w:rPr>
          <w:rFonts w:ascii="Times New Roman" w:hAnsi="Times New Roman"/>
          <w:bCs/>
          <w:sz w:val="28"/>
        </w:rPr>
        <w:t xml:space="preserve">Підприємство </w:t>
      </w:r>
      <w:r w:rsidR="00E13697" w:rsidRPr="006330B1">
        <w:rPr>
          <w:rFonts w:ascii="Times New Roman" w:hAnsi="Times New Roman"/>
          <w:bCs/>
          <w:sz w:val="28"/>
        </w:rPr>
        <w:t>у своїй фінансово-господарській діяльності дотримується п</w:t>
      </w:r>
      <w:r w:rsidRPr="006330B1">
        <w:rPr>
          <w:rFonts w:ascii="Times New Roman" w:hAnsi="Times New Roman"/>
          <w:bCs/>
          <w:sz w:val="28"/>
          <w:szCs w:val="28"/>
        </w:rPr>
        <w:t>олітик</w:t>
      </w:r>
      <w:r w:rsidR="00E13697" w:rsidRPr="006330B1">
        <w:rPr>
          <w:rFonts w:ascii="Times New Roman" w:hAnsi="Times New Roman"/>
          <w:bCs/>
          <w:sz w:val="28"/>
          <w:szCs w:val="28"/>
        </w:rPr>
        <w:t>и</w:t>
      </w:r>
      <w:r w:rsidRPr="006330B1">
        <w:rPr>
          <w:rFonts w:ascii="Times New Roman" w:hAnsi="Times New Roman"/>
          <w:bCs/>
          <w:sz w:val="28"/>
          <w:szCs w:val="28"/>
        </w:rPr>
        <w:t xml:space="preserve"> по зменшенню кредиторської заборгованості. При цьому зберігається </w:t>
      </w:r>
      <w:r w:rsidR="00AE7D91" w:rsidRPr="006330B1">
        <w:rPr>
          <w:rFonts w:ascii="Times New Roman" w:hAnsi="Times New Roman"/>
          <w:bCs/>
          <w:sz w:val="28"/>
          <w:szCs w:val="28"/>
        </w:rPr>
        <w:t xml:space="preserve">тенденція </w:t>
      </w:r>
      <w:r w:rsidR="00314D4B" w:rsidRPr="006330B1">
        <w:rPr>
          <w:rFonts w:ascii="Times New Roman" w:hAnsi="Times New Roman"/>
          <w:bCs/>
          <w:sz w:val="28"/>
          <w:szCs w:val="28"/>
        </w:rPr>
        <w:t xml:space="preserve">росту </w:t>
      </w:r>
      <w:r w:rsidR="00CB4CCA">
        <w:rPr>
          <w:rFonts w:ascii="Times New Roman" w:hAnsi="Times New Roman"/>
          <w:bCs/>
          <w:sz w:val="28"/>
          <w:szCs w:val="28"/>
        </w:rPr>
        <w:t xml:space="preserve">такої заборгованості </w:t>
      </w:r>
      <w:r w:rsidR="00314D4B" w:rsidRPr="006330B1">
        <w:rPr>
          <w:rFonts w:ascii="Times New Roman" w:hAnsi="Times New Roman"/>
          <w:bCs/>
          <w:sz w:val="28"/>
          <w:szCs w:val="28"/>
        </w:rPr>
        <w:t>(</w:t>
      </w:r>
      <w:r w:rsidR="006330B1" w:rsidRPr="006330B1">
        <w:rPr>
          <w:rFonts w:ascii="Times New Roman" w:hAnsi="Times New Roman"/>
          <w:bCs/>
          <w:sz w:val="28"/>
          <w:szCs w:val="28"/>
        </w:rPr>
        <w:t xml:space="preserve">115,4 </w:t>
      </w:r>
      <w:r w:rsidR="00314D4B" w:rsidRPr="006330B1">
        <w:rPr>
          <w:rFonts w:ascii="Times New Roman" w:hAnsi="Times New Roman"/>
          <w:bCs/>
          <w:sz w:val="28"/>
          <w:szCs w:val="28"/>
        </w:rPr>
        <w:t>% за рік)</w:t>
      </w:r>
      <w:r w:rsidR="00AE7D91" w:rsidRPr="006330B1">
        <w:rPr>
          <w:rFonts w:ascii="Times New Roman" w:hAnsi="Times New Roman"/>
          <w:bCs/>
          <w:sz w:val="28"/>
          <w:szCs w:val="28"/>
        </w:rPr>
        <w:t xml:space="preserve"> </w:t>
      </w:r>
      <w:r w:rsidR="003B1374" w:rsidRPr="006330B1">
        <w:rPr>
          <w:rFonts w:ascii="Times New Roman" w:hAnsi="Times New Roman"/>
          <w:bCs/>
          <w:sz w:val="28"/>
          <w:szCs w:val="28"/>
        </w:rPr>
        <w:t>з</w:t>
      </w:r>
      <w:r w:rsidR="00314D4B" w:rsidRPr="006330B1">
        <w:rPr>
          <w:rFonts w:ascii="Times New Roman" w:hAnsi="Times New Roman"/>
          <w:bCs/>
          <w:sz w:val="28"/>
          <w:szCs w:val="28"/>
        </w:rPr>
        <w:t>а рахунок росту заборгованості перед</w:t>
      </w:r>
      <w:r w:rsidR="003B1374" w:rsidRPr="006330B1">
        <w:rPr>
          <w:rFonts w:ascii="Times New Roman" w:hAnsi="Times New Roman"/>
          <w:bCs/>
          <w:sz w:val="28"/>
          <w:szCs w:val="28"/>
        </w:rPr>
        <w:t xml:space="preserve"> </w:t>
      </w:r>
      <w:r w:rsidR="00AE7D91" w:rsidRPr="006330B1">
        <w:rPr>
          <w:rFonts w:ascii="Times New Roman" w:hAnsi="Times New Roman"/>
          <w:bCs/>
          <w:sz w:val="28"/>
          <w:szCs w:val="28"/>
        </w:rPr>
        <w:t xml:space="preserve">постачальником природного газу – ТОВ </w:t>
      </w:r>
      <w:r w:rsidR="003B1374" w:rsidRPr="006330B1">
        <w:rPr>
          <w:rFonts w:ascii="Times New Roman" w:hAnsi="Times New Roman"/>
          <w:bCs/>
          <w:sz w:val="28"/>
          <w:szCs w:val="28"/>
        </w:rPr>
        <w:t>«</w:t>
      </w:r>
      <w:r w:rsidR="00AE7D91" w:rsidRPr="006330B1">
        <w:rPr>
          <w:rFonts w:ascii="Times New Roman" w:hAnsi="Times New Roman"/>
          <w:bCs/>
          <w:sz w:val="28"/>
          <w:szCs w:val="28"/>
        </w:rPr>
        <w:t>ГК «</w:t>
      </w:r>
      <w:r w:rsidR="003B1374" w:rsidRPr="006330B1">
        <w:rPr>
          <w:rFonts w:ascii="Times New Roman" w:hAnsi="Times New Roman"/>
          <w:bCs/>
          <w:sz w:val="28"/>
          <w:szCs w:val="28"/>
        </w:rPr>
        <w:t xml:space="preserve">Нафтогаз </w:t>
      </w:r>
      <w:r w:rsidR="00AE7D91" w:rsidRPr="006330B1">
        <w:rPr>
          <w:rFonts w:ascii="Times New Roman" w:hAnsi="Times New Roman"/>
          <w:bCs/>
          <w:sz w:val="28"/>
          <w:szCs w:val="28"/>
        </w:rPr>
        <w:t>Трейдінг</w:t>
      </w:r>
      <w:r w:rsidR="003B1374" w:rsidRPr="006330B1">
        <w:rPr>
          <w:rFonts w:ascii="Times New Roman" w:hAnsi="Times New Roman"/>
          <w:bCs/>
          <w:sz w:val="28"/>
          <w:szCs w:val="28"/>
        </w:rPr>
        <w:t>».</w:t>
      </w:r>
    </w:p>
    <w:p w14:paraId="2E3210F0" w14:textId="583FFDF5" w:rsidR="008853D5" w:rsidRDefault="008853D5" w:rsidP="003B1374">
      <w:pPr>
        <w:spacing w:after="0" w:line="276" w:lineRule="auto"/>
        <w:ind w:firstLine="709"/>
        <w:jc w:val="both"/>
        <w:rPr>
          <w:rFonts w:ascii="Times New Roman" w:hAnsi="Times New Roman"/>
          <w:sz w:val="28"/>
        </w:rPr>
      </w:pPr>
      <w:r w:rsidRPr="00EB5823">
        <w:rPr>
          <w:rFonts w:ascii="Times New Roman" w:hAnsi="Times New Roman"/>
          <w:sz w:val="28"/>
          <w:szCs w:val="28"/>
        </w:rPr>
        <w:t>Наявність значної заборгованості за природ</w:t>
      </w:r>
      <w:r w:rsidR="00314D4B" w:rsidRPr="00EB5823">
        <w:rPr>
          <w:rFonts w:ascii="Times New Roman" w:hAnsi="Times New Roman"/>
          <w:sz w:val="28"/>
          <w:szCs w:val="28"/>
        </w:rPr>
        <w:t xml:space="preserve">ний газ </w:t>
      </w:r>
      <w:r w:rsidR="00CB4CCA">
        <w:rPr>
          <w:rFonts w:ascii="Times New Roman" w:hAnsi="Times New Roman"/>
          <w:sz w:val="28"/>
          <w:szCs w:val="28"/>
        </w:rPr>
        <w:t xml:space="preserve">та її постійне зростання </w:t>
      </w:r>
      <w:r w:rsidRPr="00EB5823">
        <w:rPr>
          <w:rFonts w:ascii="Times New Roman" w:hAnsi="Times New Roman"/>
          <w:sz w:val="28"/>
          <w:szCs w:val="28"/>
        </w:rPr>
        <w:t xml:space="preserve">зумовлена </w:t>
      </w:r>
      <w:r w:rsidR="00CB4CCA">
        <w:rPr>
          <w:rFonts w:ascii="Times New Roman" w:hAnsi="Times New Roman"/>
          <w:sz w:val="28"/>
          <w:szCs w:val="28"/>
        </w:rPr>
        <w:t xml:space="preserve">застосуванням економічно-неогрунтованого тарифу на послугу з постачання теплової енергії по населенню, що призводить  </w:t>
      </w:r>
      <w:r w:rsidR="00AE7D91" w:rsidRPr="00EB5823">
        <w:rPr>
          <w:rFonts w:ascii="Times New Roman" w:hAnsi="Times New Roman"/>
          <w:sz w:val="28"/>
          <w:szCs w:val="28"/>
        </w:rPr>
        <w:t xml:space="preserve">невідшкодованою </w:t>
      </w:r>
      <w:r w:rsidR="00314D4B" w:rsidRPr="00EB5823">
        <w:rPr>
          <w:rFonts w:ascii="Times New Roman" w:hAnsi="Times New Roman"/>
          <w:sz w:val="28"/>
          <w:szCs w:val="28"/>
        </w:rPr>
        <w:t>сумою заборгованості</w:t>
      </w:r>
      <w:r w:rsidR="00AE7D91" w:rsidRPr="00EB5823">
        <w:rPr>
          <w:rFonts w:ascii="Times New Roman" w:hAnsi="Times New Roman"/>
          <w:sz w:val="28"/>
          <w:szCs w:val="28"/>
        </w:rPr>
        <w:t xml:space="preserve"> з різниц</w:t>
      </w:r>
      <w:r w:rsidR="00314D4B" w:rsidRPr="00EB5823">
        <w:rPr>
          <w:rFonts w:ascii="Times New Roman" w:hAnsi="Times New Roman"/>
          <w:sz w:val="28"/>
          <w:szCs w:val="28"/>
        </w:rPr>
        <w:t xml:space="preserve">і в тарифах, яка </w:t>
      </w:r>
      <w:r w:rsidR="008974A9" w:rsidRPr="00EB5823">
        <w:rPr>
          <w:rFonts w:ascii="Times New Roman" w:hAnsi="Times New Roman"/>
          <w:sz w:val="28"/>
          <w:szCs w:val="28"/>
        </w:rPr>
        <w:t xml:space="preserve">узгоджена Теркомісією та </w:t>
      </w:r>
      <w:r w:rsidR="00314D4B" w:rsidRPr="00EB5823">
        <w:rPr>
          <w:rFonts w:ascii="Times New Roman" w:hAnsi="Times New Roman"/>
          <w:sz w:val="28"/>
          <w:szCs w:val="28"/>
        </w:rPr>
        <w:t>станом та 01.1</w:t>
      </w:r>
      <w:r w:rsidR="00F74C6E" w:rsidRPr="00EB5823">
        <w:rPr>
          <w:rFonts w:ascii="Times New Roman" w:hAnsi="Times New Roman"/>
          <w:sz w:val="28"/>
          <w:szCs w:val="28"/>
        </w:rPr>
        <w:t>0</w:t>
      </w:r>
      <w:r w:rsidR="00AE7D91" w:rsidRPr="00EB5823">
        <w:rPr>
          <w:rFonts w:ascii="Times New Roman" w:hAnsi="Times New Roman"/>
          <w:sz w:val="28"/>
          <w:szCs w:val="28"/>
        </w:rPr>
        <w:t>.202</w:t>
      </w:r>
      <w:r w:rsidR="00EB5823" w:rsidRPr="00EB5823">
        <w:rPr>
          <w:rFonts w:ascii="Times New Roman" w:hAnsi="Times New Roman"/>
          <w:sz w:val="28"/>
          <w:szCs w:val="28"/>
        </w:rPr>
        <w:t>5</w:t>
      </w:r>
      <w:r w:rsidR="00AE7D91" w:rsidRPr="00EB5823">
        <w:rPr>
          <w:rFonts w:ascii="Times New Roman" w:hAnsi="Times New Roman"/>
          <w:sz w:val="28"/>
          <w:szCs w:val="28"/>
        </w:rPr>
        <w:t xml:space="preserve"> становить </w:t>
      </w:r>
      <w:r w:rsidR="00EB5823" w:rsidRPr="00EB5823">
        <w:rPr>
          <w:rFonts w:ascii="Times New Roman" w:hAnsi="Times New Roman"/>
          <w:sz w:val="28"/>
          <w:szCs w:val="28"/>
        </w:rPr>
        <w:t>63</w:t>
      </w:r>
      <w:r w:rsidR="00314D4B" w:rsidRPr="00CB4CCA">
        <w:rPr>
          <w:rFonts w:ascii="Times New Roman" w:hAnsi="Times New Roman"/>
          <w:sz w:val="28"/>
          <w:szCs w:val="28"/>
        </w:rPr>
        <w:t>’</w:t>
      </w:r>
      <w:r w:rsidR="00EB5823" w:rsidRPr="00CB4CCA">
        <w:rPr>
          <w:rFonts w:ascii="Times New Roman" w:hAnsi="Times New Roman"/>
          <w:sz w:val="28"/>
          <w:szCs w:val="28"/>
        </w:rPr>
        <w:t>705</w:t>
      </w:r>
      <w:r w:rsidR="007B3D52" w:rsidRPr="00CB4CCA">
        <w:rPr>
          <w:rFonts w:ascii="Times New Roman" w:hAnsi="Times New Roman"/>
          <w:sz w:val="28"/>
          <w:szCs w:val="28"/>
        </w:rPr>
        <w:t>,</w:t>
      </w:r>
      <w:r w:rsidR="00EB5823" w:rsidRPr="00CB4CCA">
        <w:rPr>
          <w:rFonts w:ascii="Times New Roman" w:hAnsi="Times New Roman"/>
          <w:sz w:val="28"/>
          <w:szCs w:val="28"/>
        </w:rPr>
        <w:t>5</w:t>
      </w:r>
      <w:r w:rsidR="00314D4B" w:rsidRPr="00EB5823">
        <w:rPr>
          <w:rFonts w:ascii="Times New Roman" w:hAnsi="Times New Roman"/>
          <w:sz w:val="28"/>
          <w:szCs w:val="28"/>
        </w:rPr>
        <w:t xml:space="preserve"> ти</w:t>
      </w:r>
      <w:r w:rsidR="00AE7D91" w:rsidRPr="00EB5823">
        <w:rPr>
          <w:rFonts w:ascii="Times New Roman" w:hAnsi="Times New Roman"/>
          <w:sz w:val="28"/>
          <w:szCs w:val="28"/>
        </w:rPr>
        <w:t>с. гр</w:t>
      </w:r>
      <w:r w:rsidR="00F74C6E" w:rsidRPr="00EB5823">
        <w:rPr>
          <w:rFonts w:ascii="Times New Roman" w:hAnsi="Times New Roman"/>
          <w:sz w:val="28"/>
          <w:szCs w:val="28"/>
        </w:rPr>
        <w:t>ивень</w:t>
      </w:r>
      <w:r w:rsidR="008974A9" w:rsidRPr="00EB5823">
        <w:rPr>
          <w:rFonts w:ascii="Times New Roman" w:hAnsi="Times New Roman"/>
          <w:sz w:val="28"/>
          <w:szCs w:val="28"/>
        </w:rPr>
        <w:t xml:space="preserve">. </w:t>
      </w:r>
      <w:r w:rsidR="00AE7D91" w:rsidRPr="00EB5823">
        <w:rPr>
          <w:rFonts w:ascii="Times New Roman" w:hAnsi="Times New Roman"/>
          <w:sz w:val="28"/>
          <w:szCs w:val="28"/>
        </w:rPr>
        <w:t>Також</w:t>
      </w:r>
      <w:r w:rsidR="007B3D52" w:rsidRPr="00EB5823">
        <w:rPr>
          <w:rFonts w:ascii="Times New Roman" w:hAnsi="Times New Roman"/>
          <w:sz w:val="28"/>
          <w:szCs w:val="28"/>
        </w:rPr>
        <w:t>,</w:t>
      </w:r>
      <w:r w:rsidR="00AE7D91" w:rsidRPr="00EB5823">
        <w:rPr>
          <w:rFonts w:ascii="Times New Roman" w:hAnsi="Times New Roman"/>
          <w:sz w:val="28"/>
          <w:szCs w:val="28"/>
        </w:rPr>
        <w:t xml:space="preserve"> на стан розрахунків за спожитий природний газ, послугу з розподілу газу впливає </w:t>
      </w:r>
      <w:r w:rsidRPr="00EB5823">
        <w:rPr>
          <w:rFonts w:ascii="Times New Roman" w:hAnsi="Times New Roman"/>
          <w:sz w:val="28"/>
          <w:szCs w:val="28"/>
        </w:rPr>
        <w:t>дебіторськ</w:t>
      </w:r>
      <w:r w:rsidR="00AE7D91" w:rsidRPr="00EB5823">
        <w:rPr>
          <w:rFonts w:ascii="Times New Roman" w:hAnsi="Times New Roman"/>
          <w:sz w:val="28"/>
          <w:szCs w:val="28"/>
        </w:rPr>
        <w:t>а</w:t>
      </w:r>
      <w:r w:rsidRPr="00EB5823">
        <w:rPr>
          <w:rFonts w:ascii="Times New Roman" w:hAnsi="Times New Roman"/>
          <w:sz w:val="28"/>
          <w:szCs w:val="28"/>
        </w:rPr>
        <w:t xml:space="preserve"> заборгованіст</w:t>
      </w:r>
      <w:r w:rsidR="00AE7D91" w:rsidRPr="00EB5823">
        <w:rPr>
          <w:rFonts w:ascii="Times New Roman" w:hAnsi="Times New Roman"/>
          <w:sz w:val="28"/>
          <w:szCs w:val="28"/>
        </w:rPr>
        <w:t>ь</w:t>
      </w:r>
      <w:r w:rsidRPr="00EB5823">
        <w:rPr>
          <w:rFonts w:ascii="Times New Roman" w:hAnsi="Times New Roman"/>
          <w:sz w:val="28"/>
          <w:szCs w:val="28"/>
        </w:rPr>
        <w:t xml:space="preserve"> </w:t>
      </w:r>
      <w:r w:rsidR="00AE7D91" w:rsidRPr="00EB5823">
        <w:rPr>
          <w:rFonts w:ascii="Times New Roman" w:hAnsi="Times New Roman"/>
          <w:sz w:val="28"/>
          <w:szCs w:val="28"/>
        </w:rPr>
        <w:t xml:space="preserve">населення за спожиту послугу з постачання теплової енергії </w:t>
      </w:r>
      <w:r w:rsidR="00007628" w:rsidRPr="00EB5823">
        <w:rPr>
          <w:rFonts w:ascii="Times New Roman" w:hAnsi="Times New Roman"/>
          <w:sz w:val="28"/>
          <w:szCs w:val="28"/>
        </w:rPr>
        <w:t xml:space="preserve">в сумі </w:t>
      </w:r>
      <w:r w:rsidR="00AE7D91" w:rsidRPr="00EB5823">
        <w:rPr>
          <w:rFonts w:ascii="Times New Roman" w:hAnsi="Times New Roman"/>
          <w:sz w:val="28"/>
          <w:szCs w:val="28"/>
        </w:rPr>
        <w:t>1</w:t>
      </w:r>
      <w:r w:rsidR="00F74C6E" w:rsidRPr="00EB5823">
        <w:rPr>
          <w:rFonts w:ascii="Times New Roman" w:hAnsi="Times New Roman"/>
          <w:sz w:val="28"/>
          <w:szCs w:val="28"/>
        </w:rPr>
        <w:t>4</w:t>
      </w:r>
      <w:r w:rsidR="00314D4B" w:rsidRPr="00EB5823">
        <w:rPr>
          <w:rFonts w:ascii="Times New Roman" w:hAnsi="Times New Roman"/>
          <w:sz w:val="28"/>
          <w:szCs w:val="28"/>
          <w:lang w:val="ru-RU"/>
        </w:rPr>
        <w:t>’</w:t>
      </w:r>
      <w:r w:rsidR="00EB5823" w:rsidRPr="00EB5823">
        <w:rPr>
          <w:rFonts w:ascii="Times New Roman" w:hAnsi="Times New Roman"/>
          <w:sz w:val="28"/>
          <w:szCs w:val="28"/>
          <w:lang w:val="ru-RU"/>
        </w:rPr>
        <w:t>262</w:t>
      </w:r>
      <w:r w:rsidR="00314D4B" w:rsidRPr="00EB5823">
        <w:rPr>
          <w:rFonts w:ascii="Times New Roman" w:hAnsi="Times New Roman"/>
          <w:sz w:val="28"/>
          <w:szCs w:val="28"/>
        </w:rPr>
        <w:t>,</w:t>
      </w:r>
      <w:r w:rsidR="00EB5823" w:rsidRPr="00EB5823">
        <w:rPr>
          <w:rFonts w:ascii="Times New Roman" w:hAnsi="Times New Roman"/>
          <w:sz w:val="28"/>
          <w:szCs w:val="28"/>
        </w:rPr>
        <w:t>8</w:t>
      </w:r>
      <w:r w:rsidR="00314D4B" w:rsidRPr="00EB5823">
        <w:rPr>
          <w:rFonts w:ascii="Times New Roman" w:hAnsi="Times New Roman"/>
          <w:sz w:val="28"/>
          <w:szCs w:val="28"/>
        </w:rPr>
        <w:t xml:space="preserve"> </w:t>
      </w:r>
      <w:r w:rsidR="00AE7D91" w:rsidRPr="00EB5823">
        <w:rPr>
          <w:rFonts w:ascii="Times New Roman" w:hAnsi="Times New Roman"/>
          <w:sz w:val="28"/>
          <w:szCs w:val="28"/>
        </w:rPr>
        <w:t xml:space="preserve">тис. </w:t>
      </w:r>
      <w:r w:rsidR="00D77A70" w:rsidRPr="00EB5823">
        <w:rPr>
          <w:rFonts w:ascii="Times New Roman" w:hAnsi="Times New Roman"/>
          <w:sz w:val="28"/>
        </w:rPr>
        <w:t>грн</w:t>
      </w:r>
      <w:r w:rsidR="00314D4B" w:rsidRPr="00EB5823">
        <w:rPr>
          <w:rFonts w:ascii="Times New Roman" w:hAnsi="Times New Roman"/>
          <w:sz w:val="28"/>
        </w:rPr>
        <w:t xml:space="preserve"> (станом на 01.01.202</w:t>
      </w:r>
      <w:r w:rsidR="00EB5823" w:rsidRPr="00EB5823">
        <w:rPr>
          <w:rFonts w:ascii="Times New Roman" w:hAnsi="Times New Roman"/>
          <w:sz w:val="28"/>
        </w:rPr>
        <w:t>6</w:t>
      </w:r>
      <w:r w:rsidR="00007628" w:rsidRPr="00EB5823">
        <w:rPr>
          <w:rFonts w:ascii="Times New Roman" w:hAnsi="Times New Roman"/>
          <w:sz w:val="28"/>
        </w:rPr>
        <w:t>)</w:t>
      </w:r>
      <w:r w:rsidR="00D77A70" w:rsidRPr="00EB5823">
        <w:rPr>
          <w:rFonts w:ascii="Times New Roman" w:hAnsi="Times New Roman"/>
          <w:sz w:val="28"/>
        </w:rPr>
        <w:t>.</w:t>
      </w:r>
      <w:r w:rsidR="00B74264">
        <w:rPr>
          <w:rFonts w:ascii="Times New Roman" w:hAnsi="Times New Roman"/>
          <w:sz w:val="28"/>
        </w:rPr>
        <w:t xml:space="preserve"> </w:t>
      </w:r>
    </w:p>
    <w:p w14:paraId="13D840AC" w14:textId="77777777" w:rsidR="00314D4B" w:rsidRPr="009F4FF4" w:rsidRDefault="00314D4B" w:rsidP="003B1374">
      <w:pPr>
        <w:spacing w:after="0" w:line="276" w:lineRule="auto"/>
        <w:ind w:firstLine="709"/>
        <w:jc w:val="both"/>
        <w:rPr>
          <w:rFonts w:ascii="Times New Roman" w:hAnsi="Times New Roman"/>
          <w:sz w:val="28"/>
        </w:rPr>
      </w:pPr>
    </w:p>
    <w:p w14:paraId="120E5B76" w14:textId="791E4F0C" w:rsidR="009F62CB" w:rsidRPr="00D722AB" w:rsidRDefault="009F62CB" w:rsidP="00314D4B">
      <w:pPr>
        <w:pStyle w:val="1"/>
        <w:numPr>
          <w:ilvl w:val="0"/>
          <w:numId w:val="4"/>
        </w:numPr>
        <w:jc w:val="both"/>
        <w:rPr>
          <w:rFonts w:ascii="Times New Roman" w:hAnsi="Times New Roman"/>
          <w:sz w:val="28"/>
        </w:rPr>
      </w:pPr>
      <w:bookmarkStart w:id="8" w:name="_Toc110418398"/>
      <w:bookmarkStart w:id="9" w:name="_Toc110418446"/>
      <w:r w:rsidRPr="00D722AB">
        <w:rPr>
          <w:rFonts w:ascii="Times New Roman" w:hAnsi="Times New Roman"/>
          <w:sz w:val="28"/>
        </w:rPr>
        <w:t xml:space="preserve">Розрахунки споживачів за отримані послуги з постачання теплової енергії </w:t>
      </w:r>
      <w:bookmarkEnd w:id="8"/>
      <w:bookmarkEnd w:id="9"/>
    </w:p>
    <w:p w14:paraId="224C8F58" w14:textId="0F76DDAE" w:rsidR="008853D5" w:rsidRPr="00D722AB" w:rsidRDefault="00314D4B" w:rsidP="00F85A7D">
      <w:pPr>
        <w:spacing w:after="0" w:line="276" w:lineRule="auto"/>
        <w:ind w:firstLine="709"/>
        <w:jc w:val="both"/>
        <w:rPr>
          <w:rFonts w:ascii="Times New Roman" w:hAnsi="Times New Roman"/>
          <w:sz w:val="28"/>
        </w:rPr>
      </w:pPr>
      <w:r w:rsidRPr="00D722AB">
        <w:rPr>
          <w:rFonts w:ascii="Times New Roman" w:hAnsi="Times New Roman"/>
          <w:sz w:val="28"/>
        </w:rPr>
        <w:t>В</w:t>
      </w:r>
      <w:r w:rsidR="00CE1E86" w:rsidRPr="00D722AB">
        <w:rPr>
          <w:rFonts w:ascii="Times New Roman" w:hAnsi="Times New Roman"/>
          <w:sz w:val="28"/>
        </w:rPr>
        <w:t xml:space="preserve"> 202</w:t>
      </w:r>
      <w:r w:rsidR="002B00E3">
        <w:rPr>
          <w:rFonts w:ascii="Times New Roman" w:hAnsi="Times New Roman"/>
          <w:sz w:val="28"/>
        </w:rPr>
        <w:t>5</w:t>
      </w:r>
      <w:r w:rsidRPr="00D722AB">
        <w:rPr>
          <w:rFonts w:ascii="Times New Roman" w:hAnsi="Times New Roman"/>
          <w:sz w:val="28"/>
        </w:rPr>
        <w:t xml:space="preserve"> році</w:t>
      </w:r>
      <w:r w:rsidR="00CE1E86" w:rsidRPr="00D722AB">
        <w:rPr>
          <w:rFonts w:ascii="Times New Roman" w:hAnsi="Times New Roman"/>
          <w:sz w:val="28"/>
        </w:rPr>
        <w:t xml:space="preserve"> Підприємством реалізовано теплов</w:t>
      </w:r>
      <w:r w:rsidR="006F7844" w:rsidRPr="00D722AB">
        <w:rPr>
          <w:rFonts w:ascii="Times New Roman" w:hAnsi="Times New Roman"/>
          <w:sz w:val="28"/>
        </w:rPr>
        <w:t>у</w:t>
      </w:r>
      <w:r w:rsidR="00CE1E86" w:rsidRPr="00D722AB">
        <w:rPr>
          <w:rFonts w:ascii="Times New Roman" w:hAnsi="Times New Roman"/>
          <w:sz w:val="28"/>
        </w:rPr>
        <w:t xml:space="preserve"> енергі</w:t>
      </w:r>
      <w:r w:rsidR="006F7844" w:rsidRPr="00D722AB">
        <w:rPr>
          <w:rFonts w:ascii="Times New Roman" w:hAnsi="Times New Roman"/>
          <w:sz w:val="28"/>
        </w:rPr>
        <w:t>ю</w:t>
      </w:r>
      <w:r w:rsidR="00CE1E86" w:rsidRPr="00D722AB">
        <w:rPr>
          <w:rFonts w:ascii="Times New Roman" w:hAnsi="Times New Roman"/>
          <w:sz w:val="28"/>
        </w:rPr>
        <w:t xml:space="preserve"> на суму </w:t>
      </w:r>
      <w:r w:rsidR="0032098E">
        <w:rPr>
          <w:rFonts w:ascii="Times New Roman" w:hAnsi="Times New Roman"/>
          <w:sz w:val="28"/>
        </w:rPr>
        <w:t>41</w:t>
      </w:r>
      <w:r w:rsidR="00B54DDF" w:rsidRPr="00D722AB">
        <w:rPr>
          <w:rFonts w:ascii="Times New Roman" w:hAnsi="Times New Roman"/>
          <w:sz w:val="28"/>
        </w:rPr>
        <w:t> </w:t>
      </w:r>
      <w:r w:rsidR="0032098E">
        <w:rPr>
          <w:rFonts w:ascii="Times New Roman" w:hAnsi="Times New Roman"/>
          <w:sz w:val="28"/>
        </w:rPr>
        <w:t>609</w:t>
      </w:r>
      <w:r w:rsidR="00B54DDF" w:rsidRPr="00D722AB">
        <w:rPr>
          <w:rFonts w:ascii="Times New Roman" w:hAnsi="Times New Roman"/>
          <w:sz w:val="28"/>
        </w:rPr>
        <w:t>,</w:t>
      </w:r>
      <w:r w:rsidR="00D722AB" w:rsidRPr="00D722AB">
        <w:rPr>
          <w:rFonts w:ascii="Times New Roman" w:hAnsi="Times New Roman"/>
          <w:sz w:val="28"/>
        </w:rPr>
        <w:t>2</w:t>
      </w:r>
      <w:r w:rsidR="00E31276" w:rsidRPr="00D722AB">
        <w:rPr>
          <w:rFonts w:ascii="Times New Roman" w:hAnsi="Times New Roman"/>
          <w:sz w:val="28"/>
        </w:rPr>
        <w:t xml:space="preserve"> т</w:t>
      </w:r>
      <w:r w:rsidR="00CE1E86" w:rsidRPr="00D722AB">
        <w:rPr>
          <w:rFonts w:ascii="Times New Roman" w:hAnsi="Times New Roman"/>
          <w:sz w:val="28"/>
        </w:rPr>
        <w:t>ис. грн</w:t>
      </w:r>
      <w:r w:rsidR="00E31276" w:rsidRPr="00D722AB">
        <w:rPr>
          <w:rFonts w:ascii="Times New Roman" w:hAnsi="Times New Roman"/>
          <w:sz w:val="28"/>
        </w:rPr>
        <w:t xml:space="preserve"> (з ПДВ)</w:t>
      </w:r>
      <w:r w:rsidR="00CE1E86" w:rsidRPr="00D722AB">
        <w:rPr>
          <w:rFonts w:ascii="Times New Roman" w:hAnsi="Times New Roman"/>
          <w:sz w:val="28"/>
        </w:rPr>
        <w:t xml:space="preserve">, з них </w:t>
      </w:r>
      <w:r w:rsidR="00A63576" w:rsidRPr="00D722AB">
        <w:rPr>
          <w:rFonts w:ascii="Times New Roman" w:hAnsi="Times New Roman"/>
          <w:sz w:val="28"/>
        </w:rPr>
        <w:t>с</w:t>
      </w:r>
      <w:r w:rsidR="00CE1E86" w:rsidRPr="00D722AB">
        <w:rPr>
          <w:rFonts w:ascii="Times New Roman" w:hAnsi="Times New Roman"/>
          <w:sz w:val="28"/>
        </w:rPr>
        <w:t xml:space="preserve">плачено </w:t>
      </w:r>
      <w:r w:rsidR="0032098E">
        <w:rPr>
          <w:rFonts w:ascii="Times New Roman" w:hAnsi="Times New Roman"/>
          <w:sz w:val="28"/>
        </w:rPr>
        <w:t>43 306,7</w:t>
      </w:r>
      <w:r w:rsidR="0057731D" w:rsidRPr="00D722AB">
        <w:rPr>
          <w:rFonts w:ascii="Times New Roman" w:hAnsi="Times New Roman"/>
          <w:sz w:val="28"/>
        </w:rPr>
        <w:t xml:space="preserve"> </w:t>
      </w:r>
      <w:r w:rsidR="00CE1E86" w:rsidRPr="00D722AB">
        <w:rPr>
          <w:rFonts w:ascii="Times New Roman" w:hAnsi="Times New Roman"/>
          <w:sz w:val="28"/>
        </w:rPr>
        <w:t xml:space="preserve">тис. гривень. Рівень розрахунків в цілому по Підприємству </w:t>
      </w:r>
      <w:r w:rsidR="006F7844" w:rsidRPr="00D722AB">
        <w:rPr>
          <w:rFonts w:ascii="Times New Roman" w:hAnsi="Times New Roman"/>
          <w:sz w:val="28"/>
        </w:rPr>
        <w:t xml:space="preserve">- </w:t>
      </w:r>
      <w:r w:rsidR="00D722AB" w:rsidRPr="00D722AB">
        <w:rPr>
          <w:rFonts w:ascii="Times New Roman" w:hAnsi="Times New Roman"/>
          <w:sz w:val="28"/>
        </w:rPr>
        <w:t>10</w:t>
      </w:r>
      <w:r w:rsidR="0032098E">
        <w:rPr>
          <w:rFonts w:ascii="Times New Roman" w:hAnsi="Times New Roman"/>
          <w:sz w:val="28"/>
        </w:rPr>
        <w:t>4</w:t>
      </w:r>
      <w:r w:rsidR="00B54DDF" w:rsidRPr="00D722AB">
        <w:rPr>
          <w:rFonts w:ascii="Times New Roman" w:hAnsi="Times New Roman"/>
          <w:sz w:val="28"/>
        </w:rPr>
        <w:t>,</w:t>
      </w:r>
      <w:r w:rsidR="0032098E">
        <w:rPr>
          <w:rFonts w:ascii="Times New Roman" w:hAnsi="Times New Roman"/>
          <w:sz w:val="28"/>
        </w:rPr>
        <w:t>1</w:t>
      </w:r>
      <w:r w:rsidR="00B54DDF" w:rsidRPr="00D722AB">
        <w:rPr>
          <w:rFonts w:ascii="Times New Roman" w:hAnsi="Times New Roman"/>
          <w:sz w:val="28"/>
        </w:rPr>
        <w:t xml:space="preserve"> %</w:t>
      </w:r>
      <w:r w:rsidR="00CE1E86" w:rsidRPr="00D722AB">
        <w:rPr>
          <w:rFonts w:ascii="Times New Roman" w:hAnsi="Times New Roman"/>
          <w:sz w:val="28"/>
        </w:rPr>
        <w:t xml:space="preserve">. </w:t>
      </w:r>
    </w:p>
    <w:p w14:paraId="6E23F576" w14:textId="0C383749" w:rsidR="00CE1E86" w:rsidRPr="00D722AB" w:rsidRDefault="00CE1E86" w:rsidP="00F85A7D">
      <w:pPr>
        <w:spacing w:after="0" w:line="276" w:lineRule="auto"/>
        <w:ind w:firstLine="709"/>
        <w:jc w:val="both"/>
        <w:rPr>
          <w:rFonts w:ascii="Times New Roman" w:hAnsi="Times New Roman"/>
          <w:sz w:val="28"/>
        </w:rPr>
      </w:pPr>
      <w:r w:rsidRPr="00D722AB">
        <w:rPr>
          <w:rFonts w:ascii="Times New Roman" w:hAnsi="Times New Roman"/>
          <w:sz w:val="28"/>
        </w:rPr>
        <w:t xml:space="preserve">Рівень розрахунків населенням становить </w:t>
      </w:r>
      <w:r w:rsidR="00D722AB" w:rsidRPr="00D722AB">
        <w:rPr>
          <w:rFonts w:ascii="Times New Roman" w:hAnsi="Times New Roman"/>
          <w:sz w:val="28"/>
        </w:rPr>
        <w:t>– 10</w:t>
      </w:r>
      <w:r w:rsidR="0032098E">
        <w:rPr>
          <w:rFonts w:ascii="Times New Roman" w:hAnsi="Times New Roman"/>
          <w:sz w:val="28"/>
        </w:rPr>
        <w:t>0</w:t>
      </w:r>
      <w:r w:rsidR="00D722AB" w:rsidRPr="00D722AB">
        <w:rPr>
          <w:rFonts w:ascii="Times New Roman" w:hAnsi="Times New Roman"/>
          <w:sz w:val="28"/>
        </w:rPr>
        <w:t>,</w:t>
      </w:r>
      <w:r w:rsidR="0032098E">
        <w:rPr>
          <w:rFonts w:ascii="Times New Roman" w:hAnsi="Times New Roman"/>
          <w:sz w:val="28"/>
        </w:rPr>
        <w:t>3</w:t>
      </w:r>
      <w:r w:rsidR="00E31276" w:rsidRPr="00D722AB">
        <w:rPr>
          <w:rFonts w:ascii="Times New Roman" w:hAnsi="Times New Roman"/>
          <w:sz w:val="28"/>
        </w:rPr>
        <w:t xml:space="preserve"> </w:t>
      </w:r>
      <w:r w:rsidRPr="00D722AB">
        <w:rPr>
          <w:rFonts w:ascii="Times New Roman" w:hAnsi="Times New Roman"/>
          <w:sz w:val="28"/>
        </w:rPr>
        <w:t xml:space="preserve">%. </w:t>
      </w:r>
    </w:p>
    <w:p w14:paraId="748CAF8B" w14:textId="27D7548E" w:rsidR="00CE1E86" w:rsidRPr="00D722AB" w:rsidRDefault="00CE1E86" w:rsidP="00F85A7D">
      <w:pPr>
        <w:spacing w:after="0" w:line="276" w:lineRule="auto"/>
        <w:ind w:firstLine="709"/>
        <w:jc w:val="both"/>
        <w:rPr>
          <w:rFonts w:ascii="Times New Roman" w:hAnsi="Times New Roman"/>
          <w:sz w:val="28"/>
        </w:rPr>
      </w:pPr>
      <w:r w:rsidRPr="00D722AB">
        <w:rPr>
          <w:rFonts w:ascii="Times New Roman" w:hAnsi="Times New Roman"/>
          <w:sz w:val="28"/>
        </w:rPr>
        <w:lastRenderedPageBreak/>
        <w:t xml:space="preserve">Бюджетним установам реалізовано теплової енергії на загальну суму </w:t>
      </w:r>
      <w:r w:rsidR="00D722AB" w:rsidRPr="00D722AB">
        <w:rPr>
          <w:rFonts w:ascii="Times New Roman" w:hAnsi="Times New Roman"/>
          <w:sz w:val="28"/>
        </w:rPr>
        <w:t xml:space="preserve">                     </w:t>
      </w:r>
      <w:r w:rsidR="00E31276" w:rsidRPr="00D722AB">
        <w:rPr>
          <w:rFonts w:ascii="Times New Roman" w:hAnsi="Times New Roman"/>
          <w:sz w:val="28"/>
        </w:rPr>
        <w:t>1</w:t>
      </w:r>
      <w:r w:rsidR="0032098E">
        <w:rPr>
          <w:rFonts w:ascii="Times New Roman" w:hAnsi="Times New Roman"/>
          <w:sz w:val="28"/>
        </w:rPr>
        <w:t>8</w:t>
      </w:r>
      <w:r w:rsidR="00D722AB" w:rsidRPr="00D722AB">
        <w:rPr>
          <w:rFonts w:ascii="Times New Roman" w:hAnsi="Times New Roman"/>
          <w:sz w:val="28"/>
        </w:rPr>
        <w:t xml:space="preserve"> 0</w:t>
      </w:r>
      <w:r w:rsidR="0032098E">
        <w:rPr>
          <w:rFonts w:ascii="Times New Roman" w:hAnsi="Times New Roman"/>
          <w:sz w:val="28"/>
        </w:rPr>
        <w:t>07</w:t>
      </w:r>
      <w:r w:rsidR="00E31276" w:rsidRPr="00D722AB">
        <w:rPr>
          <w:rFonts w:ascii="Times New Roman" w:hAnsi="Times New Roman"/>
          <w:sz w:val="28"/>
        </w:rPr>
        <w:t>,</w:t>
      </w:r>
      <w:r w:rsidR="0032098E">
        <w:rPr>
          <w:rFonts w:ascii="Times New Roman" w:hAnsi="Times New Roman"/>
          <w:sz w:val="28"/>
        </w:rPr>
        <w:t>1</w:t>
      </w:r>
      <w:r w:rsidRPr="00D722AB">
        <w:rPr>
          <w:rFonts w:ascii="Times New Roman" w:hAnsi="Times New Roman"/>
          <w:sz w:val="28"/>
        </w:rPr>
        <w:t xml:space="preserve"> тис. грн, </w:t>
      </w:r>
      <w:r w:rsidR="0032098E">
        <w:rPr>
          <w:rFonts w:ascii="Times New Roman" w:hAnsi="Times New Roman"/>
          <w:sz w:val="28"/>
        </w:rPr>
        <w:t>яка оплачена в повному обсязі</w:t>
      </w:r>
      <w:r w:rsidRPr="00D722AB">
        <w:rPr>
          <w:rFonts w:ascii="Times New Roman" w:hAnsi="Times New Roman"/>
          <w:sz w:val="28"/>
        </w:rPr>
        <w:t>.</w:t>
      </w:r>
      <w:r w:rsidR="00B54DDF" w:rsidRPr="00D722AB">
        <w:rPr>
          <w:rFonts w:ascii="Times New Roman" w:hAnsi="Times New Roman"/>
          <w:sz w:val="28"/>
        </w:rPr>
        <w:t xml:space="preserve"> </w:t>
      </w:r>
    </w:p>
    <w:p w14:paraId="5437551E" w14:textId="23A72732" w:rsidR="00CE1E86" w:rsidRPr="00D722AB" w:rsidRDefault="00CE1E86" w:rsidP="00F85A7D">
      <w:pPr>
        <w:spacing w:after="0" w:line="276" w:lineRule="auto"/>
        <w:ind w:firstLine="709"/>
        <w:jc w:val="both"/>
        <w:rPr>
          <w:rFonts w:ascii="Times New Roman" w:hAnsi="Times New Roman"/>
          <w:sz w:val="28"/>
        </w:rPr>
      </w:pPr>
      <w:r w:rsidRPr="00D722AB">
        <w:rPr>
          <w:rFonts w:ascii="Times New Roman" w:hAnsi="Times New Roman"/>
          <w:sz w:val="28"/>
        </w:rPr>
        <w:t>Реалізація теплової енергії споживачам категорії «інші</w:t>
      </w:r>
      <w:r w:rsidR="00CD2F57" w:rsidRPr="00D722AB">
        <w:rPr>
          <w:rFonts w:ascii="Times New Roman" w:hAnsi="Times New Roman"/>
          <w:sz w:val="28"/>
        </w:rPr>
        <w:t>» становить</w:t>
      </w:r>
      <w:r w:rsidRPr="00D722AB">
        <w:rPr>
          <w:rFonts w:ascii="Times New Roman" w:hAnsi="Times New Roman"/>
          <w:sz w:val="28"/>
        </w:rPr>
        <w:t xml:space="preserve"> </w:t>
      </w:r>
      <w:r w:rsidR="00D722AB" w:rsidRPr="00D722AB">
        <w:rPr>
          <w:rFonts w:ascii="Times New Roman" w:hAnsi="Times New Roman"/>
          <w:sz w:val="28"/>
        </w:rPr>
        <w:t>6</w:t>
      </w:r>
      <w:r w:rsidR="0032098E">
        <w:rPr>
          <w:rFonts w:ascii="Times New Roman" w:hAnsi="Times New Roman"/>
          <w:sz w:val="28"/>
        </w:rPr>
        <w:t>99</w:t>
      </w:r>
      <w:r w:rsidR="00D722AB" w:rsidRPr="00D722AB">
        <w:rPr>
          <w:rFonts w:ascii="Times New Roman" w:hAnsi="Times New Roman"/>
          <w:sz w:val="28"/>
        </w:rPr>
        <w:t>,</w:t>
      </w:r>
      <w:r w:rsidR="0032098E">
        <w:rPr>
          <w:rFonts w:ascii="Times New Roman" w:hAnsi="Times New Roman"/>
          <w:sz w:val="28"/>
        </w:rPr>
        <w:t>0</w:t>
      </w:r>
      <w:r w:rsidRPr="00D722AB">
        <w:rPr>
          <w:rFonts w:ascii="Times New Roman" w:hAnsi="Times New Roman"/>
          <w:sz w:val="28"/>
        </w:rPr>
        <w:t xml:space="preserve"> тис. грн, з них </w:t>
      </w:r>
      <w:r w:rsidR="00A63576" w:rsidRPr="00D722AB">
        <w:rPr>
          <w:rFonts w:ascii="Times New Roman" w:hAnsi="Times New Roman"/>
          <w:sz w:val="28"/>
        </w:rPr>
        <w:t>с</w:t>
      </w:r>
      <w:r w:rsidRPr="00D722AB">
        <w:rPr>
          <w:rFonts w:ascii="Times New Roman" w:hAnsi="Times New Roman"/>
          <w:sz w:val="28"/>
        </w:rPr>
        <w:t xml:space="preserve">плачено </w:t>
      </w:r>
      <w:r w:rsidR="0032098E">
        <w:rPr>
          <w:rFonts w:ascii="Times New Roman" w:hAnsi="Times New Roman"/>
          <w:sz w:val="28"/>
        </w:rPr>
        <w:t>682</w:t>
      </w:r>
      <w:r w:rsidR="00D722AB" w:rsidRPr="00D722AB">
        <w:rPr>
          <w:rFonts w:ascii="Times New Roman" w:hAnsi="Times New Roman"/>
          <w:sz w:val="28"/>
        </w:rPr>
        <w:t>,</w:t>
      </w:r>
      <w:r w:rsidR="0032098E">
        <w:rPr>
          <w:rFonts w:ascii="Times New Roman" w:hAnsi="Times New Roman"/>
          <w:sz w:val="28"/>
        </w:rPr>
        <w:t>9</w:t>
      </w:r>
      <w:r w:rsidRPr="00D722AB">
        <w:rPr>
          <w:rFonts w:ascii="Times New Roman" w:hAnsi="Times New Roman"/>
          <w:sz w:val="28"/>
        </w:rPr>
        <w:t xml:space="preserve"> тис. грн</w:t>
      </w:r>
      <w:r w:rsidR="00CD2F57" w:rsidRPr="00D722AB">
        <w:rPr>
          <w:rFonts w:ascii="Times New Roman" w:hAnsi="Times New Roman"/>
          <w:sz w:val="28"/>
        </w:rPr>
        <w:t xml:space="preserve"> (</w:t>
      </w:r>
      <w:r w:rsidR="0032098E">
        <w:rPr>
          <w:rFonts w:ascii="Times New Roman" w:hAnsi="Times New Roman"/>
          <w:sz w:val="28"/>
        </w:rPr>
        <w:t xml:space="preserve">97,7 %; 2024 рік - </w:t>
      </w:r>
      <w:r w:rsidR="00D722AB" w:rsidRPr="00D722AB">
        <w:rPr>
          <w:rFonts w:ascii="Times New Roman" w:hAnsi="Times New Roman"/>
          <w:sz w:val="28"/>
        </w:rPr>
        <w:t>88,9</w:t>
      </w:r>
      <w:r w:rsidR="0057731D" w:rsidRPr="00D722AB">
        <w:rPr>
          <w:rFonts w:ascii="Times New Roman" w:hAnsi="Times New Roman"/>
          <w:sz w:val="28"/>
        </w:rPr>
        <w:t xml:space="preserve"> </w:t>
      </w:r>
      <w:r w:rsidR="00CD2F57" w:rsidRPr="00D722AB">
        <w:rPr>
          <w:rFonts w:ascii="Times New Roman" w:hAnsi="Times New Roman"/>
          <w:sz w:val="28"/>
        </w:rPr>
        <w:t>%</w:t>
      </w:r>
      <w:r w:rsidR="0032098E">
        <w:rPr>
          <w:rFonts w:ascii="Times New Roman" w:hAnsi="Times New Roman"/>
          <w:sz w:val="28"/>
        </w:rPr>
        <w:t xml:space="preserve"> показник значно покращився</w:t>
      </w:r>
      <w:r w:rsidR="00CD2F57" w:rsidRPr="00D722AB">
        <w:rPr>
          <w:rFonts w:ascii="Times New Roman" w:hAnsi="Times New Roman"/>
          <w:sz w:val="28"/>
        </w:rPr>
        <w:t>)</w:t>
      </w:r>
      <w:r w:rsidRPr="00D722AB">
        <w:rPr>
          <w:rFonts w:ascii="Times New Roman" w:hAnsi="Times New Roman"/>
          <w:sz w:val="28"/>
        </w:rPr>
        <w:t>.</w:t>
      </w:r>
    </w:p>
    <w:p w14:paraId="7A8DAFC5" w14:textId="77777777" w:rsidR="00F440FF" w:rsidRPr="009F4FF4" w:rsidRDefault="00E723B7" w:rsidP="00F440FF">
      <w:pPr>
        <w:ind w:firstLine="709"/>
        <w:jc w:val="both"/>
        <w:rPr>
          <w:rFonts w:ascii="Times New Roman" w:hAnsi="Times New Roman"/>
          <w:bCs/>
          <w:sz w:val="28"/>
        </w:rPr>
      </w:pPr>
      <w:r w:rsidRPr="00D722AB">
        <w:rPr>
          <w:rFonts w:ascii="Times New Roman" w:hAnsi="Times New Roman"/>
          <w:bCs/>
          <w:sz w:val="28"/>
        </w:rPr>
        <w:t>Динаміка дебіторської заборгованості споживачів за опалення наведена нижче в таблиці:</w:t>
      </w:r>
      <w:r w:rsidR="00F440FF" w:rsidRPr="009F4FF4">
        <w:rPr>
          <w:rFonts w:ascii="Times New Roman" w:hAnsi="Times New Roman"/>
          <w:bCs/>
          <w:sz w:val="28"/>
        </w:rPr>
        <w:t xml:space="preserve">  </w:t>
      </w:r>
    </w:p>
    <w:p w14:paraId="1B41A7AD" w14:textId="639CBB66" w:rsidR="00B047FB" w:rsidRPr="009F4FF4" w:rsidRDefault="00B047FB" w:rsidP="00F440FF">
      <w:pPr>
        <w:ind w:firstLine="709"/>
        <w:jc w:val="right"/>
        <w:rPr>
          <w:rFonts w:ascii="Times New Roman" w:hAnsi="Times New Roman"/>
          <w:bCs/>
          <w:sz w:val="28"/>
        </w:rPr>
      </w:pPr>
      <w:r w:rsidRPr="009F4FF4">
        <w:rPr>
          <w:rFonts w:ascii="Times New Roman" w:hAnsi="Times New Roman"/>
          <w:bCs/>
          <w:sz w:val="28"/>
        </w:rPr>
        <w:t>Таблиця 3.1</w:t>
      </w:r>
    </w:p>
    <w:p w14:paraId="7E496A56" w14:textId="7B908C14" w:rsidR="00B047FB" w:rsidRPr="009F4FF4" w:rsidRDefault="00B047FB" w:rsidP="00B047FB">
      <w:pPr>
        <w:ind w:firstLine="709"/>
        <w:jc w:val="center"/>
        <w:rPr>
          <w:rFonts w:ascii="Times New Roman" w:hAnsi="Times New Roman"/>
          <w:bCs/>
          <w:sz w:val="28"/>
        </w:rPr>
      </w:pPr>
      <w:r w:rsidRPr="009F4FF4">
        <w:rPr>
          <w:rFonts w:ascii="Times New Roman" w:hAnsi="Times New Roman"/>
          <w:bCs/>
          <w:sz w:val="28"/>
        </w:rPr>
        <w:t>Динаміка дебіторської заборгованості</w:t>
      </w:r>
      <w:r w:rsidR="00C26CA9" w:rsidRPr="009F4FF4">
        <w:rPr>
          <w:rFonts w:ascii="Times New Roman" w:hAnsi="Times New Roman"/>
          <w:bCs/>
          <w:sz w:val="28"/>
        </w:rPr>
        <w:t>, тис.</w:t>
      </w:r>
      <w:r w:rsidR="0057731D" w:rsidRPr="009F4FF4">
        <w:rPr>
          <w:rFonts w:ascii="Times New Roman" w:hAnsi="Times New Roman"/>
          <w:bCs/>
          <w:sz w:val="28"/>
        </w:rPr>
        <w:t xml:space="preserve"> </w:t>
      </w:r>
      <w:r w:rsidR="00C26CA9" w:rsidRPr="009F4FF4">
        <w:rPr>
          <w:rFonts w:ascii="Times New Roman" w:hAnsi="Times New Roman"/>
          <w:bCs/>
          <w:sz w:val="28"/>
        </w:rPr>
        <w:t>грн</w:t>
      </w:r>
    </w:p>
    <w:tbl>
      <w:tblPr>
        <w:tblStyle w:val="a3"/>
        <w:tblW w:w="0" w:type="auto"/>
        <w:jc w:val="center"/>
        <w:tblLook w:val="04A0" w:firstRow="1" w:lastRow="0" w:firstColumn="1" w:lastColumn="0" w:noHBand="0" w:noVBand="1"/>
      </w:tblPr>
      <w:tblGrid>
        <w:gridCol w:w="1823"/>
        <w:gridCol w:w="1629"/>
        <w:gridCol w:w="1488"/>
        <w:gridCol w:w="1485"/>
        <w:gridCol w:w="1912"/>
        <w:gridCol w:w="1576"/>
      </w:tblGrid>
      <w:tr w:rsidR="00B54DDF" w:rsidRPr="009F4FF4" w14:paraId="14BD75ED" w14:textId="77777777" w:rsidTr="0032098E">
        <w:trPr>
          <w:jc w:val="center"/>
        </w:trPr>
        <w:tc>
          <w:tcPr>
            <w:tcW w:w="1883" w:type="dxa"/>
            <w:shd w:val="clear" w:color="auto" w:fill="D9D9D9" w:themeFill="background1" w:themeFillShade="D9"/>
          </w:tcPr>
          <w:p w14:paraId="1B25C2B1" w14:textId="12AABB1F"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Категорія</w:t>
            </w:r>
          </w:p>
          <w:p w14:paraId="3A933841" w14:textId="3AD95E4B"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споживачів</w:t>
            </w:r>
          </w:p>
        </w:tc>
        <w:tc>
          <w:tcPr>
            <w:tcW w:w="1675" w:type="dxa"/>
            <w:shd w:val="clear" w:color="auto" w:fill="D9D9D9" w:themeFill="background1" w:themeFillShade="D9"/>
          </w:tcPr>
          <w:p w14:paraId="354F846F" w14:textId="77777777" w:rsidR="005D0794" w:rsidRPr="009F4FF4" w:rsidRDefault="005D0794" w:rsidP="0057731D">
            <w:pPr>
              <w:spacing w:after="0"/>
              <w:jc w:val="center"/>
              <w:rPr>
                <w:rFonts w:ascii="Times New Roman" w:hAnsi="Times New Roman"/>
                <w:bCs/>
                <w:sz w:val="24"/>
              </w:rPr>
            </w:pPr>
          </w:p>
          <w:p w14:paraId="469877BB" w14:textId="38D9EBF3" w:rsidR="005D0794" w:rsidRPr="009F4FF4" w:rsidRDefault="005D0794" w:rsidP="0057731D">
            <w:pPr>
              <w:spacing w:after="0"/>
              <w:jc w:val="center"/>
              <w:rPr>
                <w:rFonts w:ascii="Times New Roman" w:hAnsi="Times New Roman"/>
                <w:bCs/>
                <w:sz w:val="24"/>
              </w:rPr>
            </w:pPr>
            <w:r w:rsidRPr="009F4FF4">
              <w:rPr>
                <w:rFonts w:ascii="Times New Roman" w:hAnsi="Times New Roman"/>
                <w:bCs/>
                <w:sz w:val="24"/>
              </w:rPr>
              <w:t>Станом на</w:t>
            </w:r>
          </w:p>
          <w:p w14:paraId="3CE1FA3E" w14:textId="5C089ADB" w:rsidR="00B047FB" w:rsidRPr="009F4FF4" w:rsidRDefault="00B047FB" w:rsidP="0032098E">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1</w:t>
            </w:r>
            <w:r w:rsidRPr="009F4FF4">
              <w:rPr>
                <w:rFonts w:ascii="Times New Roman" w:hAnsi="Times New Roman"/>
                <w:bCs/>
                <w:sz w:val="24"/>
              </w:rPr>
              <w:t>.202</w:t>
            </w:r>
            <w:r w:rsidR="0032098E">
              <w:rPr>
                <w:rFonts w:ascii="Times New Roman" w:hAnsi="Times New Roman"/>
                <w:bCs/>
                <w:sz w:val="24"/>
              </w:rPr>
              <w:t>5</w:t>
            </w:r>
          </w:p>
        </w:tc>
        <w:tc>
          <w:tcPr>
            <w:tcW w:w="1515" w:type="dxa"/>
            <w:shd w:val="clear" w:color="auto" w:fill="D9D9D9" w:themeFill="background1" w:themeFillShade="D9"/>
          </w:tcPr>
          <w:p w14:paraId="62361FDE" w14:textId="77777777" w:rsidR="005D0794" w:rsidRPr="009F4FF4" w:rsidRDefault="005D0794" w:rsidP="0057731D">
            <w:pPr>
              <w:spacing w:after="0"/>
              <w:jc w:val="center"/>
              <w:rPr>
                <w:rFonts w:ascii="Times New Roman" w:hAnsi="Times New Roman"/>
                <w:bCs/>
                <w:sz w:val="24"/>
              </w:rPr>
            </w:pPr>
          </w:p>
          <w:p w14:paraId="517166CE" w14:textId="1B3D9016" w:rsidR="005D0794" w:rsidRPr="009F4FF4" w:rsidRDefault="005D0794" w:rsidP="0057731D">
            <w:pPr>
              <w:spacing w:after="0"/>
              <w:jc w:val="center"/>
              <w:rPr>
                <w:rFonts w:ascii="Times New Roman" w:hAnsi="Times New Roman"/>
                <w:bCs/>
                <w:sz w:val="24"/>
              </w:rPr>
            </w:pPr>
            <w:r w:rsidRPr="009F4FF4">
              <w:rPr>
                <w:rFonts w:ascii="Times New Roman" w:hAnsi="Times New Roman"/>
                <w:bCs/>
                <w:sz w:val="24"/>
              </w:rPr>
              <w:t>Станом на</w:t>
            </w:r>
          </w:p>
          <w:p w14:paraId="4449F431" w14:textId="3B8A84AB" w:rsidR="00B047FB" w:rsidRPr="009F4FF4" w:rsidRDefault="00B047FB" w:rsidP="0032098E">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7.2</w:t>
            </w:r>
            <w:r w:rsidRPr="009F4FF4">
              <w:rPr>
                <w:rFonts w:ascii="Times New Roman" w:hAnsi="Times New Roman"/>
                <w:bCs/>
                <w:sz w:val="24"/>
              </w:rPr>
              <w:t>02</w:t>
            </w:r>
            <w:r w:rsidR="0032098E">
              <w:rPr>
                <w:rFonts w:ascii="Times New Roman" w:hAnsi="Times New Roman"/>
                <w:bCs/>
                <w:sz w:val="24"/>
              </w:rPr>
              <w:t>5</w:t>
            </w:r>
          </w:p>
        </w:tc>
        <w:tc>
          <w:tcPr>
            <w:tcW w:w="1511" w:type="dxa"/>
            <w:shd w:val="clear" w:color="auto" w:fill="D9D9D9" w:themeFill="background1" w:themeFillShade="D9"/>
          </w:tcPr>
          <w:p w14:paraId="0681E0E7" w14:textId="77777777" w:rsidR="005D0794" w:rsidRPr="009F4FF4" w:rsidRDefault="005D0794" w:rsidP="0057731D">
            <w:pPr>
              <w:spacing w:after="0"/>
              <w:jc w:val="center"/>
              <w:rPr>
                <w:rFonts w:ascii="Times New Roman" w:hAnsi="Times New Roman"/>
                <w:bCs/>
                <w:sz w:val="24"/>
              </w:rPr>
            </w:pPr>
          </w:p>
          <w:p w14:paraId="3F9DBF41" w14:textId="23CD686C" w:rsidR="005D0794" w:rsidRPr="009F4FF4" w:rsidRDefault="005D0794" w:rsidP="0057731D">
            <w:pPr>
              <w:spacing w:after="0"/>
              <w:jc w:val="center"/>
              <w:rPr>
                <w:rFonts w:ascii="Times New Roman" w:hAnsi="Times New Roman"/>
                <w:bCs/>
                <w:sz w:val="24"/>
              </w:rPr>
            </w:pPr>
            <w:r w:rsidRPr="009F4FF4">
              <w:rPr>
                <w:rFonts w:ascii="Times New Roman" w:hAnsi="Times New Roman"/>
                <w:bCs/>
                <w:sz w:val="24"/>
              </w:rPr>
              <w:t>Станом на</w:t>
            </w:r>
          </w:p>
          <w:p w14:paraId="6429C335" w14:textId="0B9F8AA1" w:rsidR="00B047FB" w:rsidRPr="009F4FF4" w:rsidRDefault="00B54DDF" w:rsidP="0032098E">
            <w:pPr>
              <w:spacing w:after="0"/>
              <w:jc w:val="center"/>
              <w:rPr>
                <w:rFonts w:ascii="Times New Roman" w:hAnsi="Times New Roman"/>
                <w:bCs/>
                <w:sz w:val="24"/>
              </w:rPr>
            </w:pPr>
            <w:r>
              <w:rPr>
                <w:rFonts w:ascii="Times New Roman" w:hAnsi="Times New Roman"/>
                <w:bCs/>
                <w:sz w:val="24"/>
              </w:rPr>
              <w:t>01.01</w:t>
            </w:r>
            <w:r w:rsidR="00B047FB" w:rsidRPr="009F4FF4">
              <w:rPr>
                <w:rFonts w:ascii="Times New Roman" w:hAnsi="Times New Roman"/>
                <w:bCs/>
                <w:sz w:val="24"/>
              </w:rPr>
              <w:t>.202</w:t>
            </w:r>
            <w:r w:rsidR="0032098E">
              <w:rPr>
                <w:rFonts w:ascii="Times New Roman" w:hAnsi="Times New Roman"/>
                <w:bCs/>
                <w:sz w:val="24"/>
              </w:rPr>
              <w:t>6</w:t>
            </w:r>
          </w:p>
        </w:tc>
        <w:tc>
          <w:tcPr>
            <w:tcW w:w="1956" w:type="dxa"/>
            <w:shd w:val="clear" w:color="auto" w:fill="D9D9D9" w:themeFill="background1" w:themeFillShade="D9"/>
          </w:tcPr>
          <w:p w14:paraId="656EBE51" w14:textId="77777777"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Відхилення</w:t>
            </w:r>
          </w:p>
          <w:p w14:paraId="648805E3" w14:textId="4429B4EF"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7</w:t>
            </w:r>
            <w:r w:rsidRPr="009F4FF4">
              <w:rPr>
                <w:rFonts w:ascii="Times New Roman" w:hAnsi="Times New Roman"/>
                <w:bCs/>
                <w:sz w:val="24"/>
              </w:rPr>
              <w:t>.2</w:t>
            </w:r>
            <w:r w:rsidR="0032098E">
              <w:rPr>
                <w:rFonts w:ascii="Times New Roman" w:hAnsi="Times New Roman"/>
                <w:bCs/>
                <w:sz w:val="24"/>
              </w:rPr>
              <w:t>5</w:t>
            </w:r>
            <w:r w:rsidRPr="009F4FF4">
              <w:rPr>
                <w:rFonts w:ascii="Times New Roman" w:hAnsi="Times New Roman"/>
                <w:bCs/>
                <w:sz w:val="24"/>
              </w:rPr>
              <w:t xml:space="preserve"> від 01.0</w:t>
            </w:r>
            <w:r w:rsidR="00B54DDF">
              <w:rPr>
                <w:rFonts w:ascii="Times New Roman" w:hAnsi="Times New Roman"/>
                <w:bCs/>
                <w:sz w:val="24"/>
              </w:rPr>
              <w:t>1</w:t>
            </w:r>
            <w:r w:rsidRPr="009F4FF4">
              <w:rPr>
                <w:rFonts w:ascii="Times New Roman" w:hAnsi="Times New Roman"/>
                <w:bCs/>
                <w:sz w:val="24"/>
              </w:rPr>
              <w:t>.2</w:t>
            </w:r>
            <w:r w:rsidR="0032098E">
              <w:rPr>
                <w:rFonts w:ascii="Times New Roman" w:hAnsi="Times New Roman"/>
                <w:bCs/>
                <w:sz w:val="24"/>
              </w:rPr>
              <w:t>5</w:t>
            </w:r>
          </w:p>
          <w:p w14:paraId="5156B4D9" w14:textId="77777777"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 зменш.,</w:t>
            </w:r>
          </w:p>
          <w:p w14:paraId="4E6DCF7C" w14:textId="0664CB71" w:rsidR="00B047FB" w:rsidRPr="009F4FF4" w:rsidRDefault="00B047FB" w:rsidP="00B047FB">
            <w:pPr>
              <w:spacing w:after="0"/>
              <w:jc w:val="center"/>
              <w:rPr>
                <w:rFonts w:ascii="Times New Roman" w:hAnsi="Times New Roman"/>
                <w:bCs/>
                <w:sz w:val="24"/>
              </w:rPr>
            </w:pPr>
            <w:r w:rsidRPr="009F4FF4">
              <w:rPr>
                <w:rFonts w:ascii="Times New Roman" w:hAnsi="Times New Roman"/>
                <w:bCs/>
                <w:sz w:val="24"/>
              </w:rPr>
              <w:t>(+) ріст</w:t>
            </w:r>
          </w:p>
        </w:tc>
        <w:tc>
          <w:tcPr>
            <w:tcW w:w="1599" w:type="dxa"/>
            <w:shd w:val="clear" w:color="auto" w:fill="D9D9D9" w:themeFill="background1" w:themeFillShade="D9"/>
          </w:tcPr>
          <w:p w14:paraId="0B163E89" w14:textId="26F2DF50"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Відхилення</w:t>
            </w:r>
          </w:p>
          <w:p w14:paraId="6F69C25E" w14:textId="0B50A170" w:rsidR="00B047FB" w:rsidRPr="009F4FF4" w:rsidRDefault="009B4DC6" w:rsidP="00FA24B7">
            <w:pPr>
              <w:spacing w:after="0"/>
              <w:jc w:val="center"/>
              <w:rPr>
                <w:rFonts w:ascii="Times New Roman" w:hAnsi="Times New Roman"/>
                <w:bCs/>
                <w:sz w:val="24"/>
              </w:rPr>
            </w:pPr>
            <w:r w:rsidRPr="009F4FF4">
              <w:rPr>
                <w:rFonts w:ascii="Times New Roman" w:hAnsi="Times New Roman"/>
                <w:bCs/>
                <w:sz w:val="24"/>
              </w:rPr>
              <w:t>01.0</w:t>
            </w:r>
            <w:r w:rsidR="00B54DDF">
              <w:rPr>
                <w:rFonts w:ascii="Times New Roman" w:hAnsi="Times New Roman"/>
                <w:bCs/>
                <w:sz w:val="24"/>
              </w:rPr>
              <w:t>1.2</w:t>
            </w:r>
            <w:r w:rsidR="0032098E">
              <w:rPr>
                <w:rFonts w:ascii="Times New Roman" w:hAnsi="Times New Roman"/>
                <w:bCs/>
                <w:sz w:val="24"/>
              </w:rPr>
              <w:t>6</w:t>
            </w:r>
            <w:r w:rsidR="00B047FB" w:rsidRPr="009F4FF4">
              <w:rPr>
                <w:rFonts w:ascii="Times New Roman" w:hAnsi="Times New Roman"/>
                <w:bCs/>
                <w:sz w:val="24"/>
              </w:rPr>
              <w:t xml:space="preserve"> від 01.0</w:t>
            </w:r>
            <w:r w:rsidR="00B54DDF">
              <w:rPr>
                <w:rFonts w:ascii="Times New Roman" w:hAnsi="Times New Roman"/>
                <w:bCs/>
                <w:sz w:val="24"/>
              </w:rPr>
              <w:t>7</w:t>
            </w:r>
            <w:r w:rsidR="00B047FB" w:rsidRPr="009F4FF4">
              <w:rPr>
                <w:rFonts w:ascii="Times New Roman" w:hAnsi="Times New Roman"/>
                <w:bCs/>
                <w:sz w:val="24"/>
              </w:rPr>
              <w:t>.2</w:t>
            </w:r>
            <w:r w:rsidR="0032098E">
              <w:rPr>
                <w:rFonts w:ascii="Times New Roman" w:hAnsi="Times New Roman"/>
                <w:bCs/>
                <w:sz w:val="24"/>
              </w:rPr>
              <w:t>5</w:t>
            </w:r>
          </w:p>
          <w:p w14:paraId="47527D9E" w14:textId="77777777"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 зменш.,</w:t>
            </w:r>
          </w:p>
          <w:p w14:paraId="7F199D88" w14:textId="42A9FEC6" w:rsidR="00B047FB" w:rsidRPr="009F4FF4" w:rsidRDefault="00B047FB" w:rsidP="00FA24B7">
            <w:pPr>
              <w:spacing w:after="0"/>
              <w:jc w:val="center"/>
              <w:rPr>
                <w:rFonts w:ascii="Times New Roman" w:hAnsi="Times New Roman"/>
                <w:bCs/>
                <w:sz w:val="24"/>
              </w:rPr>
            </w:pPr>
            <w:r w:rsidRPr="009F4FF4">
              <w:rPr>
                <w:rFonts w:ascii="Times New Roman" w:hAnsi="Times New Roman"/>
                <w:bCs/>
                <w:sz w:val="24"/>
              </w:rPr>
              <w:t>(+) ріст</w:t>
            </w:r>
          </w:p>
        </w:tc>
      </w:tr>
      <w:tr w:rsidR="0032098E" w:rsidRPr="001D5380" w14:paraId="653A88E0" w14:textId="77777777" w:rsidTr="0032098E">
        <w:trPr>
          <w:jc w:val="center"/>
        </w:trPr>
        <w:tc>
          <w:tcPr>
            <w:tcW w:w="1883" w:type="dxa"/>
          </w:tcPr>
          <w:p w14:paraId="4361C0D1" w14:textId="7D0374B6" w:rsidR="0032098E" w:rsidRPr="001D5380" w:rsidRDefault="0032098E" w:rsidP="0032098E">
            <w:pPr>
              <w:spacing w:after="0"/>
              <w:rPr>
                <w:rFonts w:ascii="Times New Roman" w:hAnsi="Times New Roman"/>
                <w:bCs/>
                <w:sz w:val="24"/>
              </w:rPr>
            </w:pPr>
            <w:r w:rsidRPr="001D5380">
              <w:rPr>
                <w:rFonts w:ascii="Times New Roman" w:hAnsi="Times New Roman"/>
                <w:bCs/>
                <w:sz w:val="24"/>
              </w:rPr>
              <w:t>населення</w:t>
            </w:r>
          </w:p>
        </w:tc>
        <w:tc>
          <w:tcPr>
            <w:tcW w:w="1675" w:type="dxa"/>
          </w:tcPr>
          <w:p w14:paraId="182EE2DA" w14:textId="63CD0773" w:rsidR="0032098E" w:rsidRPr="001D5380" w:rsidRDefault="0032098E" w:rsidP="0032098E">
            <w:pPr>
              <w:spacing w:after="0"/>
              <w:jc w:val="center"/>
              <w:rPr>
                <w:rFonts w:ascii="Times New Roman" w:hAnsi="Times New Roman"/>
                <w:bCs/>
                <w:sz w:val="24"/>
              </w:rPr>
            </w:pPr>
            <w:r w:rsidRPr="001D5380">
              <w:rPr>
                <w:rFonts w:ascii="Times New Roman" w:hAnsi="Times New Roman"/>
                <w:bCs/>
                <w:sz w:val="24"/>
              </w:rPr>
              <w:t>14342,0</w:t>
            </w:r>
          </w:p>
        </w:tc>
        <w:tc>
          <w:tcPr>
            <w:tcW w:w="1515" w:type="dxa"/>
          </w:tcPr>
          <w:p w14:paraId="59C17F43" w14:textId="4C64F01D" w:rsidR="0032098E" w:rsidRPr="001D5380" w:rsidRDefault="001D5380" w:rsidP="0032098E">
            <w:pPr>
              <w:spacing w:after="0"/>
              <w:jc w:val="center"/>
              <w:rPr>
                <w:rFonts w:ascii="Times New Roman" w:hAnsi="Times New Roman"/>
                <w:bCs/>
                <w:sz w:val="24"/>
              </w:rPr>
            </w:pPr>
            <w:r w:rsidRPr="001D5380">
              <w:rPr>
                <w:rFonts w:ascii="Times New Roman" w:hAnsi="Times New Roman"/>
                <w:bCs/>
                <w:sz w:val="24"/>
                <w:lang w:val="en-US"/>
              </w:rPr>
              <w:t>11739</w:t>
            </w:r>
            <w:r w:rsidRPr="001D5380">
              <w:rPr>
                <w:rFonts w:ascii="Times New Roman" w:hAnsi="Times New Roman"/>
                <w:bCs/>
                <w:sz w:val="24"/>
              </w:rPr>
              <w:t>,0</w:t>
            </w:r>
          </w:p>
        </w:tc>
        <w:tc>
          <w:tcPr>
            <w:tcW w:w="1511" w:type="dxa"/>
          </w:tcPr>
          <w:p w14:paraId="6F3C24C6" w14:textId="7ECEAAAB" w:rsidR="0032098E" w:rsidRPr="001D5380" w:rsidRDefault="0032098E" w:rsidP="0032098E">
            <w:pPr>
              <w:spacing w:after="0"/>
              <w:jc w:val="center"/>
              <w:rPr>
                <w:rFonts w:ascii="Times New Roman" w:hAnsi="Times New Roman"/>
                <w:bCs/>
                <w:sz w:val="24"/>
              </w:rPr>
            </w:pPr>
            <w:r w:rsidRPr="001D5380">
              <w:rPr>
                <w:rFonts w:ascii="Times New Roman" w:hAnsi="Times New Roman"/>
                <w:bCs/>
                <w:sz w:val="24"/>
              </w:rPr>
              <w:t>14262,8</w:t>
            </w:r>
          </w:p>
        </w:tc>
        <w:tc>
          <w:tcPr>
            <w:tcW w:w="1956" w:type="dxa"/>
          </w:tcPr>
          <w:p w14:paraId="3A11AF72" w14:textId="51CA6A04" w:rsidR="0032098E" w:rsidRPr="001D5380" w:rsidRDefault="001D5380" w:rsidP="001D5380">
            <w:pPr>
              <w:pStyle w:val="a4"/>
              <w:numPr>
                <w:ilvl w:val="0"/>
                <w:numId w:val="2"/>
              </w:numPr>
              <w:spacing w:after="0"/>
              <w:rPr>
                <w:rFonts w:ascii="Times New Roman" w:hAnsi="Times New Roman"/>
                <w:bCs/>
                <w:sz w:val="24"/>
              </w:rPr>
            </w:pPr>
            <w:r>
              <w:rPr>
                <w:rFonts w:ascii="Times New Roman" w:hAnsi="Times New Roman"/>
                <w:bCs/>
                <w:sz w:val="24"/>
              </w:rPr>
              <w:t>2603,0</w:t>
            </w:r>
          </w:p>
        </w:tc>
        <w:tc>
          <w:tcPr>
            <w:tcW w:w="1599" w:type="dxa"/>
          </w:tcPr>
          <w:p w14:paraId="715BAE4C" w14:textId="27D2A0FB" w:rsidR="0032098E" w:rsidRPr="001D5380" w:rsidRDefault="001D5380" w:rsidP="0032098E">
            <w:pPr>
              <w:spacing w:after="0"/>
              <w:jc w:val="center"/>
              <w:rPr>
                <w:rFonts w:ascii="Times New Roman" w:hAnsi="Times New Roman"/>
                <w:bCs/>
                <w:sz w:val="24"/>
              </w:rPr>
            </w:pPr>
            <w:r>
              <w:rPr>
                <w:rFonts w:ascii="Times New Roman" w:hAnsi="Times New Roman"/>
                <w:bCs/>
                <w:sz w:val="24"/>
              </w:rPr>
              <w:t>+ 2523,8</w:t>
            </w:r>
          </w:p>
        </w:tc>
      </w:tr>
      <w:tr w:rsidR="0032098E" w:rsidRPr="001D5380" w14:paraId="74A9AD8E" w14:textId="77777777" w:rsidTr="0032098E">
        <w:trPr>
          <w:jc w:val="center"/>
        </w:trPr>
        <w:tc>
          <w:tcPr>
            <w:tcW w:w="1883" w:type="dxa"/>
          </w:tcPr>
          <w:p w14:paraId="11A1EF8A" w14:textId="7AC61CD2" w:rsidR="0032098E" w:rsidRPr="001D5380" w:rsidRDefault="0032098E" w:rsidP="0032098E">
            <w:pPr>
              <w:spacing w:after="0"/>
              <w:rPr>
                <w:rFonts w:ascii="Times New Roman" w:hAnsi="Times New Roman"/>
                <w:bCs/>
                <w:sz w:val="24"/>
              </w:rPr>
            </w:pPr>
            <w:r w:rsidRPr="001D5380">
              <w:rPr>
                <w:rFonts w:ascii="Times New Roman" w:hAnsi="Times New Roman"/>
                <w:bCs/>
                <w:sz w:val="24"/>
              </w:rPr>
              <w:t>бюджетні установи</w:t>
            </w:r>
          </w:p>
        </w:tc>
        <w:tc>
          <w:tcPr>
            <w:tcW w:w="1675" w:type="dxa"/>
          </w:tcPr>
          <w:p w14:paraId="0C6F45C5" w14:textId="4BA3A350" w:rsidR="0032098E" w:rsidRPr="001D5380" w:rsidRDefault="0032098E" w:rsidP="0032098E">
            <w:pPr>
              <w:spacing w:after="0"/>
              <w:jc w:val="center"/>
              <w:rPr>
                <w:rFonts w:ascii="Times New Roman" w:hAnsi="Times New Roman"/>
                <w:bCs/>
                <w:sz w:val="24"/>
              </w:rPr>
            </w:pPr>
            <w:r w:rsidRPr="001D5380">
              <w:rPr>
                <w:rFonts w:ascii="Times New Roman" w:hAnsi="Times New Roman"/>
                <w:bCs/>
                <w:sz w:val="24"/>
              </w:rPr>
              <w:t>34,2</w:t>
            </w:r>
          </w:p>
        </w:tc>
        <w:tc>
          <w:tcPr>
            <w:tcW w:w="1515" w:type="dxa"/>
          </w:tcPr>
          <w:p w14:paraId="23D458BB" w14:textId="676D56CF" w:rsidR="0032098E" w:rsidRPr="001D5380" w:rsidRDefault="001D5380" w:rsidP="0032098E">
            <w:pPr>
              <w:spacing w:after="0"/>
              <w:jc w:val="center"/>
              <w:rPr>
                <w:rFonts w:ascii="Times New Roman" w:hAnsi="Times New Roman"/>
                <w:bCs/>
                <w:sz w:val="24"/>
              </w:rPr>
            </w:pPr>
            <w:r w:rsidRPr="001D5380">
              <w:rPr>
                <w:rFonts w:ascii="Times New Roman" w:hAnsi="Times New Roman"/>
                <w:bCs/>
                <w:sz w:val="24"/>
              </w:rPr>
              <w:t>0,00</w:t>
            </w:r>
          </w:p>
        </w:tc>
        <w:tc>
          <w:tcPr>
            <w:tcW w:w="1511" w:type="dxa"/>
          </w:tcPr>
          <w:p w14:paraId="245CC052" w14:textId="75DEC0BE" w:rsidR="0032098E" w:rsidRPr="001D5380" w:rsidRDefault="0032098E" w:rsidP="0032098E">
            <w:pPr>
              <w:spacing w:after="0"/>
              <w:jc w:val="center"/>
              <w:rPr>
                <w:rFonts w:ascii="Times New Roman" w:hAnsi="Times New Roman"/>
                <w:bCs/>
                <w:sz w:val="24"/>
              </w:rPr>
            </w:pPr>
            <w:r w:rsidRPr="001D5380">
              <w:rPr>
                <w:rFonts w:ascii="Times New Roman" w:hAnsi="Times New Roman"/>
                <w:bCs/>
                <w:sz w:val="24"/>
              </w:rPr>
              <w:t>132,7</w:t>
            </w:r>
          </w:p>
        </w:tc>
        <w:tc>
          <w:tcPr>
            <w:tcW w:w="1956" w:type="dxa"/>
          </w:tcPr>
          <w:p w14:paraId="19BA3500" w14:textId="6EE99840" w:rsidR="0032098E" w:rsidRPr="001D5380" w:rsidRDefault="001D5380" w:rsidP="001D5380">
            <w:pPr>
              <w:pStyle w:val="a4"/>
              <w:numPr>
                <w:ilvl w:val="0"/>
                <w:numId w:val="2"/>
              </w:numPr>
              <w:spacing w:after="0"/>
              <w:jc w:val="center"/>
              <w:rPr>
                <w:rFonts w:ascii="Times New Roman" w:hAnsi="Times New Roman"/>
                <w:bCs/>
                <w:sz w:val="24"/>
              </w:rPr>
            </w:pPr>
            <w:r>
              <w:rPr>
                <w:rFonts w:ascii="Times New Roman" w:hAnsi="Times New Roman"/>
                <w:bCs/>
                <w:sz w:val="24"/>
              </w:rPr>
              <w:t>34,2</w:t>
            </w:r>
          </w:p>
        </w:tc>
        <w:tc>
          <w:tcPr>
            <w:tcW w:w="1599" w:type="dxa"/>
          </w:tcPr>
          <w:p w14:paraId="154AE115" w14:textId="33C838C3" w:rsidR="0032098E" w:rsidRPr="001D5380" w:rsidRDefault="001D5380" w:rsidP="0032098E">
            <w:pPr>
              <w:spacing w:after="0"/>
              <w:jc w:val="center"/>
              <w:rPr>
                <w:rFonts w:ascii="Times New Roman" w:hAnsi="Times New Roman"/>
                <w:bCs/>
                <w:sz w:val="24"/>
              </w:rPr>
            </w:pPr>
            <w:r>
              <w:rPr>
                <w:rFonts w:ascii="Times New Roman" w:hAnsi="Times New Roman"/>
                <w:bCs/>
                <w:sz w:val="24"/>
              </w:rPr>
              <w:t>+ 132,7</w:t>
            </w:r>
          </w:p>
        </w:tc>
      </w:tr>
      <w:tr w:rsidR="0032098E" w:rsidRPr="001D5380" w14:paraId="5D5F6898" w14:textId="77777777" w:rsidTr="0032098E">
        <w:trPr>
          <w:jc w:val="center"/>
        </w:trPr>
        <w:tc>
          <w:tcPr>
            <w:tcW w:w="1883" w:type="dxa"/>
          </w:tcPr>
          <w:p w14:paraId="2C741301" w14:textId="6EEC9DB8" w:rsidR="0032098E" w:rsidRPr="001D5380" w:rsidRDefault="0032098E" w:rsidP="0032098E">
            <w:pPr>
              <w:spacing w:after="0"/>
              <w:rPr>
                <w:rFonts w:ascii="Times New Roman" w:hAnsi="Times New Roman"/>
                <w:bCs/>
                <w:sz w:val="24"/>
              </w:rPr>
            </w:pPr>
            <w:r w:rsidRPr="001D5380">
              <w:rPr>
                <w:rFonts w:ascii="Times New Roman" w:hAnsi="Times New Roman"/>
                <w:bCs/>
                <w:sz w:val="24"/>
              </w:rPr>
              <w:t>інші споживачі</w:t>
            </w:r>
          </w:p>
        </w:tc>
        <w:tc>
          <w:tcPr>
            <w:tcW w:w="1675" w:type="dxa"/>
          </w:tcPr>
          <w:p w14:paraId="7C09CEEC" w14:textId="5FBD1A6A" w:rsidR="0032098E" w:rsidRPr="001D5380" w:rsidRDefault="0032098E" w:rsidP="0032098E">
            <w:pPr>
              <w:spacing w:after="0"/>
              <w:jc w:val="center"/>
              <w:rPr>
                <w:rFonts w:ascii="Times New Roman" w:hAnsi="Times New Roman"/>
                <w:bCs/>
                <w:sz w:val="24"/>
              </w:rPr>
            </w:pPr>
            <w:r w:rsidRPr="001D5380">
              <w:rPr>
                <w:rFonts w:ascii="Times New Roman" w:hAnsi="Times New Roman"/>
                <w:bCs/>
                <w:sz w:val="24"/>
              </w:rPr>
              <w:t>196,3</w:t>
            </w:r>
          </w:p>
        </w:tc>
        <w:tc>
          <w:tcPr>
            <w:tcW w:w="1515" w:type="dxa"/>
          </w:tcPr>
          <w:p w14:paraId="1F543177" w14:textId="6E7A7107" w:rsidR="0032098E" w:rsidRPr="001D5380" w:rsidRDefault="001D5380" w:rsidP="0032098E">
            <w:pPr>
              <w:spacing w:after="0"/>
              <w:jc w:val="center"/>
              <w:rPr>
                <w:rFonts w:ascii="Times New Roman" w:hAnsi="Times New Roman"/>
                <w:bCs/>
                <w:sz w:val="24"/>
              </w:rPr>
            </w:pPr>
            <w:r w:rsidRPr="001D5380">
              <w:rPr>
                <w:rFonts w:ascii="Times New Roman" w:hAnsi="Times New Roman"/>
                <w:bCs/>
                <w:sz w:val="24"/>
              </w:rPr>
              <w:t>118,9</w:t>
            </w:r>
          </w:p>
        </w:tc>
        <w:tc>
          <w:tcPr>
            <w:tcW w:w="1511" w:type="dxa"/>
          </w:tcPr>
          <w:p w14:paraId="7BFA7420" w14:textId="5332CE89" w:rsidR="0032098E" w:rsidRPr="001D5380" w:rsidRDefault="0032098E" w:rsidP="0032098E">
            <w:pPr>
              <w:spacing w:after="0"/>
              <w:jc w:val="center"/>
              <w:rPr>
                <w:rFonts w:ascii="Times New Roman" w:hAnsi="Times New Roman"/>
                <w:bCs/>
                <w:sz w:val="24"/>
              </w:rPr>
            </w:pPr>
            <w:r w:rsidRPr="001D5380">
              <w:rPr>
                <w:rFonts w:ascii="Times New Roman" w:hAnsi="Times New Roman"/>
                <w:bCs/>
                <w:sz w:val="24"/>
              </w:rPr>
              <w:t>212,4</w:t>
            </w:r>
          </w:p>
        </w:tc>
        <w:tc>
          <w:tcPr>
            <w:tcW w:w="1956" w:type="dxa"/>
          </w:tcPr>
          <w:p w14:paraId="0A57AA57" w14:textId="3B424F57" w:rsidR="0032098E" w:rsidRPr="001D5380" w:rsidRDefault="001D5380" w:rsidP="001D5380">
            <w:pPr>
              <w:pStyle w:val="a4"/>
              <w:numPr>
                <w:ilvl w:val="0"/>
                <w:numId w:val="2"/>
              </w:numPr>
              <w:spacing w:after="0"/>
              <w:rPr>
                <w:rFonts w:ascii="Times New Roman" w:hAnsi="Times New Roman"/>
                <w:bCs/>
                <w:sz w:val="24"/>
              </w:rPr>
            </w:pPr>
            <w:r>
              <w:rPr>
                <w:rFonts w:ascii="Times New Roman" w:hAnsi="Times New Roman"/>
                <w:bCs/>
                <w:sz w:val="24"/>
              </w:rPr>
              <w:t>77,4</w:t>
            </w:r>
          </w:p>
        </w:tc>
        <w:tc>
          <w:tcPr>
            <w:tcW w:w="1599" w:type="dxa"/>
          </w:tcPr>
          <w:p w14:paraId="5245DDEB" w14:textId="29FA8810" w:rsidR="0032098E" w:rsidRPr="001D5380" w:rsidRDefault="001D5380" w:rsidP="0032098E">
            <w:pPr>
              <w:spacing w:after="0"/>
              <w:jc w:val="center"/>
              <w:rPr>
                <w:rFonts w:ascii="Times New Roman" w:hAnsi="Times New Roman"/>
                <w:bCs/>
                <w:sz w:val="24"/>
              </w:rPr>
            </w:pPr>
            <w:r>
              <w:rPr>
                <w:rFonts w:ascii="Times New Roman" w:hAnsi="Times New Roman"/>
                <w:bCs/>
                <w:sz w:val="24"/>
              </w:rPr>
              <w:t>+ 93,5</w:t>
            </w:r>
          </w:p>
        </w:tc>
      </w:tr>
      <w:tr w:rsidR="0032098E" w:rsidRPr="009F4FF4" w14:paraId="322504FE" w14:textId="77777777" w:rsidTr="0032098E">
        <w:trPr>
          <w:jc w:val="center"/>
        </w:trPr>
        <w:tc>
          <w:tcPr>
            <w:tcW w:w="1883" w:type="dxa"/>
          </w:tcPr>
          <w:p w14:paraId="5BFE82C0" w14:textId="4B2ABEBA" w:rsidR="0032098E" w:rsidRPr="001D5380" w:rsidRDefault="0032098E" w:rsidP="0032098E">
            <w:pPr>
              <w:spacing w:after="0"/>
              <w:rPr>
                <w:rFonts w:ascii="Times New Roman" w:hAnsi="Times New Roman"/>
                <w:b/>
                <w:bCs/>
                <w:sz w:val="24"/>
              </w:rPr>
            </w:pPr>
            <w:r w:rsidRPr="001D5380">
              <w:rPr>
                <w:rFonts w:ascii="Times New Roman" w:hAnsi="Times New Roman"/>
                <w:b/>
                <w:bCs/>
                <w:sz w:val="24"/>
              </w:rPr>
              <w:t>РАЗОМ</w:t>
            </w:r>
          </w:p>
        </w:tc>
        <w:tc>
          <w:tcPr>
            <w:tcW w:w="1675" w:type="dxa"/>
          </w:tcPr>
          <w:p w14:paraId="4DEAD4B8" w14:textId="74AB32FD" w:rsidR="0032098E" w:rsidRPr="001D5380" w:rsidRDefault="0032098E" w:rsidP="0032098E">
            <w:pPr>
              <w:spacing w:after="0"/>
              <w:jc w:val="center"/>
              <w:rPr>
                <w:rFonts w:ascii="Times New Roman" w:hAnsi="Times New Roman"/>
                <w:b/>
                <w:bCs/>
                <w:sz w:val="24"/>
              </w:rPr>
            </w:pPr>
            <w:r w:rsidRPr="001D5380">
              <w:rPr>
                <w:rFonts w:ascii="Times New Roman" w:hAnsi="Times New Roman"/>
                <w:b/>
                <w:bCs/>
                <w:sz w:val="24"/>
              </w:rPr>
              <w:t>14 572,5</w:t>
            </w:r>
          </w:p>
        </w:tc>
        <w:tc>
          <w:tcPr>
            <w:tcW w:w="1515" w:type="dxa"/>
          </w:tcPr>
          <w:p w14:paraId="44EF6FEF" w14:textId="21CCF38E" w:rsidR="0032098E" w:rsidRPr="001D5380" w:rsidRDefault="001D5380" w:rsidP="0032098E">
            <w:pPr>
              <w:spacing w:after="0"/>
              <w:jc w:val="center"/>
              <w:rPr>
                <w:rFonts w:ascii="Times New Roman" w:hAnsi="Times New Roman"/>
                <w:b/>
                <w:bCs/>
                <w:sz w:val="24"/>
              </w:rPr>
            </w:pPr>
            <w:r w:rsidRPr="001D5380">
              <w:rPr>
                <w:rFonts w:ascii="Times New Roman" w:hAnsi="Times New Roman"/>
                <w:b/>
                <w:bCs/>
                <w:sz w:val="24"/>
              </w:rPr>
              <w:t>11 857,9</w:t>
            </w:r>
          </w:p>
        </w:tc>
        <w:tc>
          <w:tcPr>
            <w:tcW w:w="1511" w:type="dxa"/>
          </w:tcPr>
          <w:p w14:paraId="30A5FC8A" w14:textId="2DEA5DB3" w:rsidR="0032098E" w:rsidRPr="001D5380" w:rsidRDefault="0032098E" w:rsidP="0032098E">
            <w:pPr>
              <w:spacing w:after="0"/>
              <w:jc w:val="center"/>
              <w:rPr>
                <w:rFonts w:ascii="Times New Roman" w:hAnsi="Times New Roman"/>
                <w:b/>
                <w:bCs/>
                <w:sz w:val="24"/>
              </w:rPr>
            </w:pPr>
            <w:r w:rsidRPr="001D5380">
              <w:rPr>
                <w:rFonts w:ascii="Times New Roman" w:hAnsi="Times New Roman"/>
                <w:b/>
                <w:bCs/>
                <w:sz w:val="24"/>
              </w:rPr>
              <w:t>14</w:t>
            </w:r>
            <w:r w:rsidR="001D5380" w:rsidRPr="001D5380">
              <w:rPr>
                <w:rFonts w:ascii="Times New Roman" w:hAnsi="Times New Roman"/>
                <w:b/>
                <w:bCs/>
                <w:sz w:val="24"/>
              </w:rPr>
              <w:t xml:space="preserve"> </w:t>
            </w:r>
            <w:r w:rsidRPr="001D5380">
              <w:rPr>
                <w:rFonts w:ascii="Times New Roman" w:hAnsi="Times New Roman"/>
                <w:b/>
                <w:bCs/>
                <w:sz w:val="24"/>
              </w:rPr>
              <w:t>607,9</w:t>
            </w:r>
          </w:p>
        </w:tc>
        <w:tc>
          <w:tcPr>
            <w:tcW w:w="1956" w:type="dxa"/>
          </w:tcPr>
          <w:p w14:paraId="70D9F0CD" w14:textId="066AC258" w:rsidR="0032098E" w:rsidRPr="001D5380" w:rsidRDefault="001D5380" w:rsidP="001D5380">
            <w:pPr>
              <w:pStyle w:val="a4"/>
              <w:numPr>
                <w:ilvl w:val="0"/>
                <w:numId w:val="2"/>
              </w:numPr>
              <w:spacing w:after="0"/>
              <w:rPr>
                <w:rFonts w:ascii="Times New Roman" w:hAnsi="Times New Roman"/>
                <w:b/>
                <w:bCs/>
                <w:sz w:val="24"/>
              </w:rPr>
            </w:pPr>
            <w:r>
              <w:rPr>
                <w:rFonts w:ascii="Times New Roman" w:hAnsi="Times New Roman"/>
                <w:b/>
                <w:bCs/>
                <w:sz w:val="24"/>
              </w:rPr>
              <w:t>2714,6</w:t>
            </w:r>
          </w:p>
        </w:tc>
        <w:tc>
          <w:tcPr>
            <w:tcW w:w="1599" w:type="dxa"/>
          </w:tcPr>
          <w:p w14:paraId="6AD6165E" w14:textId="344D67FA" w:rsidR="0032098E" w:rsidRPr="001D5380" w:rsidRDefault="001D5380" w:rsidP="0032098E">
            <w:pPr>
              <w:spacing w:after="0"/>
              <w:jc w:val="center"/>
              <w:rPr>
                <w:rFonts w:ascii="Times New Roman" w:hAnsi="Times New Roman"/>
                <w:b/>
                <w:bCs/>
                <w:sz w:val="24"/>
              </w:rPr>
            </w:pPr>
            <w:r>
              <w:rPr>
                <w:rFonts w:ascii="Times New Roman" w:hAnsi="Times New Roman"/>
                <w:b/>
                <w:bCs/>
                <w:sz w:val="24"/>
              </w:rPr>
              <w:t>+ 2750,0</w:t>
            </w:r>
          </w:p>
        </w:tc>
      </w:tr>
    </w:tbl>
    <w:p w14:paraId="2F3CA5F2" w14:textId="4AEDCED7" w:rsidR="00E723B7" w:rsidRPr="009F4FF4" w:rsidRDefault="00E723B7" w:rsidP="00F85A7D">
      <w:pPr>
        <w:spacing w:after="0" w:line="276" w:lineRule="auto"/>
        <w:ind w:firstLine="709"/>
        <w:jc w:val="both"/>
        <w:rPr>
          <w:rFonts w:ascii="Times New Roman" w:hAnsi="Times New Roman"/>
          <w:sz w:val="28"/>
        </w:rPr>
      </w:pPr>
    </w:p>
    <w:p w14:paraId="64023427" w14:textId="7D8F316C" w:rsidR="008E6C9B" w:rsidRPr="009F4FF4" w:rsidRDefault="001D5380" w:rsidP="00F85A7D">
      <w:pPr>
        <w:spacing w:after="0" w:line="276" w:lineRule="auto"/>
        <w:ind w:firstLine="709"/>
        <w:jc w:val="both"/>
        <w:rPr>
          <w:rFonts w:ascii="Times New Roman" w:hAnsi="Times New Roman"/>
          <w:sz w:val="28"/>
        </w:rPr>
      </w:pPr>
      <w:r>
        <w:rPr>
          <w:noProof/>
          <w:lang w:val="ru-RU" w:eastAsia="ru-RU"/>
        </w:rPr>
        <w:drawing>
          <wp:inline distT="0" distB="0" distL="0" distR="0" wp14:anchorId="7967F025" wp14:editId="12E86753">
            <wp:extent cx="4781550" cy="28575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569EC">
        <w:rPr>
          <w:noProof/>
          <w:lang w:eastAsia="uk-UA"/>
        </w:rPr>
        <w:t xml:space="preserve"> </w:t>
      </w:r>
    </w:p>
    <w:p w14:paraId="683E001C" w14:textId="12038EA2" w:rsidR="008E6C9B" w:rsidRPr="009F4FF4" w:rsidRDefault="008E6C9B" w:rsidP="00F85A7D">
      <w:pPr>
        <w:spacing w:after="0" w:line="276" w:lineRule="auto"/>
        <w:ind w:firstLine="709"/>
        <w:jc w:val="both"/>
        <w:rPr>
          <w:rFonts w:ascii="Times New Roman" w:hAnsi="Times New Roman"/>
          <w:i/>
          <w:sz w:val="28"/>
        </w:rPr>
      </w:pPr>
      <w:r w:rsidRPr="009F4FF4">
        <w:rPr>
          <w:rFonts w:ascii="Times New Roman" w:hAnsi="Times New Roman"/>
          <w:i/>
          <w:sz w:val="28"/>
        </w:rPr>
        <w:t>Рис.3.1. Динаміка дебіторської заборгованості</w:t>
      </w:r>
      <w:r w:rsidR="00376D8E" w:rsidRPr="009F4FF4">
        <w:rPr>
          <w:rFonts w:ascii="Times New Roman" w:hAnsi="Times New Roman"/>
          <w:i/>
          <w:sz w:val="28"/>
        </w:rPr>
        <w:t>.</w:t>
      </w:r>
    </w:p>
    <w:p w14:paraId="62D7CC5E" w14:textId="77777777" w:rsidR="008E6C9B" w:rsidRPr="009F4FF4" w:rsidRDefault="008E6C9B" w:rsidP="00F85A7D">
      <w:pPr>
        <w:spacing w:after="0" w:line="276" w:lineRule="auto"/>
        <w:ind w:firstLine="709"/>
        <w:jc w:val="both"/>
        <w:rPr>
          <w:rFonts w:ascii="Times New Roman" w:hAnsi="Times New Roman"/>
          <w:sz w:val="28"/>
        </w:rPr>
      </w:pPr>
    </w:p>
    <w:p w14:paraId="35982329" w14:textId="04937DB2" w:rsidR="001E2652" w:rsidRPr="009F4FF4" w:rsidRDefault="001E2652" w:rsidP="001E2652">
      <w:pPr>
        <w:spacing w:after="0" w:line="240" w:lineRule="auto"/>
        <w:ind w:firstLine="708"/>
        <w:jc w:val="both"/>
        <w:rPr>
          <w:rFonts w:ascii="Times New Roman" w:eastAsia="Times New Roman" w:hAnsi="Times New Roman"/>
          <w:sz w:val="28"/>
          <w:szCs w:val="24"/>
          <w:lang w:eastAsia="ru-RU"/>
        </w:rPr>
      </w:pPr>
      <w:r w:rsidRPr="009F4FF4">
        <w:rPr>
          <w:rFonts w:ascii="Times New Roman" w:eastAsia="Times New Roman" w:hAnsi="Times New Roman"/>
          <w:sz w:val="28"/>
          <w:szCs w:val="24"/>
          <w:lang w:eastAsia="ru-RU"/>
        </w:rPr>
        <w:t>З метою зменшення заборгованості населення за послуги з постачання теплової енергії підприємством проводиться інформаційно-роз’яснювальна робота з використанням інтернет-ресурсів, розміщення оголошень на житлових будинках</w:t>
      </w:r>
      <w:r w:rsidR="0097647B" w:rsidRPr="009F4FF4">
        <w:rPr>
          <w:rFonts w:ascii="Times New Roman" w:eastAsia="Times New Roman" w:hAnsi="Times New Roman"/>
          <w:sz w:val="28"/>
          <w:szCs w:val="24"/>
          <w:lang w:eastAsia="ru-RU"/>
        </w:rPr>
        <w:t xml:space="preserve"> у друкованому ви</w:t>
      </w:r>
      <w:r w:rsidR="00C26CA9" w:rsidRPr="009F4FF4">
        <w:rPr>
          <w:rFonts w:ascii="Times New Roman" w:eastAsia="Times New Roman" w:hAnsi="Times New Roman"/>
          <w:sz w:val="28"/>
          <w:szCs w:val="24"/>
          <w:lang w:eastAsia="ru-RU"/>
        </w:rPr>
        <w:t>гляді</w:t>
      </w:r>
      <w:r w:rsidR="00DC2BF1">
        <w:rPr>
          <w:rFonts w:ascii="Times New Roman" w:eastAsia="Times New Roman" w:hAnsi="Times New Roman"/>
          <w:sz w:val="28"/>
          <w:szCs w:val="24"/>
          <w:lang w:eastAsia="ru-RU"/>
        </w:rPr>
        <w:t>, зустрічі з мешканцями багатоквартирних житлових будинків</w:t>
      </w:r>
      <w:r w:rsidR="002C3846">
        <w:rPr>
          <w:rFonts w:ascii="Times New Roman" w:eastAsia="Times New Roman" w:hAnsi="Times New Roman"/>
          <w:sz w:val="28"/>
          <w:szCs w:val="24"/>
          <w:lang w:eastAsia="ru-RU"/>
        </w:rPr>
        <w:t>,</w:t>
      </w:r>
      <w:r w:rsidR="00DC2BF1">
        <w:rPr>
          <w:rFonts w:ascii="Times New Roman" w:eastAsia="Times New Roman" w:hAnsi="Times New Roman"/>
          <w:sz w:val="28"/>
          <w:szCs w:val="24"/>
          <w:lang w:eastAsia="ru-RU"/>
        </w:rPr>
        <w:t xml:space="preserve"> інші заходи</w:t>
      </w:r>
      <w:r w:rsidRPr="009F4FF4">
        <w:rPr>
          <w:rFonts w:ascii="Times New Roman" w:eastAsia="Times New Roman" w:hAnsi="Times New Roman"/>
          <w:sz w:val="28"/>
          <w:szCs w:val="24"/>
          <w:lang w:eastAsia="ru-RU"/>
        </w:rPr>
        <w:t>.</w:t>
      </w:r>
    </w:p>
    <w:p w14:paraId="40B917F0" w14:textId="28C359DD" w:rsidR="00F440FF" w:rsidRPr="009F4FF4" w:rsidRDefault="00F440FF" w:rsidP="00F440FF">
      <w:pPr>
        <w:spacing w:after="0" w:line="240" w:lineRule="auto"/>
        <w:ind w:firstLine="709"/>
        <w:jc w:val="both"/>
        <w:rPr>
          <w:rFonts w:ascii="Times New Roman" w:hAnsi="Times New Roman"/>
          <w:sz w:val="28"/>
          <w:szCs w:val="28"/>
        </w:rPr>
      </w:pPr>
      <w:r w:rsidRPr="007D70C2">
        <w:rPr>
          <w:rFonts w:ascii="Times New Roman" w:eastAsia="Times New Roman" w:hAnsi="Times New Roman"/>
          <w:sz w:val="28"/>
          <w:szCs w:val="24"/>
          <w:lang w:eastAsia="ru-RU"/>
        </w:rPr>
        <w:lastRenderedPageBreak/>
        <w:t xml:space="preserve">Стосовно боржників, які систематично не оплачують послуги з постачання теплової енергії, </w:t>
      </w:r>
      <w:r w:rsidRPr="007D70C2">
        <w:rPr>
          <w:rFonts w:ascii="Times New Roman" w:hAnsi="Times New Roman"/>
          <w:sz w:val="28"/>
        </w:rPr>
        <w:t xml:space="preserve">Підприємством проводиться претензійно-позовна робота по заборгованості, яка перевищує термін оплати передбачений чинним законодавством. </w:t>
      </w:r>
      <w:r w:rsidRPr="007D70C2">
        <w:rPr>
          <w:rFonts w:ascii="Times New Roman" w:hAnsi="Times New Roman"/>
          <w:sz w:val="28"/>
          <w:szCs w:val="28"/>
        </w:rPr>
        <w:t xml:space="preserve">Так, за </w:t>
      </w:r>
      <w:r w:rsidR="00BD4C2C" w:rsidRPr="007D70C2">
        <w:rPr>
          <w:rFonts w:ascii="Times New Roman" w:hAnsi="Times New Roman"/>
          <w:sz w:val="28"/>
          <w:szCs w:val="28"/>
        </w:rPr>
        <w:t>202</w:t>
      </w:r>
      <w:r w:rsidR="002C3846" w:rsidRPr="007D70C2">
        <w:rPr>
          <w:rFonts w:ascii="Times New Roman" w:hAnsi="Times New Roman"/>
          <w:sz w:val="28"/>
          <w:szCs w:val="28"/>
        </w:rPr>
        <w:t>5</w:t>
      </w:r>
      <w:r w:rsidR="00BD4C2C" w:rsidRPr="007D70C2">
        <w:rPr>
          <w:rFonts w:ascii="Times New Roman" w:hAnsi="Times New Roman"/>
          <w:sz w:val="28"/>
          <w:szCs w:val="28"/>
        </w:rPr>
        <w:t xml:space="preserve"> рік</w:t>
      </w:r>
      <w:r w:rsidR="000611C5" w:rsidRPr="007D70C2">
        <w:rPr>
          <w:rFonts w:ascii="Times New Roman" w:hAnsi="Times New Roman"/>
          <w:sz w:val="28"/>
          <w:szCs w:val="28"/>
        </w:rPr>
        <w:t xml:space="preserve"> Підприємством подано до суду </w:t>
      </w:r>
      <w:r w:rsidR="00BC4490" w:rsidRPr="007D70C2">
        <w:rPr>
          <w:rFonts w:ascii="Times New Roman" w:hAnsi="Times New Roman"/>
          <w:sz w:val="28"/>
          <w:szCs w:val="28"/>
        </w:rPr>
        <w:t>1</w:t>
      </w:r>
      <w:r w:rsidR="002C3846" w:rsidRPr="007D70C2">
        <w:rPr>
          <w:rFonts w:ascii="Times New Roman" w:hAnsi="Times New Roman"/>
          <w:sz w:val="28"/>
          <w:szCs w:val="28"/>
        </w:rPr>
        <w:t>0</w:t>
      </w:r>
      <w:r w:rsidRPr="007D70C2">
        <w:rPr>
          <w:rFonts w:ascii="Times New Roman" w:hAnsi="Times New Roman"/>
          <w:sz w:val="28"/>
          <w:szCs w:val="28"/>
        </w:rPr>
        <w:t xml:space="preserve"> заяв про видачу судових </w:t>
      </w:r>
      <w:r w:rsidR="000611C5" w:rsidRPr="007D70C2">
        <w:rPr>
          <w:rFonts w:ascii="Times New Roman" w:hAnsi="Times New Roman"/>
          <w:sz w:val="28"/>
          <w:szCs w:val="28"/>
        </w:rPr>
        <w:t xml:space="preserve">наказів на загальну суму </w:t>
      </w:r>
      <w:r w:rsidR="002C3846" w:rsidRPr="007D70C2">
        <w:rPr>
          <w:rFonts w:ascii="Times New Roman" w:hAnsi="Times New Roman"/>
          <w:sz w:val="28"/>
          <w:szCs w:val="28"/>
        </w:rPr>
        <w:t>221</w:t>
      </w:r>
      <w:r w:rsidR="00BC4490" w:rsidRPr="007D70C2">
        <w:rPr>
          <w:rFonts w:ascii="Times New Roman" w:hAnsi="Times New Roman"/>
          <w:sz w:val="28"/>
          <w:szCs w:val="28"/>
        </w:rPr>
        <w:t>,</w:t>
      </w:r>
      <w:r w:rsidR="002C3846" w:rsidRPr="007D70C2">
        <w:rPr>
          <w:rFonts w:ascii="Times New Roman" w:hAnsi="Times New Roman"/>
          <w:sz w:val="28"/>
          <w:szCs w:val="28"/>
        </w:rPr>
        <w:t>8</w:t>
      </w:r>
      <w:r w:rsidRPr="007D70C2">
        <w:rPr>
          <w:rFonts w:ascii="Times New Roman" w:hAnsi="Times New Roman"/>
          <w:sz w:val="28"/>
          <w:szCs w:val="28"/>
        </w:rPr>
        <w:t xml:space="preserve"> тис. грн. </w:t>
      </w:r>
      <w:r w:rsidR="00BD4C2C" w:rsidRPr="007D70C2">
        <w:rPr>
          <w:rFonts w:ascii="Times New Roman" w:hAnsi="Times New Roman"/>
          <w:sz w:val="28"/>
          <w:szCs w:val="28"/>
        </w:rPr>
        <w:t xml:space="preserve">За цей період </w:t>
      </w:r>
      <w:r w:rsidRPr="007D70C2">
        <w:rPr>
          <w:rFonts w:ascii="Times New Roman" w:hAnsi="Times New Roman"/>
          <w:sz w:val="28"/>
          <w:szCs w:val="28"/>
        </w:rPr>
        <w:t xml:space="preserve">видано </w:t>
      </w:r>
      <w:r w:rsidR="00BD4C2C" w:rsidRPr="007D70C2">
        <w:rPr>
          <w:rFonts w:ascii="Times New Roman" w:hAnsi="Times New Roman"/>
          <w:sz w:val="28"/>
          <w:szCs w:val="28"/>
        </w:rPr>
        <w:t xml:space="preserve">  </w:t>
      </w:r>
      <w:r w:rsidR="000611C5" w:rsidRPr="007D70C2">
        <w:rPr>
          <w:rFonts w:ascii="Times New Roman" w:hAnsi="Times New Roman"/>
          <w:sz w:val="28"/>
          <w:szCs w:val="28"/>
        </w:rPr>
        <w:t>1</w:t>
      </w:r>
      <w:r w:rsidR="002C3846" w:rsidRPr="007D70C2">
        <w:rPr>
          <w:rFonts w:ascii="Times New Roman" w:hAnsi="Times New Roman"/>
          <w:sz w:val="28"/>
          <w:szCs w:val="28"/>
        </w:rPr>
        <w:t>0</w:t>
      </w:r>
      <w:r w:rsidR="000611C5" w:rsidRPr="007D70C2">
        <w:rPr>
          <w:rFonts w:ascii="Times New Roman" w:hAnsi="Times New Roman"/>
          <w:sz w:val="28"/>
          <w:szCs w:val="28"/>
        </w:rPr>
        <w:t xml:space="preserve"> </w:t>
      </w:r>
      <w:r w:rsidRPr="007D70C2">
        <w:rPr>
          <w:rFonts w:ascii="Times New Roman" w:hAnsi="Times New Roman"/>
          <w:sz w:val="28"/>
          <w:szCs w:val="28"/>
        </w:rPr>
        <w:t>судов</w:t>
      </w:r>
      <w:r w:rsidR="000611C5" w:rsidRPr="007D70C2">
        <w:rPr>
          <w:rFonts w:ascii="Times New Roman" w:hAnsi="Times New Roman"/>
          <w:sz w:val="28"/>
          <w:szCs w:val="28"/>
        </w:rPr>
        <w:t>и</w:t>
      </w:r>
      <w:r w:rsidR="002C3846" w:rsidRPr="007D70C2">
        <w:rPr>
          <w:rFonts w:ascii="Times New Roman" w:hAnsi="Times New Roman"/>
          <w:sz w:val="28"/>
          <w:szCs w:val="28"/>
        </w:rPr>
        <w:t>х</w:t>
      </w:r>
      <w:r w:rsidR="000611C5" w:rsidRPr="007D70C2">
        <w:rPr>
          <w:rFonts w:ascii="Times New Roman" w:hAnsi="Times New Roman"/>
          <w:sz w:val="28"/>
          <w:szCs w:val="28"/>
        </w:rPr>
        <w:t xml:space="preserve"> наказ</w:t>
      </w:r>
      <w:r w:rsidR="002C3846" w:rsidRPr="007D70C2">
        <w:rPr>
          <w:rFonts w:ascii="Times New Roman" w:hAnsi="Times New Roman"/>
          <w:sz w:val="28"/>
          <w:szCs w:val="28"/>
        </w:rPr>
        <w:t>ів</w:t>
      </w:r>
      <w:r w:rsidR="000611C5" w:rsidRPr="007D70C2">
        <w:rPr>
          <w:rFonts w:ascii="Times New Roman" w:hAnsi="Times New Roman"/>
          <w:sz w:val="28"/>
          <w:szCs w:val="28"/>
        </w:rPr>
        <w:t xml:space="preserve"> на загальну суму </w:t>
      </w:r>
      <w:r w:rsidR="002C3846" w:rsidRPr="007D70C2">
        <w:rPr>
          <w:rFonts w:ascii="Times New Roman" w:hAnsi="Times New Roman"/>
          <w:sz w:val="28"/>
          <w:szCs w:val="28"/>
        </w:rPr>
        <w:t>221</w:t>
      </w:r>
      <w:r w:rsidR="00BC4490" w:rsidRPr="007D70C2">
        <w:rPr>
          <w:rFonts w:ascii="Times New Roman" w:hAnsi="Times New Roman"/>
          <w:sz w:val="28"/>
          <w:szCs w:val="28"/>
        </w:rPr>
        <w:t>,</w:t>
      </w:r>
      <w:r w:rsidR="002C3846" w:rsidRPr="007D70C2">
        <w:rPr>
          <w:rFonts w:ascii="Times New Roman" w:hAnsi="Times New Roman"/>
          <w:sz w:val="28"/>
          <w:szCs w:val="28"/>
        </w:rPr>
        <w:t>8</w:t>
      </w:r>
      <w:r w:rsidRPr="007D70C2">
        <w:rPr>
          <w:rFonts w:ascii="Times New Roman" w:hAnsi="Times New Roman"/>
          <w:sz w:val="28"/>
          <w:szCs w:val="28"/>
        </w:rPr>
        <w:t xml:space="preserve"> тис. грн,</w:t>
      </w:r>
      <w:r w:rsidR="000611C5" w:rsidRPr="007D70C2">
        <w:rPr>
          <w:rFonts w:ascii="Times New Roman" w:hAnsi="Times New Roman"/>
          <w:sz w:val="28"/>
          <w:szCs w:val="28"/>
        </w:rPr>
        <w:t xml:space="preserve"> </w:t>
      </w:r>
      <w:r w:rsidR="002C3846" w:rsidRPr="007D70C2">
        <w:rPr>
          <w:rFonts w:ascii="Times New Roman" w:hAnsi="Times New Roman"/>
          <w:sz w:val="28"/>
          <w:szCs w:val="28"/>
        </w:rPr>
        <w:t xml:space="preserve">та </w:t>
      </w:r>
      <w:r w:rsidR="000611C5" w:rsidRPr="007D70C2">
        <w:rPr>
          <w:rFonts w:ascii="Times New Roman" w:hAnsi="Times New Roman"/>
          <w:sz w:val="28"/>
          <w:szCs w:val="28"/>
        </w:rPr>
        <w:t xml:space="preserve">передано </w:t>
      </w:r>
      <w:r w:rsidRPr="007D70C2">
        <w:rPr>
          <w:rFonts w:ascii="Times New Roman" w:hAnsi="Times New Roman"/>
          <w:sz w:val="28"/>
          <w:szCs w:val="28"/>
        </w:rPr>
        <w:t>до Д</w:t>
      </w:r>
      <w:r w:rsidR="000611C5" w:rsidRPr="007D70C2">
        <w:rPr>
          <w:rFonts w:ascii="Times New Roman" w:hAnsi="Times New Roman"/>
          <w:sz w:val="28"/>
          <w:szCs w:val="28"/>
        </w:rPr>
        <w:t xml:space="preserve">ержавної виконавчої служби </w:t>
      </w:r>
      <w:r w:rsidRPr="007D70C2">
        <w:rPr>
          <w:rFonts w:ascii="Times New Roman" w:hAnsi="Times New Roman"/>
          <w:sz w:val="28"/>
          <w:szCs w:val="28"/>
        </w:rPr>
        <w:t>на виконання</w:t>
      </w:r>
      <w:r w:rsidR="002C3846" w:rsidRPr="007D70C2">
        <w:rPr>
          <w:rFonts w:ascii="Times New Roman" w:hAnsi="Times New Roman"/>
          <w:sz w:val="28"/>
          <w:szCs w:val="28"/>
        </w:rPr>
        <w:t xml:space="preserve"> 46 наказі на загальну суму 608,0 тис. грн</w:t>
      </w:r>
      <w:r w:rsidR="000611C5" w:rsidRPr="007D70C2">
        <w:rPr>
          <w:rFonts w:ascii="Times New Roman" w:hAnsi="Times New Roman"/>
          <w:sz w:val="28"/>
          <w:szCs w:val="28"/>
        </w:rPr>
        <w:t xml:space="preserve">. </w:t>
      </w:r>
      <w:r w:rsidR="00BC4490" w:rsidRPr="007D70C2">
        <w:rPr>
          <w:rFonts w:ascii="Times New Roman" w:hAnsi="Times New Roman"/>
          <w:sz w:val="28"/>
          <w:szCs w:val="28"/>
        </w:rPr>
        <w:t>Один</w:t>
      </w:r>
      <w:r w:rsidR="00563531" w:rsidRPr="007D70C2">
        <w:rPr>
          <w:rFonts w:ascii="Times New Roman" w:hAnsi="Times New Roman"/>
          <w:sz w:val="28"/>
          <w:szCs w:val="28"/>
        </w:rPr>
        <w:t xml:space="preserve"> наказ </w:t>
      </w:r>
      <w:r w:rsidRPr="007D70C2">
        <w:rPr>
          <w:rFonts w:ascii="Times New Roman" w:hAnsi="Times New Roman"/>
          <w:sz w:val="28"/>
          <w:szCs w:val="28"/>
        </w:rPr>
        <w:t>викон</w:t>
      </w:r>
      <w:r w:rsidR="00563531" w:rsidRPr="007D70C2">
        <w:rPr>
          <w:rFonts w:ascii="Times New Roman" w:hAnsi="Times New Roman"/>
          <w:sz w:val="28"/>
          <w:szCs w:val="28"/>
        </w:rPr>
        <w:t xml:space="preserve">ано </w:t>
      </w:r>
      <w:r w:rsidRPr="007D70C2">
        <w:rPr>
          <w:rFonts w:ascii="Times New Roman" w:hAnsi="Times New Roman"/>
          <w:sz w:val="28"/>
          <w:szCs w:val="28"/>
        </w:rPr>
        <w:t>в добровільно</w:t>
      </w:r>
      <w:r w:rsidR="00BC4490" w:rsidRPr="007D70C2">
        <w:rPr>
          <w:rFonts w:ascii="Times New Roman" w:hAnsi="Times New Roman"/>
          <w:sz w:val="28"/>
          <w:szCs w:val="28"/>
        </w:rPr>
        <w:t xml:space="preserve">му порядку </w:t>
      </w:r>
      <w:r w:rsidRPr="007D70C2">
        <w:rPr>
          <w:rFonts w:ascii="Times New Roman" w:hAnsi="Times New Roman"/>
          <w:sz w:val="28"/>
          <w:szCs w:val="28"/>
        </w:rPr>
        <w:t>на підставі укладен</w:t>
      </w:r>
      <w:r w:rsidR="00BC4490" w:rsidRPr="007D70C2">
        <w:rPr>
          <w:rFonts w:ascii="Times New Roman" w:hAnsi="Times New Roman"/>
          <w:sz w:val="28"/>
          <w:szCs w:val="28"/>
        </w:rPr>
        <w:t xml:space="preserve">ого </w:t>
      </w:r>
      <w:r w:rsidRPr="007D70C2">
        <w:rPr>
          <w:rFonts w:ascii="Times New Roman" w:hAnsi="Times New Roman"/>
          <w:sz w:val="28"/>
          <w:szCs w:val="28"/>
        </w:rPr>
        <w:t>договор</w:t>
      </w:r>
      <w:r w:rsidR="00BC4490" w:rsidRPr="007D70C2">
        <w:rPr>
          <w:rFonts w:ascii="Times New Roman" w:hAnsi="Times New Roman"/>
          <w:sz w:val="28"/>
          <w:szCs w:val="28"/>
        </w:rPr>
        <w:t>у</w:t>
      </w:r>
      <w:r w:rsidRPr="007D70C2">
        <w:rPr>
          <w:rFonts w:ascii="Times New Roman" w:hAnsi="Times New Roman"/>
          <w:sz w:val="28"/>
          <w:szCs w:val="28"/>
        </w:rPr>
        <w:t xml:space="preserve"> реструктуризації. Станом на </w:t>
      </w:r>
      <w:r w:rsidR="000611C5" w:rsidRPr="007D70C2">
        <w:rPr>
          <w:rFonts w:ascii="Times New Roman" w:hAnsi="Times New Roman"/>
          <w:sz w:val="28"/>
          <w:szCs w:val="28"/>
        </w:rPr>
        <w:t>01.01.202</w:t>
      </w:r>
      <w:r w:rsidR="002C3846" w:rsidRPr="007D70C2">
        <w:rPr>
          <w:rFonts w:ascii="Times New Roman" w:hAnsi="Times New Roman"/>
          <w:sz w:val="28"/>
          <w:szCs w:val="28"/>
        </w:rPr>
        <w:t>6</w:t>
      </w:r>
      <w:r w:rsidR="000611C5" w:rsidRPr="007D70C2">
        <w:rPr>
          <w:rFonts w:ascii="Times New Roman" w:hAnsi="Times New Roman"/>
          <w:sz w:val="28"/>
          <w:szCs w:val="28"/>
        </w:rPr>
        <w:t xml:space="preserve"> </w:t>
      </w:r>
      <w:r w:rsidRPr="007D70C2">
        <w:rPr>
          <w:rFonts w:ascii="Times New Roman" w:hAnsi="Times New Roman"/>
          <w:sz w:val="28"/>
          <w:szCs w:val="28"/>
        </w:rPr>
        <w:t>на виконанні в Здолбунівському відділі ДВС знаход</w:t>
      </w:r>
      <w:r w:rsidR="00BC4490" w:rsidRPr="007D70C2">
        <w:rPr>
          <w:rFonts w:ascii="Times New Roman" w:hAnsi="Times New Roman"/>
          <w:sz w:val="28"/>
          <w:szCs w:val="28"/>
        </w:rPr>
        <w:t>я</w:t>
      </w:r>
      <w:r w:rsidRPr="007D70C2">
        <w:rPr>
          <w:rFonts w:ascii="Times New Roman" w:hAnsi="Times New Roman"/>
          <w:sz w:val="28"/>
          <w:szCs w:val="28"/>
        </w:rPr>
        <w:t>ться відкрит</w:t>
      </w:r>
      <w:r w:rsidR="00BC4490" w:rsidRPr="007D70C2">
        <w:rPr>
          <w:rFonts w:ascii="Times New Roman" w:hAnsi="Times New Roman"/>
          <w:sz w:val="28"/>
          <w:szCs w:val="28"/>
        </w:rPr>
        <w:t>і</w:t>
      </w:r>
      <w:r w:rsidRPr="007D70C2">
        <w:rPr>
          <w:rFonts w:ascii="Times New Roman" w:hAnsi="Times New Roman"/>
          <w:sz w:val="28"/>
          <w:szCs w:val="28"/>
        </w:rPr>
        <w:t xml:space="preserve"> виконавч</w:t>
      </w:r>
      <w:r w:rsidR="00BC4490" w:rsidRPr="007D70C2">
        <w:rPr>
          <w:rFonts w:ascii="Times New Roman" w:hAnsi="Times New Roman"/>
          <w:sz w:val="28"/>
          <w:szCs w:val="28"/>
        </w:rPr>
        <w:t>і</w:t>
      </w:r>
      <w:r w:rsidRPr="007D70C2">
        <w:rPr>
          <w:rFonts w:ascii="Times New Roman" w:hAnsi="Times New Roman"/>
          <w:sz w:val="28"/>
          <w:szCs w:val="28"/>
        </w:rPr>
        <w:t xml:space="preserve"> проваджен</w:t>
      </w:r>
      <w:r w:rsidR="00BC4490" w:rsidRPr="007D70C2">
        <w:rPr>
          <w:rFonts w:ascii="Times New Roman" w:hAnsi="Times New Roman"/>
          <w:sz w:val="28"/>
          <w:szCs w:val="28"/>
        </w:rPr>
        <w:t>ня</w:t>
      </w:r>
      <w:r w:rsidRPr="007D70C2">
        <w:rPr>
          <w:rFonts w:ascii="Times New Roman" w:hAnsi="Times New Roman"/>
          <w:sz w:val="28"/>
          <w:szCs w:val="28"/>
        </w:rPr>
        <w:t xml:space="preserve"> на загальну суму </w:t>
      </w:r>
      <w:r w:rsidR="002C3846" w:rsidRPr="007D70C2">
        <w:rPr>
          <w:rFonts w:ascii="Times New Roman" w:hAnsi="Times New Roman"/>
          <w:sz w:val="28"/>
          <w:szCs w:val="28"/>
        </w:rPr>
        <w:t>3629,4</w:t>
      </w:r>
      <w:r w:rsidR="000611C5" w:rsidRPr="007D70C2">
        <w:rPr>
          <w:rFonts w:ascii="Times New Roman" w:hAnsi="Times New Roman"/>
          <w:sz w:val="28"/>
          <w:szCs w:val="28"/>
        </w:rPr>
        <w:t xml:space="preserve"> </w:t>
      </w:r>
      <w:r w:rsidRPr="007D70C2">
        <w:rPr>
          <w:rFonts w:ascii="Times New Roman" w:hAnsi="Times New Roman"/>
          <w:sz w:val="28"/>
          <w:szCs w:val="28"/>
        </w:rPr>
        <w:t xml:space="preserve">тис. грн. </w:t>
      </w:r>
      <w:r w:rsidR="00376D8E" w:rsidRPr="007D70C2">
        <w:rPr>
          <w:rFonts w:ascii="Times New Roman" w:hAnsi="Times New Roman"/>
          <w:sz w:val="28"/>
          <w:szCs w:val="28"/>
        </w:rPr>
        <w:t>З</w:t>
      </w:r>
      <w:r w:rsidRPr="007D70C2">
        <w:rPr>
          <w:rFonts w:ascii="Times New Roman" w:hAnsi="Times New Roman"/>
          <w:sz w:val="28"/>
          <w:szCs w:val="28"/>
        </w:rPr>
        <w:t xml:space="preserve">а </w:t>
      </w:r>
      <w:r w:rsidR="00376D8E" w:rsidRPr="007D70C2">
        <w:rPr>
          <w:rFonts w:ascii="Times New Roman" w:hAnsi="Times New Roman"/>
          <w:sz w:val="28"/>
          <w:szCs w:val="28"/>
        </w:rPr>
        <w:t>202</w:t>
      </w:r>
      <w:r w:rsidR="002C3846" w:rsidRPr="007D70C2">
        <w:rPr>
          <w:rFonts w:ascii="Times New Roman" w:hAnsi="Times New Roman"/>
          <w:sz w:val="28"/>
          <w:szCs w:val="28"/>
        </w:rPr>
        <w:t>5</w:t>
      </w:r>
      <w:r w:rsidR="00376D8E" w:rsidRPr="007D70C2">
        <w:rPr>
          <w:rFonts w:ascii="Times New Roman" w:hAnsi="Times New Roman"/>
          <w:sz w:val="28"/>
          <w:szCs w:val="28"/>
        </w:rPr>
        <w:t xml:space="preserve"> р</w:t>
      </w:r>
      <w:r w:rsidR="00BC4490" w:rsidRPr="007D70C2">
        <w:rPr>
          <w:rFonts w:ascii="Times New Roman" w:hAnsi="Times New Roman"/>
          <w:sz w:val="28"/>
          <w:szCs w:val="28"/>
        </w:rPr>
        <w:t>і</w:t>
      </w:r>
      <w:r w:rsidR="00376D8E" w:rsidRPr="007D70C2">
        <w:rPr>
          <w:rFonts w:ascii="Times New Roman" w:hAnsi="Times New Roman"/>
          <w:sz w:val="28"/>
          <w:szCs w:val="28"/>
        </w:rPr>
        <w:t xml:space="preserve">к </w:t>
      </w:r>
      <w:r w:rsidR="00BC4490" w:rsidRPr="007D70C2">
        <w:rPr>
          <w:rFonts w:ascii="Times New Roman" w:hAnsi="Times New Roman"/>
          <w:sz w:val="28"/>
          <w:szCs w:val="28"/>
        </w:rPr>
        <w:t xml:space="preserve">зі </w:t>
      </w:r>
      <w:r w:rsidR="000611C5" w:rsidRPr="007D70C2">
        <w:rPr>
          <w:rFonts w:ascii="Times New Roman" w:hAnsi="Times New Roman"/>
          <w:sz w:val="28"/>
          <w:szCs w:val="28"/>
        </w:rPr>
        <w:t xml:space="preserve">споживачами </w:t>
      </w:r>
      <w:r w:rsidRPr="007D70C2">
        <w:rPr>
          <w:rFonts w:ascii="Times New Roman" w:hAnsi="Times New Roman"/>
          <w:sz w:val="28"/>
          <w:szCs w:val="28"/>
        </w:rPr>
        <w:t xml:space="preserve">укладено договори реструктуризації оплати заборгованості в кількості </w:t>
      </w:r>
      <w:r w:rsidR="002C3846" w:rsidRPr="007D70C2">
        <w:rPr>
          <w:rFonts w:ascii="Times New Roman" w:hAnsi="Times New Roman"/>
          <w:sz w:val="28"/>
          <w:szCs w:val="28"/>
        </w:rPr>
        <w:t>29</w:t>
      </w:r>
      <w:r w:rsidR="000611C5" w:rsidRPr="007D70C2">
        <w:rPr>
          <w:rFonts w:ascii="Times New Roman" w:hAnsi="Times New Roman"/>
          <w:sz w:val="28"/>
          <w:szCs w:val="28"/>
        </w:rPr>
        <w:t xml:space="preserve"> од. на загальну суму </w:t>
      </w:r>
      <w:r w:rsidR="002C3846" w:rsidRPr="007D70C2">
        <w:rPr>
          <w:rFonts w:ascii="Times New Roman" w:hAnsi="Times New Roman"/>
          <w:sz w:val="28"/>
          <w:szCs w:val="28"/>
        </w:rPr>
        <w:t>397,4</w:t>
      </w:r>
      <w:r w:rsidRPr="007D70C2">
        <w:rPr>
          <w:rFonts w:ascii="Times New Roman" w:hAnsi="Times New Roman"/>
          <w:sz w:val="28"/>
          <w:szCs w:val="28"/>
        </w:rPr>
        <w:t xml:space="preserve"> тис. грн.</w:t>
      </w:r>
    </w:p>
    <w:p w14:paraId="034D1F5E" w14:textId="77777777" w:rsidR="00F440FF" w:rsidRPr="009F4FF4" w:rsidRDefault="00F440FF" w:rsidP="001E2652">
      <w:pPr>
        <w:spacing w:after="0" w:line="240" w:lineRule="auto"/>
        <w:ind w:firstLine="708"/>
        <w:jc w:val="both"/>
        <w:rPr>
          <w:rFonts w:ascii="Times New Roman" w:eastAsia="Times New Roman" w:hAnsi="Times New Roman"/>
          <w:sz w:val="28"/>
          <w:szCs w:val="24"/>
          <w:lang w:eastAsia="ru-RU"/>
        </w:rPr>
      </w:pPr>
    </w:p>
    <w:p w14:paraId="79C8B553" w14:textId="2666A9C1" w:rsidR="00F6127A" w:rsidRPr="0026731B" w:rsidRDefault="00D94F1B" w:rsidP="00663E22">
      <w:pPr>
        <w:pStyle w:val="1"/>
        <w:numPr>
          <w:ilvl w:val="0"/>
          <w:numId w:val="4"/>
        </w:numPr>
        <w:rPr>
          <w:rFonts w:ascii="Times New Roman" w:hAnsi="Times New Roman"/>
          <w:sz w:val="28"/>
        </w:rPr>
      </w:pPr>
      <w:bookmarkStart w:id="10" w:name="_Toc110418399"/>
      <w:bookmarkStart w:id="11" w:name="_Toc110418447"/>
      <w:r w:rsidRPr="0026731B">
        <w:rPr>
          <w:rFonts w:ascii="Times New Roman" w:hAnsi="Times New Roman"/>
          <w:sz w:val="28"/>
        </w:rPr>
        <w:t>Фінансово-економічні показники</w:t>
      </w:r>
      <w:r w:rsidR="00B179BE" w:rsidRPr="0026731B">
        <w:rPr>
          <w:rFonts w:ascii="Times New Roman" w:hAnsi="Times New Roman"/>
          <w:sz w:val="28"/>
        </w:rPr>
        <w:t xml:space="preserve"> діяльності</w:t>
      </w:r>
      <w:r w:rsidR="00F6127A" w:rsidRPr="0026731B">
        <w:rPr>
          <w:rFonts w:ascii="Times New Roman" w:hAnsi="Times New Roman"/>
          <w:sz w:val="28"/>
        </w:rPr>
        <w:t xml:space="preserve"> </w:t>
      </w:r>
      <w:r w:rsidR="007D6587" w:rsidRPr="0026731B">
        <w:rPr>
          <w:rFonts w:ascii="Times New Roman" w:hAnsi="Times New Roman"/>
          <w:sz w:val="28"/>
        </w:rPr>
        <w:t>підприємства</w:t>
      </w:r>
      <w:bookmarkEnd w:id="10"/>
      <w:bookmarkEnd w:id="11"/>
    </w:p>
    <w:p w14:paraId="67C20784" w14:textId="77777777" w:rsidR="002C3846" w:rsidRDefault="00CA3C65" w:rsidP="007D6587">
      <w:pPr>
        <w:spacing w:after="0" w:line="276" w:lineRule="auto"/>
        <w:ind w:firstLine="709"/>
        <w:jc w:val="both"/>
        <w:rPr>
          <w:rFonts w:ascii="Times New Roman" w:hAnsi="Times New Roman"/>
          <w:sz w:val="28"/>
        </w:rPr>
      </w:pPr>
      <w:r w:rsidRPr="0026731B">
        <w:rPr>
          <w:rFonts w:ascii="Times New Roman" w:hAnsi="Times New Roman"/>
          <w:sz w:val="28"/>
        </w:rPr>
        <w:t xml:space="preserve">За звітний період </w:t>
      </w:r>
      <w:r w:rsidR="00FB5C71" w:rsidRPr="0026731B">
        <w:rPr>
          <w:rFonts w:ascii="Times New Roman" w:hAnsi="Times New Roman"/>
          <w:sz w:val="28"/>
        </w:rPr>
        <w:t xml:space="preserve">споживачам було реалізовано </w:t>
      </w:r>
      <w:r w:rsidR="00376D8E" w:rsidRPr="0026731B">
        <w:rPr>
          <w:rFonts w:ascii="Times New Roman" w:hAnsi="Times New Roman"/>
          <w:sz w:val="28"/>
        </w:rPr>
        <w:t xml:space="preserve">теплову енергію в кількості </w:t>
      </w:r>
      <w:r w:rsidR="006932FB" w:rsidRPr="0026731B">
        <w:rPr>
          <w:rFonts w:ascii="Times New Roman" w:hAnsi="Times New Roman"/>
          <w:sz w:val="28"/>
        </w:rPr>
        <w:t>1</w:t>
      </w:r>
      <w:r w:rsidR="002C3846">
        <w:rPr>
          <w:rFonts w:ascii="Times New Roman" w:hAnsi="Times New Roman"/>
          <w:sz w:val="28"/>
        </w:rPr>
        <w:t>3 359</w:t>
      </w:r>
      <w:r w:rsidR="0026731B">
        <w:rPr>
          <w:rFonts w:ascii="Times New Roman" w:hAnsi="Times New Roman"/>
          <w:sz w:val="28"/>
        </w:rPr>
        <w:t>,</w:t>
      </w:r>
      <w:r w:rsidR="002C3846">
        <w:rPr>
          <w:rFonts w:ascii="Times New Roman" w:hAnsi="Times New Roman"/>
          <w:sz w:val="28"/>
        </w:rPr>
        <w:t>0</w:t>
      </w:r>
      <w:r w:rsidR="0026731B">
        <w:rPr>
          <w:rFonts w:ascii="Times New Roman" w:hAnsi="Times New Roman"/>
          <w:sz w:val="28"/>
        </w:rPr>
        <w:t xml:space="preserve"> </w:t>
      </w:r>
      <w:r w:rsidRPr="0026731B">
        <w:rPr>
          <w:rFonts w:ascii="Times New Roman" w:hAnsi="Times New Roman"/>
          <w:sz w:val="28"/>
        </w:rPr>
        <w:t xml:space="preserve">Гкал, в тому числі населення </w:t>
      </w:r>
      <w:r w:rsidR="002C3846">
        <w:rPr>
          <w:rFonts w:ascii="Times New Roman" w:hAnsi="Times New Roman"/>
          <w:sz w:val="28"/>
        </w:rPr>
        <w:t>10350,7</w:t>
      </w:r>
      <w:r w:rsidR="006932FB" w:rsidRPr="0026731B">
        <w:rPr>
          <w:rFonts w:ascii="Times New Roman" w:hAnsi="Times New Roman"/>
          <w:sz w:val="28"/>
        </w:rPr>
        <w:t xml:space="preserve"> </w:t>
      </w:r>
      <w:r w:rsidRPr="0026731B">
        <w:rPr>
          <w:rFonts w:ascii="Times New Roman" w:hAnsi="Times New Roman"/>
          <w:sz w:val="28"/>
        </w:rPr>
        <w:t xml:space="preserve">Гкал, бюджетні установи </w:t>
      </w:r>
      <w:r w:rsidR="006932FB" w:rsidRPr="0026731B">
        <w:rPr>
          <w:rFonts w:ascii="Times New Roman" w:hAnsi="Times New Roman"/>
          <w:sz w:val="28"/>
        </w:rPr>
        <w:t>2</w:t>
      </w:r>
      <w:r w:rsidR="0026731B">
        <w:rPr>
          <w:rFonts w:ascii="Times New Roman" w:hAnsi="Times New Roman"/>
          <w:sz w:val="28"/>
        </w:rPr>
        <w:t>8</w:t>
      </w:r>
      <w:r w:rsidR="002C3846">
        <w:rPr>
          <w:rFonts w:ascii="Times New Roman" w:hAnsi="Times New Roman"/>
          <w:sz w:val="28"/>
        </w:rPr>
        <w:t>9</w:t>
      </w:r>
      <w:r w:rsidR="0026731B">
        <w:rPr>
          <w:rFonts w:ascii="Times New Roman" w:hAnsi="Times New Roman"/>
          <w:sz w:val="28"/>
        </w:rPr>
        <w:t>4</w:t>
      </w:r>
      <w:r w:rsidR="002C3846">
        <w:rPr>
          <w:rFonts w:ascii="Times New Roman" w:hAnsi="Times New Roman"/>
          <w:sz w:val="28"/>
        </w:rPr>
        <w:t>,8</w:t>
      </w:r>
      <w:r w:rsidR="0026731B">
        <w:rPr>
          <w:rFonts w:ascii="Times New Roman" w:hAnsi="Times New Roman"/>
          <w:sz w:val="28"/>
        </w:rPr>
        <w:t xml:space="preserve"> </w:t>
      </w:r>
      <w:r w:rsidRPr="0026731B">
        <w:rPr>
          <w:rFonts w:ascii="Times New Roman" w:hAnsi="Times New Roman"/>
          <w:sz w:val="28"/>
        </w:rPr>
        <w:t xml:space="preserve">Гкал, інші споживачі </w:t>
      </w:r>
      <w:r w:rsidR="006932FB" w:rsidRPr="0026731B">
        <w:rPr>
          <w:rFonts w:ascii="Times New Roman" w:hAnsi="Times New Roman"/>
          <w:sz w:val="28"/>
        </w:rPr>
        <w:t>1</w:t>
      </w:r>
      <w:r w:rsidR="0026731B">
        <w:rPr>
          <w:rFonts w:ascii="Times New Roman" w:hAnsi="Times New Roman"/>
          <w:sz w:val="28"/>
        </w:rPr>
        <w:t>1</w:t>
      </w:r>
      <w:r w:rsidR="002C3846">
        <w:rPr>
          <w:rFonts w:ascii="Times New Roman" w:hAnsi="Times New Roman"/>
          <w:sz w:val="28"/>
        </w:rPr>
        <w:t>3</w:t>
      </w:r>
      <w:r w:rsidR="0026731B">
        <w:rPr>
          <w:rFonts w:ascii="Times New Roman" w:hAnsi="Times New Roman"/>
          <w:sz w:val="28"/>
        </w:rPr>
        <w:t>,5</w:t>
      </w:r>
      <w:r w:rsidRPr="0026731B">
        <w:rPr>
          <w:rFonts w:ascii="Times New Roman" w:hAnsi="Times New Roman"/>
          <w:sz w:val="28"/>
        </w:rPr>
        <w:t xml:space="preserve"> Гкал</w:t>
      </w:r>
      <w:r w:rsidR="004160A5" w:rsidRPr="0026731B">
        <w:rPr>
          <w:rFonts w:ascii="Times New Roman" w:hAnsi="Times New Roman"/>
          <w:sz w:val="28"/>
        </w:rPr>
        <w:t xml:space="preserve"> на загальну суму </w:t>
      </w:r>
      <w:r w:rsidR="002C3846">
        <w:rPr>
          <w:rFonts w:ascii="Times New Roman" w:hAnsi="Times New Roman"/>
          <w:sz w:val="28"/>
        </w:rPr>
        <w:t>41</w:t>
      </w:r>
      <w:r w:rsidR="00D344F6">
        <w:rPr>
          <w:rFonts w:ascii="Times New Roman" w:hAnsi="Times New Roman"/>
          <w:sz w:val="28"/>
        </w:rPr>
        <w:t xml:space="preserve"> </w:t>
      </w:r>
      <w:r w:rsidR="002C3846">
        <w:rPr>
          <w:rFonts w:ascii="Times New Roman" w:hAnsi="Times New Roman"/>
          <w:sz w:val="28"/>
        </w:rPr>
        <w:t>609</w:t>
      </w:r>
      <w:r w:rsidR="009357BC">
        <w:rPr>
          <w:rFonts w:ascii="Times New Roman" w:hAnsi="Times New Roman"/>
          <w:sz w:val="28"/>
        </w:rPr>
        <w:t>,2</w:t>
      </w:r>
      <w:r w:rsidR="006932FB" w:rsidRPr="0026731B">
        <w:rPr>
          <w:rFonts w:ascii="Times New Roman" w:hAnsi="Times New Roman"/>
          <w:sz w:val="28"/>
        </w:rPr>
        <w:t xml:space="preserve"> </w:t>
      </w:r>
      <w:r w:rsidR="004160A5" w:rsidRPr="0026731B">
        <w:rPr>
          <w:rFonts w:ascii="Times New Roman" w:hAnsi="Times New Roman"/>
          <w:sz w:val="28"/>
        </w:rPr>
        <w:t>тис.</w:t>
      </w:r>
      <w:r w:rsidR="00D344F6">
        <w:rPr>
          <w:rFonts w:ascii="Times New Roman" w:hAnsi="Times New Roman"/>
          <w:sz w:val="28"/>
        </w:rPr>
        <w:t xml:space="preserve"> </w:t>
      </w:r>
      <w:r w:rsidR="004160A5" w:rsidRPr="0026731B">
        <w:rPr>
          <w:rFonts w:ascii="Times New Roman" w:hAnsi="Times New Roman"/>
          <w:sz w:val="28"/>
        </w:rPr>
        <w:t>грн</w:t>
      </w:r>
      <w:r w:rsidR="006932FB" w:rsidRPr="0026731B">
        <w:rPr>
          <w:rFonts w:ascii="Times New Roman" w:hAnsi="Times New Roman"/>
          <w:sz w:val="28"/>
        </w:rPr>
        <w:t xml:space="preserve"> </w:t>
      </w:r>
      <w:r w:rsidR="002C3846">
        <w:rPr>
          <w:rFonts w:ascii="Times New Roman" w:hAnsi="Times New Roman"/>
          <w:sz w:val="28"/>
        </w:rPr>
        <w:t>(</w:t>
      </w:r>
      <w:r w:rsidR="004458E6" w:rsidRPr="0026731B">
        <w:rPr>
          <w:rFonts w:ascii="Times New Roman" w:hAnsi="Times New Roman"/>
          <w:sz w:val="28"/>
        </w:rPr>
        <w:t>з ПДВ</w:t>
      </w:r>
      <w:r w:rsidR="002C3846">
        <w:rPr>
          <w:rFonts w:ascii="Times New Roman" w:hAnsi="Times New Roman"/>
          <w:sz w:val="28"/>
        </w:rPr>
        <w:t>)</w:t>
      </w:r>
    </w:p>
    <w:p w14:paraId="23E12751" w14:textId="431DC2AC" w:rsidR="00CA3C65" w:rsidRPr="009F4FF4" w:rsidRDefault="00CA3C65" w:rsidP="007D6587">
      <w:pPr>
        <w:spacing w:after="0" w:line="276" w:lineRule="auto"/>
        <w:ind w:firstLine="709"/>
        <w:jc w:val="both"/>
        <w:rPr>
          <w:rFonts w:ascii="Times New Roman" w:hAnsi="Times New Roman"/>
          <w:sz w:val="28"/>
        </w:rPr>
      </w:pPr>
      <w:r w:rsidRPr="0026731B">
        <w:rPr>
          <w:rFonts w:ascii="Times New Roman" w:hAnsi="Times New Roman"/>
          <w:sz w:val="28"/>
        </w:rPr>
        <w:t>.</w:t>
      </w:r>
    </w:p>
    <w:p w14:paraId="49DB0CAD" w14:textId="73E0E1C6" w:rsidR="0072622D" w:rsidRPr="009F4FF4" w:rsidRDefault="00FA24B7" w:rsidP="007D6587">
      <w:pPr>
        <w:spacing w:after="0" w:line="276" w:lineRule="auto"/>
        <w:ind w:firstLine="709"/>
        <w:jc w:val="both"/>
        <w:rPr>
          <w:rFonts w:ascii="Times New Roman" w:hAnsi="Times New Roman"/>
          <w:sz w:val="28"/>
        </w:rPr>
      </w:pPr>
      <w:r w:rsidRPr="009F4FF4">
        <w:rPr>
          <w:rFonts w:ascii="Times New Roman" w:hAnsi="Times New Roman"/>
          <w:sz w:val="28"/>
        </w:rPr>
        <w:t>Основні фінансово-економічні показники діяльності Підприємства наведені нижче в таблиці:</w:t>
      </w:r>
    </w:p>
    <w:p w14:paraId="60E87827" w14:textId="5F77FEE3" w:rsidR="00FA24B7" w:rsidRPr="009F4FF4" w:rsidRDefault="006932FB" w:rsidP="008E6C9B">
      <w:pPr>
        <w:spacing w:after="0" w:line="276" w:lineRule="auto"/>
        <w:ind w:firstLine="709"/>
        <w:jc w:val="right"/>
        <w:rPr>
          <w:rFonts w:ascii="Times New Roman" w:hAnsi="Times New Roman"/>
          <w:sz w:val="28"/>
        </w:rPr>
      </w:pPr>
      <w:r>
        <w:rPr>
          <w:rFonts w:ascii="Times New Roman" w:hAnsi="Times New Roman"/>
          <w:sz w:val="28"/>
        </w:rPr>
        <w:t>Т</w:t>
      </w:r>
      <w:r w:rsidR="008E6C9B" w:rsidRPr="009F4FF4">
        <w:rPr>
          <w:rFonts w:ascii="Times New Roman" w:hAnsi="Times New Roman"/>
          <w:sz w:val="28"/>
        </w:rPr>
        <w:t>аблиця 4.1</w:t>
      </w:r>
    </w:p>
    <w:p w14:paraId="51615ED7" w14:textId="77777777" w:rsidR="005D0794" w:rsidRPr="009F4FF4" w:rsidRDefault="005D0794" w:rsidP="008E6C9B">
      <w:pPr>
        <w:spacing w:after="0" w:line="276" w:lineRule="auto"/>
        <w:ind w:firstLine="709"/>
        <w:jc w:val="right"/>
        <w:rPr>
          <w:rFonts w:ascii="Times New Roman" w:hAnsi="Times New Roman"/>
          <w:sz w:val="28"/>
        </w:rPr>
      </w:pPr>
    </w:p>
    <w:p w14:paraId="0E287088" w14:textId="7065C76B" w:rsidR="008E6C9B" w:rsidRPr="009F4FF4" w:rsidRDefault="008E6C9B" w:rsidP="008E6C9B">
      <w:pPr>
        <w:spacing w:after="0" w:line="276" w:lineRule="auto"/>
        <w:jc w:val="center"/>
        <w:rPr>
          <w:rFonts w:ascii="Times New Roman" w:hAnsi="Times New Roman"/>
          <w:sz w:val="28"/>
        </w:rPr>
      </w:pPr>
      <w:r w:rsidRPr="00E57C9A">
        <w:rPr>
          <w:rFonts w:ascii="Times New Roman" w:hAnsi="Times New Roman"/>
          <w:sz w:val="28"/>
        </w:rPr>
        <w:t>Фінансово-економічні показники діяльності Підприємства</w:t>
      </w:r>
      <w:r w:rsidR="00FB5C71" w:rsidRPr="00E57C9A">
        <w:rPr>
          <w:rFonts w:ascii="Times New Roman" w:hAnsi="Times New Roman"/>
          <w:sz w:val="28"/>
        </w:rPr>
        <w:t xml:space="preserve"> за 202</w:t>
      </w:r>
      <w:r w:rsidR="0032098E">
        <w:rPr>
          <w:rFonts w:ascii="Times New Roman" w:hAnsi="Times New Roman"/>
          <w:sz w:val="28"/>
        </w:rPr>
        <w:t>5</w:t>
      </w:r>
      <w:r w:rsidR="00FB5C71" w:rsidRPr="00E57C9A">
        <w:rPr>
          <w:rFonts w:ascii="Times New Roman" w:hAnsi="Times New Roman"/>
          <w:sz w:val="28"/>
        </w:rPr>
        <w:t xml:space="preserve"> рік у порівнянні з 202</w:t>
      </w:r>
      <w:r w:rsidR="0032098E">
        <w:rPr>
          <w:rFonts w:ascii="Times New Roman" w:hAnsi="Times New Roman"/>
          <w:sz w:val="28"/>
        </w:rPr>
        <w:t>4</w:t>
      </w:r>
      <w:r w:rsidR="00FB5C71" w:rsidRPr="00E57C9A">
        <w:rPr>
          <w:rFonts w:ascii="Times New Roman" w:hAnsi="Times New Roman"/>
          <w:sz w:val="28"/>
        </w:rPr>
        <w:t xml:space="preserve"> роком</w:t>
      </w:r>
      <w:r w:rsidRPr="00E57C9A">
        <w:rPr>
          <w:rFonts w:ascii="Times New Roman" w:hAnsi="Times New Roman"/>
          <w:sz w:val="28"/>
        </w:rPr>
        <w:t>, тис.</w:t>
      </w:r>
      <w:r w:rsidR="005D0794" w:rsidRPr="00E57C9A">
        <w:rPr>
          <w:rFonts w:ascii="Times New Roman" w:hAnsi="Times New Roman"/>
          <w:sz w:val="28"/>
        </w:rPr>
        <w:t xml:space="preserve"> </w:t>
      </w:r>
      <w:r w:rsidRPr="00E57C9A">
        <w:rPr>
          <w:rFonts w:ascii="Times New Roman" w:hAnsi="Times New Roman"/>
          <w:sz w:val="28"/>
        </w:rPr>
        <w:t>грн (без ПДВ)</w:t>
      </w:r>
    </w:p>
    <w:p w14:paraId="10944397" w14:textId="77777777" w:rsidR="00741882" w:rsidRPr="009F4FF4" w:rsidRDefault="00741882" w:rsidP="008E6C9B">
      <w:pPr>
        <w:spacing w:after="0" w:line="276" w:lineRule="auto"/>
        <w:jc w:val="center"/>
        <w:rPr>
          <w:rFonts w:ascii="Times New Roman" w:hAnsi="Times New Roman"/>
          <w:sz w:val="28"/>
        </w:rPr>
      </w:pPr>
    </w:p>
    <w:tbl>
      <w:tblPr>
        <w:tblStyle w:val="a3"/>
        <w:tblW w:w="9889" w:type="dxa"/>
        <w:tblLook w:val="04A0" w:firstRow="1" w:lastRow="0" w:firstColumn="1" w:lastColumn="0" w:noHBand="0" w:noVBand="1"/>
      </w:tblPr>
      <w:tblGrid>
        <w:gridCol w:w="3369"/>
        <w:gridCol w:w="2268"/>
        <w:gridCol w:w="2268"/>
        <w:gridCol w:w="1984"/>
      </w:tblGrid>
      <w:tr w:rsidR="001F7E30" w:rsidRPr="009F4FF4" w14:paraId="7F862196" w14:textId="0A39DCFB" w:rsidTr="0058510D">
        <w:tc>
          <w:tcPr>
            <w:tcW w:w="3369" w:type="dxa"/>
            <w:shd w:val="clear" w:color="auto" w:fill="D9D9D9" w:themeFill="background1" w:themeFillShade="D9"/>
          </w:tcPr>
          <w:p w14:paraId="7F38078B" w14:textId="37738408" w:rsidR="001F7E30" w:rsidRPr="009F4FF4" w:rsidRDefault="001F7E30" w:rsidP="00FA24B7">
            <w:pPr>
              <w:spacing w:after="0" w:line="276" w:lineRule="auto"/>
              <w:jc w:val="center"/>
              <w:rPr>
                <w:rFonts w:ascii="Times New Roman" w:hAnsi="Times New Roman"/>
                <w:sz w:val="24"/>
              </w:rPr>
            </w:pPr>
            <w:r w:rsidRPr="009F4FF4">
              <w:rPr>
                <w:rFonts w:ascii="Times New Roman" w:hAnsi="Times New Roman"/>
                <w:sz w:val="24"/>
              </w:rPr>
              <w:t>Показник</w:t>
            </w:r>
          </w:p>
        </w:tc>
        <w:tc>
          <w:tcPr>
            <w:tcW w:w="2268" w:type="dxa"/>
            <w:shd w:val="clear" w:color="auto" w:fill="D9D9D9" w:themeFill="background1" w:themeFillShade="D9"/>
          </w:tcPr>
          <w:p w14:paraId="23864A1F" w14:textId="3279ACB5" w:rsidR="001F7E30" w:rsidRPr="009F4FF4" w:rsidRDefault="001F7E30" w:rsidP="002C3846">
            <w:pPr>
              <w:spacing w:after="0" w:line="276" w:lineRule="auto"/>
              <w:jc w:val="center"/>
              <w:rPr>
                <w:rFonts w:ascii="Times New Roman" w:hAnsi="Times New Roman"/>
                <w:sz w:val="24"/>
              </w:rPr>
            </w:pPr>
            <w:r w:rsidRPr="009F4FF4">
              <w:rPr>
                <w:rFonts w:ascii="Times New Roman" w:hAnsi="Times New Roman"/>
                <w:sz w:val="24"/>
              </w:rPr>
              <w:t>202</w:t>
            </w:r>
            <w:r w:rsidR="002C3846">
              <w:rPr>
                <w:rFonts w:ascii="Times New Roman" w:hAnsi="Times New Roman"/>
                <w:sz w:val="24"/>
              </w:rPr>
              <w:t>4</w:t>
            </w:r>
            <w:r w:rsidR="00743FB2">
              <w:rPr>
                <w:rFonts w:ascii="Times New Roman" w:hAnsi="Times New Roman"/>
                <w:sz w:val="24"/>
              </w:rPr>
              <w:t xml:space="preserve"> рік</w:t>
            </w:r>
          </w:p>
        </w:tc>
        <w:tc>
          <w:tcPr>
            <w:tcW w:w="2268" w:type="dxa"/>
            <w:shd w:val="clear" w:color="auto" w:fill="D9D9D9" w:themeFill="background1" w:themeFillShade="D9"/>
          </w:tcPr>
          <w:p w14:paraId="71D64D04" w14:textId="392D5791" w:rsidR="001F7E30" w:rsidRPr="009F4FF4" w:rsidRDefault="001F7E30" w:rsidP="002C3846">
            <w:pPr>
              <w:spacing w:after="0" w:line="276" w:lineRule="auto"/>
              <w:jc w:val="center"/>
              <w:rPr>
                <w:rFonts w:ascii="Times New Roman" w:hAnsi="Times New Roman"/>
                <w:sz w:val="24"/>
              </w:rPr>
            </w:pPr>
            <w:r w:rsidRPr="009F4FF4">
              <w:rPr>
                <w:rFonts w:ascii="Times New Roman" w:hAnsi="Times New Roman"/>
                <w:sz w:val="24"/>
              </w:rPr>
              <w:t>202</w:t>
            </w:r>
            <w:r w:rsidR="002C3846">
              <w:rPr>
                <w:rFonts w:ascii="Times New Roman" w:hAnsi="Times New Roman"/>
                <w:sz w:val="24"/>
              </w:rPr>
              <w:t>5</w:t>
            </w:r>
            <w:r w:rsidR="00743FB2">
              <w:rPr>
                <w:rFonts w:ascii="Times New Roman" w:hAnsi="Times New Roman"/>
                <w:sz w:val="24"/>
              </w:rPr>
              <w:t xml:space="preserve"> рік</w:t>
            </w:r>
          </w:p>
        </w:tc>
        <w:tc>
          <w:tcPr>
            <w:tcW w:w="1984" w:type="dxa"/>
            <w:shd w:val="clear" w:color="auto" w:fill="D9D9D9" w:themeFill="background1" w:themeFillShade="D9"/>
          </w:tcPr>
          <w:p w14:paraId="455596C7" w14:textId="4840A63A" w:rsidR="001F7E30" w:rsidRPr="009F4FF4" w:rsidRDefault="001F7E30" w:rsidP="00FA24B7">
            <w:pPr>
              <w:spacing w:after="0" w:line="276" w:lineRule="auto"/>
              <w:jc w:val="center"/>
              <w:rPr>
                <w:rFonts w:ascii="Times New Roman" w:hAnsi="Times New Roman"/>
                <w:sz w:val="24"/>
              </w:rPr>
            </w:pPr>
            <w:r w:rsidRPr="009F4FF4">
              <w:rPr>
                <w:rFonts w:ascii="Times New Roman" w:hAnsi="Times New Roman"/>
                <w:sz w:val="24"/>
              </w:rPr>
              <w:t>Відхилення (+/-)</w:t>
            </w:r>
          </w:p>
        </w:tc>
      </w:tr>
      <w:tr w:rsidR="002C3846" w:rsidRPr="009F4FF4" w14:paraId="7B142E9C" w14:textId="57EA2EC8" w:rsidTr="0058510D">
        <w:tc>
          <w:tcPr>
            <w:tcW w:w="3369" w:type="dxa"/>
          </w:tcPr>
          <w:p w14:paraId="57C37AC4" w14:textId="264A41F9" w:rsidR="002C3846" w:rsidRPr="009F4FF4" w:rsidRDefault="002C3846" w:rsidP="002C3846">
            <w:pPr>
              <w:spacing w:after="0" w:line="240" w:lineRule="auto"/>
              <w:rPr>
                <w:rFonts w:ascii="Times New Roman" w:hAnsi="Times New Roman"/>
                <w:sz w:val="24"/>
              </w:rPr>
            </w:pPr>
            <w:r w:rsidRPr="009F4FF4">
              <w:rPr>
                <w:rFonts w:ascii="Times New Roman" w:hAnsi="Times New Roman"/>
                <w:sz w:val="24"/>
              </w:rPr>
              <w:t>Чистий дохід від реалізації послуг</w:t>
            </w:r>
          </w:p>
        </w:tc>
        <w:tc>
          <w:tcPr>
            <w:tcW w:w="2268" w:type="dxa"/>
          </w:tcPr>
          <w:p w14:paraId="0149940A" w14:textId="366AED5A" w:rsidR="002C3846" w:rsidRPr="009F4FF4" w:rsidRDefault="002C3846" w:rsidP="002C3846">
            <w:pPr>
              <w:spacing w:after="0" w:line="240" w:lineRule="auto"/>
              <w:jc w:val="center"/>
              <w:rPr>
                <w:rFonts w:ascii="Times New Roman" w:hAnsi="Times New Roman"/>
                <w:sz w:val="24"/>
              </w:rPr>
            </w:pPr>
            <w:r w:rsidRPr="00E57C9A">
              <w:rPr>
                <w:rFonts w:ascii="Times New Roman" w:hAnsi="Times New Roman"/>
                <w:sz w:val="24"/>
              </w:rPr>
              <w:t>33711,6</w:t>
            </w:r>
          </w:p>
        </w:tc>
        <w:tc>
          <w:tcPr>
            <w:tcW w:w="2268" w:type="dxa"/>
          </w:tcPr>
          <w:p w14:paraId="7EC0E725" w14:textId="113AB62E" w:rsidR="002C3846" w:rsidRPr="00E57C9A" w:rsidRDefault="00967BF5" w:rsidP="002C3846">
            <w:pPr>
              <w:spacing w:after="0" w:line="240" w:lineRule="auto"/>
              <w:jc w:val="center"/>
              <w:rPr>
                <w:rFonts w:ascii="Times New Roman" w:hAnsi="Times New Roman"/>
                <w:sz w:val="24"/>
              </w:rPr>
            </w:pPr>
            <w:r>
              <w:rPr>
                <w:rFonts w:ascii="Times New Roman" w:hAnsi="Times New Roman"/>
                <w:sz w:val="24"/>
              </w:rPr>
              <w:t>39084,3</w:t>
            </w:r>
          </w:p>
        </w:tc>
        <w:tc>
          <w:tcPr>
            <w:tcW w:w="1984" w:type="dxa"/>
          </w:tcPr>
          <w:p w14:paraId="49707A64" w14:textId="6577DCB8" w:rsidR="002C3846" w:rsidRPr="00E128C5" w:rsidRDefault="002C3846" w:rsidP="000B023B">
            <w:pPr>
              <w:pStyle w:val="a4"/>
              <w:spacing w:after="0" w:line="240" w:lineRule="auto"/>
              <w:ind w:left="601"/>
              <w:jc w:val="both"/>
              <w:rPr>
                <w:rFonts w:ascii="Times New Roman" w:hAnsi="Times New Roman"/>
                <w:i/>
                <w:iCs/>
                <w:sz w:val="24"/>
              </w:rPr>
            </w:pPr>
            <w:r>
              <w:rPr>
                <w:rFonts w:ascii="Times New Roman" w:hAnsi="Times New Roman"/>
                <w:i/>
                <w:iCs/>
                <w:sz w:val="24"/>
              </w:rPr>
              <w:t>+</w:t>
            </w:r>
            <w:r w:rsidR="000B023B">
              <w:rPr>
                <w:rFonts w:ascii="Times New Roman" w:hAnsi="Times New Roman"/>
                <w:i/>
                <w:iCs/>
                <w:sz w:val="24"/>
              </w:rPr>
              <w:t>5372,7</w:t>
            </w:r>
          </w:p>
        </w:tc>
      </w:tr>
      <w:tr w:rsidR="002C3846" w:rsidRPr="009F4FF4" w14:paraId="271932C5" w14:textId="14F59C0C" w:rsidTr="0058510D">
        <w:tc>
          <w:tcPr>
            <w:tcW w:w="3369" w:type="dxa"/>
          </w:tcPr>
          <w:p w14:paraId="504D002C" w14:textId="3B56ED62" w:rsidR="002C3846" w:rsidRPr="009F4FF4" w:rsidRDefault="002C3846" w:rsidP="002C3846">
            <w:pPr>
              <w:spacing w:after="0" w:line="240" w:lineRule="auto"/>
              <w:rPr>
                <w:rFonts w:ascii="Times New Roman" w:hAnsi="Times New Roman"/>
                <w:sz w:val="24"/>
              </w:rPr>
            </w:pPr>
            <w:r w:rsidRPr="009F4FF4">
              <w:rPr>
                <w:rFonts w:ascii="Times New Roman" w:hAnsi="Times New Roman"/>
                <w:sz w:val="24"/>
              </w:rPr>
              <w:t>Інші операційні доходи</w:t>
            </w:r>
          </w:p>
        </w:tc>
        <w:tc>
          <w:tcPr>
            <w:tcW w:w="2268" w:type="dxa"/>
          </w:tcPr>
          <w:p w14:paraId="350C683C" w14:textId="3F2067BE" w:rsidR="002C3846" w:rsidRPr="009F4FF4" w:rsidRDefault="002C3846" w:rsidP="002C3846">
            <w:pPr>
              <w:spacing w:after="0" w:line="240" w:lineRule="auto"/>
              <w:jc w:val="center"/>
              <w:rPr>
                <w:rFonts w:ascii="Times New Roman" w:hAnsi="Times New Roman"/>
                <w:sz w:val="24"/>
              </w:rPr>
            </w:pPr>
            <w:r w:rsidRPr="00E57C9A">
              <w:rPr>
                <w:rFonts w:ascii="Times New Roman" w:hAnsi="Times New Roman"/>
                <w:sz w:val="24"/>
              </w:rPr>
              <w:t>12390,5</w:t>
            </w:r>
          </w:p>
        </w:tc>
        <w:tc>
          <w:tcPr>
            <w:tcW w:w="2268" w:type="dxa"/>
          </w:tcPr>
          <w:p w14:paraId="38078DE1" w14:textId="327DC0EA" w:rsidR="002C3846" w:rsidRPr="00E57C9A" w:rsidRDefault="00967BF5" w:rsidP="002C3846">
            <w:pPr>
              <w:spacing w:after="0" w:line="240" w:lineRule="auto"/>
              <w:jc w:val="center"/>
              <w:rPr>
                <w:rFonts w:ascii="Times New Roman" w:hAnsi="Times New Roman"/>
                <w:sz w:val="24"/>
              </w:rPr>
            </w:pPr>
            <w:r>
              <w:rPr>
                <w:rFonts w:ascii="Times New Roman" w:hAnsi="Times New Roman"/>
                <w:sz w:val="24"/>
              </w:rPr>
              <w:t>18598,3</w:t>
            </w:r>
          </w:p>
        </w:tc>
        <w:tc>
          <w:tcPr>
            <w:tcW w:w="1984" w:type="dxa"/>
          </w:tcPr>
          <w:p w14:paraId="14DAC08A" w14:textId="0F2335FD" w:rsidR="002C3846" w:rsidRPr="00E128C5" w:rsidRDefault="002C3846" w:rsidP="000B023B">
            <w:pPr>
              <w:spacing w:after="0" w:line="240" w:lineRule="auto"/>
              <w:jc w:val="center"/>
              <w:rPr>
                <w:rFonts w:ascii="Times New Roman" w:hAnsi="Times New Roman"/>
                <w:i/>
                <w:iCs/>
                <w:sz w:val="24"/>
              </w:rPr>
            </w:pPr>
            <w:r>
              <w:rPr>
                <w:rFonts w:ascii="Times New Roman" w:hAnsi="Times New Roman"/>
                <w:i/>
                <w:iCs/>
                <w:sz w:val="24"/>
              </w:rPr>
              <w:t>+6</w:t>
            </w:r>
            <w:r w:rsidR="000B023B">
              <w:rPr>
                <w:rFonts w:ascii="Times New Roman" w:hAnsi="Times New Roman"/>
                <w:i/>
                <w:iCs/>
                <w:sz w:val="24"/>
              </w:rPr>
              <w:t>207,8</w:t>
            </w:r>
          </w:p>
        </w:tc>
      </w:tr>
      <w:tr w:rsidR="002C3846" w:rsidRPr="009F4FF4" w14:paraId="0CE0EA6D" w14:textId="77777777" w:rsidTr="0058510D">
        <w:tc>
          <w:tcPr>
            <w:tcW w:w="3369" w:type="dxa"/>
          </w:tcPr>
          <w:p w14:paraId="52AD676A" w14:textId="2B8E0994" w:rsidR="002C3846" w:rsidRPr="00311DC6" w:rsidRDefault="002C3846" w:rsidP="002C3846">
            <w:pPr>
              <w:spacing w:after="0" w:line="240" w:lineRule="auto"/>
              <w:rPr>
                <w:rFonts w:ascii="Times New Roman" w:hAnsi="Times New Roman"/>
                <w:sz w:val="24"/>
              </w:rPr>
            </w:pPr>
            <w:r>
              <w:rPr>
                <w:rFonts w:ascii="Times New Roman" w:hAnsi="Times New Roman"/>
                <w:sz w:val="24"/>
              </w:rPr>
              <w:t>Інші доходи (різниця в тарифах)</w:t>
            </w:r>
          </w:p>
        </w:tc>
        <w:tc>
          <w:tcPr>
            <w:tcW w:w="2268" w:type="dxa"/>
          </w:tcPr>
          <w:p w14:paraId="616539DA" w14:textId="5938B9E4" w:rsidR="002C3846" w:rsidRDefault="002C3846" w:rsidP="002C3846">
            <w:pPr>
              <w:spacing w:after="0" w:line="240" w:lineRule="auto"/>
              <w:jc w:val="center"/>
              <w:rPr>
                <w:rFonts w:ascii="Times New Roman" w:hAnsi="Times New Roman"/>
                <w:sz w:val="24"/>
              </w:rPr>
            </w:pPr>
            <w:r w:rsidRPr="00E57C9A">
              <w:rPr>
                <w:rFonts w:ascii="Times New Roman" w:hAnsi="Times New Roman"/>
                <w:sz w:val="24"/>
              </w:rPr>
              <w:t>18342,9</w:t>
            </w:r>
          </w:p>
        </w:tc>
        <w:tc>
          <w:tcPr>
            <w:tcW w:w="2268" w:type="dxa"/>
          </w:tcPr>
          <w:p w14:paraId="03695310" w14:textId="6A06191C" w:rsidR="002C3846" w:rsidRPr="00E57C9A" w:rsidRDefault="00967BF5" w:rsidP="002C3846">
            <w:pPr>
              <w:spacing w:after="0" w:line="240" w:lineRule="auto"/>
              <w:jc w:val="center"/>
              <w:rPr>
                <w:rFonts w:ascii="Times New Roman" w:hAnsi="Times New Roman"/>
                <w:sz w:val="24"/>
              </w:rPr>
            </w:pPr>
            <w:r>
              <w:rPr>
                <w:rFonts w:ascii="Times New Roman" w:hAnsi="Times New Roman"/>
                <w:sz w:val="24"/>
              </w:rPr>
              <w:t>22994,5</w:t>
            </w:r>
          </w:p>
        </w:tc>
        <w:tc>
          <w:tcPr>
            <w:tcW w:w="1984" w:type="dxa"/>
          </w:tcPr>
          <w:p w14:paraId="7AA451BE" w14:textId="3C997D56" w:rsidR="002C3846" w:rsidRPr="00E128C5" w:rsidRDefault="002C3846" w:rsidP="000B023B">
            <w:pPr>
              <w:spacing w:after="0" w:line="240" w:lineRule="auto"/>
              <w:jc w:val="center"/>
              <w:rPr>
                <w:rFonts w:ascii="Times New Roman" w:hAnsi="Times New Roman"/>
                <w:i/>
                <w:iCs/>
                <w:sz w:val="24"/>
              </w:rPr>
            </w:pPr>
            <w:r>
              <w:rPr>
                <w:rFonts w:ascii="Times New Roman" w:hAnsi="Times New Roman"/>
                <w:i/>
                <w:iCs/>
                <w:sz w:val="24"/>
              </w:rPr>
              <w:t>+</w:t>
            </w:r>
            <w:r w:rsidR="000B023B">
              <w:rPr>
                <w:rFonts w:ascii="Times New Roman" w:hAnsi="Times New Roman"/>
                <w:i/>
                <w:iCs/>
                <w:sz w:val="24"/>
              </w:rPr>
              <w:t>4651,6</w:t>
            </w:r>
          </w:p>
        </w:tc>
      </w:tr>
      <w:tr w:rsidR="002C3846" w:rsidRPr="009F4FF4" w14:paraId="3BD07C01" w14:textId="46E0994A" w:rsidTr="0058510D">
        <w:tc>
          <w:tcPr>
            <w:tcW w:w="3369" w:type="dxa"/>
          </w:tcPr>
          <w:p w14:paraId="0CBD71BB" w14:textId="5EB6D8D2" w:rsidR="002C3846" w:rsidRPr="009F4FF4" w:rsidRDefault="002C3846" w:rsidP="002C3846">
            <w:pPr>
              <w:spacing w:after="0" w:line="240" w:lineRule="auto"/>
              <w:rPr>
                <w:rFonts w:ascii="Times New Roman" w:hAnsi="Times New Roman"/>
                <w:sz w:val="24"/>
              </w:rPr>
            </w:pPr>
            <w:r w:rsidRPr="009F4FF4">
              <w:rPr>
                <w:rFonts w:ascii="Times New Roman" w:hAnsi="Times New Roman"/>
                <w:sz w:val="24"/>
              </w:rPr>
              <w:t>Витрати звичайної діяльності</w:t>
            </w:r>
          </w:p>
        </w:tc>
        <w:tc>
          <w:tcPr>
            <w:tcW w:w="2268" w:type="dxa"/>
          </w:tcPr>
          <w:p w14:paraId="5AC0D552" w14:textId="70403FCF" w:rsidR="002C3846" w:rsidRPr="009F4FF4" w:rsidRDefault="002C3846" w:rsidP="002C3846">
            <w:pPr>
              <w:spacing w:after="0" w:line="240" w:lineRule="auto"/>
              <w:jc w:val="center"/>
              <w:rPr>
                <w:rFonts w:ascii="Times New Roman" w:hAnsi="Times New Roman"/>
                <w:sz w:val="24"/>
              </w:rPr>
            </w:pPr>
            <w:r w:rsidRPr="00E57C9A">
              <w:rPr>
                <w:rFonts w:ascii="Times New Roman" w:hAnsi="Times New Roman"/>
                <w:sz w:val="24"/>
              </w:rPr>
              <w:t>43374,1</w:t>
            </w:r>
          </w:p>
        </w:tc>
        <w:tc>
          <w:tcPr>
            <w:tcW w:w="2268" w:type="dxa"/>
          </w:tcPr>
          <w:p w14:paraId="32C48215" w14:textId="7BD6D7E1" w:rsidR="002C3846" w:rsidRPr="00E57C9A" w:rsidRDefault="00967BF5" w:rsidP="002C3846">
            <w:pPr>
              <w:spacing w:after="0" w:line="240" w:lineRule="auto"/>
              <w:jc w:val="center"/>
              <w:rPr>
                <w:rFonts w:ascii="Times New Roman" w:hAnsi="Times New Roman"/>
                <w:sz w:val="24"/>
              </w:rPr>
            </w:pPr>
            <w:r>
              <w:rPr>
                <w:rFonts w:ascii="Times New Roman" w:hAnsi="Times New Roman"/>
                <w:sz w:val="24"/>
              </w:rPr>
              <w:t>52270,1</w:t>
            </w:r>
          </w:p>
        </w:tc>
        <w:tc>
          <w:tcPr>
            <w:tcW w:w="1984" w:type="dxa"/>
          </w:tcPr>
          <w:p w14:paraId="37BF2A8F" w14:textId="06AC837F" w:rsidR="002C3846" w:rsidRPr="00E128C5" w:rsidRDefault="002C3846" w:rsidP="000B023B">
            <w:pPr>
              <w:spacing w:after="0" w:line="240" w:lineRule="auto"/>
              <w:jc w:val="center"/>
              <w:rPr>
                <w:rFonts w:ascii="Times New Roman" w:hAnsi="Times New Roman"/>
                <w:i/>
                <w:iCs/>
                <w:sz w:val="24"/>
              </w:rPr>
            </w:pPr>
            <w:r>
              <w:rPr>
                <w:rFonts w:ascii="Times New Roman" w:hAnsi="Times New Roman"/>
                <w:i/>
                <w:iCs/>
                <w:sz w:val="24"/>
              </w:rPr>
              <w:t>+</w:t>
            </w:r>
            <w:r w:rsidR="000B023B">
              <w:rPr>
                <w:rFonts w:ascii="Times New Roman" w:hAnsi="Times New Roman"/>
                <w:i/>
                <w:iCs/>
                <w:sz w:val="24"/>
              </w:rPr>
              <w:t>8896,0</w:t>
            </w:r>
          </w:p>
        </w:tc>
      </w:tr>
      <w:tr w:rsidR="002C3846" w:rsidRPr="009F4FF4" w14:paraId="4A67C63A" w14:textId="1DCAE743" w:rsidTr="0058510D">
        <w:tc>
          <w:tcPr>
            <w:tcW w:w="3369" w:type="dxa"/>
          </w:tcPr>
          <w:p w14:paraId="4831F3DA" w14:textId="49745932" w:rsidR="002C3846" w:rsidRPr="009F4FF4" w:rsidRDefault="002C3846" w:rsidP="002C3846">
            <w:pPr>
              <w:spacing w:after="0" w:line="240" w:lineRule="auto"/>
              <w:rPr>
                <w:rFonts w:ascii="Times New Roman" w:hAnsi="Times New Roman"/>
                <w:sz w:val="24"/>
              </w:rPr>
            </w:pPr>
            <w:r w:rsidRPr="009F4FF4">
              <w:rPr>
                <w:rFonts w:ascii="Times New Roman" w:hAnsi="Times New Roman"/>
                <w:sz w:val="24"/>
              </w:rPr>
              <w:t xml:space="preserve">Фінансові та інші витрати </w:t>
            </w:r>
          </w:p>
        </w:tc>
        <w:tc>
          <w:tcPr>
            <w:tcW w:w="2268" w:type="dxa"/>
          </w:tcPr>
          <w:p w14:paraId="3F64C298" w14:textId="6BDCDC30" w:rsidR="002C3846" w:rsidRPr="009F4FF4" w:rsidRDefault="002C3846" w:rsidP="002C3846">
            <w:pPr>
              <w:spacing w:after="0" w:line="240" w:lineRule="auto"/>
              <w:jc w:val="center"/>
              <w:rPr>
                <w:rFonts w:ascii="Times New Roman" w:hAnsi="Times New Roman"/>
                <w:sz w:val="24"/>
              </w:rPr>
            </w:pPr>
            <w:r w:rsidRPr="00E57C9A">
              <w:rPr>
                <w:rFonts w:ascii="Times New Roman" w:hAnsi="Times New Roman"/>
                <w:sz w:val="24"/>
              </w:rPr>
              <w:t>9606,5</w:t>
            </w:r>
          </w:p>
        </w:tc>
        <w:tc>
          <w:tcPr>
            <w:tcW w:w="2268" w:type="dxa"/>
          </w:tcPr>
          <w:p w14:paraId="178A173D" w14:textId="61B402A2" w:rsidR="002C3846" w:rsidRPr="00E57C9A" w:rsidRDefault="00967BF5" w:rsidP="002C3846">
            <w:pPr>
              <w:spacing w:after="0" w:line="240" w:lineRule="auto"/>
              <w:jc w:val="center"/>
              <w:rPr>
                <w:rFonts w:ascii="Times New Roman" w:hAnsi="Times New Roman"/>
                <w:sz w:val="24"/>
              </w:rPr>
            </w:pPr>
            <w:r>
              <w:rPr>
                <w:rFonts w:ascii="Times New Roman" w:hAnsi="Times New Roman"/>
                <w:sz w:val="24"/>
              </w:rPr>
              <w:t>15598,4</w:t>
            </w:r>
          </w:p>
        </w:tc>
        <w:tc>
          <w:tcPr>
            <w:tcW w:w="1984" w:type="dxa"/>
          </w:tcPr>
          <w:p w14:paraId="27AA46B8" w14:textId="07F3C8F6" w:rsidR="002C3846" w:rsidRPr="00E128C5" w:rsidRDefault="000B023B" w:rsidP="002C3846">
            <w:pPr>
              <w:spacing w:after="0" w:line="240" w:lineRule="auto"/>
              <w:jc w:val="center"/>
              <w:rPr>
                <w:rFonts w:ascii="Times New Roman" w:hAnsi="Times New Roman"/>
                <w:i/>
                <w:sz w:val="24"/>
              </w:rPr>
            </w:pPr>
            <w:r>
              <w:rPr>
                <w:rFonts w:ascii="Times New Roman" w:hAnsi="Times New Roman"/>
                <w:i/>
                <w:sz w:val="24"/>
              </w:rPr>
              <w:t>+5991,9</w:t>
            </w:r>
          </w:p>
        </w:tc>
      </w:tr>
      <w:tr w:rsidR="002C3846" w:rsidRPr="009F4FF4" w14:paraId="60FE938E" w14:textId="5EE0CE5E" w:rsidTr="0058510D">
        <w:tc>
          <w:tcPr>
            <w:tcW w:w="3369" w:type="dxa"/>
          </w:tcPr>
          <w:p w14:paraId="0A2C808E" w14:textId="180436E9" w:rsidR="002C3846" w:rsidRPr="009F4FF4" w:rsidRDefault="002C3846" w:rsidP="002C3846">
            <w:pPr>
              <w:spacing w:after="0" w:line="240" w:lineRule="auto"/>
              <w:rPr>
                <w:rFonts w:ascii="Times New Roman" w:hAnsi="Times New Roman"/>
                <w:sz w:val="24"/>
              </w:rPr>
            </w:pPr>
            <w:r w:rsidRPr="009F4FF4">
              <w:rPr>
                <w:rFonts w:ascii="Times New Roman" w:hAnsi="Times New Roman"/>
                <w:sz w:val="24"/>
              </w:rPr>
              <w:t>Фінансовий результат від звичайної діяльності</w:t>
            </w:r>
          </w:p>
        </w:tc>
        <w:tc>
          <w:tcPr>
            <w:tcW w:w="2268" w:type="dxa"/>
          </w:tcPr>
          <w:p w14:paraId="684C871F" w14:textId="11A45D59" w:rsidR="002C3846" w:rsidRPr="006932FB" w:rsidRDefault="00967BF5" w:rsidP="00967BF5">
            <w:pPr>
              <w:pStyle w:val="a4"/>
              <w:spacing w:after="0" w:line="240" w:lineRule="auto"/>
              <w:ind w:left="454"/>
              <w:rPr>
                <w:rFonts w:ascii="Times New Roman" w:hAnsi="Times New Roman"/>
                <w:sz w:val="24"/>
              </w:rPr>
            </w:pPr>
            <w:r>
              <w:rPr>
                <w:rFonts w:ascii="Times New Roman" w:hAnsi="Times New Roman"/>
                <w:sz w:val="24"/>
              </w:rPr>
              <w:t xml:space="preserve">+ </w:t>
            </w:r>
            <w:r w:rsidR="002C3846" w:rsidRPr="00E57C9A">
              <w:rPr>
                <w:rFonts w:ascii="Times New Roman" w:hAnsi="Times New Roman"/>
                <w:sz w:val="24"/>
              </w:rPr>
              <w:t>11464,7</w:t>
            </w:r>
          </w:p>
        </w:tc>
        <w:tc>
          <w:tcPr>
            <w:tcW w:w="2268" w:type="dxa"/>
          </w:tcPr>
          <w:p w14:paraId="5AE8B1A9" w14:textId="4296154F" w:rsidR="002C3846" w:rsidRPr="00E57C9A" w:rsidRDefault="00967BF5" w:rsidP="002C3846">
            <w:pPr>
              <w:spacing w:after="0" w:line="240" w:lineRule="auto"/>
              <w:jc w:val="center"/>
              <w:rPr>
                <w:rFonts w:ascii="Times New Roman" w:hAnsi="Times New Roman"/>
                <w:sz w:val="24"/>
              </w:rPr>
            </w:pPr>
            <w:r>
              <w:rPr>
                <w:rFonts w:ascii="Times New Roman" w:hAnsi="Times New Roman"/>
                <w:sz w:val="24"/>
              </w:rPr>
              <w:t>+12808,6</w:t>
            </w:r>
          </w:p>
        </w:tc>
        <w:tc>
          <w:tcPr>
            <w:tcW w:w="1984" w:type="dxa"/>
          </w:tcPr>
          <w:p w14:paraId="2BF494D6" w14:textId="701BFB97" w:rsidR="002C3846" w:rsidRPr="00E128C5" w:rsidRDefault="002C3846" w:rsidP="00967BF5">
            <w:pPr>
              <w:spacing w:after="0" w:line="240" w:lineRule="auto"/>
              <w:jc w:val="center"/>
              <w:rPr>
                <w:rFonts w:ascii="Times New Roman" w:hAnsi="Times New Roman"/>
                <w:i/>
                <w:iCs/>
                <w:sz w:val="24"/>
              </w:rPr>
            </w:pPr>
            <w:r>
              <w:rPr>
                <w:rFonts w:ascii="Times New Roman" w:hAnsi="Times New Roman"/>
                <w:i/>
                <w:iCs/>
                <w:sz w:val="24"/>
              </w:rPr>
              <w:t>+1</w:t>
            </w:r>
            <w:r w:rsidR="00967BF5">
              <w:rPr>
                <w:rFonts w:ascii="Times New Roman" w:hAnsi="Times New Roman"/>
                <w:i/>
                <w:iCs/>
                <w:sz w:val="24"/>
              </w:rPr>
              <w:t>343,8</w:t>
            </w:r>
          </w:p>
        </w:tc>
      </w:tr>
      <w:tr w:rsidR="002C3846" w:rsidRPr="009F4FF4" w14:paraId="18F62EF1" w14:textId="20239D82" w:rsidTr="0058510D">
        <w:tc>
          <w:tcPr>
            <w:tcW w:w="3369" w:type="dxa"/>
          </w:tcPr>
          <w:p w14:paraId="216FA92C" w14:textId="39D00C11" w:rsidR="002C3846" w:rsidRPr="00222195" w:rsidRDefault="002C3846" w:rsidP="002C3846">
            <w:pPr>
              <w:spacing w:after="0" w:line="240" w:lineRule="auto"/>
              <w:rPr>
                <w:rFonts w:ascii="Times New Roman" w:hAnsi="Times New Roman"/>
                <w:sz w:val="24"/>
              </w:rPr>
            </w:pPr>
            <w:r w:rsidRPr="00222195">
              <w:rPr>
                <w:rFonts w:ascii="Times New Roman" w:hAnsi="Times New Roman"/>
                <w:sz w:val="24"/>
              </w:rPr>
              <w:t>Дебіторська заборгованість</w:t>
            </w:r>
          </w:p>
        </w:tc>
        <w:tc>
          <w:tcPr>
            <w:tcW w:w="2268" w:type="dxa"/>
          </w:tcPr>
          <w:p w14:paraId="53B9B6C1" w14:textId="4EDEA4A4" w:rsidR="002C3846" w:rsidRPr="00222195" w:rsidRDefault="002C3846" w:rsidP="002C3846">
            <w:pPr>
              <w:spacing w:after="0" w:line="240" w:lineRule="auto"/>
              <w:jc w:val="center"/>
              <w:rPr>
                <w:rFonts w:ascii="Times New Roman" w:hAnsi="Times New Roman"/>
                <w:sz w:val="24"/>
              </w:rPr>
            </w:pPr>
            <w:r w:rsidRPr="00222195">
              <w:rPr>
                <w:rFonts w:ascii="Times New Roman" w:hAnsi="Times New Roman"/>
                <w:sz w:val="24"/>
              </w:rPr>
              <w:t>35892,2</w:t>
            </w:r>
          </w:p>
        </w:tc>
        <w:tc>
          <w:tcPr>
            <w:tcW w:w="2268" w:type="dxa"/>
          </w:tcPr>
          <w:p w14:paraId="16A4E5AE" w14:textId="39FA18C7" w:rsidR="002C3846" w:rsidRPr="00222195" w:rsidRDefault="00222195" w:rsidP="002C3846">
            <w:pPr>
              <w:spacing w:after="0" w:line="240" w:lineRule="auto"/>
              <w:jc w:val="center"/>
              <w:rPr>
                <w:rFonts w:ascii="Times New Roman" w:hAnsi="Times New Roman"/>
                <w:sz w:val="24"/>
              </w:rPr>
            </w:pPr>
            <w:r w:rsidRPr="00222195">
              <w:rPr>
                <w:rFonts w:ascii="Times New Roman" w:hAnsi="Times New Roman"/>
                <w:sz w:val="24"/>
              </w:rPr>
              <w:t>37612,4</w:t>
            </w:r>
          </w:p>
        </w:tc>
        <w:tc>
          <w:tcPr>
            <w:tcW w:w="1984" w:type="dxa"/>
          </w:tcPr>
          <w:p w14:paraId="4F0BF656" w14:textId="7AC5FA52" w:rsidR="002C3846" w:rsidRPr="00E128C5" w:rsidRDefault="002C3846" w:rsidP="00222195">
            <w:pPr>
              <w:spacing w:after="0" w:line="240" w:lineRule="auto"/>
              <w:jc w:val="center"/>
              <w:rPr>
                <w:rFonts w:ascii="Times New Roman" w:hAnsi="Times New Roman"/>
                <w:i/>
                <w:iCs/>
                <w:sz w:val="24"/>
              </w:rPr>
            </w:pPr>
            <w:r w:rsidRPr="00222195">
              <w:rPr>
                <w:rFonts w:ascii="Times New Roman" w:hAnsi="Times New Roman"/>
                <w:i/>
                <w:iCs/>
                <w:sz w:val="24"/>
              </w:rPr>
              <w:t>+</w:t>
            </w:r>
            <w:r w:rsidR="00222195" w:rsidRPr="00222195">
              <w:rPr>
                <w:rFonts w:ascii="Times New Roman" w:hAnsi="Times New Roman"/>
                <w:i/>
                <w:iCs/>
                <w:sz w:val="24"/>
              </w:rPr>
              <w:t>1720,2</w:t>
            </w:r>
          </w:p>
        </w:tc>
      </w:tr>
      <w:tr w:rsidR="002C3846" w:rsidRPr="009F4FF4" w14:paraId="2E10DFE7" w14:textId="7B3B2E3E" w:rsidTr="0058510D">
        <w:tc>
          <w:tcPr>
            <w:tcW w:w="3369" w:type="dxa"/>
          </w:tcPr>
          <w:p w14:paraId="63BE91E1" w14:textId="01296588" w:rsidR="002C3846" w:rsidRPr="009F4FF4" w:rsidRDefault="002C3846" w:rsidP="002C3846">
            <w:pPr>
              <w:spacing w:after="0" w:line="240" w:lineRule="auto"/>
              <w:rPr>
                <w:rFonts w:ascii="Times New Roman" w:hAnsi="Times New Roman"/>
                <w:sz w:val="24"/>
              </w:rPr>
            </w:pPr>
            <w:r>
              <w:rPr>
                <w:rFonts w:ascii="Times New Roman" w:hAnsi="Times New Roman"/>
                <w:sz w:val="24"/>
                <w:lang w:val="en-US"/>
              </w:rPr>
              <w:t xml:space="preserve"> </w:t>
            </w:r>
            <w:r w:rsidRPr="009F4FF4">
              <w:rPr>
                <w:rFonts w:ascii="Times New Roman" w:hAnsi="Times New Roman"/>
                <w:sz w:val="24"/>
              </w:rPr>
              <w:t>Обсяг оплачених послуг</w:t>
            </w:r>
          </w:p>
        </w:tc>
        <w:tc>
          <w:tcPr>
            <w:tcW w:w="2268" w:type="dxa"/>
          </w:tcPr>
          <w:p w14:paraId="20EF5489" w14:textId="1F6563C3" w:rsidR="002C3846" w:rsidRPr="009F4FF4" w:rsidRDefault="002C3846" w:rsidP="000B023B">
            <w:pPr>
              <w:spacing w:after="0" w:line="240" w:lineRule="auto"/>
              <w:jc w:val="center"/>
              <w:rPr>
                <w:rFonts w:ascii="Times New Roman" w:hAnsi="Times New Roman"/>
                <w:sz w:val="24"/>
              </w:rPr>
            </w:pPr>
            <w:r w:rsidRPr="00E57C9A">
              <w:rPr>
                <w:rFonts w:ascii="Times New Roman" w:hAnsi="Times New Roman"/>
                <w:sz w:val="24"/>
              </w:rPr>
              <w:t>3</w:t>
            </w:r>
            <w:r w:rsidR="000B023B">
              <w:rPr>
                <w:rFonts w:ascii="Times New Roman" w:hAnsi="Times New Roman"/>
                <w:sz w:val="24"/>
              </w:rPr>
              <w:t>9066,5</w:t>
            </w:r>
          </w:p>
        </w:tc>
        <w:tc>
          <w:tcPr>
            <w:tcW w:w="2268" w:type="dxa"/>
          </w:tcPr>
          <w:p w14:paraId="188ABF8C" w14:textId="5222DE8E" w:rsidR="002C3846" w:rsidRPr="00E57C9A" w:rsidRDefault="000B023B" w:rsidP="002C3846">
            <w:pPr>
              <w:spacing w:after="0" w:line="240" w:lineRule="auto"/>
              <w:jc w:val="center"/>
              <w:rPr>
                <w:rFonts w:ascii="Times New Roman" w:hAnsi="Times New Roman"/>
                <w:sz w:val="24"/>
              </w:rPr>
            </w:pPr>
            <w:r>
              <w:rPr>
                <w:rFonts w:ascii="Times New Roman" w:hAnsi="Times New Roman"/>
                <w:sz w:val="24"/>
              </w:rPr>
              <w:t>43306,7</w:t>
            </w:r>
          </w:p>
        </w:tc>
        <w:tc>
          <w:tcPr>
            <w:tcW w:w="1984" w:type="dxa"/>
          </w:tcPr>
          <w:p w14:paraId="1DE3250B" w14:textId="6DC89050" w:rsidR="002C3846" w:rsidRPr="00E128C5" w:rsidRDefault="00967BF5" w:rsidP="000B023B">
            <w:pPr>
              <w:spacing w:after="0" w:line="240" w:lineRule="auto"/>
              <w:jc w:val="center"/>
              <w:rPr>
                <w:rFonts w:ascii="Times New Roman" w:hAnsi="Times New Roman"/>
                <w:i/>
                <w:sz w:val="24"/>
              </w:rPr>
            </w:pPr>
            <w:r>
              <w:rPr>
                <w:rFonts w:ascii="Times New Roman" w:hAnsi="Times New Roman"/>
                <w:i/>
                <w:sz w:val="24"/>
              </w:rPr>
              <w:t>+</w:t>
            </w:r>
            <w:r w:rsidR="000B023B">
              <w:rPr>
                <w:rFonts w:ascii="Times New Roman" w:hAnsi="Times New Roman"/>
                <w:i/>
                <w:sz w:val="24"/>
              </w:rPr>
              <w:t>4240,2</w:t>
            </w:r>
          </w:p>
        </w:tc>
      </w:tr>
    </w:tbl>
    <w:p w14:paraId="0510DD55" w14:textId="5342B070" w:rsidR="00FA24B7" w:rsidRPr="009F4FF4" w:rsidRDefault="00FA24B7" w:rsidP="00FA24B7">
      <w:pPr>
        <w:spacing w:after="0" w:line="276" w:lineRule="auto"/>
        <w:jc w:val="both"/>
        <w:rPr>
          <w:rFonts w:ascii="Times New Roman" w:hAnsi="Times New Roman"/>
          <w:color w:val="FF0000"/>
          <w:sz w:val="28"/>
        </w:rPr>
      </w:pPr>
    </w:p>
    <w:p w14:paraId="0FAE1323" w14:textId="6A95DEC6" w:rsidR="003E1E9A" w:rsidRPr="00BF76A9" w:rsidRDefault="009357BC" w:rsidP="007D6587">
      <w:pPr>
        <w:spacing w:after="0" w:line="276" w:lineRule="auto"/>
        <w:ind w:firstLine="709"/>
        <w:jc w:val="both"/>
        <w:rPr>
          <w:rFonts w:ascii="Times New Roman" w:hAnsi="Times New Roman"/>
          <w:sz w:val="28"/>
        </w:rPr>
      </w:pPr>
      <w:r>
        <w:rPr>
          <w:rFonts w:ascii="Times New Roman" w:hAnsi="Times New Roman"/>
          <w:sz w:val="28"/>
        </w:rPr>
        <w:t>За</w:t>
      </w:r>
      <w:r w:rsidR="003E1E9A" w:rsidRPr="009F4FF4">
        <w:rPr>
          <w:rFonts w:ascii="Times New Roman" w:hAnsi="Times New Roman"/>
          <w:sz w:val="28"/>
        </w:rPr>
        <w:t xml:space="preserve"> результат</w:t>
      </w:r>
      <w:r w:rsidR="00222195">
        <w:rPr>
          <w:rFonts w:ascii="Times New Roman" w:hAnsi="Times New Roman"/>
          <w:sz w:val="28"/>
        </w:rPr>
        <w:t>ами</w:t>
      </w:r>
      <w:r w:rsidR="003E1E9A" w:rsidRPr="009F4FF4">
        <w:rPr>
          <w:rFonts w:ascii="Times New Roman" w:hAnsi="Times New Roman"/>
          <w:sz w:val="28"/>
        </w:rPr>
        <w:t xml:space="preserve"> </w:t>
      </w:r>
      <w:r w:rsidR="00222195">
        <w:rPr>
          <w:rFonts w:ascii="Times New Roman" w:hAnsi="Times New Roman"/>
          <w:sz w:val="28"/>
        </w:rPr>
        <w:t>фінансово-</w:t>
      </w:r>
      <w:r w:rsidR="003E1E9A" w:rsidRPr="009F4FF4">
        <w:rPr>
          <w:rFonts w:ascii="Times New Roman" w:hAnsi="Times New Roman"/>
          <w:sz w:val="28"/>
        </w:rPr>
        <w:t>господарської діяльності за</w:t>
      </w:r>
      <w:r w:rsidR="007101DD">
        <w:rPr>
          <w:rFonts w:ascii="Times New Roman" w:hAnsi="Times New Roman"/>
          <w:sz w:val="28"/>
        </w:rPr>
        <w:t xml:space="preserve"> 20</w:t>
      </w:r>
      <w:r w:rsidR="003E1E9A" w:rsidRPr="009F4FF4">
        <w:rPr>
          <w:rFonts w:ascii="Times New Roman" w:hAnsi="Times New Roman"/>
          <w:sz w:val="28"/>
        </w:rPr>
        <w:t>2</w:t>
      </w:r>
      <w:r w:rsidR="00222195">
        <w:rPr>
          <w:rFonts w:ascii="Times New Roman" w:hAnsi="Times New Roman"/>
          <w:sz w:val="28"/>
        </w:rPr>
        <w:t>5</w:t>
      </w:r>
      <w:r w:rsidR="007101DD">
        <w:rPr>
          <w:rFonts w:ascii="Times New Roman" w:hAnsi="Times New Roman"/>
          <w:sz w:val="28"/>
        </w:rPr>
        <w:t xml:space="preserve"> рік</w:t>
      </w:r>
      <w:r w:rsidR="003E1E9A" w:rsidRPr="009F4FF4">
        <w:rPr>
          <w:rFonts w:ascii="Times New Roman" w:hAnsi="Times New Roman"/>
          <w:sz w:val="28"/>
        </w:rPr>
        <w:t xml:space="preserve"> </w:t>
      </w:r>
      <w:r w:rsidR="001A12BB" w:rsidRPr="009F4FF4">
        <w:rPr>
          <w:rFonts w:ascii="Times New Roman" w:hAnsi="Times New Roman"/>
          <w:sz w:val="28"/>
        </w:rPr>
        <w:t>комунальне підприємство</w:t>
      </w:r>
      <w:r w:rsidR="003E1E9A" w:rsidRPr="009F4FF4">
        <w:rPr>
          <w:rFonts w:ascii="Times New Roman" w:hAnsi="Times New Roman"/>
          <w:sz w:val="28"/>
        </w:rPr>
        <w:t xml:space="preserve"> «Здолбунівкомуненергія» отримало дохід в сумі </w:t>
      </w:r>
      <w:r w:rsidR="007101DD">
        <w:rPr>
          <w:rFonts w:ascii="Times New Roman" w:hAnsi="Times New Roman"/>
          <w:sz w:val="28"/>
        </w:rPr>
        <w:t>3</w:t>
      </w:r>
      <w:r w:rsidR="00222195">
        <w:rPr>
          <w:rFonts w:ascii="Times New Roman" w:hAnsi="Times New Roman"/>
          <w:sz w:val="28"/>
        </w:rPr>
        <w:t>9</w:t>
      </w:r>
      <w:r w:rsidR="00FB5C71" w:rsidRPr="00FB5C71">
        <w:rPr>
          <w:rFonts w:ascii="Times New Roman" w:hAnsi="Times New Roman"/>
          <w:sz w:val="28"/>
        </w:rPr>
        <w:t>’</w:t>
      </w:r>
      <w:r w:rsidR="00222195">
        <w:rPr>
          <w:rFonts w:ascii="Times New Roman" w:hAnsi="Times New Roman"/>
          <w:sz w:val="28"/>
        </w:rPr>
        <w:t>084</w:t>
      </w:r>
      <w:r w:rsidR="007101DD">
        <w:rPr>
          <w:rFonts w:ascii="Times New Roman" w:hAnsi="Times New Roman"/>
          <w:sz w:val="28"/>
        </w:rPr>
        <w:t>,</w:t>
      </w:r>
      <w:r w:rsidR="00222195">
        <w:rPr>
          <w:rFonts w:ascii="Times New Roman" w:hAnsi="Times New Roman"/>
          <w:sz w:val="28"/>
        </w:rPr>
        <w:t>3</w:t>
      </w:r>
      <w:r w:rsidR="007101DD">
        <w:rPr>
          <w:rFonts w:ascii="Times New Roman" w:hAnsi="Times New Roman"/>
          <w:sz w:val="28"/>
        </w:rPr>
        <w:t xml:space="preserve"> т</w:t>
      </w:r>
      <w:r w:rsidR="003E1E9A" w:rsidRPr="009F4FF4">
        <w:rPr>
          <w:rFonts w:ascii="Times New Roman" w:hAnsi="Times New Roman"/>
          <w:sz w:val="28"/>
        </w:rPr>
        <w:t xml:space="preserve">ис. грн (без ПДВ), в тому </w:t>
      </w:r>
      <w:r w:rsidR="003E1E9A" w:rsidRPr="004458E6">
        <w:rPr>
          <w:rFonts w:ascii="Times New Roman" w:hAnsi="Times New Roman"/>
          <w:sz w:val="28"/>
        </w:rPr>
        <w:t xml:space="preserve">числі від послуг з теплопостачання </w:t>
      </w:r>
      <w:r w:rsidR="004458E6" w:rsidRPr="004458E6">
        <w:rPr>
          <w:rFonts w:ascii="Times New Roman" w:hAnsi="Times New Roman"/>
          <w:sz w:val="28"/>
        </w:rPr>
        <w:t>3</w:t>
      </w:r>
      <w:r w:rsidR="005C62F7">
        <w:rPr>
          <w:rFonts w:ascii="Times New Roman" w:hAnsi="Times New Roman"/>
          <w:sz w:val="28"/>
        </w:rPr>
        <w:t>4</w:t>
      </w:r>
      <w:r w:rsidR="00FB5C71" w:rsidRPr="00FB5C71">
        <w:rPr>
          <w:rFonts w:ascii="Times New Roman" w:hAnsi="Times New Roman"/>
          <w:sz w:val="28"/>
        </w:rPr>
        <w:t>’</w:t>
      </w:r>
      <w:r w:rsidR="005C62F7">
        <w:rPr>
          <w:rFonts w:ascii="Times New Roman" w:hAnsi="Times New Roman"/>
          <w:sz w:val="28"/>
        </w:rPr>
        <w:t>222</w:t>
      </w:r>
      <w:r w:rsidR="004458E6" w:rsidRPr="004458E6">
        <w:rPr>
          <w:rFonts w:ascii="Times New Roman" w:hAnsi="Times New Roman"/>
          <w:sz w:val="28"/>
        </w:rPr>
        <w:t>,</w:t>
      </w:r>
      <w:r w:rsidR="005C62F7">
        <w:rPr>
          <w:rFonts w:ascii="Times New Roman" w:hAnsi="Times New Roman"/>
          <w:sz w:val="28"/>
        </w:rPr>
        <w:t>2</w:t>
      </w:r>
      <w:r w:rsidR="003E1E9A" w:rsidRPr="004458E6">
        <w:rPr>
          <w:rFonts w:ascii="Times New Roman" w:hAnsi="Times New Roman"/>
          <w:sz w:val="28"/>
        </w:rPr>
        <w:t xml:space="preserve"> тис. грн (</w:t>
      </w:r>
      <w:r w:rsidR="005C62F7">
        <w:rPr>
          <w:rFonts w:ascii="Times New Roman" w:hAnsi="Times New Roman"/>
          <w:sz w:val="28"/>
        </w:rPr>
        <w:t>87</w:t>
      </w:r>
      <w:r w:rsidR="004458E6" w:rsidRPr="004458E6">
        <w:rPr>
          <w:rFonts w:ascii="Times New Roman" w:hAnsi="Times New Roman"/>
          <w:sz w:val="28"/>
        </w:rPr>
        <w:t>,</w:t>
      </w:r>
      <w:r w:rsidR="005C62F7">
        <w:rPr>
          <w:rFonts w:ascii="Times New Roman" w:hAnsi="Times New Roman"/>
          <w:sz w:val="28"/>
        </w:rPr>
        <w:t>6</w:t>
      </w:r>
      <w:r w:rsidR="004458E6" w:rsidRPr="004458E6">
        <w:rPr>
          <w:rFonts w:ascii="Times New Roman" w:hAnsi="Times New Roman"/>
          <w:sz w:val="28"/>
        </w:rPr>
        <w:t xml:space="preserve"> %</w:t>
      </w:r>
      <w:r w:rsidR="003E1E9A" w:rsidRPr="004458E6">
        <w:rPr>
          <w:rFonts w:ascii="Times New Roman" w:hAnsi="Times New Roman"/>
          <w:sz w:val="28"/>
        </w:rPr>
        <w:t xml:space="preserve">), дохід від іншої діяльності </w:t>
      </w:r>
      <w:r w:rsidR="005C62F7">
        <w:rPr>
          <w:rFonts w:ascii="Times New Roman" w:hAnsi="Times New Roman"/>
          <w:sz w:val="28"/>
        </w:rPr>
        <w:t>4</w:t>
      </w:r>
      <w:r w:rsidR="00FB5C71" w:rsidRPr="00FB5C71">
        <w:rPr>
          <w:rFonts w:ascii="Times New Roman" w:hAnsi="Times New Roman"/>
          <w:sz w:val="28"/>
        </w:rPr>
        <w:t>’</w:t>
      </w:r>
      <w:r w:rsidR="005C62F7">
        <w:rPr>
          <w:rFonts w:ascii="Times New Roman" w:hAnsi="Times New Roman"/>
          <w:sz w:val="28"/>
        </w:rPr>
        <w:t>862</w:t>
      </w:r>
      <w:r w:rsidR="004458E6" w:rsidRPr="004458E6">
        <w:rPr>
          <w:rFonts w:ascii="Times New Roman" w:hAnsi="Times New Roman"/>
          <w:sz w:val="28"/>
        </w:rPr>
        <w:t>,</w:t>
      </w:r>
      <w:r w:rsidR="005C62F7">
        <w:rPr>
          <w:rFonts w:ascii="Times New Roman" w:hAnsi="Times New Roman"/>
          <w:sz w:val="28"/>
        </w:rPr>
        <w:t>1</w:t>
      </w:r>
      <w:r w:rsidR="003E1E9A" w:rsidRPr="004458E6">
        <w:rPr>
          <w:rFonts w:ascii="Times New Roman" w:hAnsi="Times New Roman"/>
          <w:sz w:val="28"/>
        </w:rPr>
        <w:t xml:space="preserve"> тис. грн (обслуговування внутрішньобудинкових </w:t>
      </w:r>
      <w:r w:rsidR="003E1E9A" w:rsidRPr="004458E6">
        <w:rPr>
          <w:rFonts w:ascii="Times New Roman" w:hAnsi="Times New Roman"/>
          <w:sz w:val="28"/>
        </w:rPr>
        <w:lastRenderedPageBreak/>
        <w:t xml:space="preserve">систем, оренда приміщень, </w:t>
      </w:r>
      <w:r w:rsidR="0097647B" w:rsidRPr="004458E6">
        <w:rPr>
          <w:rFonts w:ascii="Times New Roman" w:hAnsi="Times New Roman"/>
          <w:sz w:val="28"/>
        </w:rPr>
        <w:t xml:space="preserve">сервітут, </w:t>
      </w:r>
      <w:r w:rsidR="003E1E9A" w:rsidRPr="004458E6">
        <w:rPr>
          <w:rFonts w:ascii="Times New Roman" w:hAnsi="Times New Roman"/>
          <w:sz w:val="28"/>
        </w:rPr>
        <w:t>антени операторів мобільного зв’язку</w:t>
      </w:r>
      <w:r w:rsidR="005C62F7">
        <w:rPr>
          <w:rFonts w:ascii="Times New Roman" w:hAnsi="Times New Roman"/>
          <w:sz w:val="28"/>
        </w:rPr>
        <w:t>, плата за абонентське обслуговування</w:t>
      </w:r>
      <w:r w:rsidR="003E1E9A" w:rsidRPr="004458E6">
        <w:rPr>
          <w:rFonts w:ascii="Times New Roman" w:hAnsi="Times New Roman"/>
          <w:sz w:val="28"/>
        </w:rPr>
        <w:t xml:space="preserve"> тощо).</w:t>
      </w:r>
    </w:p>
    <w:p w14:paraId="06BBBE21" w14:textId="2792F705" w:rsidR="003D2E38" w:rsidRPr="009F4FF4" w:rsidRDefault="00C57E9D" w:rsidP="007D6587">
      <w:pPr>
        <w:spacing w:after="0" w:line="276" w:lineRule="auto"/>
        <w:ind w:firstLine="709"/>
        <w:jc w:val="both"/>
        <w:rPr>
          <w:rFonts w:ascii="Times New Roman" w:hAnsi="Times New Roman"/>
          <w:sz w:val="28"/>
        </w:rPr>
      </w:pPr>
      <w:r w:rsidRPr="009F4FF4">
        <w:rPr>
          <w:rFonts w:ascii="Times New Roman" w:hAnsi="Times New Roman"/>
          <w:noProof/>
          <w:lang w:val="ru-RU" w:eastAsia="ru-RU"/>
        </w:rPr>
        <w:drawing>
          <wp:inline distT="0" distB="0" distL="0" distR="0" wp14:anchorId="4902D50C" wp14:editId="341E1B12">
            <wp:extent cx="5353050" cy="2743200"/>
            <wp:effectExtent l="0" t="0" r="0" b="0"/>
            <wp:docPr id="6" name="Діаграма 6">
              <a:extLst xmlns:a="http://schemas.openxmlformats.org/drawingml/2006/main">
                <a:ext uri="{FF2B5EF4-FFF2-40B4-BE49-F238E27FC236}">
                  <a16:creationId xmlns:a16="http://schemas.microsoft.com/office/drawing/2014/main" id="{8433720E-9328-CD17-0F2D-AD43807567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1B4C30" w14:textId="66E5BEFD" w:rsidR="00C57E9D" w:rsidRPr="009F4FF4" w:rsidRDefault="00C57E9D" w:rsidP="007D6587">
      <w:pPr>
        <w:spacing w:after="0" w:line="276" w:lineRule="auto"/>
        <w:ind w:firstLine="709"/>
        <w:jc w:val="both"/>
        <w:rPr>
          <w:rFonts w:ascii="Times New Roman" w:hAnsi="Times New Roman"/>
          <w:i/>
          <w:sz w:val="28"/>
        </w:rPr>
      </w:pPr>
      <w:r w:rsidRPr="009F4FF4">
        <w:rPr>
          <w:rFonts w:ascii="Times New Roman" w:hAnsi="Times New Roman"/>
          <w:i/>
          <w:sz w:val="28"/>
        </w:rPr>
        <w:t xml:space="preserve">Рис.4.1. Структура доходу від реалізації </w:t>
      </w:r>
      <w:r w:rsidR="009122B1" w:rsidRPr="009F4FF4">
        <w:rPr>
          <w:rFonts w:ascii="Times New Roman" w:hAnsi="Times New Roman"/>
          <w:i/>
          <w:sz w:val="28"/>
        </w:rPr>
        <w:t>товарів, pоб</w:t>
      </w:r>
      <w:r w:rsidR="002162CB">
        <w:rPr>
          <w:rFonts w:ascii="Times New Roman" w:hAnsi="Times New Roman"/>
          <w:i/>
          <w:sz w:val="28"/>
        </w:rPr>
        <w:t>іт</w:t>
      </w:r>
      <w:r w:rsidR="009122B1" w:rsidRPr="009F4FF4">
        <w:rPr>
          <w:rFonts w:ascii="Times New Roman" w:hAnsi="Times New Roman"/>
          <w:i/>
          <w:sz w:val="28"/>
        </w:rPr>
        <w:t xml:space="preserve">, послуг за </w:t>
      </w:r>
      <w:r w:rsidR="004458E6">
        <w:rPr>
          <w:rFonts w:ascii="Times New Roman" w:hAnsi="Times New Roman"/>
          <w:i/>
          <w:sz w:val="28"/>
        </w:rPr>
        <w:t>2</w:t>
      </w:r>
      <w:r w:rsidR="009122B1" w:rsidRPr="009F4FF4">
        <w:rPr>
          <w:rFonts w:ascii="Times New Roman" w:hAnsi="Times New Roman"/>
          <w:i/>
          <w:sz w:val="28"/>
        </w:rPr>
        <w:t>02</w:t>
      </w:r>
      <w:r w:rsidR="00790072">
        <w:rPr>
          <w:rFonts w:ascii="Times New Roman" w:hAnsi="Times New Roman"/>
          <w:i/>
          <w:sz w:val="28"/>
        </w:rPr>
        <w:t>5</w:t>
      </w:r>
      <w:r w:rsidR="009122B1" w:rsidRPr="009F4FF4">
        <w:rPr>
          <w:rFonts w:ascii="Times New Roman" w:hAnsi="Times New Roman"/>
          <w:i/>
          <w:sz w:val="28"/>
        </w:rPr>
        <w:t xml:space="preserve"> р</w:t>
      </w:r>
      <w:r w:rsidR="004458E6">
        <w:rPr>
          <w:rFonts w:ascii="Times New Roman" w:hAnsi="Times New Roman"/>
          <w:i/>
          <w:sz w:val="28"/>
        </w:rPr>
        <w:t>ік</w:t>
      </w:r>
      <w:r w:rsidR="002162CB">
        <w:rPr>
          <w:rFonts w:ascii="Times New Roman" w:hAnsi="Times New Roman"/>
          <w:i/>
          <w:sz w:val="28"/>
        </w:rPr>
        <w:t>.</w:t>
      </w:r>
    </w:p>
    <w:p w14:paraId="24D3377A" w14:textId="77777777" w:rsidR="00DC2BF1" w:rsidRDefault="00DC2BF1" w:rsidP="007D6587">
      <w:pPr>
        <w:spacing w:after="0" w:line="276" w:lineRule="auto"/>
        <w:ind w:firstLine="709"/>
        <w:jc w:val="both"/>
        <w:rPr>
          <w:rFonts w:ascii="Times New Roman" w:hAnsi="Times New Roman"/>
          <w:sz w:val="28"/>
        </w:rPr>
      </w:pPr>
    </w:p>
    <w:p w14:paraId="637F8D00" w14:textId="62D1DB37" w:rsidR="007540B7" w:rsidRPr="009F4FF4" w:rsidRDefault="00FB5C71" w:rsidP="00FB5C71">
      <w:pPr>
        <w:spacing w:after="0" w:line="276" w:lineRule="auto"/>
        <w:ind w:firstLine="709"/>
        <w:jc w:val="both"/>
        <w:rPr>
          <w:rFonts w:ascii="Times New Roman" w:hAnsi="Times New Roman"/>
          <w:sz w:val="28"/>
        </w:rPr>
      </w:pPr>
      <w:r>
        <w:rPr>
          <w:rFonts w:ascii="Times New Roman" w:hAnsi="Times New Roman"/>
          <w:sz w:val="28"/>
        </w:rPr>
        <w:t>Фактична со</w:t>
      </w:r>
      <w:r w:rsidR="00CA3C65" w:rsidRPr="009F4FF4">
        <w:rPr>
          <w:rFonts w:ascii="Times New Roman" w:hAnsi="Times New Roman"/>
          <w:sz w:val="28"/>
        </w:rPr>
        <w:t>бівартість послуг з теплопостачанн</w:t>
      </w:r>
      <w:r>
        <w:rPr>
          <w:rFonts w:ascii="Times New Roman" w:hAnsi="Times New Roman"/>
          <w:sz w:val="28"/>
        </w:rPr>
        <w:t>я, за звітний період, становить</w:t>
      </w:r>
      <w:r w:rsidR="000A7E73">
        <w:rPr>
          <w:rFonts w:ascii="Times New Roman" w:hAnsi="Times New Roman"/>
          <w:sz w:val="28"/>
        </w:rPr>
        <w:t xml:space="preserve"> </w:t>
      </w:r>
      <w:r w:rsidR="00E57C9A">
        <w:rPr>
          <w:rFonts w:ascii="Times New Roman" w:hAnsi="Times New Roman"/>
          <w:sz w:val="28"/>
        </w:rPr>
        <w:t>50</w:t>
      </w:r>
      <w:r w:rsidRPr="00FB5C71">
        <w:rPr>
          <w:rFonts w:ascii="Times New Roman" w:hAnsi="Times New Roman"/>
          <w:sz w:val="28"/>
          <w:lang w:val="ru-RU"/>
        </w:rPr>
        <w:t>’</w:t>
      </w:r>
      <w:r w:rsidR="00E57C9A">
        <w:rPr>
          <w:rFonts w:ascii="Times New Roman" w:hAnsi="Times New Roman"/>
          <w:sz w:val="28"/>
          <w:lang w:val="ru-RU"/>
        </w:rPr>
        <w:t>154</w:t>
      </w:r>
      <w:r w:rsidR="000A7E73">
        <w:rPr>
          <w:rFonts w:ascii="Times New Roman" w:hAnsi="Times New Roman"/>
          <w:sz w:val="28"/>
        </w:rPr>
        <w:t>,</w:t>
      </w:r>
      <w:r w:rsidR="00E57C9A">
        <w:rPr>
          <w:rFonts w:ascii="Times New Roman" w:hAnsi="Times New Roman"/>
          <w:sz w:val="28"/>
        </w:rPr>
        <w:t>8</w:t>
      </w:r>
      <w:r w:rsidR="000A7E73">
        <w:rPr>
          <w:rFonts w:ascii="Times New Roman" w:hAnsi="Times New Roman"/>
          <w:sz w:val="28"/>
        </w:rPr>
        <w:t xml:space="preserve"> т</w:t>
      </w:r>
      <w:r w:rsidR="008B3354" w:rsidRPr="009F4FF4">
        <w:rPr>
          <w:rFonts w:ascii="Times New Roman" w:hAnsi="Times New Roman"/>
          <w:sz w:val="28"/>
        </w:rPr>
        <w:t>ис. грн, в тому числі за елементами витрат відпові</w:t>
      </w:r>
      <w:r>
        <w:rPr>
          <w:rFonts w:ascii="Times New Roman" w:hAnsi="Times New Roman"/>
          <w:sz w:val="28"/>
        </w:rPr>
        <w:t>дно до структури тарифів</w:t>
      </w:r>
      <w:r w:rsidR="008B3354" w:rsidRPr="009F4FF4">
        <w:rPr>
          <w:rFonts w:ascii="Times New Roman" w:hAnsi="Times New Roman"/>
          <w:sz w:val="28"/>
        </w:rPr>
        <w:t>:</w:t>
      </w:r>
    </w:p>
    <w:p w14:paraId="713CAC20" w14:textId="3F6F1384" w:rsidR="007D6587" w:rsidRPr="009F4FF4" w:rsidRDefault="007D6587" w:rsidP="007D6587">
      <w:pPr>
        <w:spacing w:after="0" w:line="276" w:lineRule="auto"/>
        <w:jc w:val="right"/>
        <w:rPr>
          <w:rFonts w:ascii="Times New Roman" w:hAnsi="Times New Roman"/>
          <w:sz w:val="28"/>
        </w:rPr>
      </w:pPr>
      <w:r w:rsidRPr="009F4FF4">
        <w:rPr>
          <w:rFonts w:ascii="Times New Roman" w:hAnsi="Times New Roman"/>
          <w:sz w:val="28"/>
        </w:rPr>
        <w:t>Таблиця 4.</w:t>
      </w:r>
      <w:r w:rsidR="009122B1" w:rsidRPr="009F4FF4">
        <w:rPr>
          <w:rFonts w:ascii="Times New Roman" w:hAnsi="Times New Roman"/>
          <w:sz w:val="28"/>
        </w:rPr>
        <w:t>2</w:t>
      </w:r>
    </w:p>
    <w:p w14:paraId="72702804" w14:textId="77777777" w:rsidR="00FB5C71" w:rsidRDefault="00FB5C71" w:rsidP="007D6587">
      <w:pPr>
        <w:spacing w:after="0" w:line="276" w:lineRule="auto"/>
        <w:jc w:val="center"/>
        <w:rPr>
          <w:rFonts w:ascii="Times New Roman" w:hAnsi="Times New Roman"/>
          <w:sz w:val="28"/>
        </w:rPr>
      </w:pPr>
    </w:p>
    <w:p w14:paraId="6D4770F4" w14:textId="7CBE3F47" w:rsidR="007D6587" w:rsidRDefault="007D6587" w:rsidP="007D6587">
      <w:pPr>
        <w:spacing w:after="0" w:line="276" w:lineRule="auto"/>
        <w:jc w:val="center"/>
        <w:rPr>
          <w:rFonts w:ascii="Times New Roman" w:hAnsi="Times New Roman"/>
          <w:sz w:val="28"/>
        </w:rPr>
      </w:pPr>
      <w:r w:rsidRPr="009F4FF4">
        <w:rPr>
          <w:rFonts w:ascii="Times New Roman" w:hAnsi="Times New Roman"/>
          <w:sz w:val="28"/>
        </w:rPr>
        <w:t>Структура собівартості послуг теплопостачання</w:t>
      </w:r>
    </w:p>
    <w:p w14:paraId="53BC2793" w14:textId="77777777" w:rsidR="00FB5C71" w:rsidRPr="009F4FF4" w:rsidRDefault="00FB5C71" w:rsidP="007D6587">
      <w:pPr>
        <w:spacing w:after="0" w:line="276" w:lineRule="auto"/>
        <w:jc w:val="center"/>
        <w:rPr>
          <w:rFonts w:ascii="Times New Roman" w:hAnsi="Times New Roman"/>
          <w:sz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1275"/>
        <w:gridCol w:w="1418"/>
        <w:gridCol w:w="1276"/>
      </w:tblGrid>
      <w:tr w:rsidR="00323015" w:rsidRPr="009F4FF4" w14:paraId="3B076B33" w14:textId="77777777" w:rsidTr="00CE742E">
        <w:tc>
          <w:tcPr>
            <w:tcW w:w="4111" w:type="dxa"/>
            <w:vMerge w:val="restart"/>
            <w:shd w:val="clear" w:color="auto" w:fill="D9D9D9" w:themeFill="background1" w:themeFillShade="D9"/>
            <w:vAlign w:val="center"/>
          </w:tcPr>
          <w:p w14:paraId="7204CBBF" w14:textId="77777777" w:rsidR="00323015" w:rsidRPr="009F4FF4" w:rsidRDefault="00323015" w:rsidP="00323015">
            <w:pPr>
              <w:jc w:val="center"/>
              <w:rPr>
                <w:rFonts w:ascii="Times New Roman" w:hAnsi="Times New Roman"/>
              </w:rPr>
            </w:pPr>
            <w:r w:rsidRPr="009F4FF4">
              <w:rPr>
                <w:rFonts w:ascii="Times New Roman" w:hAnsi="Times New Roman"/>
              </w:rPr>
              <w:t>Стаття/елемент витрат</w:t>
            </w:r>
          </w:p>
        </w:tc>
        <w:tc>
          <w:tcPr>
            <w:tcW w:w="2693" w:type="dxa"/>
            <w:gridSpan w:val="2"/>
            <w:shd w:val="clear" w:color="auto" w:fill="D9D9D9" w:themeFill="background1" w:themeFillShade="D9"/>
          </w:tcPr>
          <w:p w14:paraId="3D094C28" w14:textId="7DAEBB86" w:rsidR="00323015" w:rsidRPr="009F4FF4" w:rsidRDefault="00CB29AC" w:rsidP="00F83FC3">
            <w:pPr>
              <w:jc w:val="center"/>
              <w:rPr>
                <w:rFonts w:ascii="Times New Roman" w:hAnsi="Times New Roman"/>
              </w:rPr>
            </w:pPr>
            <w:r>
              <w:rPr>
                <w:rFonts w:ascii="Times New Roman" w:hAnsi="Times New Roman"/>
              </w:rPr>
              <w:t>2</w:t>
            </w:r>
            <w:r w:rsidR="00323015" w:rsidRPr="009F4FF4">
              <w:rPr>
                <w:rFonts w:ascii="Times New Roman" w:hAnsi="Times New Roman"/>
              </w:rPr>
              <w:t>02</w:t>
            </w:r>
            <w:r w:rsidR="00F83FC3">
              <w:rPr>
                <w:rFonts w:ascii="Times New Roman" w:hAnsi="Times New Roman"/>
              </w:rPr>
              <w:t>4</w:t>
            </w:r>
            <w:r w:rsidR="00323015" w:rsidRPr="009F4FF4">
              <w:rPr>
                <w:rFonts w:ascii="Times New Roman" w:hAnsi="Times New Roman"/>
              </w:rPr>
              <w:t xml:space="preserve"> р</w:t>
            </w:r>
            <w:r>
              <w:rPr>
                <w:rFonts w:ascii="Times New Roman" w:hAnsi="Times New Roman"/>
              </w:rPr>
              <w:t>ік</w:t>
            </w:r>
            <w:r w:rsidR="00323015" w:rsidRPr="009F4FF4">
              <w:rPr>
                <w:rFonts w:ascii="Times New Roman" w:hAnsi="Times New Roman"/>
              </w:rPr>
              <w:t xml:space="preserve"> </w:t>
            </w:r>
          </w:p>
        </w:tc>
        <w:tc>
          <w:tcPr>
            <w:tcW w:w="2694" w:type="dxa"/>
            <w:gridSpan w:val="2"/>
            <w:shd w:val="clear" w:color="auto" w:fill="D9D9D9" w:themeFill="background1" w:themeFillShade="D9"/>
          </w:tcPr>
          <w:p w14:paraId="28BB786B" w14:textId="544DD940" w:rsidR="00323015" w:rsidRPr="009F4FF4" w:rsidRDefault="005D0794" w:rsidP="00F83FC3">
            <w:pPr>
              <w:jc w:val="center"/>
              <w:rPr>
                <w:rFonts w:ascii="Times New Roman" w:hAnsi="Times New Roman"/>
              </w:rPr>
            </w:pPr>
            <w:r w:rsidRPr="009F4FF4">
              <w:rPr>
                <w:rFonts w:ascii="Times New Roman" w:hAnsi="Times New Roman"/>
              </w:rPr>
              <w:t>202</w:t>
            </w:r>
            <w:r w:rsidR="00F83FC3">
              <w:rPr>
                <w:rFonts w:ascii="Times New Roman" w:hAnsi="Times New Roman"/>
              </w:rPr>
              <w:t>5</w:t>
            </w:r>
            <w:r w:rsidR="00323015" w:rsidRPr="009F4FF4">
              <w:rPr>
                <w:rFonts w:ascii="Times New Roman" w:hAnsi="Times New Roman"/>
              </w:rPr>
              <w:t xml:space="preserve"> р</w:t>
            </w:r>
            <w:r w:rsidR="00CB29AC">
              <w:rPr>
                <w:rFonts w:ascii="Times New Roman" w:hAnsi="Times New Roman"/>
              </w:rPr>
              <w:t xml:space="preserve">ік </w:t>
            </w:r>
          </w:p>
        </w:tc>
      </w:tr>
      <w:tr w:rsidR="00323015" w:rsidRPr="009F4FF4" w14:paraId="4608840C" w14:textId="77777777" w:rsidTr="00CE742E">
        <w:tc>
          <w:tcPr>
            <w:tcW w:w="4111" w:type="dxa"/>
            <w:vMerge/>
            <w:shd w:val="clear" w:color="auto" w:fill="D9D9D9" w:themeFill="background1" w:themeFillShade="D9"/>
          </w:tcPr>
          <w:p w14:paraId="26A86490" w14:textId="77777777" w:rsidR="00323015" w:rsidRPr="009F4FF4" w:rsidRDefault="00323015" w:rsidP="001051A0">
            <w:pPr>
              <w:jc w:val="center"/>
              <w:rPr>
                <w:rFonts w:ascii="Times New Roman" w:hAnsi="Times New Roman"/>
              </w:rPr>
            </w:pPr>
          </w:p>
        </w:tc>
        <w:tc>
          <w:tcPr>
            <w:tcW w:w="1418" w:type="dxa"/>
            <w:shd w:val="clear" w:color="auto" w:fill="D9D9D9" w:themeFill="background1" w:themeFillShade="D9"/>
          </w:tcPr>
          <w:p w14:paraId="2526A468" w14:textId="77777777" w:rsidR="00323015" w:rsidRPr="009F4FF4" w:rsidRDefault="00323015" w:rsidP="001051A0">
            <w:pPr>
              <w:jc w:val="center"/>
              <w:rPr>
                <w:rFonts w:ascii="Times New Roman" w:hAnsi="Times New Roman"/>
              </w:rPr>
            </w:pPr>
            <w:r w:rsidRPr="009F4FF4">
              <w:rPr>
                <w:rFonts w:ascii="Times New Roman" w:hAnsi="Times New Roman"/>
              </w:rPr>
              <w:t>тис. грн</w:t>
            </w:r>
          </w:p>
        </w:tc>
        <w:tc>
          <w:tcPr>
            <w:tcW w:w="1275" w:type="dxa"/>
            <w:shd w:val="clear" w:color="auto" w:fill="D9D9D9" w:themeFill="background1" w:themeFillShade="D9"/>
          </w:tcPr>
          <w:p w14:paraId="567DF72E" w14:textId="77777777" w:rsidR="00323015" w:rsidRPr="009F4FF4" w:rsidRDefault="00323015" w:rsidP="001051A0">
            <w:pPr>
              <w:jc w:val="center"/>
              <w:rPr>
                <w:rFonts w:ascii="Times New Roman" w:hAnsi="Times New Roman"/>
              </w:rPr>
            </w:pPr>
            <w:r w:rsidRPr="009F4FF4">
              <w:rPr>
                <w:rFonts w:ascii="Times New Roman" w:hAnsi="Times New Roman"/>
              </w:rPr>
              <w:t>%</w:t>
            </w:r>
          </w:p>
        </w:tc>
        <w:tc>
          <w:tcPr>
            <w:tcW w:w="1418" w:type="dxa"/>
            <w:shd w:val="clear" w:color="auto" w:fill="D9D9D9" w:themeFill="background1" w:themeFillShade="D9"/>
          </w:tcPr>
          <w:p w14:paraId="398091E7" w14:textId="77777777" w:rsidR="00323015" w:rsidRPr="009F4FF4" w:rsidRDefault="00323015" w:rsidP="001051A0">
            <w:pPr>
              <w:jc w:val="center"/>
              <w:rPr>
                <w:rFonts w:ascii="Times New Roman" w:hAnsi="Times New Roman"/>
              </w:rPr>
            </w:pPr>
            <w:r w:rsidRPr="009F4FF4">
              <w:rPr>
                <w:rFonts w:ascii="Times New Roman" w:hAnsi="Times New Roman"/>
              </w:rPr>
              <w:t>тис. грн</w:t>
            </w:r>
          </w:p>
        </w:tc>
        <w:tc>
          <w:tcPr>
            <w:tcW w:w="1276" w:type="dxa"/>
            <w:shd w:val="clear" w:color="auto" w:fill="D9D9D9" w:themeFill="background1" w:themeFillShade="D9"/>
          </w:tcPr>
          <w:p w14:paraId="146A1DDE" w14:textId="77777777" w:rsidR="00323015" w:rsidRPr="009F4FF4" w:rsidRDefault="00323015" w:rsidP="001051A0">
            <w:pPr>
              <w:jc w:val="center"/>
              <w:rPr>
                <w:rFonts w:ascii="Times New Roman" w:hAnsi="Times New Roman"/>
              </w:rPr>
            </w:pPr>
            <w:r w:rsidRPr="009F4FF4">
              <w:rPr>
                <w:rFonts w:ascii="Times New Roman" w:hAnsi="Times New Roman"/>
              </w:rPr>
              <w:t>%</w:t>
            </w:r>
          </w:p>
        </w:tc>
      </w:tr>
      <w:tr w:rsidR="00F83FC3" w:rsidRPr="009F4FF4" w14:paraId="415AEA78" w14:textId="77777777" w:rsidTr="00CE742E">
        <w:tc>
          <w:tcPr>
            <w:tcW w:w="4111" w:type="dxa"/>
            <w:shd w:val="clear" w:color="auto" w:fill="auto"/>
          </w:tcPr>
          <w:p w14:paraId="4FBE9541" w14:textId="39306695" w:rsidR="00F83FC3" w:rsidRPr="009F4FF4" w:rsidRDefault="00F83FC3" w:rsidP="00F83FC3">
            <w:pPr>
              <w:jc w:val="both"/>
              <w:rPr>
                <w:rFonts w:ascii="Times New Roman" w:hAnsi="Times New Roman"/>
              </w:rPr>
            </w:pPr>
            <w:r w:rsidRPr="009F4FF4">
              <w:rPr>
                <w:rFonts w:ascii="Times New Roman" w:hAnsi="Times New Roman"/>
              </w:rPr>
              <w:t>паливо (природний газ, розподіл газу)</w:t>
            </w:r>
          </w:p>
        </w:tc>
        <w:tc>
          <w:tcPr>
            <w:tcW w:w="1418" w:type="dxa"/>
            <w:shd w:val="clear" w:color="auto" w:fill="auto"/>
          </w:tcPr>
          <w:p w14:paraId="5D70B0BC" w14:textId="52C2C9E5" w:rsidR="00F83FC3" w:rsidRPr="009F4FF4" w:rsidRDefault="00F83FC3" w:rsidP="00F83FC3">
            <w:pPr>
              <w:jc w:val="center"/>
              <w:rPr>
                <w:rFonts w:ascii="Times New Roman" w:hAnsi="Times New Roman"/>
              </w:rPr>
            </w:pPr>
            <w:r>
              <w:rPr>
                <w:rFonts w:ascii="Times New Roman" w:hAnsi="Times New Roman"/>
              </w:rPr>
              <w:t>18770,5</w:t>
            </w:r>
          </w:p>
        </w:tc>
        <w:tc>
          <w:tcPr>
            <w:tcW w:w="1275" w:type="dxa"/>
          </w:tcPr>
          <w:p w14:paraId="4738F922" w14:textId="15C84623" w:rsidR="00F83FC3" w:rsidRPr="009F4FF4" w:rsidRDefault="00F83FC3" w:rsidP="00F83FC3">
            <w:pPr>
              <w:jc w:val="center"/>
              <w:rPr>
                <w:rFonts w:ascii="Times New Roman" w:hAnsi="Times New Roman"/>
              </w:rPr>
            </w:pPr>
            <w:r>
              <w:rPr>
                <w:rFonts w:ascii="Times New Roman" w:hAnsi="Times New Roman"/>
              </w:rPr>
              <w:t>37,4</w:t>
            </w:r>
          </w:p>
        </w:tc>
        <w:tc>
          <w:tcPr>
            <w:tcW w:w="1418" w:type="dxa"/>
            <w:shd w:val="clear" w:color="auto" w:fill="auto"/>
          </w:tcPr>
          <w:p w14:paraId="6FBA6936" w14:textId="4068B857" w:rsidR="00F83FC3" w:rsidRPr="009F4FF4" w:rsidRDefault="00551D0D" w:rsidP="00F83FC3">
            <w:pPr>
              <w:jc w:val="center"/>
              <w:rPr>
                <w:rFonts w:ascii="Times New Roman" w:hAnsi="Times New Roman"/>
              </w:rPr>
            </w:pPr>
            <w:r>
              <w:rPr>
                <w:rFonts w:ascii="Times New Roman" w:hAnsi="Times New Roman"/>
              </w:rPr>
              <w:t>20789,6</w:t>
            </w:r>
          </w:p>
        </w:tc>
        <w:tc>
          <w:tcPr>
            <w:tcW w:w="1276" w:type="dxa"/>
          </w:tcPr>
          <w:p w14:paraId="5D6330FB" w14:textId="5D8EF0E7" w:rsidR="00F83FC3" w:rsidRPr="009F4FF4" w:rsidRDefault="00551D0D" w:rsidP="00F83FC3">
            <w:pPr>
              <w:jc w:val="center"/>
              <w:rPr>
                <w:rFonts w:ascii="Times New Roman" w:hAnsi="Times New Roman"/>
              </w:rPr>
            </w:pPr>
            <w:r>
              <w:rPr>
                <w:rFonts w:ascii="Times New Roman" w:hAnsi="Times New Roman"/>
              </w:rPr>
              <w:t>35,8</w:t>
            </w:r>
          </w:p>
        </w:tc>
      </w:tr>
      <w:tr w:rsidR="00F83FC3" w:rsidRPr="009F4FF4" w14:paraId="5543DECE" w14:textId="77777777" w:rsidTr="00CE742E">
        <w:tc>
          <w:tcPr>
            <w:tcW w:w="4111" w:type="dxa"/>
            <w:shd w:val="clear" w:color="auto" w:fill="auto"/>
          </w:tcPr>
          <w:p w14:paraId="57E1DCE7" w14:textId="77777777" w:rsidR="00F83FC3" w:rsidRPr="009F4FF4" w:rsidRDefault="00F83FC3" w:rsidP="00F83FC3">
            <w:pPr>
              <w:jc w:val="both"/>
              <w:rPr>
                <w:rFonts w:ascii="Times New Roman" w:hAnsi="Times New Roman"/>
              </w:rPr>
            </w:pPr>
            <w:r w:rsidRPr="009F4FF4">
              <w:rPr>
                <w:rFonts w:ascii="Times New Roman" w:hAnsi="Times New Roman"/>
              </w:rPr>
              <w:t>електроенергія (активна, реактивна, розподіл)</w:t>
            </w:r>
          </w:p>
        </w:tc>
        <w:tc>
          <w:tcPr>
            <w:tcW w:w="1418" w:type="dxa"/>
            <w:shd w:val="clear" w:color="auto" w:fill="auto"/>
          </w:tcPr>
          <w:p w14:paraId="0EE4658F" w14:textId="3F376E6D" w:rsidR="00F83FC3" w:rsidRPr="009F4FF4" w:rsidRDefault="00F83FC3" w:rsidP="00F83FC3">
            <w:pPr>
              <w:jc w:val="center"/>
              <w:rPr>
                <w:rFonts w:ascii="Times New Roman" w:hAnsi="Times New Roman"/>
              </w:rPr>
            </w:pPr>
            <w:r>
              <w:rPr>
                <w:rFonts w:ascii="Times New Roman" w:hAnsi="Times New Roman"/>
              </w:rPr>
              <w:t>4547,2</w:t>
            </w:r>
          </w:p>
        </w:tc>
        <w:tc>
          <w:tcPr>
            <w:tcW w:w="1275" w:type="dxa"/>
          </w:tcPr>
          <w:p w14:paraId="6B18D80B" w14:textId="4C9430E6" w:rsidR="00F83FC3" w:rsidRPr="009F4FF4" w:rsidRDefault="00F83FC3" w:rsidP="00F83FC3">
            <w:pPr>
              <w:jc w:val="center"/>
              <w:rPr>
                <w:rFonts w:ascii="Times New Roman" w:hAnsi="Times New Roman"/>
              </w:rPr>
            </w:pPr>
            <w:r>
              <w:rPr>
                <w:rFonts w:ascii="Times New Roman" w:hAnsi="Times New Roman"/>
              </w:rPr>
              <w:t>9,1</w:t>
            </w:r>
          </w:p>
        </w:tc>
        <w:tc>
          <w:tcPr>
            <w:tcW w:w="1418" w:type="dxa"/>
            <w:shd w:val="clear" w:color="auto" w:fill="auto"/>
          </w:tcPr>
          <w:p w14:paraId="33250792" w14:textId="41068D10" w:rsidR="00F83FC3" w:rsidRPr="009F4FF4" w:rsidRDefault="0037743F" w:rsidP="00F83FC3">
            <w:pPr>
              <w:jc w:val="center"/>
              <w:rPr>
                <w:rFonts w:ascii="Times New Roman" w:hAnsi="Times New Roman"/>
              </w:rPr>
            </w:pPr>
            <w:r>
              <w:rPr>
                <w:rFonts w:ascii="Times New Roman" w:hAnsi="Times New Roman"/>
              </w:rPr>
              <w:t>4866,2</w:t>
            </w:r>
          </w:p>
        </w:tc>
        <w:tc>
          <w:tcPr>
            <w:tcW w:w="1276" w:type="dxa"/>
          </w:tcPr>
          <w:p w14:paraId="2EA04355" w14:textId="061D8244" w:rsidR="00F83FC3" w:rsidRPr="009F4FF4" w:rsidRDefault="0037743F" w:rsidP="00F83FC3">
            <w:pPr>
              <w:jc w:val="center"/>
              <w:rPr>
                <w:rFonts w:ascii="Times New Roman" w:hAnsi="Times New Roman"/>
              </w:rPr>
            </w:pPr>
            <w:r>
              <w:rPr>
                <w:rFonts w:ascii="Times New Roman" w:hAnsi="Times New Roman"/>
              </w:rPr>
              <w:t>8,4</w:t>
            </w:r>
          </w:p>
        </w:tc>
      </w:tr>
      <w:tr w:rsidR="00F83FC3" w:rsidRPr="009F4FF4" w14:paraId="2411607B" w14:textId="77777777" w:rsidTr="00CE742E">
        <w:tc>
          <w:tcPr>
            <w:tcW w:w="4111" w:type="dxa"/>
            <w:shd w:val="clear" w:color="auto" w:fill="auto"/>
          </w:tcPr>
          <w:p w14:paraId="27C77741" w14:textId="77777777" w:rsidR="00F83FC3" w:rsidRPr="009F4FF4" w:rsidRDefault="00F83FC3" w:rsidP="00F83FC3">
            <w:pPr>
              <w:jc w:val="both"/>
              <w:rPr>
                <w:rFonts w:ascii="Times New Roman" w:hAnsi="Times New Roman"/>
              </w:rPr>
            </w:pPr>
            <w:r w:rsidRPr="009F4FF4">
              <w:rPr>
                <w:rFonts w:ascii="Times New Roman" w:hAnsi="Times New Roman"/>
              </w:rPr>
              <w:t>водопостачання та водовідведення</w:t>
            </w:r>
          </w:p>
        </w:tc>
        <w:tc>
          <w:tcPr>
            <w:tcW w:w="1418" w:type="dxa"/>
            <w:shd w:val="clear" w:color="auto" w:fill="auto"/>
          </w:tcPr>
          <w:p w14:paraId="2A36BA1A" w14:textId="6C24D792" w:rsidR="00F83FC3" w:rsidRPr="009F4FF4" w:rsidRDefault="00F83FC3" w:rsidP="00F83FC3">
            <w:pPr>
              <w:jc w:val="center"/>
              <w:rPr>
                <w:rFonts w:ascii="Times New Roman" w:hAnsi="Times New Roman"/>
              </w:rPr>
            </w:pPr>
            <w:r>
              <w:rPr>
                <w:rFonts w:ascii="Times New Roman" w:hAnsi="Times New Roman"/>
              </w:rPr>
              <w:t>108,0</w:t>
            </w:r>
          </w:p>
        </w:tc>
        <w:tc>
          <w:tcPr>
            <w:tcW w:w="1275" w:type="dxa"/>
          </w:tcPr>
          <w:p w14:paraId="108E47D9" w14:textId="5C6EEB15" w:rsidR="00F83FC3" w:rsidRPr="009F4FF4" w:rsidRDefault="00F83FC3" w:rsidP="00F83FC3">
            <w:pPr>
              <w:jc w:val="center"/>
              <w:rPr>
                <w:rFonts w:ascii="Times New Roman" w:hAnsi="Times New Roman"/>
              </w:rPr>
            </w:pPr>
            <w:r>
              <w:rPr>
                <w:rFonts w:ascii="Times New Roman" w:hAnsi="Times New Roman"/>
              </w:rPr>
              <w:t>0,2</w:t>
            </w:r>
          </w:p>
        </w:tc>
        <w:tc>
          <w:tcPr>
            <w:tcW w:w="1418" w:type="dxa"/>
            <w:shd w:val="clear" w:color="auto" w:fill="auto"/>
          </w:tcPr>
          <w:p w14:paraId="3D66FF7D" w14:textId="262E7928" w:rsidR="00F83FC3" w:rsidRPr="009F4FF4" w:rsidRDefault="0037743F" w:rsidP="00F83FC3">
            <w:pPr>
              <w:jc w:val="center"/>
              <w:rPr>
                <w:rFonts w:ascii="Times New Roman" w:hAnsi="Times New Roman"/>
              </w:rPr>
            </w:pPr>
            <w:r>
              <w:rPr>
                <w:rFonts w:ascii="Times New Roman" w:hAnsi="Times New Roman"/>
              </w:rPr>
              <w:t>111,9</w:t>
            </w:r>
          </w:p>
        </w:tc>
        <w:tc>
          <w:tcPr>
            <w:tcW w:w="1276" w:type="dxa"/>
          </w:tcPr>
          <w:p w14:paraId="336425F8" w14:textId="3985B711" w:rsidR="00F83FC3" w:rsidRPr="009F4FF4" w:rsidRDefault="0037743F" w:rsidP="00F83FC3">
            <w:pPr>
              <w:jc w:val="center"/>
              <w:rPr>
                <w:rFonts w:ascii="Times New Roman" w:hAnsi="Times New Roman"/>
              </w:rPr>
            </w:pPr>
            <w:r>
              <w:rPr>
                <w:rFonts w:ascii="Times New Roman" w:hAnsi="Times New Roman"/>
              </w:rPr>
              <w:t>0,2</w:t>
            </w:r>
          </w:p>
        </w:tc>
      </w:tr>
      <w:tr w:rsidR="00F83FC3" w:rsidRPr="009F4FF4" w14:paraId="5393B96B" w14:textId="77777777" w:rsidTr="00CE742E">
        <w:tc>
          <w:tcPr>
            <w:tcW w:w="4111" w:type="dxa"/>
            <w:shd w:val="clear" w:color="auto" w:fill="auto"/>
          </w:tcPr>
          <w:p w14:paraId="49AF09CD" w14:textId="77777777" w:rsidR="00F83FC3" w:rsidRPr="009F4FF4" w:rsidRDefault="00F83FC3" w:rsidP="00F83FC3">
            <w:pPr>
              <w:jc w:val="both"/>
              <w:rPr>
                <w:rFonts w:ascii="Times New Roman" w:hAnsi="Times New Roman"/>
              </w:rPr>
            </w:pPr>
            <w:r w:rsidRPr="009F4FF4">
              <w:rPr>
                <w:rFonts w:ascii="Times New Roman" w:hAnsi="Times New Roman"/>
              </w:rPr>
              <w:t>матеріали, запасні частини</w:t>
            </w:r>
          </w:p>
        </w:tc>
        <w:tc>
          <w:tcPr>
            <w:tcW w:w="1418" w:type="dxa"/>
            <w:shd w:val="clear" w:color="auto" w:fill="auto"/>
          </w:tcPr>
          <w:p w14:paraId="5B17E360" w14:textId="263D65F6" w:rsidR="00F83FC3" w:rsidRPr="009F4FF4" w:rsidRDefault="00F83FC3" w:rsidP="00F83FC3">
            <w:pPr>
              <w:jc w:val="center"/>
              <w:rPr>
                <w:rFonts w:ascii="Times New Roman" w:hAnsi="Times New Roman"/>
              </w:rPr>
            </w:pPr>
            <w:r>
              <w:rPr>
                <w:rFonts w:ascii="Times New Roman" w:hAnsi="Times New Roman"/>
              </w:rPr>
              <w:t>2743,6</w:t>
            </w:r>
          </w:p>
        </w:tc>
        <w:tc>
          <w:tcPr>
            <w:tcW w:w="1275" w:type="dxa"/>
          </w:tcPr>
          <w:p w14:paraId="3E7AB4EA" w14:textId="1C7D6656" w:rsidR="00F83FC3" w:rsidRPr="009F4FF4" w:rsidRDefault="00F83FC3" w:rsidP="00F83FC3">
            <w:pPr>
              <w:jc w:val="center"/>
              <w:rPr>
                <w:rFonts w:ascii="Times New Roman" w:hAnsi="Times New Roman"/>
              </w:rPr>
            </w:pPr>
            <w:r>
              <w:rPr>
                <w:rFonts w:ascii="Times New Roman" w:hAnsi="Times New Roman"/>
              </w:rPr>
              <w:t>5,5</w:t>
            </w:r>
          </w:p>
        </w:tc>
        <w:tc>
          <w:tcPr>
            <w:tcW w:w="1418" w:type="dxa"/>
            <w:shd w:val="clear" w:color="auto" w:fill="auto"/>
          </w:tcPr>
          <w:p w14:paraId="047B4316" w14:textId="58205B22" w:rsidR="00F83FC3" w:rsidRPr="009F4FF4" w:rsidRDefault="0037743F" w:rsidP="00F83FC3">
            <w:pPr>
              <w:jc w:val="center"/>
              <w:rPr>
                <w:rFonts w:ascii="Times New Roman" w:hAnsi="Times New Roman"/>
              </w:rPr>
            </w:pPr>
            <w:r>
              <w:rPr>
                <w:rFonts w:ascii="Times New Roman" w:hAnsi="Times New Roman"/>
              </w:rPr>
              <w:t>2086,0</w:t>
            </w:r>
          </w:p>
        </w:tc>
        <w:tc>
          <w:tcPr>
            <w:tcW w:w="1276" w:type="dxa"/>
          </w:tcPr>
          <w:p w14:paraId="07C960D0" w14:textId="568DA23F" w:rsidR="00F83FC3" w:rsidRPr="009F4FF4" w:rsidRDefault="0037743F" w:rsidP="00F83FC3">
            <w:pPr>
              <w:jc w:val="center"/>
              <w:rPr>
                <w:rFonts w:ascii="Times New Roman" w:hAnsi="Times New Roman"/>
              </w:rPr>
            </w:pPr>
            <w:r>
              <w:rPr>
                <w:rFonts w:ascii="Times New Roman" w:hAnsi="Times New Roman"/>
              </w:rPr>
              <w:t>3,6</w:t>
            </w:r>
          </w:p>
        </w:tc>
      </w:tr>
      <w:tr w:rsidR="00F83FC3" w:rsidRPr="009F4FF4" w14:paraId="77DCEE87" w14:textId="77777777" w:rsidTr="00CE742E">
        <w:tc>
          <w:tcPr>
            <w:tcW w:w="4111" w:type="dxa"/>
            <w:shd w:val="clear" w:color="auto" w:fill="auto"/>
          </w:tcPr>
          <w:p w14:paraId="653D1E01" w14:textId="77777777" w:rsidR="00F83FC3" w:rsidRPr="009F4FF4" w:rsidRDefault="00F83FC3" w:rsidP="00F83FC3">
            <w:pPr>
              <w:jc w:val="both"/>
              <w:rPr>
                <w:rFonts w:ascii="Times New Roman" w:hAnsi="Times New Roman"/>
              </w:rPr>
            </w:pPr>
            <w:r w:rsidRPr="009F4FF4">
              <w:rPr>
                <w:rFonts w:ascii="Times New Roman" w:hAnsi="Times New Roman"/>
              </w:rPr>
              <w:t xml:space="preserve">амортизація </w:t>
            </w:r>
          </w:p>
        </w:tc>
        <w:tc>
          <w:tcPr>
            <w:tcW w:w="1418" w:type="dxa"/>
            <w:shd w:val="clear" w:color="auto" w:fill="auto"/>
          </w:tcPr>
          <w:p w14:paraId="74B4E7EC" w14:textId="11CBAE29" w:rsidR="00F83FC3" w:rsidRPr="009F4FF4" w:rsidRDefault="00F83FC3" w:rsidP="00F83FC3">
            <w:pPr>
              <w:jc w:val="center"/>
              <w:rPr>
                <w:rFonts w:ascii="Times New Roman" w:hAnsi="Times New Roman"/>
              </w:rPr>
            </w:pPr>
            <w:r>
              <w:rPr>
                <w:rFonts w:ascii="Times New Roman" w:hAnsi="Times New Roman"/>
              </w:rPr>
              <w:t>1334,8</w:t>
            </w:r>
          </w:p>
        </w:tc>
        <w:tc>
          <w:tcPr>
            <w:tcW w:w="1275" w:type="dxa"/>
          </w:tcPr>
          <w:p w14:paraId="5B324796" w14:textId="4DE52838" w:rsidR="00F83FC3" w:rsidRPr="009F4FF4" w:rsidRDefault="00F83FC3" w:rsidP="00F83FC3">
            <w:pPr>
              <w:jc w:val="center"/>
              <w:rPr>
                <w:rFonts w:ascii="Times New Roman" w:hAnsi="Times New Roman"/>
              </w:rPr>
            </w:pPr>
            <w:r>
              <w:rPr>
                <w:rFonts w:ascii="Times New Roman" w:hAnsi="Times New Roman"/>
              </w:rPr>
              <w:t>2,7</w:t>
            </w:r>
          </w:p>
        </w:tc>
        <w:tc>
          <w:tcPr>
            <w:tcW w:w="1418" w:type="dxa"/>
            <w:shd w:val="clear" w:color="auto" w:fill="auto"/>
          </w:tcPr>
          <w:p w14:paraId="32F13343" w14:textId="36551A2B" w:rsidR="00F83FC3" w:rsidRPr="009F4FF4" w:rsidRDefault="0037743F" w:rsidP="00F83FC3">
            <w:pPr>
              <w:jc w:val="center"/>
              <w:rPr>
                <w:rFonts w:ascii="Times New Roman" w:hAnsi="Times New Roman"/>
              </w:rPr>
            </w:pPr>
            <w:r>
              <w:rPr>
                <w:rFonts w:ascii="Times New Roman" w:hAnsi="Times New Roman"/>
              </w:rPr>
              <w:t>4916,6</w:t>
            </w:r>
          </w:p>
        </w:tc>
        <w:tc>
          <w:tcPr>
            <w:tcW w:w="1276" w:type="dxa"/>
          </w:tcPr>
          <w:p w14:paraId="6A486F26" w14:textId="0F8F5DC3" w:rsidR="00F83FC3" w:rsidRPr="009F4FF4" w:rsidRDefault="0037743F" w:rsidP="00F83FC3">
            <w:pPr>
              <w:jc w:val="center"/>
              <w:rPr>
                <w:rFonts w:ascii="Times New Roman" w:hAnsi="Times New Roman"/>
              </w:rPr>
            </w:pPr>
            <w:r>
              <w:rPr>
                <w:rFonts w:ascii="Times New Roman" w:hAnsi="Times New Roman"/>
              </w:rPr>
              <w:t>8,5</w:t>
            </w:r>
          </w:p>
        </w:tc>
      </w:tr>
      <w:tr w:rsidR="00F83FC3" w:rsidRPr="009F4FF4" w14:paraId="7AC0F60B" w14:textId="77777777" w:rsidTr="00CE742E">
        <w:tc>
          <w:tcPr>
            <w:tcW w:w="4111" w:type="dxa"/>
            <w:shd w:val="clear" w:color="auto" w:fill="auto"/>
          </w:tcPr>
          <w:p w14:paraId="71B79632" w14:textId="77777777" w:rsidR="00F83FC3" w:rsidRPr="009F4FF4" w:rsidRDefault="00F83FC3" w:rsidP="00F83FC3">
            <w:pPr>
              <w:jc w:val="both"/>
              <w:rPr>
                <w:rFonts w:ascii="Times New Roman" w:hAnsi="Times New Roman"/>
              </w:rPr>
            </w:pPr>
            <w:r w:rsidRPr="009F4FF4">
              <w:rPr>
                <w:rFonts w:ascii="Times New Roman" w:hAnsi="Times New Roman"/>
              </w:rPr>
              <w:t>заробітна плата</w:t>
            </w:r>
          </w:p>
        </w:tc>
        <w:tc>
          <w:tcPr>
            <w:tcW w:w="1418" w:type="dxa"/>
            <w:shd w:val="clear" w:color="auto" w:fill="auto"/>
          </w:tcPr>
          <w:p w14:paraId="2B09DE66" w14:textId="6B44D790" w:rsidR="00F83FC3" w:rsidRPr="009F4FF4" w:rsidRDefault="00F83FC3" w:rsidP="00F83FC3">
            <w:pPr>
              <w:jc w:val="center"/>
              <w:rPr>
                <w:rFonts w:ascii="Times New Roman" w:hAnsi="Times New Roman"/>
              </w:rPr>
            </w:pPr>
            <w:r>
              <w:rPr>
                <w:rFonts w:ascii="Times New Roman" w:hAnsi="Times New Roman"/>
              </w:rPr>
              <w:t>14914,9</w:t>
            </w:r>
          </w:p>
        </w:tc>
        <w:tc>
          <w:tcPr>
            <w:tcW w:w="1275" w:type="dxa"/>
          </w:tcPr>
          <w:p w14:paraId="34A5A7A0" w14:textId="4B0EACBE" w:rsidR="00F83FC3" w:rsidRPr="009F4FF4" w:rsidRDefault="00F83FC3" w:rsidP="00F83FC3">
            <w:pPr>
              <w:jc w:val="center"/>
              <w:rPr>
                <w:rFonts w:ascii="Times New Roman" w:hAnsi="Times New Roman"/>
              </w:rPr>
            </w:pPr>
            <w:r>
              <w:rPr>
                <w:rFonts w:ascii="Times New Roman" w:hAnsi="Times New Roman"/>
              </w:rPr>
              <w:t>29,7</w:t>
            </w:r>
          </w:p>
        </w:tc>
        <w:tc>
          <w:tcPr>
            <w:tcW w:w="1418" w:type="dxa"/>
            <w:shd w:val="clear" w:color="auto" w:fill="auto"/>
          </w:tcPr>
          <w:p w14:paraId="521C8448" w14:textId="636318B2" w:rsidR="00F83FC3" w:rsidRPr="009F4FF4" w:rsidRDefault="0037743F" w:rsidP="00F83FC3">
            <w:pPr>
              <w:jc w:val="center"/>
              <w:rPr>
                <w:rFonts w:ascii="Times New Roman" w:hAnsi="Times New Roman"/>
              </w:rPr>
            </w:pPr>
            <w:r>
              <w:rPr>
                <w:rFonts w:ascii="Times New Roman" w:hAnsi="Times New Roman"/>
              </w:rPr>
              <w:t>16373,9</w:t>
            </w:r>
          </w:p>
        </w:tc>
        <w:tc>
          <w:tcPr>
            <w:tcW w:w="1276" w:type="dxa"/>
          </w:tcPr>
          <w:p w14:paraId="2B0BB239" w14:textId="588E9BF2" w:rsidR="00F83FC3" w:rsidRPr="009F4FF4" w:rsidRDefault="0037743F" w:rsidP="00F83FC3">
            <w:pPr>
              <w:jc w:val="center"/>
              <w:rPr>
                <w:rFonts w:ascii="Times New Roman" w:hAnsi="Times New Roman"/>
              </w:rPr>
            </w:pPr>
            <w:r>
              <w:rPr>
                <w:rFonts w:ascii="Times New Roman" w:hAnsi="Times New Roman"/>
              </w:rPr>
              <w:t>28,2</w:t>
            </w:r>
          </w:p>
        </w:tc>
      </w:tr>
      <w:tr w:rsidR="00F83FC3" w:rsidRPr="009F4FF4" w14:paraId="4EE76C8F" w14:textId="77777777" w:rsidTr="00CE742E">
        <w:tc>
          <w:tcPr>
            <w:tcW w:w="4111" w:type="dxa"/>
            <w:shd w:val="clear" w:color="auto" w:fill="auto"/>
          </w:tcPr>
          <w:p w14:paraId="57ABECD2" w14:textId="77777777" w:rsidR="00F83FC3" w:rsidRPr="009F4FF4" w:rsidRDefault="00F83FC3" w:rsidP="00F83FC3">
            <w:pPr>
              <w:jc w:val="both"/>
              <w:rPr>
                <w:rFonts w:ascii="Times New Roman" w:hAnsi="Times New Roman"/>
              </w:rPr>
            </w:pPr>
            <w:r w:rsidRPr="009F4FF4">
              <w:rPr>
                <w:rFonts w:ascii="Times New Roman" w:hAnsi="Times New Roman"/>
              </w:rPr>
              <w:t>єдиний соціальний внесок</w:t>
            </w:r>
          </w:p>
        </w:tc>
        <w:tc>
          <w:tcPr>
            <w:tcW w:w="1418" w:type="dxa"/>
            <w:shd w:val="clear" w:color="auto" w:fill="auto"/>
          </w:tcPr>
          <w:p w14:paraId="79A9129F" w14:textId="0D05D190" w:rsidR="00F83FC3" w:rsidRPr="009F4FF4" w:rsidRDefault="00F83FC3" w:rsidP="00F83FC3">
            <w:pPr>
              <w:jc w:val="center"/>
              <w:rPr>
                <w:rFonts w:ascii="Times New Roman" w:hAnsi="Times New Roman"/>
              </w:rPr>
            </w:pPr>
            <w:r>
              <w:rPr>
                <w:rFonts w:ascii="Times New Roman" w:hAnsi="Times New Roman"/>
              </w:rPr>
              <w:t>3048,4</w:t>
            </w:r>
          </w:p>
        </w:tc>
        <w:tc>
          <w:tcPr>
            <w:tcW w:w="1275" w:type="dxa"/>
          </w:tcPr>
          <w:p w14:paraId="663C51E6" w14:textId="3345414D" w:rsidR="00F83FC3" w:rsidRPr="009F4FF4" w:rsidRDefault="00F83FC3" w:rsidP="00F83FC3">
            <w:pPr>
              <w:jc w:val="center"/>
              <w:rPr>
                <w:rFonts w:ascii="Times New Roman" w:hAnsi="Times New Roman"/>
              </w:rPr>
            </w:pPr>
            <w:r>
              <w:rPr>
                <w:rFonts w:ascii="Times New Roman" w:hAnsi="Times New Roman"/>
              </w:rPr>
              <w:t>6,1</w:t>
            </w:r>
          </w:p>
        </w:tc>
        <w:tc>
          <w:tcPr>
            <w:tcW w:w="1418" w:type="dxa"/>
            <w:shd w:val="clear" w:color="auto" w:fill="auto"/>
          </w:tcPr>
          <w:p w14:paraId="331ED360" w14:textId="5E6A1787" w:rsidR="00F83FC3" w:rsidRPr="009F4FF4" w:rsidRDefault="0037743F" w:rsidP="00F83FC3">
            <w:pPr>
              <w:jc w:val="center"/>
              <w:rPr>
                <w:rFonts w:ascii="Times New Roman" w:hAnsi="Times New Roman"/>
              </w:rPr>
            </w:pPr>
            <w:r>
              <w:rPr>
                <w:rFonts w:ascii="Times New Roman" w:hAnsi="Times New Roman"/>
              </w:rPr>
              <w:t>3424,3</w:t>
            </w:r>
          </w:p>
        </w:tc>
        <w:tc>
          <w:tcPr>
            <w:tcW w:w="1276" w:type="dxa"/>
          </w:tcPr>
          <w:p w14:paraId="409FD627" w14:textId="60290211" w:rsidR="00F83FC3" w:rsidRPr="009F4FF4" w:rsidRDefault="0037743F" w:rsidP="00F83FC3">
            <w:pPr>
              <w:jc w:val="center"/>
              <w:rPr>
                <w:rFonts w:ascii="Times New Roman" w:hAnsi="Times New Roman"/>
              </w:rPr>
            </w:pPr>
            <w:r>
              <w:rPr>
                <w:rFonts w:ascii="Times New Roman" w:hAnsi="Times New Roman"/>
              </w:rPr>
              <w:t>5,9</w:t>
            </w:r>
          </w:p>
        </w:tc>
      </w:tr>
      <w:tr w:rsidR="00F83FC3" w:rsidRPr="009F4FF4" w14:paraId="734AFC1E" w14:textId="77777777" w:rsidTr="00CE742E">
        <w:tc>
          <w:tcPr>
            <w:tcW w:w="4111" w:type="dxa"/>
            <w:shd w:val="clear" w:color="auto" w:fill="auto"/>
          </w:tcPr>
          <w:p w14:paraId="1F3C945A" w14:textId="77777777" w:rsidR="00F83FC3" w:rsidRPr="009F4FF4" w:rsidRDefault="00F83FC3" w:rsidP="00F83FC3">
            <w:pPr>
              <w:jc w:val="both"/>
              <w:rPr>
                <w:rFonts w:ascii="Times New Roman" w:hAnsi="Times New Roman"/>
              </w:rPr>
            </w:pPr>
            <w:r w:rsidRPr="009F4FF4">
              <w:rPr>
                <w:rFonts w:ascii="Times New Roman" w:hAnsi="Times New Roman"/>
              </w:rPr>
              <w:t xml:space="preserve">інші витрати </w:t>
            </w:r>
          </w:p>
        </w:tc>
        <w:tc>
          <w:tcPr>
            <w:tcW w:w="1418" w:type="dxa"/>
            <w:shd w:val="clear" w:color="auto" w:fill="auto"/>
          </w:tcPr>
          <w:p w14:paraId="7213F179" w14:textId="02E70576" w:rsidR="00F83FC3" w:rsidRPr="009F4FF4" w:rsidRDefault="00F83FC3" w:rsidP="00F83FC3">
            <w:pPr>
              <w:jc w:val="center"/>
              <w:rPr>
                <w:rFonts w:ascii="Times New Roman" w:hAnsi="Times New Roman"/>
              </w:rPr>
            </w:pPr>
            <w:r>
              <w:rPr>
                <w:rFonts w:ascii="Times New Roman" w:hAnsi="Times New Roman"/>
              </w:rPr>
              <w:t>4687,4</w:t>
            </w:r>
          </w:p>
        </w:tc>
        <w:tc>
          <w:tcPr>
            <w:tcW w:w="1275" w:type="dxa"/>
          </w:tcPr>
          <w:p w14:paraId="02239251" w14:textId="73C93537" w:rsidR="00F83FC3" w:rsidRPr="009F4FF4" w:rsidRDefault="00F83FC3" w:rsidP="00F83FC3">
            <w:pPr>
              <w:jc w:val="center"/>
              <w:rPr>
                <w:rFonts w:ascii="Times New Roman" w:hAnsi="Times New Roman"/>
              </w:rPr>
            </w:pPr>
            <w:r>
              <w:rPr>
                <w:rFonts w:ascii="Times New Roman" w:hAnsi="Times New Roman"/>
              </w:rPr>
              <w:t>9,3</w:t>
            </w:r>
          </w:p>
        </w:tc>
        <w:tc>
          <w:tcPr>
            <w:tcW w:w="1418" w:type="dxa"/>
            <w:shd w:val="clear" w:color="auto" w:fill="auto"/>
          </w:tcPr>
          <w:p w14:paraId="29B0DB82" w14:textId="1C850C9D" w:rsidR="00F83FC3" w:rsidRPr="009F4FF4" w:rsidRDefault="009671A5" w:rsidP="00F83FC3">
            <w:pPr>
              <w:jc w:val="center"/>
              <w:rPr>
                <w:rFonts w:ascii="Times New Roman" w:hAnsi="Times New Roman"/>
              </w:rPr>
            </w:pPr>
            <w:r>
              <w:rPr>
                <w:rFonts w:ascii="Times New Roman" w:hAnsi="Times New Roman"/>
              </w:rPr>
              <w:t>5459,4</w:t>
            </w:r>
          </w:p>
        </w:tc>
        <w:tc>
          <w:tcPr>
            <w:tcW w:w="1276" w:type="dxa"/>
          </w:tcPr>
          <w:p w14:paraId="00E1D8E8" w14:textId="12423691" w:rsidR="00F83FC3" w:rsidRPr="009F4FF4" w:rsidRDefault="009671A5" w:rsidP="0037743F">
            <w:pPr>
              <w:jc w:val="center"/>
              <w:rPr>
                <w:rFonts w:ascii="Times New Roman" w:hAnsi="Times New Roman"/>
              </w:rPr>
            </w:pPr>
            <w:r>
              <w:rPr>
                <w:rFonts w:ascii="Times New Roman" w:hAnsi="Times New Roman"/>
              </w:rPr>
              <w:t>9,4</w:t>
            </w:r>
          </w:p>
        </w:tc>
      </w:tr>
      <w:tr w:rsidR="00F83FC3" w:rsidRPr="009F4FF4" w14:paraId="508131D1" w14:textId="77777777" w:rsidTr="00CE742E">
        <w:tc>
          <w:tcPr>
            <w:tcW w:w="4111" w:type="dxa"/>
            <w:shd w:val="clear" w:color="auto" w:fill="auto"/>
          </w:tcPr>
          <w:p w14:paraId="1EB701D0" w14:textId="77777777" w:rsidR="00F83FC3" w:rsidRPr="009F4FF4" w:rsidRDefault="00F83FC3" w:rsidP="00F83FC3">
            <w:pPr>
              <w:jc w:val="both"/>
              <w:rPr>
                <w:rFonts w:ascii="Times New Roman" w:hAnsi="Times New Roman"/>
                <w:b/>
                <w:sz w:val="24"/>
              </w:rPr>
            </w:pPr>
            <w:r w:rsidRPr="009F4FF4">
              <w:rPr>
                <w:rFonts w:ascii="Times New Roman" w:hAnsi="Times New Roman"/>
                <w:b/>
                <w:sz w:val="24"/>
              </w:rPr>
              <w:t xml:space="preserve">РАЗОМ, без ПДВ </w:t>
            </w:r>
          </w:p>
        </w:tc>
        <w:tc>
          <w:tcPr>
            <w:tcW w:w="1418" w:type="dxa"/>
            <w:shd w:val="clear" w:color="auto" w:fill="auto"/>
          </w:tcPr>
          <w:p w14:paraId="6DCD51C4" w14:textId="090B656A" w:rsidR="00F83FC3" w:rsidRPr="009F4FF4" w:rsidRDefault="00F83FC3" w:rsidP="00F83FC3">
            <w:pPr>
              <w:jc w:val="center"/>
              <w:rPr>
                <w:rFonts w:ascii="Times New Roman" w:hAnsi="Times New Roman"/>
                <w:b/>
                <w:sz w:val="24"/>
              </w:rPr>
            </w:pPr>
            <w:r>
              <w:rPr>
                <w:rFonts w:ascii="Times New Roman" w:hAnsi="Times New Roman"/>
                <w:b/>
                <w:sz w:val="24"/>
              </w:rPr>
              <w:t>50 154,8</w:t>
            </w:r>
          </w:p>
        </w:tc>
        <w:tc>
          <w:tcPr>
            <w:tcW w:w="1275" w:type="dxa"/>
          </w:tcPr>
          <w:p w14:paraId="78C6B7CC" w14:textId="153E433D" w:rsidR="00F83FC3" w:rsidRPr="009F4FF4" w:rsidRDefault="00F83FC3" w:rsidP="00F83FC3">
            <w:pPr>
              <w:jc w:val="center"/>
              <w:rPr>
                <w:rFonts w:ascii="Times New Roman" w:hAnsi="Times New Roman"/>
                <w:b/>
                <w:sz w:val="24"/>
              </w:rPr>
            </w:pPr>
            <w:r>
              <w:rPr>
                <w:rFonts w:ascii="Times New Roman" w:hAnsi="Times New Roman"/>
                <w:b/>
                <w:sz w:val="24"/>
              </w:rPr>
              <w:t>100,0</w:t>
            </w:r>
          </w:p>
        </w:tc>
        <w:tc>
          <w:tcPr>
            <w:tcW w:w="1418" w:type="dxa"/>
            <w:shd w:val="clear" w:color="auto" w:fill="auto"/>
          </w:tcPr>
          <w:p w14:paraId="7A860704" w14:textId="4141D1FB" w:rsidR="00F83FC3" w:rsidRPr="009F4FF4" w:rsidRDefault="0037743F" w:rsidP="00F83FC3">
            <w:pPr>
              <w:jc w:val="center"/>
              <w:rPr>
                <w:rFonts w:ascii="Times New Roman" w:hAnsi="Times New Roman"/>
                <w:b/>
                <w:sz w:val="24"/>
              </w:rPr>
            </w:pPr>
            <w:r>
              <w:rPr>
                <w:rFonts w:ascii="Times New Roman" w:hAnsi="Times New Roman"/>
                <w:b/>
                <w:sz w:val="24"/>
              </w:rPr>
              <w:t>58</w:t>
            </w:r>
            <w:r w:rsidR="003936D2">
              <w:rPr>
                <w:rFonts w:ascii="Times New Roman" w:hAnsi="Times New Roman"/>
                <w:b/>
                <w:sz w:val="24"/>
              </w:rPr>
              <w:t xml:space="preserve"> </w:t>
            </w:r>
            <w:r>
              <w:rPr>
                <w:rFonts w:ascii="Times New Roman" w:hAnsi="Times New Roman"/>
                <w:b/>
                <w:sz w:val="24"/>
              </w:rPr>
              <w:t>027,9</w:t>
            </w:r>
          </w:p>
        </w:tc>
        <w:tc>
          <w:tcPr>
            <w:tcW w:w="1276" w:type="dxa"/>
          </w:tcPr>
          <w:p w14:paraId="02C812AD" w14:textId="74252051" w:rsidR="00F83FC3" w:rsidRPr="009F4FF4" w:rsidRDefault="0037743F" w:rsidP="00F83FC3">
            <w:pPr>
              <w:jc w:val="center"/>
              <w:rPr>
                <w:rFonts w:ascii="Times New Roman" w:hAnsi="Times New Roman"/>
                <w:b/>
                <w:sz w:val="24"/>
              </w:rPr>
            </w:pPr>
            <w:r>
              <w:rPr>
                <w:rFonts w:ascii="Times New Roman" w:hAnsi="Times New Roman"/>
                <w:b/>
                <w:sz w:val="24"/>
              </w:rPr>
              <w:t>100,0</w:t>
            </w:r>
          </w:p>
        </w:tc>
      </w:tr>
    </w:tbl>
    <w:p w14:paraId="0760F6E6" w14:textId="1E3F0E88" w:rsidR="008B3354" w:rsidRPr="009F4FF4" w:rsidRDefault="008B3354" w:rsidP="008156B1">
      <w:pPr>
        <w:spacing w:after="0"/>
        <w:jc w:val="both"/>
        <w:rPr>
          <w:rFonts w:ascii="Times New Roman" w:hAnsi="Times New Roman"/>
          <w:sz w:val="28"/>
        </w:rPr>
      </w:pPr>
    </w:p>
    <w:p w14:paraId="741D48B3" w14:textId="70FBC80B" w:rsidR="008156B1" w:rsidRPr="009F4FF4" w:rsidRDefault="00BD7BE4" w:rsidP="008156B1">
      <w:pPr>
        <w:spacing w:after="0"/>
        <w:jc w:val="both"/>
        <w:rPr>
          <w:rFonts w:ascii="Times New Roman" w:hAnsi="Times New Roman"/>
          <w:noProof/>
        </w:rPr>
      </w:pPr>
      <w:r>
        <w:rPr>
          <w:noProof/>
          <w:lang w:val="ru-RU" w:eastAsia="ru-RU"/>
        </w:rPr>
        <w:lastRenderedPageBreak/>
        <w:drawing>
          <wp:inline distT="0" distB="0" distL="0" distR="0" wp14:anchorId="063652D9" wp14:editId="030A50B5">
            <wp:extent cx="6248400" cy="31527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ADC893" w14:textId="20363A94" w:rsidR="008156B1" w:rsidRPr="009F4FF4" w:rsidRDefault="008156B1" w:rsidP="008156B1">
      <w:pPr>
        <w:spacing w:after="0" w:line="276" w:lineRule="auto"/>
        <w:ind w:firstLine="709"/>
        <w:jc w:val="both"/>
        <w:rPr>
          <w:rFonts w:ascii="Times New Roman" w:hAnsi="Times New Roman"/>
          <w:i/>
          <w:sz w:val="28"/>
        </w:rPr>
      </w:pPr>
      <w:r w:rsidRPr="009F4FF4">
        <w:rPr>
          <w:rFonts w:ascii="Times New Roman" w:hAnsi="Times New Roman"/>
          <w:i/>
          <w:sz w:val="28"/>
        </w:rPr>
        <w:t>Рис.4.</w:t>
      </w:r>
      <w:r w:rsidR="009122B1" w:rsidRPr="009F4FF4">
        <w:rPr>
          <w:rFonts w:ascii="Times New Roman" w:hAnsi="Times New Roman"/>
          <w:i/>
          <w:sz w:val="28"/>
        </w:rPr>
        <w:t>2</w:t>
      </w:r>
      <w:r w:rsidRPr="009F4FF4">
        <w:rPr>
          <w:rFonts w:ascii="Times New Roman" w:hAnsi="Times New Roman"/>
          <w:i/>
          <w:sz w:val="28"/>
        </w:rPr>
        <w:t>. Структура собівартості послуг теплопостачання</w:t>
      </w:r>
      <w:r w:rsidR="003255E7" w:rsidRPr="009F4FF4">
        <w:rPr>
          <w:rFonts w:ascii="Times New Roman" w:hAnsi="Times New Roman"/>
          <w:i/>
          <w:sz w:val="28"/>
        </w:rPr>
        <w:t xml:space="preserve"> </w:t>
      </w:r>
      <w:r w:rsidR="0031624B">
        <w:rPr>
          <w:rFonts w:ascii="Times New Roman" w:hAnsi="Times New Roman"/>
          <w:i/>
          <w:sz w:val="28"/>
        </w:rPr>
        <w:t>за</w:t>
      </w:r>
      <w:r w:rsidR="003255E7" w:rsidRPr="009F4FF4">
        <w:rPr>
          <w:rFonts w:ascii="Times New Roman" w:hAnsi="Times New Roman"/>
          <w:i/>
          <w:sz w:val="28"/>
        </w:rPr>
        <w:t xml:space="preserve"> 202</w:t>
      </w:r>
      <w:r w:rsidR="00F83FC3">
        <w:rPr>
          <w:rFonts w:ascii="Times New Roman" w:hAnsi="Times New Roman"/>
          <w:i/>
          <w:sz w:val="28"/>
        </w:rPr>
        <w:t>5</w:t>
      </w:r>
      <w:r w:rsidR="0031624B">
        <w:rPr>
          <w:rFonts w:ascii="Times New Roman" w:hAnsi="Times New Roman"/>
          <w:i/>
          <w:sz w:val="28"/>
        </w:rPr>
        <w:t xml:space="preserve"> </w:t>
      </w:r>
      <w:r w:rsidR="003255E7" w:rsidRPr="009F4FF4">
        <w:rPr>
          <w:rFonts w:ascii="Times New Roman" w:hAnsi="Times New Roman"/>
          <w:i/>
          <w:sz w:val="28"/>
        </w:rPr>
        <w:t>р</w:t>
      </w:r>
      <w:r w:rsidR="0031624B">
        <w:rPr>
          <w:rFonts w:ascii="Times New Roman" w:hAnsi="Times New Roman"/>
          <w:i/>
          <w:sz w:val="28"/>
        </w:rPr>
        <w:t>ік</w:t>
      </w:r>
      <w:r w:rsidR="003255E7" w:rsidRPr="009F4FF4">
        <w:rPr>
          <w:rFonts w:ascii="Times New Roman" w:hAnsi="Times New Roman"/>
          <w:i/>
          <w:sz w:val="28"/>
        </w:rPr>
        <w:t>.</w:t>
      </w:r>
    </w:p>
    <w:p w14:paraId="4F559045" w14:textId="5C9341F1" w:rsidR="008156B1" w:rsidRPr="009F4FF4" w:rsidRDefault="008156B1" w:rsidP="008156B1">
      <w:pPr>
        <w:spacing w:after="0" w:line="276" w:lineRule="auto"/>
        <w:ind w:firstLine="709"/>
        <w:jc w:val="both"/>
        <w:rPr>
          <w:rFonts w:ascii="Times New Roman" w:hAnsi="Times New Roman"/>
          <w:sz w:val="28"/>
        </w:rPr>
      </w:pPr>
    </w:p>
    <w:p w14:paraId="185599A3" w14:textId="2D830B21" w:rsidR="003255E7" w:rsidRPr="009F4FF4" w:rsidRDefault="003255E7" w:rsidP="008156B1">
      <w:pPr>
        <w:spacing w:after="0" w:line="276" w:lineRule="auto"/>
        <w:ind w:firstLine="709"/>
        <w:jc w:val="both"/>
        <w:rPr>
          <w:rFonts w:ascii="Times New Roman" w:hAnsi="Times New Roman"/>
          <w:sz w:val="28"/>
        </w:rPr>
      </w:pPr>
      <w:r w:rsidRPr="009F4FF4">
        <w:rPr>
          <w:rFonts w:ascii="Times New Roman" w:hAnsi="Times New Roman"/>
          <w:sz w:val="28"/>
        </w:rPr>
        <w:t xml:space="preserve">Найбільшу питому вагу </w:t>
      </w:r>
      <w:r w:rsidR="00DC2BF1">
        <w:rPr>
          <w:rFonts w:ascii="Times New Roman" w:hAnsi="Times New Roman"/>
          <w:sz w:val="28"/>
        </w:rPr>
        <w:t>в</w:t>
      </w:r>
      <w:r w:rsidR="00FB5C71">
        <w:rPr>
          <w:rFonts w:ascii="Times New Roman" w:hAnsi="Times New Roman"/>
          <w:sz w:val="28"/>
        </w:rPr>
        <w:t xml:space="preserve"> структурі собівартості послуг</w:t>
      </w:r>
      <w:r w:rsidR="00DC2BF1">
        <w:rPr>
          <w:rFonts w:ascii="Times New Roman" w:hAnsi="Times New Roman"/>
          <w:sz w:val="28"/>
        </w:rPr>
        <w:t xml:space="preserve"> з теплопостачання</w:t>
      </w:r>
      <w:r w:rsidR="00FB5C71">
        <w:rPr>
          <w:rFonts w:ascii="Times New Roman" w:hAnsi="Times New Roman"/>
          <w:sz w:val="28"/>
        </w:rPr>
        <w:t xml:space="preserve"> </w:t>
      </w:r>
      <w:r w:rsidRPr="009F4FF4">
        <w:rPr>
          <w:rFonts w:ascii="Times New Roman" w:hAnsi="Times New Roman"/>
          <w:sz w:val="28"/>
        </w:rPr>
        <w:t xml:space="preserve">займають </w:t>
      </w:r>
      <w:r w:rsidR="00DC2BF1">
        <w:rPr>
          <w:rFonts w:ascii="Times New Roman" w:hAnsi="Times New Roman"/>
          <w:sz w:val="28"/>
        </w:rPr>
        <w:t xml:space="preserve">витрати на </w:t>
      </w:r>
      <w:r w:rsidRPr="009F4FF4">
        <w:rPr>
          <w:rFonts w:ascii="Times New Roman" w:hAnsi="Times New Roman"/>
          <w:sz w:val="28"/>
        </w:rPr>
        <w:t>паливо (</w:t>
      </w:r>
      <w:r w:rsidR="00480F3B">
        <w:rPr>
          <w:rFonts w:ascii="Times New Roman" w:hAnsi="Times New Roman"/>
          <w:sz w:val="28"/>
        </w:rPr>
        <w:t>3</w:t>
      </w:r>
      <w:r w:rsidR="00BD7BE4">
        <w:rPr>
          <w:rFonts w:ascii="Times New Roman" w:hAnsi="Times New Roman"/>
          <w:sz w:val="28"/>
        </w:rPr>
        <w:t>5</w:t>
      </w:r>
      <w:r w:rsidR="00480F3B">
        <w:rPr>
          <w:rFonts w:ascii="Times New Roman" w:hAnsi="Times New Roman"/>
          <w:sz w:val="28"/>
        </w:rPr>
        <w:t>,</w:t>
      </w:r>
      <w:r w:rsidR="00BD7BE4">
        <w:rPr>
          <w:rFonts w:ascii="Times New Roman" w:hAnsi="Times New Roman"/>
          <w:sz w:val="28"/>
        </w:rPr>
        <w:t>8</w:t>
      </w:r>
      <w:r w:rsidR="00DC2BF1">
        <w:rPr>
          <w:rFonts w:ascii="Times New Roman" w:hAnsi="Times New Roman"/>
          <w:sz w:val="28"/>
        </w:rPr>
        <w:t>%),</w:t>
      </w:r>
      <w:r w:rsidRPr="009F4FF4">
        <w:rPr>
          <w:rFonts w:ascii="Times New Roman" w:hAnsi="Times New Roman"/>
          <w:sz w:val="28"/>
        </w:rPr>
        <w:t xml:space="preserve"> заробітна плата (2</w:t>
      </w:r>
      <w:r w:rsidR="00BD7BE4">
        <w:rPr>
          <w:rFonts w:ascii="Times New Roman" w:hAnsi="Times New Roman"/>
          <w:sz w:val="28"/>
        </w:rPr>
        <w:t>8</w:t>
      </w:r>
      <w:r w:rsidR="000F4606">
        <w:rPr>
          <w:rFonts w:ascii="Times New Roman" w:hAnsi="Times New Roman"/>
          <w:sz w:val="28"/>
        </w:rPr>
        <w:t>,</w:t>
      </w:r>
      <w:r w:rsidR="00BD7BE4">
        <w:rPr>
          <w:rFonts w:ascii="Times New Roman" w:hAnsi="Times New Roman"/>
          <w:sz w:val="28"/>
        </w:rPr>
        <w:t>2</w:t>
      </w:r>
      <w:r w:rsidR="000F4606">
        <w:rPr>
          <w:rFonts w:ascii="Times New Roman" w:hAnsi="Times New Roman"/>
          <w:sz w:val="28"/>
        </w:rPr>
        <w:t xml:space="preserve"> </w:t>
      </w:r>
      <w:r w:rsidRPr="009F4FF4">
        <w:rPr>
          <w:rFonts w:ascii="Times New Roman" w:hAnsi="Times New Roman"/>
          <w:sz w:val="28"/>
        </w:rPr>
        <w:t xml:space="preserve">%). </w:t>
      </w:r>
      <w:r w:rsidR="00480F3B">
        <w:rPr>
          <w:rFonts w:ascii="Times New Roman" w:hAnsi="Times New Roman"/>
          <w:sz w:val="28"/>
        </w:rPr>
        <w:t xml:space="preserve">Зменьшилась </w:t>
      </w:r>
      <w:r w:rsidR="00376D8E" w:rsidRPr="009F4FF4">
        <w:rPr>
          <w:rFonts w:ascii="Times New Roman" w:hAnsi="Times New Roman"/>
          <w:sz w:val="28"/>
        </w:rPr>
        <w:t xml:space="preserve">стаття </w:t>
      </w:r>
      <w:r w:rsidR="00D35E05">
        <w:rPr>
          <w:rFonts w:ascii="Times New Roman" w:hAnsi="Times New Roman"/>
          <w:sz w:val="28"/>
        </w:rPr>
        <w:t xml:space="preserve">витрат </w:t>
      </w:r>
      <w:r w:rsidR="00376D8E" w:rsidRPr="009F4FF4">
        <w:rPr>
          <w:rFonts w:ascii="Times New Roman" w:hAnsi="Times New Roman"/>
          <w:sz w:val="28"/>
        </w:rPr>
        <w:t>«матеріали», що пов</w:t>
      </w:r>
      <w:r w:rsidR="00376D8E" w:rsidRPr="00BD7BE4">
        <w:rPr>
          <w:rFonts w:ascii="Times New Roman" w:hAnsi="Times New Roman"/>
          <w:sz w:val="28"/>
        </w:rPr>
        <w:t>’</w:t>
      </w:r>
      <w:r w:rsidR="00376D8E" w:rsidRPr="009F4FF4">
        <w:rPr>
          <w:rFonts w:ascii="Times New Roman" w:hAnsi="Times New Roman"/>
          <w:sz w:val="28"/>
        </w:rPr>
        <w:t xml:space="preserve">язано з </w:t>
      </w:r>
      <w:r w:rsidR="00BD7BE4">
        <w:rPr>
          <w:rFonts w:ascii="Times New Roman" w:hAnsi="Times New Roman"/>
          <w:sz w:val="28"/>
        </w:rPr>
        <w:t xml:space="preserve">незначним </w:t>
      </w:r>
      <w:r w:rsidR="00254660">
        <w:rPr>
          <w:rFonts w:ascii="Times New Roman" w:hAnsi="Times New Roman"/>
          <w:sz w:val="28"/>
        </w:rPr>
        <w:t>в</w:t>
      </w:r>
      <w:r w:rsidR="00376D8E" w:rsidRPr="009F4FF4">
        <w:rPr>
          <w:rFonts w:ascii="Times New Roman" w:hAnsi="Times New Roman"/>
          <w:sz w:val="28"/>
        </w:rPr>
        <w:t>икористання</w:t>
      </w:r>
      <w:r w:rsidR="00480F3B">
        <w:rPr>
          <w:rFonts w:ascii="Times New Roman" w:hAnsi="Times New Roman"/>
          <w:sz w:val="28"/>
        </w:rPr>
        <w:t xml:space="preserve"> </w:t>
      </w:r>
      <w:r w:rsidR="00376D8E" w:rsidRPr="009F4FF4">
        <w:rPr>
          <w:rFonts w:ascii="Times New Roman" w:hAnsi="Times New Roman"/>
          <w:sz w:val="28"/>
        </w:rPr>
        <w:t xml:space="preserve"> генераторів струму</w:t>
      </w:r>
      <w:r w:rsidR="00BD7BE4">
        <w:rPr>
          <w:rFonts w:ascii="Times New Roman" w:hAnsi="Times New Roman"/>
          <w:sz w:val="28"/>
        </w:rPr>
        <w:t xml:space="preserve"> в кінці року, в той же час суттєве збільшення амортизаційних відрахувань внаслідок прийняття на баланс підприємства на початку року дороговартісних когенераційних установок</w:t>
      </w:r>
      <w:r w:rsidR="00376D8E" w:rsidRPr="009F4FF4">
        <w:rPr>
          <w:rFonts w:ascii="Times New Roman" w:hAnsi="Times New Roman"/>
          <w:sz w:val="28"/>
        </w:rPr>
        <w:t xml:space="preserve">. </w:t>
      </w:r>
    </w:p>
    <w:p w14:paraId="08FCED61" w14:textId="57F8F124" w:rsidR="009560C0" w:rsidRDefault="00D41B4F" w:rsidP="00D23B43">
      <w:pPr>
        <w:spacing w:after="0" w:line="276" w:lineRule="auto"/>
        <w:ind w:firstLine="709"/>
        <w:jc w:val="both"/>
        <w:rPr>
          <w:rFonts w:ascii="Times New Roman" w:hAnsi="Times New Roman"/>
          <w:sz w:val="28"/>
        </w:rPr>
      </w:pPr>
      <w:r>
        <w:rPr>
          <w:rFonts w:ascii="Times New Roman" w:hAnsi="Times New Roman"/>
          <w:sz w:val="28"/>
        </w:rPr>
        <w:t xml:space="preserve">Отримання збитків пояснюється </w:t>
      </w:r>
      <w:r w:rsidR="0013490A">
        <w:rPr>
          <w:rFonts w:ascii="Times New Roman" w:hAnsi="Times New Roman"/>
          <w:sz w:val="28"/>
        </w:rPr>
        <w:t>дією</w:t>
      </w:r>
      <w:r>
        <w:rPr>
          <w:rFonts w:ascii="Times New Roman" w:hAnsi="Times New Roman"/>
          <w:sz w:val="28"/>
        </w:rPr>
        <w:t xml:space="preserve"> мораторію на ріст тарифів на </w:t>
      </w:r>
      <w:r w:rsidR="0013490A">
        <w:rPr>
          <w:rFonts w:ascii="Times New Roman" w:hAnsi="Times New Roman"/>
          <w:sz w:val="28"/>
        </w:rPr>
        <w:t xml:space="preserve">послуги з </w:t>
      </w:r>
      <w:r>
        <w:rPr>
          <w:rFonts w:ascii="Times New Roman" w:hAnsi="Times New Roman"/>
          <w:sz w:val="28"/>
        </w:rPr>
        <w:t>тепло</w:t>
      </w:r>
      <w:r w:rsidR="0013490A">
        <w:rPr>
          <w:rFonts w:ascii="Times New Roman" w:hAnsi="Times New Roman"/>
          <w:sz w:val="28"/>
        </w:rPr>
        <w:t>постачання</w:t>
      </w:r>
      <w:r>
        <w:rPr>
          <w:rFonts w:ascii="Times New Roman" w:hAnsi="Times New Roman"/>
          <w:sz w:val="28"/>
        </w:rPr>
        <w:t xml:space="preserve"> </w:t>
      </w:r>
      <w:r w:rsidR="00917F69">
        <w:rPr>
          <w:rFonts w:ascii="Times New Roman" w:hAnsi="Times New Roman"/>
          <w:sz w:val="28"/>
        </w:rPr>
        <w:t xml:space="preserve">для І категорії споживачів «населення» </w:t>
      </w:r>
      <w:r>
        <w:rPr>
          <w:rFonts w:ascii="Times New Roman" w:hAnsi="Times New Roman"/>
          <w:sz w:val="28"/>
        </w:rPr>
        <w:t>(ст. 1 Закону України «</w:t>
      </w:r>
      <w:r w:rsidRPr="00D41B4F">
        <w:rPr>
          <w:rFonts w:ascii="Times New Roman" w:hAnsi="Times New Roman"/>
          <w:sz w:val="28"/>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Pr>
          <w:rFonts w:ascii="Times New Roman" w:hAnsi="Times New Roman"/>
          <w:sz w:val="28"/>
        </w:rPr>
        <w:t xml:space="preserve">») </w:t>
      </w:r>
      <w:r w:rsidR="00704E4B">
        <w:rPr>
          <w:rFonts w:ascii="Times New Roman" w:hAnsi="Times New Roman"/>
          <w:sz w:val="28"/>
        </w:rPr>
        <w:t xml:space="preserve">при </w:t>
      </w:r>
      <w:r w:rsidR="004940BA">
        <w:rPr>
          <w:rFonts w:ascii="Times New Roman" w:hAnsi="Times New Roman"/>
          <w:sz w:val="28"/>
        </w:rPr>
        <w:t>постійн</w:t>
      </w:r>
      <w:r w:rsidR="00704E4B">
        <w:rPr>
          <w:rFonts w:ascii="Times New Roman" w:hAnsi="Times New Roman"/>
          <w:sz w:val="28"/>
        </w:rPr>
        <w:t>ому</w:t>
      </w:r>
      <w:r w:rsidR="004940BA">
        <w:rPr>
          <w:rFonts w:ascii="Times New Roman" w:hAnsi="Times New Roman"/>
          <w:sz w:val="28"/>
        </w:rPr>
        <w:t xml:space="preserve"> зростанн</w:t>
      </w:r>
      <w:r w:rsidR="00704E4B">
        <w:rPr>
          <w:rFonts w:ascii="Times New Roman" w:hAnsi="Times New Roman"/>
          <w:sz w:val="28"/>
        </w:rPr>
        <w:t>і</w:t>
      </w:r>
      <w:r>
        <w:rPr>
          <w:rFonts w:ascii="Times New Roman" w:hAnsi="Times New Roman"/>
          <w:sz w:val="28"/>
        </w:rPr>
        <w:t xml:space="preserve"> тарифів на </w:t>
      </w:r>
      <w:r w:rsidR="004940BA">
        <w:rPr>
          <w:rFonts w:ascii="Times New Roman" w:hAnsi="Times New Roman"/>
          <w:sz w:val="28"/>
        </w:rPr>
        <w:t xml:space="preserve">активна електроенергія, інші матеріали та запасні частини, що закуповуються підприємством для проведення поточних ремонтів та технічного обслуговування обладнання котелень. </w:t>
      </w:r>
    </w:p>
    <w:p w14:paraId="37132D35" w14:textId="52260C42" w:rsidR="00E30F3C" w:rsidRPr="00801AFE" w:rsidRDefault="004940BA" w:rsidP="00E6023A">
      <w:pPr>
        <w:spacing w:after="0" w:line="276" w:lineRule="auto"/>
        <w:ind w:firstLine="709"/>
        <w:jc w:val="both"/>
        <w:rPr>
          <w:rFonts w:ascii="Times New Roman" w:hAnsi="Times New Roman"/>
          <w:sz w:val="28"/>
          <w:lang w:val="ru-RU"/>
        </w:rPr>
      </w:pPr>
      <w:r>
        <w:rPr>
          <w:rFonts w:ascii="Times New Roman" w:hAnsi="Times New Roman"/>
          <w:sz w:val="28"/>
        </w:rPr>
        <w:t xml:space="preserve"> </w:t>
      </w:r>
      <w:r w:rsidR="00D41B4F">
        <w:rPr>
          <w:rFonts w:ascii="Times New Roman" w:hAnsi="Times New Roman"/>
          <w:sz w:val="28"/>
        </w:rPr>
        <w:t xml:space="preserve">  </w:t>
      </w:r>
      <w:r w:rsidR="00E6023A" w:rsidRPr="007D70C2">
        <w:rPr>
          <w:rFonts w:ascii="Times New Roman" w:hAnsi="Times New Roman"/>
          <w:sz w:val="28"/>
          <w:lang w:val="ru-RU"/>
        </w:rPr>
        <w:t>В 202</w:t>
      </w:r>
      <w:r w:rsidR="000A77FF" w:rsidRPr="007D70C2">
        <w:rPr>
          <w:rFonts w:ascii="Times New Roman" w:hAnsi="Times New Roman"/>
          <w:sz w:val="28"/>
          <w:lang w:val="ru-RU"/>
        </w:rPr>
        <w:t>5</w:t>
      </w:r>
      <w:r w:rsidR="00E6023A" w:rsidRPr="007D70C2">
        <w:rPr>
          <w:rFonts w:ascii="Times New Roman" w:hAnsi="Times New Roman"/>
          <w:sz w:val="28"/>
          <w:lang w:val="ru-RU"/>
        </w:rPr>
        <w:t xml:space="preserve"> ро</w:t>
      </w:r>
      <w:r w:rsidR="004160A5" w:rsidRPr="007D70C2">
        <w:rPr>
          <w:rFonts w:ascii="Times New Roman" w:hAnsi="Times New Roman"/>
          <w:sz w:val="28"/>
          <w:lang w:val="ru-RU"/>
        </w:rPr>
        <w:t xml:space="preserve">ці </w:t>
      </w:r>
      <w:r w:rsidR="00E6023A" w:rsidRPr="007D70C2">
        <w:rPr>
          <w:rFonts w:ascii="Times New Roman" w:hAnsi="Times New Roman"/>
          <w:sz w:val="28"/>
          <w:lang w:val="ru-RU"/>
        </w:rPr>
        <w:t xml:space="preserve">Підприємством сплачено податки та збори в сумі </w:t>
      </w:r>
      <w:r w:rsidR="007D70C2" w:rsidRPr="007D70C2">
        <w:rPr>
          <w:rFonts w:ascii="Times New Roman" w:hAnsi="Times New Roman"/>
          <w:sz w:val="28"/>
          <w:lang w:val="ru-RU"/>
        </w:rPr>
        <w:t>9547,2</w:t>
      </w:r>
      <w:r w:rsidR="000A366E" w:rsidRPr="007D70C2">
        <w:rPr>
          <w:rFonts w:ascii="Times New Roman" w:hAnsi="Times New Roman"/>
          <w:sz w:val="28"/>
          <w:lang w:val="ru-RU"/>
        </w:rPr>
        <w:t xml:space="preserve"> </w:t>
      </w:r>
      <w:r w:rsidR="00E6023A" w:rsidRPr="007D70C2">
        <w:rPr>
          <w:rFonts w:ascii="Times New Roman" w:hAnsi="Times New Roman"/>
          <w:sz w:val="28"/>
          <w:lang w:val="ru-RU"/>
        </w:rPr>
        <w:t xml:space="preserve">тис. грн, в тому </w:t>
      </w:r>
      <w:r w:rsidR="009560C0" w:rsidRPr="007D70C2">
        <w:rPr>
          <w:rFonts w:ascii="Times New Roman" w:hAnsi="Times New Roman"/>
          <w:sz w:val="28"/>
          <w:lang w:val="ru-RU"/>
        </w:rPr>
        <w:t xml:space="preserve">числі </w:t>
      </w:r>
      <w:r w:rsidR="00E6023A" w:rsidRPr="007D70C2">
        <w:rPr>
          <w:rFonts w:ascii="Times New Roman" w:hAnsi="Times New Roman"/>
          <w:sz w:val="28"/>
          <w:lang w:val="ru-RU"/>
        </w:rPr>
        <w:t xml:space="preserve">до місцевого бюджету </w:t>
      </w:r>
      <w:r w:rsidR="007D70C2" w:rsidRPr="007D70C2">
        <w:rPr>
          <w:rFonts w:ascii="Times New Roman" w:hAnsi="Times New Roman"/>
          <w:sz w:val="28"/>
          <w:lang w:val="ru-RU"/>
        </w:rPr>
        <w:t>4549,5</w:t>
      </w:r>
      <w:r w:rsidR="006F7844" w:rsidRPr="007D70C2">
        <w:rPr>
          <w:rFonts w:ascii="Times New Roman" w:hAnsi="Times New Roman"/>
          <w:sz w:val="28"/>
          <w:lang w:val="ru-RU"/>
        </w:rPr>
        <w:t xml:space="preserve"> </w:t>
      </w:r>
      <w:r w:rsidR="00E6023A" w:rsidRPr="007D70C2">
        <w:rPr>
          <w:rFonts w:ascii="Times New Roman" w:hAnsi="Times New Roman"/>
          <w:sz w:val="28"/>
          <w:lang w:val="ru-RU"/>
        </w:rPr>
        <w:t xml:space="preserve">тис. </w:t>
      </w:r>
      <w:r w:rsidR="00E6023A" w:rsidRPr="007D70C2">
        <w:rPr>
          <w:rFonts w:ascii="Times New Roman" w:hAnsi="Times New Roman"/>
          <w:sz w:val="28"/>
        </w:rPr>
        <w:t>г</w:t>
      </w:r>
      <w:r w:rsidR="00E6023A" w:rsidRPr="007D70C2">
        <w:rPr>
          <w:rFonts w:ascii="Times New Roman" w:hAnsi="Times New Roman"/>
          <w:sz w:val="28"/>
          <w:lang w:val="ru-RU"/>
        </w:rPr>
        <w:t>р</w:t>
      </w:r>
      <w:r w:rsidR="000A366E" w:rsidRPr="007D70C2">
        <w:rPr>
          <w:rFonts w:ascii="Times New Roman" w:hAnsi="Times New Roman"/>
          <w:sz w:val="28"/>
          <w:lang w:val="ru-RU"/>
        </w:rPr>
        <w:t>ивень</w:t>
      </w:r>
      <w:r w:rsidR="00E6023A" w:rsidRPr="007D70C2">
        <w:rPr>
          <w:rFonts w:ascii="Times New Roman" w:hAnsi="Times New Roman"/>
          <w:sz w:val="28"/>
          <w:lang w:val="ru-RU"/>
        </w:rPr>
        <w:t xml:space="preserve">. </w:t>
      </w:r>
      <w:r w:rsidR="00C32548" w:rsidRPr="007D70C2">
        <w:rPr>
          <w:rFonts w:ascii="Times New Roman" w:hAnsi="Times New Roman"/>
          <w:sz w:val="28"/>
        </w:rPr>
        <w:t>Виплачено заробітної плати на загальну суму</w:t>
      </w:r>
      <w:r w:rsidR="00F62747" w:rsidRPr="007D70C2">
        <w:rPr>
          <w:rFonts w:ascii="Times New Roman" w:hAnsi="Times New Roman"/>
          <w:sz w:val="28"/>
          <w:lang w:val="ru-RU"/>
        </w:rPr>
        <w:t xml:space="preserve"> 1</w:t>
      </w:r>
      <w:r w:rsidR="007D70C2" w:rsidRPr="007D70C2">
        <w:rPr>
          <w:rFonts w:ascii="Times New Roman" w:hAnsi="Times New Roman"/>
          <w:sz w:val="28"/>
          <w:lang w:val="ru-RU"/>
        </w:rPr>
        <w:t>7384,3</w:t>
      </w:r>
      <w:r w:rsidR="00C32548" w:rsidRPr="007D70C2">
        <w:rPr>
          <w:rFonts w:ascii="Times New Roman" w:hAnsi="Times New Roman"/>
          <w:sz w:val="28"/>
        </w:rPr>
        <w:t xml:space="preserve"> тис. грн. </w:t>
      </w:r>
    </w:p>
    <w:p w14:paraId="6442C68B" w14:textId="70C7B13D" w:rsidR="00D36D3B" w:rsidRPr="00801AFE" w:rsidRDefault="00D36D3B" w:rsidP="00E6023A">
      <w:pPr>
        <w:spacing w:after="0" w:line="276" w:lineRule="auto"/>
        <w:ind w:firstLine="709"/>
        <w:jc w:val="both"/>
        <w:rPr>
          <w:rFonts w:ascii="Times New Roman" w:hAnsi="Times New Roman"/>
          <w:sz w:val="28"/>
          <w:lang w:val="ru-RU"/>
        </w:rPr>
      </w:pPr>
    </w:p>
    <w:p w14:paraId="37E75CD5" w14:textId="18B116E5" w:rsidR="00D36D3B" w:rsidRDefault="00D36D3B" w:rsidP="00E6023A">
      <w:pPr>
        <w:spacing w:after="0" w:line="276" w:lineRule="auto"/>
        <w:ind w:firstLine="709"/>
        <w:jc w:val="both"/>
        <w:rPr>
          <w:rFonts w:ascii="Times New Roman" w:hAnsi="Times New Roman"/>
          <w:sz w:val="28"/>
          <w:lang w:val="ru-RU"/>
        </w:rPr>
      </w:pPr>
    </w:p>
    <w:p w14:paraId="5CC81DA4" w14:textId="0425FD3D" w:rsidR="005375E6" w:rsidRDefault="005375E6" w:rsidP="00E6023A">
      <w:pPr>
        <w:spacing w:after="0" w:line="276" w:lineRule="auto"/>
        <w:ind w:firstLine="709"/>
        <w:jc w:val="both"/>
        <w:rPr>
          <w:rFonts w:ascii="Times New Roman" w:hAnsi="Times New Roman"/>
          <w:sz w:val="28"/>
          <w:lang w:val="ru-RU"/>
        </w:rPr>
      </w:pPr>
    </w:p>
    <w:p w14:paraId="4070CCC6" w14:textId="77777777" w:rsidR="005375E6" w:rsidRPr="00801AFE" w:rsidRDefault="005375E6" w:rsidP="00E6023A">
      <w:pPr>
        <w:spacing w:after="0" w:line="276" w:lineRule="auto"/>
        <w:ind w:firstLine="709"/>
        <w:jc w:val="both"/>
        <w:rPr>
          <w:rFonts w:ascii="Times New Roman" w:hAnsi="Times New Roman"/>
          <w:sz w:val="28"/>
          <w:lang w:val="ru-RU"/>
        </w:rPr>
      </w:pPr>
      <w:bookmarkStart w:id="12" w:name="_GoBack"/>
      <w:bookmarkEnd w:id="12"/>
    </w:p>
    <w:p w14:paraId="7746C1B8" w14:textId="7082ACBF" w:rsidR="00D36D3B" w:rsidRPr="00801AFE" w:rsidRDefault="00D36D3B" w:rsidP="00E6023A">
      <w:pPr>
        <w:spacing w:after="0" w:line="276" w:lineRule="auto"/>
        <w:ind w:firstLine="709"/>
        <w:jc w:val="both"/>
        <w:rPr>
          <w:rFonts w:ascii="Times New Roman" w:hAnsi="Times New Roman"/>
          <w:sz w:val="28"/>
          <w:lang w:val="ru-RU"/>
        </w:rPr>
      </w:pPr>
    </w:p>
    <w:p w14:paraId="602A13CB" w14:textId="49464F0D" w:rsidR="00D36D3B" w:rsidRPr="00801AFE" w:rsidRDefault="00D36D3B" w:rsidP="00E6023A">
      <w:pPr>
        <w:spacing w:after="0" w:line="276" w:lineRule="auto"/>
        <w:ind w:firstLine="709"/>
        <w:jc w:val="both"/>
        <w:rPr>
          <w:rFonts w:ascii="Times New Roman" w:hAnsi="Times New Roman"/>
          <w:sz w:val="28"/>
          <w:lang w:val="ru-RU"/>
        </w:rPr>
      </w:pPr>
    </w:p>
    <w:p w14:paraId="29538CAD" w14:textId="0548925B" w:rsidR="00D36D3B" w:rsidRPr="00801AFE" w:rsidRDefault="00D36D3B" w:rsidP="00E6023A">
      <w:pPr>
        <w:spacing w:after="0" w:line="276" w:lineRule="auto"/>
        <w:ind w:firstLine="709"/>
        <w:jc w:val="both"/>
        <w:rPr>
          <w:rFonts w:ascii="Times New Roman" w:hAnsi="Times New Roman"/>
          <w:sz w:val="28"/>
          <w:lang w:val="ru-RU"/>
        </w:rPr>
      </w:pPr>
    </w:p>
    <w:p w14:paraId="12CFDDF1" w14:textId="77777777" w:rsidR="00B22494" w:rsidRDefault="00B22494" w:rsidP="00E30F3C">
      <w:pPr>
        <w:spacing w:after="0" w:line="276" w:lineRule="auto"/>
        <w:ind w:firstLine="709"/>
        <w:jc w:val="center"/>
        <w:rPr>
          <w:rFonts w:ascii="Times New Roman" w:hAnsi="Times New Roman"/>
          <w:b/>
          <w:sz w:val="28"/>
          <w:lang w:val="ru-RU"/>
        </w:rPr>
      </w:pPr>
    </w:p>
    <w:p w14:paraId="75BA27D6" w14:textId="2333BC69" w:rsidR="00E30F3C" w:rsidRDefault="00D344F6" w:rsidP="00E30F3C">
      <w:pPr>
        <w:spacing w:after="0" w:line="276" w:lineRule="auto"/>
        <w:ind w:firstLine="709"/>
        <w:jc w:val="center"/>
        <w:rPr>
          <w:rFonts w:ascii="Times New Roman" w:hAnsi="Times New Roman"/>
          <w:b/>
          <w:sz w:val="28"/>
          <w:lang w:val="ru-RU"/>
        </w:rPr>
      </w:pPr>
      <w:r>
        <w:rPr>
          <w:rFonts w:ascii="Times New Roman" w:hAnsi="Times New Roman"/>
          <w:b/>
          <w:sz w:val="28"/>
          <w:lang w:val="ru-RU"/>
        </w:rPr>
        <w:t>І</w:t>
      </w:r>
      <w:r w:rsidR="00E30F3C">
        <w:rPr>
          <w:rFonts w:ascii="Times New Roman" w:hAnsi="Times New Roman"/>
          <w:b/>
          <w:sz w:val="28"/>
          <w:lang w:val="ru-RU"/>
        </w:rPr>
        <w:t>нформаці</w:t>
      </w:r>
      <w:r w:rsidR="00E822DA">
        <w:rPr>
          <w:rFonts w:ascii="Times New Roman" w:hAnsi="Times New Roman"/>
          <w:b/>
          <w:sz w:val="28"/>
        </w:rPr>
        <w:t xml:space="preserve">я </w:t>
      </w:r>
    </w:p>
    <w:p w14:paraId="019737EE" w14:textId="253D68DD" w:rsidR="00E30F3C" w:rsidRDefault="00E30F3C" w:rsidP="00E30F3C">
      <w:pPr>
        <w:spacing w:after="0" w:line="276" w:lineRule="auto"/>
        <w:ind w:firstLine="709"/>
        <w:jc w:val="center"/>
        <w:rPr>
          <w:rFonts w:ascii="Times New Roman" w:hAnsi="Times New Roman"/>
          <w:sz w:val="28"/>
          <w:lang w:val="ru-RU"/>
        </w:rPr>
      </w:pPr>
      <w:r>
        <w:rPr>
          <w:rFonts w:ascii="Times New Roman" w:hAnsi="Times New Roman"/>
          <w:sz w:val="28"/>
          <w:lang w:val="ru-RU"/>
        </w:rPr>
        <w:t>щодо платоспроможності підприємства станом на 01.01.202</w:t>
      </w:r>
      <w:r w:rsidR="000A77FF">
        <w:rPr>
          <w:rFonts w:ascii="Times New Roman" w:hAnsi="Times New Roman"/>
          <w:sz w:val="28"/>
          <w:lang w:val="ru-RU"/>
        </w:rPr>
        <w:t>6</w:t>
      </w:r>
      <w:r>
        <w:rPr>
          <w:rFonts w:ascii="Times New Roman" w:hAnsi="Times New Roman"/>
          <w:sz w:val="28"/>
          <w:lang w:val="ru-RU"/>
        </w:rPr>
        <w:t>р.</w:t>
      </w:r>
    </w:p>
    <w:p w14:paraId="64C7E661" w14:textId="77777777" w:rsidR="00E30F3C" w:rsidRPr="00E30F3C" w:rsidRDefault="00E30F3C" w:rsidP="00E30F3C">
      <w:pPr>
        <w:spacing w:after="0" w:line="276" w:lineRule="auto"/>
        <w:ind w:firstLine="709"/>
        <w:jc w:val="center"/>
        <w:rPr>
          <w:rFonts w:ascii="Times New Roman" w:hAnsi="Times New Roman"/>
          <w:sz w:val="28"/>
          <w:lang w:val="ru-RU"/>
        </w:rPr>
      </w:pPr>
    </w:p>
    <w:tbl>
      <w:tblPr>
        <w:tblStyle w:val="a3"/>
        <w:tblW w:w="0" w:type="auto"/>
        <w:jc w:val="center"/>
        <w:tblLook w:val="04A0" w:firstRow="1" w:lastRow="0" w:firstColumn="1" w:lastColumn="0" w:noHBand="0" w:noVBand="1"/>
      </w:tblPr>
      <w:tblGrid>
        <w:gridCol w:w="656"/>
        <w:gridCol w:w="2994"/>
        <w:gridCol w:w="1350"/>
        <w:gridCol w:w="986"/>
        <w:gridCol w:w="3927"/>
      </w:tblGrid>
      <w:tr w:rsidR="00E30F3C" w:rsidRPr="00E30F3C" w14:paraId="272BB506" w14:textId="77777777" w:rsidTr="00D573E4">
        <w:trPr>
          <w:jc w:val="center"/>
        </w:trPr>
        <w:tc>
          <w:tcPr>
            <w:tcW w:w="668" w:type="dxa"/>
          </w:tcPr>
          <w:p w14:paraId="3BC1BBC8" w14:textId="77777777" w:rsidR="00E30F3C" w:rsidRPr="005E1FE9" w:rsidRDefault="00E30F3C" w:rsidP="00E30F3C">
            <w:pPr>
              <w:spacing w:after="0" w:line="276" w:lineRule="auto"/>
              <w:jc w:val="center"/>
              <w:rPr>
                <w:rFonts w:ascii="Times New Roman" w:hAnsi="Times New Roman"/>
                <w:lang w:val="ru-RU"/>
              </w:rPr>
            </w:pPr>
          </w:p>
          <w:p w14:paraId="7BDB4600" w14:textId="41993E75" w:rsidR="00E30F3C" w:rsidRPr="005E1FE9" w:rsidRDefault="00E30F3C" w:rsidP="00E30F3C">
            <w:pPr>
              <w:spacing w:after="0" w:line="276" w:lineRule="auto"/>
              <w:jc w:val="center"/>
              <w:rPr>
                <w:rFonts w:ascii="Times New Roman" w:hAnsi="Times New Roman"/>
                <w:lang w:val="ru-RU"/>
              </w:rPr>
            </w:pPr>
            <w:r w:rsidRPr="005E1FE9">
              <w:rPr>
                <w:rFonts w:ascii="Times New Roman" w:hAnsi="Times New Roman"/>
                <w:lang w:val="ru-RU"/>
              </w:rPr>
              <w:t>№ з/п</w:t>
            </w:r>
          </w:p>
        </w:tc>
        <w:tc>
          <w:tcPr>
            <w:tcW w:w="3092" w:type="dxa"/>
          </w:tcPr>
          <w:p w14:paraId="236383BD" w14:textId="77777777" w:rsidR="00E30F3C" w:rsidRPr="005E1FE9" w:rsidRDefault="00E30F3C" w:rsidP="00E30F3C">
            <w:pPr>
              <w:spacing w:after="0" w:line="276" w:lineRule="auto"/>
              <w:jc w:val="center"/>
              <w:rPr>
                <w:rFonts w:ascii="Times New Roman" w:hAnsi="Times New Roman"/>
                <w:lang w:val="ru-RU"/>
              </w:rPr>
            </w:pPr>
          </w:p>
          <w:p w14:paraId="26196B22" w14:textId="2EFDEBDE" w:rsidR="00E30F3C" w:rsidRPr="005E1FE9" w:rsidRDefault="00E30F3C" w:rsidP="00E30F3C">
            <w:pPr>
              <w:spacing w:after="0" w:line="276" w:lineRule="auto"/>
              <w:jc w:val="center"/>
              <w:rPr>
                <w:rFonts w:ascii="Times New Roman" w:hAnsi="Times New Roman"/>
                <w:lang w:val="ru-RU"/>
              </w:rPr>
            </w:pPr>
            <w:r w:rsidRPr="005E1FE9">
              <w:rPr>
                <w:rFonts w:ascii="Times New Roman" w:hAnsi="Times New Roman"/>
                <w:lang w:val="ru-RU"/>
              </w:rPr>
              <w:t xml:space="preserve">Показник заборгованості </w:t>
            </w:r>
          </w:p>
        </w:tc>
        <w:tc>
          <w:tcPr>
            <w:tcW w:w="1356" w:type="dxa"/>
          </w:tcPr>
          <w:p w14:paraId="382FB7DE" w14:textId="5B9C7AA5" w:rsidR="00E30F3C" w:rsidRPr="005E1FE9" w:rsidRDefault="00E30F3C" w:rsidP="000A77FF">
            <w:pPr>
              <w:spacing w:after="0" w:line="276" w:lineRule="auto"/>
              <w:jc w:val="center"/>
              <w:rPr>
                <w:rFonts w:ascii="Times New Roman" w:hAnsi="Times New Roman"/>
                <w:lang w:val="ru-RU"/>
              </w:rPr>
            </w:pPr>
            <w:r w:rsidRPr="005E1FE9">
              <w:rPr>
                <w:rFonts w:ascii="Times New Roman" w:hAnsi="Times New Roman"/>
                <w:lang w:val="ru-RU"/>
              </w:rPr>
              <w:t>Борг станом на 01.01.202</w:t>
            </w:r>
            <w:r w:rsidR="000A77FF" w:rsidRPr="005E1FE9">
              <w:rPr>
                <w:rFonts w:ascii="Times New Roman" w:hAnsi="Times New Roman"/>
                <w:lang w:val="ru-RU"/>
              </w:rPr>
              <w:t>6</w:t>
            </w:r>
            <w:r w:rsidRPr="005E1FE9">
              <w:rPr>
                <w:rFonts w:ascii="Times New Roman" w:hAnsi="Times New Roman"/>
                <w:lang w:val="ru-RU"/>
              </w:rPr>
              <w:t>, тис. грн</w:t>
            </w:r>
          </w:p>
        </w:tc>
        <w:tc>
          <w:tcPr>
            <w:tcW w:w="946" w:type="dxa"/>
          </w:tcPr>
          <w:p w14:paraId="2C452BB2" w14:textId="77777777" w:rsidR="00E87EA2" w:rsidRPr="005E1FE9" w:rsidRDefault="00E87EA2" w:rsidP="00E30F3C">
            <w:pPr>
              <w:spacing w:after="0" w:line="276" w:lineRule="auto"/>
              <w:jc w:val="center"/>
              <w:rPr>
                <w:rFonts w:ascii="Times New Roman" w:hAnsi="Times New Roman"/>
                <w:lang w:val="ru-RU"/>
              </w:rPr>
            </w:pPr>
          </w:p>
          <w:p w14:paraId="50278F04" w14:textId="3DFD7C94" w:rsidR="00E30F3C" w:rsidRPr="005E1FE9" w:rsidRDefault="00E30F3C" w:rsidP="00E30F3C">
            <w:pPr>
              <w:spacing w:after="0" w:line="276" w:lineRule="auto"/>
              <w:jc w:val="center"/>
              <w:rPr>
                <w:rFonts w:ascii="Times New Roman" w:hAnsi="Times New Roman"/>
                <w:lang w:val="ru-RU"/>
              </w:rPr>
            </w:pPr>
            <w:r w:rsidRPr="005E1FE9">
              <w:rPr>
                <w:rFonts w:ascii="Times New Roman" w:hAnsi="Times New Roman"/>
                <w:lang w:val="ru-RU"/>
              </w:rPr>
              <w:t>Дохід,</w:t>
            </w:r>
          </w:p>
          <w:p w14:paraId="19AD8230" w14:textId="18A67B34" w:rsidR="00E30F3C" w:rsidRPr="005E1FE9" w:rsidRDefault="00E30F3C" w:rsidP="00E30F3C">
            <w:pPr>
              <w:spacing w:after="0" w:line="276" w:lineRule="auto"/>
              <w:jc w:val="center"/>
              <w:rPr>
                <w:rFonts w:ascii="Times New Roman" w:hAnsi="Times New Roman"/>
                <w:lang w:val="ru-RU"/>
              </w:rPr>
            </w:pPr>
            <w:r w:rsidRPr="005E1FE9">
              <w:rPr>
                <w:rFonts w:ascii="Times New Roman" w:hAnsi="Times New Roman"/>
                <w:lang w:val="ru-RU"/>
              </w:rPr>
              <w:t>тис. грн</w:t>
            </w:r>
          </w:p>
        </w:tc>
        <w:tc>
          <w:tcPr>
            <w:tcW w:w="4077" w:type="dxa"/>
          </w:tcPr>
          <w:p w14:paraId="03BDCCB9" w14:textId="77777777" w:rsidR="00E30F3C" w:rsidRPr="005E1FE9" w:rsidRDefault="00E30F3C" w:rsidP="00E30F3C">
            <w:pPr>
              <w:spacing w:after="0" w:line="276" w:lineRule="auto"/>
              <w:jc w:val="center"/>
              <w:rPr>
                <w:rFonts w:ascii="Times New Roman" w:hAnsi="Times New Roman"/>
                <w:lang w:val="ru-RU"/>
              </w:rPr>
            </w:pPr>
          </w:p>
          <w:p w14:paraId="30682A4E" w14:textId="45D12679" w:rsidR="00E30F3C" w:rsidRPr="005E1FE9" w:rsidRDefault="00E30F3C" w:rsidP="00E30F3C">
            <w:pPr>
              <w:spacing w:after="0" w:line="276" w:lineRule="auto"/>
              <w:jc w:val="center"/>
              <w:rPr>
                <w:rFonts w:ascii="Times New Roman" w:hAnsi="Times New Roman"/>
                <w:lang w:val="ru-RU"/>
              </w:rPr>
            </w:pPr>
            <w:r w:rsidRPr="005E1FE9">
              <w:rPr>
                <w:rFonts w:ascii="Times New Roman" w:hAnsi="Times New Roman"/>
                <w:lang w:val="ru-RU"/>
              </w:rPr>
              <w:t>Показник доходу</w:t>
            </w:r>
          </w:p>
        </w:tc>
      </w:tr>
      <w:tr w:rsidR="00E30F3C" w:rsidRPr="00E30F3C" w14:paraId="2DA582D7" w14:textId="77777777" w:rsidTr="00D573E4">
        <w:trPr>
          <w:jc w:val="center"/>
        </w:trPr>
        <w:tc>
          <w:tcPr>
            <w:tcW w:w="668" w:type="dxa"/>
          </w:tcPr>
          <w:p w14:paraId="600A4210" w14:textId="124DC47F" w:rsidR="00E30F3C" w:rsidRPr="005E1FE9" w:rsidRDefault="00E30F3C" w:rsidP="00E30F3C">
            <w:pPr>
              <w:spacing w:after="0" w:line="276" w:lineRule="auto"/>
              <w:jc w:val="center"/>
              <w:rPr>
                <w:rFonts w:ascii="Times New Roman" w:hAnsi="Times New Roman"/>
                <w:lang w:val="ru-RU"/>
              </w:rPr>
            </w:pPr>
            <w:r w:rsidRPr="005E1FE9">
              <w:rPr>
                <w:rFonts w:ascii="Times New Roman" w:hAnsi="Times New Roman"/>
                <w:lang w:val="ru-RU"/>
              </w:rPr>
              <w:t>1</w:t>
            </w:r>
          </w:p>
        </w:tc>
        <w:tc>
          <w:tcPr>
            <w:tcW w:w="3092" w:type="dxa"/>
          </w:tcPr>
          <w:p w14:paraId="04AE86B7" w14:textId="77777777" w:rsidR="006E31F7"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 xml:space="preserve">Борг перед НАК «Нафтогаз України» за природний газ спожитий до 01.06.2021, </w:t>
            </w:r>
          </w:p>
          <w:p w14:paraId="049559BA" w14:textId="3672BC59" w:rsidR="00E30F3C"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в тому числі:</w:t>
            </w:r>
          </w:p>
        </w:tc>
        <w:tc>
          <w:tcPr>
            <w:tcW w:w="1356" w:type="dxa"/>
          </w:tcPr>
          <w:p w14:paraId="7F333857" w14:textId="77777777" w:rsidR="00F01713" w:rsidRPr="005E1FE9" w:rsidRDefault="00F01713" w:rsidP="00E30F3C">
            <w:pPr>
              <w:spacing w:after="0" w:line="276" w:lineRule="auto"/>
              <w:jc w:val="center"/>
              <w:rPr>
                <w:rFonts w:ascii="Times New Roman" w:hAnsi="Times New Roman"/>
                <w:lang w:val="ru-RU"/>
              </w:rPr>
            </w:pPr>
          </w:p>
          <w:p w14:paraId="709FD5FC" w14:textId="55731208" w:rsidR="00E87EA2" w:rsidRPr="005E1FE9" w:rsidRDefault="00F01713" w:rsidP="00B76310">
            <w:pPr>
              <w:spacing w:after="0" w:line="276" w:lineRule="auto"/>
              <w:jc w:val="center"/>
              <w:rPr>
                <w:rFonts w:ascii="Times New Roman" w:hAnsi="Times New Roman"/>
                <w:lang w:val="ru-RU"/>
              </w:rPr>
            </w:pPr>
            <w:r w:rsidRPr="005E1FE9">
              <w:rPr>
                <w:rFonts w:ascii="Times New Roman" w:hAnsi="Times New Roman"/>
                <w:lang w:val="ru-RU"/>
              </w:rPr>
              <w:t>1</w:t>
            </w:r>
            <w:r w:rsidR="00B76310" w:rsidRPr="005E1FE9">
              <w:rPr>
                <w:rFonts w:ascii="Times New Roman" w:hAnsi="Times New Roman"/>
                <w:lang w:val="ru-RU"/>
              </w:rPr>
              <w:t>4 839,4</w:t>
            </w:r>
          </w:p>
        </w:tc>
        <w:tc>
          <w:tcPr>
            <w:tcW w:w="946" w:type="dxa"/>
          </w:tcPr>
          <w:p w14:paraId="5BA418BA" w14:textId="77777777" w:rsidR="00F01713" w:rsidRPr="005E1FE9" w:rsidRDefault="00F01713" w:rsidP="00E30F3C">
            <w:pPr>
              <w:spacing w:after="0" w:line="276" w:lineRule="auto"/>
              <w:jc w:val="center"/>
              <w:rPr>
                <w:rFonts w:ascii="Times New Roman" w:hAnsi="Times New Roman"/>
                <w:lang w:val="ru-RU"/>
              </w:rPr>
            </w:pPr>
          </w:p>
          <w:p w14:paraId="3EE12533" w14:textId="552CFD73" w:rsidR="00E87EA2" w:rsidRPr="005E1FE9" w:rsidRDefault="00F01713" w:rsidP="00B76310">
            <w:pPr>
              <w:spacing w:after="0" w:line="276" w:lineRule="auto"/>
              <w:jc w:val="center"/>
              <w:rPr>
                <w:rFonts w:ascii="Times New Roman" w:hAnsi="Times New Roman"/>
                <w:lang w:val="ru-RU"/>
              </w:rPr>
            </w:pPr>
            <w:r w:rsidRPr="005E1FE9">
              <w:rPr>
                <w:rFonts w:ascii="Times New Roman" w:hAnsi="Times New Roman"/>
                <w:lang w:val="ru-RU"/>
              </w:rPr>
              <w:t>1</w:t>
            </w:r>
            <w:r w:rsidR="00B76310" w:rsidRPr="005E1FE9">
              <w:rPr>
                <w:rFonts w:ascii="Times New Roman" w:hAnsi="Times New Roman"/>
                <w:lang w:val="ru-RU"/>
              </w:rPr>
              <w:t>4</w:t>
            </w:r>
            <w:r w:rsidR="001D37DE" w:rsidRPr="005E1FE9">
              <w:rPr>
                <w:rFonts w:ascii="Times New Roman" w:hAnsi="Times New Roman"/>
                <w:lang w:val="ru-RU"/>
              </w:rPr>
              <w:t xml:space="preserve"> </w:t>
            </w:r>
            <w:r w:rsidR="00B76310" w:rsidRPr="005E1FE9">
              <w:rPr>
                <w:rFonts w:ascii="Times New Roman" w:hAnsi="Times New Roman"/>
                <w:lang w:val="ru-RU"/>
              </w:rPr>
              <w:t>839</w:t>
            </w:r>
            <w:r w:rsidRPr="005E1FE9">
              <w:rPr>
                <w:rFonts w:ascii="Times New Roman" w:hAnsi="Times New Roman"/>
                <w:lang w:val="ru-RU"/>
              </w:rPr>
              <w:t>,</w:t>
            </w:r>
            <w:r w:rsidR="00B76310" w:rsidRPr="005E1FE9">
              <w:rPr>
                <w:rFonts w:ascii="Times New Roman" w:hAnsi="Times New Roman"/>
                <w:lang w:val="ru-RU"/>
              </w:rPr>
              <w:t>4</w:t>
            </w:r>
          </w:p>
        </w:tc>
        <w:tc>
          <w:tcPr>
            <w:tcW w:w="4077" w:type="dxa"/>
          </w:tcPr>
          <w:p w14:paraId="617DB715" w14:textId="77777777" w:rsidR="00E30F3C" w:rsidRPr="005E1FE9" w:rsidRDefault="00E30F3C" w:rsidP="00E30F3C">
            <w:pPr>
              <w:spacing w:after="0" w:line="276" w:lineRule="auto"/>
              <w:rPr>
                <w:rFonts w:ascii="Times New Roman" w:hAnsi="Times New Roman"/>
                <w:b/>
              </w:rPr>
            </w:pPr>
          </w:p>
          <w:p w14:paraId="5E5CEAB8" w14:textId="40D22261" w:rsidR="00FE4FF4" w:rsidRPr="005E1FE9" w:rsidRDefault="00FE4FF4" w:rsidP="00E30F3C">
            <w:pPr>
              <w:spacing w:after="0" w:line="276" w:lineRule="auto"/>
              <w:rPr>
                <w:rFonts w:ascii="Times New Roman" w:hAnsi="Times New Roman"/>
              </w:rPr>
            </w:pPr>
            <w:r w:rsidRPr="005E1FE9">
              <w:rPr>
                <w:rFonts w:ascii="Times New Roman" w:hAnsi="Times New Roman"/>
              </w:rPr>
              <w:t>Наведено в рядках нижче</w:t>
            </w:r>
          </w:p>
        </w:tc>
      </w:tr>
      <w:tr w:rsidR="00E87EA2" w:rsidRPr="00E30F3C" w14:paraId="763969DD" w14:textId="77777777" w:rsidTr="00D573E4">
        <w:trPr>
          <w:jc w:val="center"/>
        </w:trPr>
        <w:tc>
          <w:tcPr>
            <w:tcW w:w="668" w:type="dxa"/>
          </w:tcPr>
          <w:p w14:paraId="76645E3E" w14:textId="29FA42D3" w:rsidR="00E87EA2" w:rsidRPr="005E1FE9" w:rsidRDefault="00E87EA2" w:rsidP="00E30F3C">
            <w:pPr>
              <w:spacing w:after="0" w:line="276" w:lineRule="auto"/>
              <w:jc w:val="center"/>
              <w:rPr>
                <w:rFonts w:ascii="Times New Roman" w:hAnsi="Times New Roman"/>
                <w:lang w:val="ru-RU"/>
              </w:rPr>
            </w:pPr>
            <w:r w:rsidRPr="005E1FE9">
              <w:rPr>
                <w:rFonts w:ascii="Times New Roman" w:hAnsi="Times New Roman"/>
                <w:lang w:val="ru-RU"/>
              </w:rPr>
              <w:t>1.1</w:t>
            </w:r>
          </w:p>
        </w:tc>
        <w:tc>
          <w:tcPr>
            <w:tcW w:w="3092" w:type="dxa"/>
          </w:tcPr>
          <w:p w14:paraId="038077B3" w14:textId="068DB542" w:rsidR="00E87EA2"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 xml:space="preserve">- сума основного боргу </w:t>
            </w:r>
          </w:p>
        </w:tc>
        <w:tc>
          <w:tcPr>
            <w:tcW w:w="1356" w:type="dxa"/>
          </w:tcPr>
          <w:p w14:paraId="727CB536" w14:textId="46AB3894" w:rsidR="00E87EA2" w:rsidRPr="005E1FE9" w:rsidRDefault="00E87EA2" w:rsidP="007C5442">
            <w:pPr>
              <w:spacing w:after="0" w:line="276" w:lineRule="auto"/>
              <w:jc w:val="center"/>
              <w:rPr>
                <w:rFonts w:ascii="Times New Roman" w:hAnsi="Times New Roman"/>
                <w:lang w:val="ru-RU"/>
              </w:rPr>
            </w:pPr>
            <w:r w:rsidRPr="005E1FE9">
              <w:rPr>
                <w:rFonts w:ascii="Times New Roman" w:hAnsi="Times New Roman"/>
                <w:lang w:val="ru-RU"/>
              </w:rPr>
              <w:t>1</w:t>
            </w:r>
            <w:r w:rsidR="00B76310" w:rsidRPr="005E1FE9">
              <w:rPr>
                <w:rFonts w:ascii="Times New Roman" w:hAnsi="Times New Roman"/>
                <w:lang w:val="ru-RU"/>
              </w:rPr>
              <w:t>1</w:t>
            </w:r>
            <w:r w:rsidR="001D37DE" w:rsidRPr="005E1FE9">
              <w:rPr>
                <w:rFonts w:ascii="Times New Roman" w:hAnsi="Times New Roman"/>
                <w:lang w:val="ru-RU"/>
              </w:rPr>
              <w:t xml:space="preserve"> </w:t>
            </w:r>
            <w:r w:rsidR="007C5442" w:rsidRPr="005E1FE9">
              <w:rPr>
                <w:rFonts w:ascii="Times New Roman" w:hAnsi="Times New Roman"/>
                <w:lang w:val="ru-RU"/>
              </w:rPr>
              <w:t>767</w:t>
            </w:r>
            <w:r w:rsidR="00F01713" w:rsidRPr="005E1FE9">
              <w:rPr>
                <w:rFonts w:ascii="Times New Roman" w:hAnsi="Times New Roman"/>
                <w:lang w:val="ru-RU"/>
              </w:rPr>
              <w:t>,</w:t>
            </w:r>
            <w:r w:rsidR="007C5442" w:rsidRPr="005E1FE9">
              <w:rPr>
                <w:rFonts w:ascii="Times New Roman" w:hAnsi="Times New Roman"/>
                <w:lang w:val="ru-RU"/>
              </w:rPr>
              <w:t>3</w:t>
            </w:r>
          </w:p>
        </w:tc>
        <w:tc>
          <w:tcPr>
            <w:tcW w:w="946" w:type="dxa"/>
          </w:tcPr>
          <w:p w14:paraId="3540D8BF" w14:textId="7DA793DB" w:rsidR="00E87EA2" w:rsidRPr="005E1FE9" w:rsidRDefault="00E87EA2" w:rsidP="007C5442">
            <w:pPr>
              <w:spacing w:after="0" w:line="276" w:lineRule="auto"/>
              <w:jc w:val="center"/>
              <w:rPr>
                <w:rFonts w:ascii="Times New Roman" w:hAnsi="Times New Roman"/>
                <w:lang w:val="ru-RU"/>
              </w:rPr>
            </w:pPr>
            <w:r w:rsidRPr="005E1FE9">
              <w:rPr>
                <w:rFonts w:ascii="Times New Roman" w:hAnsi="Times New Roman"/>
                <w:lang w:val="ru-RU"/>
              </w:rPr>
              <w:t>1</w:t>
            </w:r>
            <w:r w:rsidR="007C5442" w:rsidRPr="005E1FE9">
              <w:rPr>
                <w:rFonts w:ascii="Times New Roman" w:hAnsi="Times New Roman"/>
                <w:lang w:val="ru-RU"/>
              </w:rPr>
              <w:t>1</w:t>
            </w:r>
            <w:r w:rsidR="001D37DE" w:rsidRPr="005E1FE9">
              <w:rPr>
                <w:rFonts w:ascii="Times New Roman" w:hAnsi="Times New Roman"/>
                <w:lang w:val="ru-RU"/>
              </w:rPr>
              <w:t xml:space="preserve"> </w:t>
            </w:r>
            <w:r w:rsidR="007C5442" w:rsidRPr="005E1FE9">
              <w:rPr>
                <w:rFonts w:ascii="Times New Roman" w:hAnsi="Times New Roman"/>
                <w:lang w:val="ru-RU"/>
              </w:rPr>
              <w:t>767</w:t>
            </w:r>
            <w:r w:rsidR="00F01713" w:rsidRPr="005E1FE9">
              <w:rPr>
                <w:rFonts w:ascii="Times New Roman" w:hAnsi="Times New Roman"/>
                <w:lang w:val="ru-RU"/>
              </w:rPr>
              <w:t>,</w:t>
            </w:r>
            <w:r w:rsidR="007C5442" w:rsidRPr="005E1FE9">
              <w:rPr>
                <w:rFonts w:ascii="Times New Roman" w:hAnsi="Times New Roman"/>
                <w:lang w:val="ru-RU"/>
              </w:rPr>
              <w:t>3</w:t>
            </w:r>
          </w:p>
        </w:tc>
        <w:tc>
          <w:tcPr>
            <w:tcW w:w="4077" w:type="dxa"/>
          </w:tcPr>
          <w:p w14:paraId="13C7E218" w14:textId="69E0E453" w:rsidR="00E87EA2"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 xml:space="preserve">Відповідно до рішення ВК Здолбунівської міської ради протягом дії укладених договорів реструктуризації оплати заборгованості за газ, що сформуалась станом на 01.06.2021, </w:t>
            </w:r>
            <w:r w:rsidRPr="005E1FE9">
              <w:rPr>
                <w:rFonts w:ascii="Times New Roman" w:hAnsi="Times New Roman"/>
                <w:b/>
                <w:lang w:val="ru-RU"/>
              </w:rPr>
              <w:t>надається фінансова підтримка з місцевого бюджету</w:t>
            </w:r>
          </w:p>
        </w:tc>
      </w:tr>
      <w:tr w:rsidR="00E87EA2" w:rsidRPr="00E30F3C" w14:paraId="03EEDA04" w14:textId="77777777" w:rsidTr="00D573E4">
        <w:trPr>
          <w:jc w:val="center"/>
        </w:trPr>
        <w:tc>
          <w:tcPr>
            <w:tcW w:w="668" w:type="dxa"/>
          </w:tcPr>
          <w:p w14:paraId="6AA2B03A" w14:textId="7CED6D5F" w:rsidR="00E87EA2" w:rsidRPr="005E1FE9" w:rsidRDefault="00E87EA2" w:rsidP="00E30F3C">
            <w:pPr>
              <w:spacing w:after="0" w:line="276" w:lineRule="auto"/>
              <w:jc w:val="center"/>
              <w:rPr>
                <w:rFonts w:ascii="Times New Roman" w:hAnsi="Times New Roman"/>
                <w:lang w:val="ru-RU"/>
              </w:rPr>
            </w:pPr>
            <w:r w:rsidRPr="005E1FE9">
              <w:rPr>
                <w:rFonts w:ascii="Times New Roman" w:hAnsi="Times New Roman"/>
                <w:lang w:val="ru-RU"/>
              </w:rPr>
              <w:t>1.2</w:t>
            </w:r>
          </w:p>
        </w:tc>
        <w:tc>
          <w:tcPr>
            <w:tcW w:w="3092" w:type="dxa"/>
          </w:tcPr>
          <w:p w14:paraId="7E4FA28B" w14:textId="056F60C6" w:rsidR="00E87EA2"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 сума нарахованих штрафних санкцій</w:t>
            </w:r>
          </w:p>
        </w:tc>
        <w:tc>
          <w:tcPr>
            <w:tcW w:w="1356" w:type="dxa"/>
          </w:tcPr>
          <w:p w14:paraId="501BA9E7" w14:textId="697957F5" w:rsidR="00E87EA2" w:rsidRPr="005E1FE9" w:rsidRDefault="007C5442" w:rsidP="007C5442">
            <w:pPr>
              <w:spacing w:after="0" w:line="276" w:lineRule="auto"/>
              <w:jc w:val="center"/>
              <w:rPr>
                <w:rFonts w:ascii="Times New Roman" w:hAnsi="Times New Roman"/>
                <w:lang w:val="ru-RU"/>
              </w:rPr>
            </w:pPr>
            <w:r w:rsidRPr="005E1FE9">
              <w:rPr>
                <w:rFonts w:ascii="Times New Roman" w:hAnsi="Times New Roman"/>
                <w:lang w:val="ru-RU"/>
              </w:rPr>
              <w:t>3</w:t>
            </w:r>
            <w:r w:rsidR="001D37DE" w:rsidRPr="005E1FE9">
              <w:rPr>
                <w:rFonts w:ascii="Times New Roman" w:hAnsi="Times New Roman"/>
                <w:lang w:val="ru-RU"/>
              </w:rPr>
              <w:t xml:space="preserve"> </w:t>
            </w:r>
            <w:r w:rsidR="00E87EA2" w:rsidRPr="005E1FE9">
              <w:rPr>
                <w:rFonts w:ascii="Times New Roman" w:hAnsi="Times New Roman"/>
                <w:lang w:val="ru-RU"/>
              </w:rPr>
              <w:t>072,</w:t>
            </w:r>
            <w:r w:rsidRPr="005E1FE9">
              <w:rPr>
                <w:rFonts w:ascii="Times New Roman" w:hAnsi="Times New Roman"/>
                <w:lang w:val="ru-RU"/>
              </w:rPr>
              <w:t>1</w:t>
            </w:r>
          </w:p>
        </w:tc>
        <w:tc>
          <w:tcPr>
            <w:tcW w:w="946" w:type="dxa"/>
          </w:tcPr>
          <w:p w14:paraId="5051E30D" w14:textId="071DF560" w:rsidR="00E87EA2" w:rsidRPr="005E1FE9" w:rsidRDefault="007C5442" w:rsidP="007C5442">
            <w:pPr>
              <w:spacing w:after="0" w:line="276" w:lineRule="auto"/>
              <w:jc w:val="center"/>
              <w:rPr>
                <w:rFonts w:ascii="Times New Roman" w:hAnsi="Times New Roman"/>
                <w:lang w:val="ru-RU"/>
              </w:rPr>
            </w:pPr>
            <w:r w:rsidRPr="005E1FE9">
              <w:rPr>
                <w:rFonts w:ascii="Times New Roman" w:hAnsi="Times New Roman"/>
                <w:lang w:val="ru-RU"/>
              </w:rPr>
              <w:t>3</w:t>
            </w:r>
            <w:r w:rsidR="001D37DE" w:rsidRPr="005E1FE9">
              <w:rPr>
                <w:rFonts w:ascii="Times New Roman" w:hAnsi="Times New Roman"/>
                <w:lang w:val="ru-RU"/>
              </w:rPr>
              <w:t xml:space="preserve"> </w:t>
            </w:r>
            <w:r w:rsidR="00E87EA2" w:rsidRPr="005E1FE9">
              <w:rPr>
                <w:rFonts w:ascii="Times New Roman" w:hAnsi="Times New Roman"/>
                <w:lang w:val="ru-RU"/>
              </w:rPr>
              <w:t>072,</w:t>
            </w:r>
            <w:r w:rsidRPr="005E1FE9">
              <w:rPr>
                <w:rFonts w:ascii="Times New Roman" w:hAnsi="Times New Roman"/>
                <w:lang w:val="ru-RU"/>
              </w:rPr>
              <w:t>1</w:t>
            </w:r>
          </w:p>
        </w:tc>
        <w:tc>
          <w:tcPr>
            <w:tcW w:w="4077" w:type="dxa"/>
          </w:tcPr>
          <w:p w14:paraId="70804548" w14:textId="73A431EB" w:rsidR="00E87EA2"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Відповідно до положень Закону України № 1730 нараховані штрафні санкції списуються після оплати основного боргу</w:t>
            </w:r>
          </w:p>
        </w:tc>
      </w:tr>
      <w:tr w:rsidR="00E87EA2" w:rsidRPr="00E30F3C" w14:paraId="536AD4F2" w14:textId="77777777" w:rsidTr="00D573E4">
        <w:trPr>
          <w:jc w:val="center"/>
        </w:trPr>
        <w:tc>
          <w:tcPr>
            <w:tcW w:w="668" w:type="dxa"/>
          </w:tcPr>
          <w:p w14:paraId="427496C3" w14:textId="33471EA0" w:rsidR="00E87EA2" w:rsidRPr="005E1FE9" w:rsidRDefault="00E87EA2" w:rsidP="00E30F3C">
            <w:pPr>
              <w:spacing w:after="0" w:line="276" w:lineRule="auto"/>
              <w:jc w:val="center"/>
              <w:rPr>
                <w:rFonts w:ascii="Times New Roman" w:hAnsi="Times New Roman"/>
                <w:lang w:val="ru-RU"/>
              </w:rPr>
            </w:pPr>
            <w:r w:rsidRPr="005E1FE9">
              <w:rPr>
                <w:rFonts w:ascii="Times New Roman" w:hAnsi="Times New Roman"/>
                <w:lang w:val="ru-RU"/>
              </w:rPr>
              <w:t>2</w:t>
            </w:r>
          </w:p>
        </w:tc>
        <w:tc>
          <w:tcPr>
            <w:tcW w:w="3092" w:type="dxa"/>
          </w:tcPr>
          <w:p w14:paraId="0DC89C4C" w14:textId="6DD43CB7" w:rsidR="00E87EA2" w:rsidRPr="005E1FE9" w:rsidRDefault="00E87EA2" w:rsidP="00E30F3C">
            <w:pPr>
              <w:spacing w:after="0" w:line="276" w:lineRule="auto"/>
              <w:rPr>
                <w:rFonts w:ascii="Times New Roman" w:hAnsi="Times New Roman"/>
                <w:lang w:val="ru-RU"/>
              </w:rPr>
            </w:pPr>
            <w:r w:rsidRPr="005E1FE9">
              <w:rPr>
                <w:rFonts w:ascii="Times New Roman" w:hAnsi="Times New Roman"/>
                <w:lang w:val="ru-RU"/>
              </w:rPr>
              <w:t>Борг перед ТОВ «ГК Нафтогаз Трейдінг»</w:t>
            </w:r>
          </w:p>
        </w:tc>
        <w:tc>
          <w:tcPr>
            <w:tcW w:w="1356" w:type="dxa"/>
          </w:tcPr>
          <w:p w14:paraId="6420C0D6" w14:textId="61949565" w:rsidR="00E87EA2" w:rsidRPr="005E1FE9" w:rsidRDefault="007C5442" w:rsidP="007C5442">
            <w:pPr>
              <w:spacing w:after="0" w:line="276" w:lineRule="auto"/>
              <w:jc w:val="center"/>
              <w:rPr>
                <w:rFonts w:ascii="Times New Roman" w:hAnsi="Times New Roman"/>
                <w:lang w:val="ru-RU"/>
              </w:rPr>
            </w:pPr>
            <w:r w:rsidRPr="005E1FE9">
              <w:rPr>
                <w:rFonts w:ascii="Times New Roman" w:hAnsi="Times New Roman"/>
                <w:lang w:val="ru-RU"/>
              </w:rPr>
              <w:t>51</w:t>
            </w:r>
            <w:r w:rsidR="001D37DE" w:rsidRPr="005E1FE9">
              <w:rPr>
                <w:rFonts w:ascii="Times New Roman" w:hAnsi="Times New Roman"/>
                <w:lang w:val="ru-RU"/>
              </w:rPr>
              <w:t xml:space="preserve"> </w:t>
            </w:r>
            <w:r w:rsidRPr="005E1FE9">
              <w:rPr>
                <w:rFonts w:ascii="Times New Roman" w:hAnsi="Times New Roman"/>
                <w:lang w:val="ru-RU"/>
              </w:rPr>
              <w:t>982</w:t>
            </w:r>
            <w:r w:rsidR="00F01713" w:rsidRPr="005E1FE9">
              <w:rPr>
                <w:rFonts w:ascii="Times New Roman" w:hAnsi="Times New Roman"/>
                <w:lang w:val="ru-RU"/>
              </w:rPr>
              <w:t>,1</w:t>
            </w:r>
          </w:p>
        </w:tc>
        <w:tc>
          <w:tcPr>
            <w:tcW w:w="946" w:type="dxa"/>
          </w:tcPr>
          <w:p w14:paraId="5792B88B" w14:textId="70290D6A" w:rsidR="00E87EA2" w:rsidRPr="005E1FE9" w:rsidRDefault="007C5442" w:rsidP="007C5442">
            <w:pPr>
              <w:spacing w:after="0" w:line="276" w:lineRule="auto"/>
              <w:jc w:val="center"/>
              <w:rPr>
                <w:rFonts w:ascii="Times New Roman" w:hAnsi="Times New Roman"/>
                <w:lang w:val="ru-RU"/>
              </w:rPr>
            </w:pPr>
            <w:r w:rsidRPr="005E1FE9">
              <w:rPr>
                <w:rFonts w:ascii="Times New Roman" w:hAnsi="Times New Roman"/>
                <w:lang w:val="ru-RU"/>
              </w:rPr>
              <w:t>69 947,7</w:t>
            </w:r>
          </w:p>
        </w:tc>
        <w:tc>
          <w:tcPr>
            <w:tcW w:w="4077" w:type="dxa"/>
          </w:tcPr>
          <w:p w14:paraId="32BE8E6E" w14:textId="1382D162" w:rsidR="00E87EA2" w:rsidRPr="005E1FE9" w:rsidRDefault="00F30429" w:rsidP="007C5442">
            <w:pPr>
              <w:spacing w:after="0" w:line="276" w:lineRule="auto"/>
              <w:rPr>
                <w:rFonts w:ascii="Times New Roman" w:hAnsi="Times New Roman"/>
                <w:lang w:val="ru-RU"/>
              </w:rPr>
            </w:pPr>
            <w:r w:rsidRPr="005E1FE9">
              <w:rPr>
                <w:rFonts w:ascii="Times New Roman" w:hAnsi="Times New Roman"/>
                <w:lang w:val="ru-RU"/>
              </w:rPr>
              <w:t>С</w:t>
            </w:r>
            <w:r w:rsidR="00E87EA2" w:rsidRPr="005E1FE9">
              <w:rPr>
                <w:rFonts w:ascii="Times New Roman" w:hAnsi="Times New Roman"/>
                <w:lang w:val="ru-RU"/>
              </w:rPr>
              <w:t>ума заборгованості з різниці в тарифах станом на 01.01.202</w:t>
            </w:r>
            <w:r w:rsidR="007C5442" w:rsidRPr="005E1FE9">
              <w:rPr>
                <w:rFonts w:ascii="Times New Roman" w:hAnsi="Times New Roman"/>
                <w:lang w:val="ru-RU"/>
              </w:rPr>
              <w:t xml:space="preserve">6 </w:t>
            </w:r>
            <w:r w:rsidR="00E87EA2" w:rsidRPr="005E1FE9">
              <w:rPr>
                <w:rFonts w:ascii="Times New Roman" w:hAnsi="Times New Roman"/>
                <w:lang w:val="ru-RU"/>
              </w:rPr>
              <w:t>р.</w:t>
            </w:r>
          </w:p>
        </w:tc>
      </w:tr>
      <w:tr w:rsidR="00E87EA2" w:rsidRPr="006E31F7" w14:paraId="7D59C618" w14:textId="77777777" w:rsidTr="00D573E4">
        <w:trPr>
          <w:jc w:val="center"/>
        </w:trPr>
        <w:tc>
          <w:tcPr>
            <w:tcW w:w="3760" w:type="dxa"/>
            <w:gridSpan w:val="2"/>
          </w:tcPr>
          <w:p w14:paraId="461E16DC" w14:textId="5B9B5DD8" w:rsidR="00E87EA2" w:rsidRPr="005E1FE9" w:rsidRDefault="00E87EA2" w:rsidP="00E87EA2">
            <w:pPr>
              <w:spacing w:after="0" w:line="276" w:lineRule="auto"/>
              <w:jc w:val="center"/>
              <w:rPr>
                <w:rFonts w:ascii="Times New Roman" w:hAnsi="Times New Roman"/>
                <w:b/>
                <w:lang w:val="ru-RU"/>
              </w:rPr>
            </w:pPr>
            <w:r w:rsidRPr="005E1FE9">
              <w:rPr>
                <w:rFonts w:ascii="Times New Roman" w:hAnsi="Times New Roman"/>
                <w:b/>
                <w:lang w:val="ru-RU"/>
              </w:rPr>
              <w:t>РАЗОМ</w:t>
            </w:r>
          </w:p>
        </w:tc>
        <w:tc>
          <w:tcPr>
            <w:tcW w:w="1356" w:type="dxa"/>
          </w:tcPr>
          <w:p w14:paraId="0B5FC546" w14:textId="297C3906" w:rsidR="00E87EA2" w:rsidRPr="005E1FE9" w:rsidRDefault="007C5442" w:rsidP="007C5442">
            <w:pPr>
              <w:spacing w:after="0" w:line="276" w:lineRule="auto"/>
              <w:jc w:val="center"/>
              <w:rPr>
                <w:rFonts w:ascii="Times New Roman" w:hAnsi="Times New Roman"/>
                <w:b/>
                <w:lang w:val="ru-RU"/>
              </w:rPr>
            </w:pPr>
            <w:r w:rsidRPr="005E1FE9">
              <w:rPr>
                <w:rFonts w:ascii="Times New Roman" w:hAnsi="Times New Roman"/>
                <w:b/>
                <w:lang w:val="ru-RU"/>
              </w:rPr>
              <w:t>66</w:t>
            </w:r>
            <w:r w:rsidR="006E31F7" w:rsidRPr="005E1FE9">
              <w:rPr>
                <w:rFonts w:ascii="Times New Roman" w:hAnsi="Times New Roman"/>
                <w:b/>
                <w:lang w:val="ru-RU"/>
              </w:rPr>
              <w:t xml:space="preserve"> </w:t>
            </w:r>
            <w:r w:rsidRPr="005E1FE9">
              <w:rPr>
                <w:rFonts w:ascii="Times New Roman" w:hAnsi="Times New Roman"/>
                <w:b/>
                <w:lang w:val="ru-RU"/>
              </w:rPr>
              <w:t>821</w:t>
            </w:r>
            <w:r w:rsidR="006E31F7" w:rsidRPr="005E1FE9">
              <w:rPr>
                <w:rFonts w:ascii="Times New Roman" w:hAnsi="Times New Roman"/>
                <w:b/>
                <w:lang w:val="ru-RU"/>
              </w:rPr>
              <w:t>,</w:t>
            </w:r>
            <w:r w:rsidRPr="005E1FE9">
              <w:rPr>
                <w:rFonts w:ascii="Times New Roman" w:hAnsi="Times New Roman"/>
                <w:b/>
                <w:lang w:val="ru-RU"/>
              </w:rPr>
              <w:t>5</w:t>
            </w:r>
          </w:p>
        </w:tc>
        <w:tc>
          <w:tcPr>
            <w:tcW w:w="946" w:type="dxa"/>
          </w:tcPr>
          <w:p w14:paraId="741FCF9D" w14:textId="52106EDD" w:rsidR="00E87EA2" w:rsidRPr="005E1FE9" w:rsidRDefault="007C5442" w:rsidP="007C5442">
            <w:pPr>
              <w:spacing w:after="0" w:line="276" w:lineRule="auto"/>
              <w:jc w:val="center"/>
              <w:rPr>
                <w:rFonts w:ascii="Times New Roman" w:hAnsi="Times New Roman"/>
                <w:b/>
                <w:lang w:val="ru-RU"/>
              </w:rPr>
            </w:pPr>
            <w:r w:rsidRPr="005E1FE9">
              <w:rPr>
                <w:rFonts w:ascii="Times New Roman" w:hAnsi="Times New Roman"/>
                <w:b/>
                <w:lang w:val="ru-RU"/>
              </w:rPr>
              <w:t>84</w:t>
            </w:r>
            <w:r w:rsidR="001D37DE" w:rsidRPr="005E1FE9">
              <w:rPr>
                <w:rFonts w:ascii="Times New Roman" w:hAnsi="Times New Roman"/>
                <w:b/>
                <w:lang w:val="ru-RU"/>
              </w:rPr>
              <w:t> </w:t>
            </w:r>
            <w:r w:rsidRPr="005E1FE9">
              <w:rPr>
                <w:rFonts w:ascii="Times New Roman" w:hAnsi="Times New Roman"/>
                <w:b/>
                <w:lang w:val="ru-RU"/>
              </w:rPr>
              <w:t>787</w:t>
            </w:r>
            <w:r w:rsidR="001D37DE" w:rsidRPr="005E1FE9">
              <w:rPr>
                <w:rFonts w:ascii="Times New Roman" w:hAnsi="Times New Roman"/>
                <w:b/>
                <w:lang w:val="ru-RU"/>
              </w:rPr>
              <w:t>,</w:t>
            </w:r>
            <w:r w:rsidRPr="005E1FE9">
              <w:rPr>
                <w:rFonts w:ascii="Times New Roman" w:hAnsi="Times New Roman"/>
                <w:b/>
                <w:lang w:val="ru-RU"/>
              </w:rPr>
              <w:t>1</w:t>
            </w:r>
          </w:p>
        </w:tc>
        <w:tc>
          <w:tcPr>
            <w:tcW w:w="4077" w:type="dxa"/>
          </w:tcPr>
          <w:p w14:paraId="2E4F8F89" w14:textId="77777777" w:rsidR="007C5442" w:rsidRPr="005E1FE9" w:rsidRDefault="006E31F7" w:rsidP="007C5442">
            <w:pPr>
              <w:spacing w:after="0" w:line="276" w:lineRule="auto"/>
              <w:rPr>
                <w:rFonts w:ascii="Times New Roman" w:hAnsi="Times New Roman"/>
                <w:b/>
                <w:lang w:val="ru-RU"/>
              </w:rPr>
            </w:pPr>
            <w:r w:rsidRPr="005E1FE9">
              <w:rPr>
                <w:rFonts w:ascii="Times New Roman" w:hAnsi="Times New Roman"/>
                <w:b/>
                <w:lang w:val="ru-RU"/>
              </w:rPr>
              <w:t xml:space="preserve">Позитивний баланс </w:t>
            </w:r>
          </w:p>
          <w:p w14:paraId="036CBB4A" w14:textId="17212F56" w:rsidR="00E87EA2" w:rsidRPr="005E1FE9" w:rsidRDefault="006E31F7" w:rsidP="007C5442">
            <w:pPr>
              <w:spacing w:after="0" w:line="276" w:lineRule="auto"/>
              <w:rPr>
                <w:rFonts w:ascii="Times New Roman" w:hAnsi="Times New Roman"/>
                <w:b/>
                <w:lang w:val="ru-RU"/>
              </w:rPr>
            </w:pPr>
            <w:r w:rsidRPr="005E1FE9">
              <w:rPr>
                <w:rFonts w:ascii="Times New Roman" w:hAnsi="Times New Roman"/>
                <w:b/>
                <w:lang w:val="ru-RU"/>
              </w:rPr>
              <w:t>(+</w:t>
            </w:r>
            <w:r w:rsidR="007C5442" w:rsidRPr="005E1FE9">
              <w:rPr>
                <w:rFonts w:ascii="Times New Roman" w:hAnsi="Times New Roman"/>
                <w:b/>
                <w:lang w:val="ru-RU"/>
              </w:rPr>
              <w:t>17 965</w:t>
            </w:r>
            <w:r w:rsidR="001D37DE" w:rsidRPr="005E1FE9">
              <w:rPr>
                <w:rFonts w:ascii="Times New Roman" w:hAnsi="Times New Roman"/>
                <w:b/>
                <w:lang w:val="ru-RU"/>
              </w:rPr>
              <w:t>,</w:t>
            </w:r>
            <w:r w:rsidR="007C5442" w:rsidRPr="005E1FE9">
              <w:rPr>
                <w:rFonts w:ascii="Times New Roman" w:hAnsi="Times New Roman"/>
                <w:b/>
                <w:lang w:val="ru-RU"/>
              </w:rPr>
              <w:t>6</w:t>
            </w:r>
            <w:r w:rsidRPr="005E1FE9">
              <w:rPr>
                <w:rFonts w:ascii="Times New Roman" w:hAnsi="Times New Roman"/>
                <w:b/>
                <w:lang w:val="ru-RU"/>
              </w:rPr>
              <w:t>) тис. грн.</w:t>
            </w:r>
          </w:p>
        </w:tc>
      </w:tr>
    </w:tbl>
    <w:p w14:paraId="72E06A90" w14:textId="77777777" w:rsidR="00D573E4" w:rsidRDefault="00D573E4" w:rsidP="00B95B13">
      <w:pPr>
        <w:shd w:val="clear" w:color="auto" w:fill="FFFFFF"/>
        <w:spacing w:after="0" w:line="240" w:lineRule="auto"/>
        <w:ind w:firstLine="709"/>
        <w:jc w:val="both"/>
        <w:rPr>
          <w:rFonts w:ascii="Times New Roman" w:eastAsia="Times New Roman" w:hAnsi="Times New Roman"/>
          <w:color w:val="080809"/>
          <w:sz w:val="28"/>
          <w:szCs w:val="28"/>
          <w:lang w:val="ru-RU" w:eastAsia="ru-RU"/>
        </w:rPr>
      </w:pPr>
    </w:p>
    <w:p w14:paraId="6F0146B7" w14:textId="563CBB0B" w:rsidR="00B95B13" w:rsidRPr="006C708D" w:rsidRDefault="00B95B13" w:rsidP="006C708D">
      <w:pPr>
        <w:shd w:val="clear" w:color="auto" w:fill="FFFFFF"/>
        <w:spacing w:after="0" w:line="240" w:lineRule="auto"/>
        <w:ind w:firstLine="709"/>
        <w:jc w:val="both"/>
        <w:rPr>
          <w:rFonts w:ascii="Times New Roman" w:eastAsia="Times New Roman" w:hAnsi="Times New Roman"/>
          <w:color w:val="080809"/>
          <w:sz w:val="28"/>
          <w:szCs w:val="28"/>
          <w:lang w:val="ru-RU" w:eastAsia="ru-RU"/>
        </w:rPr>
      </w:pPr>
      <w:r w:rsidRPr="006C708D">
        <w:rPr>
          <w:rFonts w:ascii="Times New Roman" w:eastAsia="Times New Roman" w:hAnsi="Times New Roman"/>
          <w:color w:val="080809"/>
          <w:sz w:val="28"/>
          <w:szCs w:val="28"/>
          <w:lang w:val="ru-RU" w:eastAsia="ru-RU"/>
        </w:rPr>
        <w:t xml:space="preserve">Наявна заборгованість </w:t>
      </w:r>
      <w:r w:rsidR="00D573E4" w:rsidRPr="006C708D">
        <w:rPr>
          <w:rFonts w:ascii="Times New Roman" w:eastAsia="Times New Roman" w:hAnsi="Times New Roman"/>
          <w:color w:val="080809"/>
          <w:sz w:val="28"/>
          <w:szCs w:val="28"/>
          <w:lang w:val="ru-RU" w:eastAsia="ru-RU"/>
        </w:rPr>
        <w:t>підприємства</w:t>
      </w:r>
      <w:r w:rsidRPr="006C708D">
        <w:rPr>
          <w:rFonts w:ascii="Times New Roman" w:eastAsia="Times New Roman" w:hAnsi="Times New Roman"/>
          <w:color w:val="080809"/>
          <w:sz w:val="28"/>
          <w:szCs w:val="28"/>
          <w:lang w:val="ru-RU" w:eastAsia="ru-RU"/>
        </w:rPr>
        <w:t xml:space="preserve"> за природний газ не є наслідком неефективного управління чи безвідповідальності підприємств</w:t>
      </w:r>
      <w:r w:rsidR="00D573E4" w:rsidRPr="006C708D">
        <w:rPr>
          <w:rFonts w:ascii="Times New Roman" w:eastAsia="Times New Roman" w:hAnsi="Times New Roman"/>
          <w:color w:val="080809"/>
          <w:sz w:val="28"/>
          <w:szCs w:val="28"/>
          <w:lang w:val="ru-RU" w:eastAsia="ru-RU"/>
        </w:rPr>
        <w:t xml:space="preserve">а. </w:t>
      </w:r>
      <w:r w:rsidRPr="006C708D">
        <w:rPr>
          <w:rFonts w:ascii="Times New Roman" w:eastAsia="Times New Roman" w:hAnsi="Times New Roman"/>
          <w:color w:val="080809"/>
          <w:sz w:val="28"/>
          <w:szCs w:val="28"/>
          <w:lang w:val="ru-RU" w:eastAsia="ru-RU"/>
        </w:rPr>
        <w:t>Вона сформувалася через економічно необґрунтований підхід до тарифної політики та невиконання державою своїх зобов’язань щодо компенсації різниці в тарифах.</w:t>
      </w:r>
    </w:p>
    <w:p w14:paraId="7851CB74" w14:textId="64C809ED" w:rsidR="00CE52AE" w:rsidRPr="006C708D" w:rsidRDefault="00B22494" w:rsidP="00075528">
      <w:pPr>
        <w:shd w:val="clear" w:color="auto" w:fill="FFFFFF"/>
        <w:spacing w:after="0" w:line="240" w:lineRule="auto"/>
        <w:ind w:firstLine="709"/>
        <w:jc w:val="both"/>
        <w:rPr>
          <w:rFonts w:ascii="Times New Roman" w:eastAsia="Times New Roman" w:hAnsi="Times New Roman"/>
          <w:color w:val="080809"/>
          <w:sz w:val="28"/>
          <w:szCs w:val="28"/>
          <w:lang w:val="ru-RU" w:eastAsia="ru-RU"/>
        </w:rPr>
      </w:pPr>
      <w:r>
        <w:rPr>
          <w:rFonts w:ascii="Times New Roman" w:eastAsia="Times New Roman" w:hAnsi="Times New Roman"/>
          <w:color w:val="080809"/>
          <w:sz w:val="28"/>
          <w:szCs w:val="28"/>
          <w:lang w:val="ru-RU" w:eastAsia="ru-RU"/>
        </w:rPr>
        <w:t>В</w:t>
      </w:r>
      <w:r w:rsidR="00CE52AE" w:rsidRPr="006C708D">
        <w:rPr>
          <w:rFonts w:ascii="Times New Roman" w:eastAsia="Times New Roman" w:hAnsi="Times New Roman"/>
          <w:color w:val="080809"/>
          <w:sz w:val="28"/>
          <w:szCs w:val="28"/>
          <w:lang w:val="ru-RU" w:eastAsia="ru-RU"/>
        </w:rPr>
        <w:t xml:space="preserve">ідповідно до Постанови Кабінету Міністрів України № 812, 65% з кожного платежу споживачів на рахунок </w:t>
      </w:r>
      <w:r w:rsidRPr="006C708D">
        <w:rPr>
          <w:rFonts w:ascii="Times New Roman" w:eastAsia="Times New Roman" w:hAnsi="Times New Roman"/>
          <w:color w:val="080809"/>
          <w:sz w:val="28"/>
          <w:szCs w:val="28"/>
          <w:lang w:val="ru-RU" w:eastAsia="ru-RU"/>
        </w:rPr>
        <w:t>підприємства</w:t>
      </w:r>
      <w:r w:rsidR="00CE52AE" w:rsidRPr="006C708D">
        <w:rPr>
          <w:rFonts w:ascii="Times New Roman" w:eastAsia="Times New Roman" w:hAnsi="Times New Roman"/>
          <w:color w:val="080809"/>
          <w:sz w:val="28"/>
          <w:szCs w:val="28"/>
          <w:lang w:val="ru-RU" w:eastAsia="ru-RU"/>
        </w:rPr>
        <w:t xml:space="preserve"> автоматично спрямовується на користь «Нафтогаз Трейдинг», тоді як у розпорядженні</w:t>
      </w:r>
      <w:r>
        <w:rPr>
          <w:rFonts w:ascii="Times New Roman" w:eastAsia="Times New Roman" w:hAnsi="Times New Roman"/>
          <w:color w:val="080809"/>
          <w:sz w:val="28"/>
          <w:szCs w:val="28"/>
          <w:lang w:val="ru-RU" w:eastAsia="ru-RU"/>
        </w:rPr>
        <w:t xml:space="preserve"> </w:t>
      </w:r>
      <w:r w:rsidR="00CE52AE" w:rsidRPr="006C708D">
        <w:rPr>
          <w:rFonts w:ascii="Times New Roman" w:eastAsia="Times New Roman" w:hAnsi="Times New Roman"/>
          <w:color w:val="080809"/>
          <w:sz w:val="28"/>
          <w:szCs w:val="28"/>
          <w:lang w:val="ru-RU" w:eastAsia="ru-RU"/>
        </w:rPr>
        <w:t xml:space="preserve"> залишається лише 35%. </w:t>
      </w:r>
      <w:r>
        <w:rPr>
          <w:rFonts w:ascii="Times New Roman" w:eastAsia="Times New Roman" w:hAnsi="Times New Roman"/>
          <w:color w:val="080809"/>
          <w:sz w:val="28"/>
          <w:szCs w:val="28"/>
          <w:lang w:val="ru-RU" w:eastAsia="ru-RU"/>
        </w:rPr>
        <w:t xml:space="preserve">  </w:t>
      </w:r>
      <w:r w:rsidR="00CE52AE" w:rsidRPr="006C708D">
        <w:rPr>
          <w:rFonts w:ascii="Times New Roman" w:eastAsia="Times New Roman" w:hAnsi="Times New Roman"/>
          <w:color w:val="080809"/>
          <w:sz w:val="28"/>
          <w:szCs w:val="28"/>
          <w:lang w:val="ru-RU" w:eastAsia="ru-RU"/>
        </w:rPr>
        <w:t>Водночас тарифи для населення на виробництво теплової енергії не переглядалися з 2021 року та покривають в середньому близько 50% фактичної собівартості послуг. Саме цей комплекс факторів призводить до хронічного дефіциту обігових коштів, неможливості своєчасних розрахунків за газ та накопичення боргів.</w:t>
      </w:r>
    </w:p>
    <w:p w14:paraId="74F72802" w14:textId="23C8A311" w:rsidR="00CE52AE" w:rsidRPr="006C708D" w:rsidRDefault="00CE52AE" w:rsidP="006C708D">
      <w:pPr>
        <w:shd w:val="clear" w:color="auto" w:fill="FFFFFF"/>
        <w:spacing w:after="0" w:line="240" w:lineRule="auto"/>
        <w:ind w:firstLine="709"/>
        <w:jc w:val="both"/>
        <w:rPr>
          <w:rFonts w:ascii="Times New Roman" w:eastAsia="Times New Roman" w:hAnsi="Times New Roman"/>
          <w:color w:val="080809"/>
          <w:sz w:val="28"/>
          <w:szCs w:val="28"/>
          <w:lang w:val="ru-RU" w:eastAsia="ru-RU"/>
        </w:rPr>
      </w:pPr>
      <w:r w:rsidRPr="006C708D">
        <w:rPr>
          <w:rFonts w:ascii="Times New Roman" w:eastAsia="Times New Roman" w:hAnsi="Times New Roman"/>
          <w:color w:val="080809"/>
          <w:sz w:val="28"/>
          <w:szCs w:val="28"/>
          <w:lang w:val="ru-RU" w:eastAsia="ru-RU"/>
        </w:rPr>
        <w:t xml:space="preserve"> Станом на сьогодні обсяг невідшкодованої з державного бюджету різниці в тарифах перевищує заборгованість за спожитий газ.</w:t>
      </w:r>
    </w:p>
    <w:p w14:paraId="7A46C612" w14:textId="08299548" w:rsidR="005E1FE9" w:rsidRDefault="005E1FE9" w:rsidP="009B5E02">
      <w:pPr>
        <w:spacing w:after="0" w:line="276" w:lineRule="auto"/>
        <w:jc w:val="both"/>
        <w:rPr>
          <w:rFonts w:ascii="Times New Roman" w:hAnsi="Times New Roman"/>
          <w:sz w:val="28"/>
          <w:lang w:val="ru-RU"/>
        </w:rPr>
      </w:pPr>
    </w:p>
    <w:p w14:paraId="3E509EA2" w14:textId="77777777" w:rsidR="005E1FE9" w:rsidRPr="009F4FF4" w:rsidRDefault="005E1FE9" w:rsidP="009B5E02">
      <w:pPr>
        <w:spacing w:after="0" w:line="276" w:lineRule="auto"/>
        <w:jc w:val="both"/>
        <w:rPr>
          <w:rFonts w:ascii="Times New Roman" w:hAnsi="Times New Roman"/>
          <w:sz w:val="28"/>
          <w:lang w:val="ru-RU"/>
        </w:rPr>
      </w:pPr>
    </w:p>
    <w:p w14:paraId="72F58746" w14:textId="7A77B918" w:rsidR="005C39E8" w:rsidRPr="005C39E8" w:rsidRDefault="005C39E8" w:rsidP="009B5E02">
      <w:pPr>
        <w:spacing w:after="0" w:line="276" w:lineRule="auto"/>
        <w:jc w:val="both"/>
        <w:rPr>
          <w:rFonts w:ascii="Times New Roman" w:hAnsi="Times New Roman"/>
          <w:sz w:val="28"/>
        </w:rPr>
      </w:pPr>
      <w:r w:rsidRPr="009F4FF4">
        <w:rPr>
          <w:rFonts w:ascii="Times New Roman" w:hAnsi="Times New Roman"/>
          <w:sz w:val="28"/>
        </w:rPr>
        <w:t>Д</w:t>
      </w:r>
      <w:r>
        <w:rPr>
          <w:rFonts w:ascii="Times New Roman" w:hAnsi="Times New Roman"/>
          <w:sz w:val="28"/>
        </w:rPr>
        <w:t xml:space="preserve">иректор підприємства                                                        </w:t>
      </w:r>
      <w:r w:rsidR="00E31276">
        <w:rPr>
          <w:rFonts w:ascii="Times New Roman" w:hAnsi="Times New Roman"/>
          <w:sz w:val="28"/>
        </w:rPr>
        <w:t xml:space="preserve">     </w:t>
      </w:r>
      <w:r w:rsidR="00507E31">
        <w:rPr>
          <w:rFonts w:ascii="Times New Roman" w:hAnsi="Times New Roman"/>
          <w:sz w:val="28"/>
        </w:rPr>
        <w:t xml:space="preserve"> </w:t>
      </w:r>
      <w:r w:rsidR="00BC6570">
        <w:rPr>
          <w:rFonts w:ascii="Times New Roman" w:hAnsi="Times New Roman"/>
          <w:sz w:val="28"/>
        </w:rPr>
        <w:t xml:space="preserve">        </w:t>
      </w:r>
      <w:r>
        <w:rPr>
          <w:rFonts w:ascii="Times New Roman" w:hAnsi="Times New Roman"/>
          <w:sz w:val="28"/>
        </w:rPr>
        <w:t>Віталій ГЕРМАН</w:t>
      </w:r>
    </w:p>
    <w:sectPr w:rsidR="005C39E8" w:rsidRPr="005C39E8" w:rsidSect="00D573E4">
      <w:type w:val="oddPage"/>
      <w:pgSz w:w="11906" w:h="16838"/>
      <w:pgMar w:top="322" w:right="566"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1B0E1" w14:textId="77777777" w:rsidR="00B56F2A" w:rsidRDefault="00B56F2A" w:rsidP="000D45FB">
      <w:pPr>
        <w:spacing w:after="0" w:line="240" w:lineRule="auto"/>
      </w:pPr>
      <w:r>
        <w:separator/>
      </w:r>
    </w:p>
  </w:endnote>
  <w:endnote w:type="continuationSeparator" w:id="0">
    <w:p w14:paraId="03C1632B" w14:textId="77777777" w:rsidR="00B56F2A" w:rsidRDefault="00B56F2A" w:rsidP="000D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B565" w14:textId="77777777" w:rsidR="00B56F2A" w:rsidRDefault="00B56F2A" w:rsidP="000D45FB">
      <w:pPr>
        <w:spacing w:after="0" w:line="240" w:lineRule="auto"/>
      </w:pPr>
      <w:r>
        <w:separator/>
      </w:r>
    </w:p>
  </w:footnote>
  <w:footnote w:type="continuationSeparator" w:id="0">
    <w:p w14:paraId="432EDB0B" w14:textId="77777777" w:rsidR="00B56F2A" w:rsidRDefault="00B56F2A" w:rsidP="000D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407051"/>
      <w:docPartObj>
        <w:docPartGallery w:val="Page Numbers (Top of Page)"/>
        <w:docPartUnique/>
      </w:docPartObj>
    </w:sdtPr>
    <w:sdtEndPr/>
    <w:sdtContent>
      <w:p w14:paraId="19E50ACB" w14:textId="2091CE2D" w:rsidR="00E27EC4" w:rsidRDefault="00E27EC4">
        <w:pPr>
          <w:pStyle w:val="a7"/>
          <w:jc w:val="center"/>
        </w:pPr>
        <w:r>
          <w:fldChar w:fldCharType="begin"/>
        </w:r>
        <w:r>
          <w:instrText>PAGE   \* MERGEFORMAT</w:instrText>
        </w:r>
        <w:r>
          <w:fldChar w:fldCharType="separate"/>
        </w:r>
        <w:r>
          <w:rPr>
            <w:noProof/>
          </w:rPr>
          <w:t>16</w:t>
        </w:r>
        <w:r>
          <w:fldChar w:fldCharType="end"/>
        </w:r>
      </w:p>
    </w:sdtContent>
  </w:sdt>
  <w:p w14:paraId="334A867E" w14:textId="77777777" w:rsidR="00E27EC4" w:rsidRDefault="00E27EC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E00F2"/>
    <w:multiLevelType w:val="hybridMultilevel"/>
    <w:tmpl w:val="75DC047C"/>
    <w:lvl w:ilvl="0" w:tplc="E284832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8595AA0"/>
    <w:multiLevelType w:val="hybridMultilevel"/>
    <w:tmpl w:val="1954E9EE"/>
    <w:lvl w:ilvl="0" w:tplc="3EF6EFEE">
      <w:start w:val="1"/>
      <w:numFmt w:val="decimal"/>
      <w:lvlText w:val="%1."/>
      <w:lvlJc w:val="left"/>
      <w:pPr>
        <w:ind w:left="1065" w:hanging="36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475375E6"/>
    <w:multiLevelType w:val="multilevel"/>
    <w:tmpl w:val="8E0CC474"/>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F7C1A60"/>
    <w:multiLevelType w:val="hybridMultilevel"/>
    <w:tmpl w:val="29C24B8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B46CA1"/>
    <w:multiLevelType w:val="multilevel"/>
    <w:tmpl w:val="8E0CC474"/>
    <w:lvl w:ilvl="0">
      <w:start w:val="2"/>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CDC07E6"/>
    <w:multiLevelType w:val="multilevel"/>
    <w:tmpl w:val="B0787B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CE67016"/>
    <w:multiLevelType w:val="hybridMultilevel"/>
    <w:tmpl w:val="ACA6D654"/>
    <w:lvl w:ilvl="0" w:tplc="04190005">
      <w:start w:val="1"/>
      <w:numFmt w:val="bullet"/>
      <w:lvlText w:val=""/>
      <w:lvlJc w:val="left"/>
      <w:pPr>
        <w:ind w:left="1429" w:hanging="360"/>
      </w:pPr>
      <w:rPr>
        <w:rFonts w:ascii="Wingdings" w:hAnsi="Wingdings" w:cs="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719E0281"/>
    <w:multiLevelType w:val="hybridMultilevel"/>
    <w:tmpl w:val="A9B066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FD84DC8"/>
    <w:multiLevelType w:val="hybridMultilevel"/>
    <w:tmpl w:val="9D0EA3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4"/>
  </w:num>
  <w:num w:numId="6">
    <w:abstractNumId w:val="1"/>
  </w:num>
  <w:num w:numId="7">
    <w:abstractNumId w:val="3"/>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F9"/>
    <w:rsid w:val="00001DC8"/>
    <w:rsid w:val="000067B9"/>
    <w:rsid w:val="00007628"/>
    <w:rsid w:val="000078DE"/>
    <w:rsid w:val="00013CF3"/>
    <w:rsid w:val="00022D5B"/>
    <w:rsid w:val="0002568C"/>
    <w:rsid w:val="00027F00"/>
    <w:rsid w:val="00033884"/>
    <w:rsid w:val="00035751"/>
    <w:rsid w:val="00046512"/>
    <w:rsid w:val="00050831"/>
    <w:rsid w:val="00053131"/>
    <w:rsid w:val="00053851"/>
    <w:rsid w:val="00060CC2"/>
    <w:rsid w:val="000611C5"/>
    <w:rsid w:val="00075528"/>
    <w:rsid w:val="00076A84"/>
    <w:rsid w:val="00081D1C"/>
    <w:rsid w:val="00087750"/>
    <w:rsid w:val="00093B2C"/>
    <w:rsid w:val="00095B66"/>
    <w:rsid w:val="00095DD1"/>
    <w:rsid w:val="00097D56"/>
    <w:rsid w:val="000A366E"/>
    <w:rsid w:val="000A77FF"/>
    <w:rsid w:val="000A7E73"/>
    <w:rsid w:val="000B023B"/>
    <w:rsid w:val="000B09F7"/>
    <w:rsid w:val="000C03D6"/>
    <w:rsid w:val="000C3474"/>
    <w:rsid w:val="000D3C85"/>
    <w:rsid w:val="000D45FB"/>
    <w:rsid w:val="000D5CF7"/>
    <w:rsid w:val="000E14E1"/>
    <w:rsid w:val="000E751E"/>
    <w:rsid w:val="000E7C49"/>
    <w:rsid w:val="000F4606"/>
    <w:rsid w:val="000F75E1"/>
    <w:rsid w:val="000F7EFB"/>
    <w:rsid w:val="00100225"/>
    <w:rsid w:val="0010502B"/>
    <w:rsid w:val="001051A0"/>
    <w:rsid w:val="001102F4"/>
    <w:rsid w:val="001138CE"/>
    <w:rsid w:val="00121D0D"/>
    <w:rsid w:val="00124AD7"/>
    <w:rsid w:val="00130CC9"/>
    <w:rsid w:val="0013490A"/>
    <w:rsid w:val="0013603C"/>
    <w:rsid w:val="00140146"/>
    <w:rsid w:val="00142035"/>
    <w:rsid w:val="00146355"/>
    <w:rsid w:val="0015490B"/>
    <w:rsid w:val="00155A6A"/>
    <w:rsid w:val="001603C5"/>
    <w:rsid w:val="00164CBF"/>
    <w:rsid w:val="00165644"/>
    <w:rsid w:val="00167778"/>
    <w:rsid w:val="00167BCE"/>
    <w:rsid w:val="001725A1"/>
    <w:rsid w:val="00185C98"/>
    <w:rsid w:val="00193398"/>
    <w:rsid w:val="001933EE"/>
    <w:rsid w:val="001A12BB"/>
    <w:rsid w:val="001A69CE"/>
    <w:rsid w:val="001C09C0"/>
    <w:rsid w:val="001C3D00"/>
    <w:rsid w:val="001C5CC2"/>
    <w:rsid w:val="001C681C"/>
    <w:rsid w:val="001D0986"/>
    <w:rsid w:val="001D37DE"/>
    <w:rsid w:val="001D5380"/>
    <w:rsid w:val="001E2652"/>
    <w:rsid w:val="001E52F5"/>
    <w:rsid w:val="001F4E65"/>
    <w:rsid w:val="001F7E30"/>
    <w:rsid w:val="00200C91"/>
    <w:rsid w:val="002034FB"/>
    <w:rsid w:val="0020641E"/>
    <w:rsid w:val="00207CF0"/>
    <w:rsid w:val="002113AA"/>
    <w:rsid w:val="002162CB"/>
    <w:rsid w:val="00222195"/>
    <w:rsid w:val="00222309"/>
    <w:rsid w:val="002226C2"/>
    <w:rsid w:val="00222B60"/>
    <w:rsid w:val="002242DF"/>
    <w:rsid w:val="00226FE3"/>
    <w:rsid w:val="00236EC7"/>
    <w:rsid w:val="0024178E"/>
    <w:rsid w:val="00242D74"/>
    <w:rsid w:val="002447FE"/>
    <w:rsid w:val="002512BE"/>
    <w:rsid w:val="00254660"/>
    <w:rsid w:val="00254F6E"/>
    <w:rsid w:val="0026570A"/>
    <w:rsid w:val="00266B2D"/>
    <w:rsid w:val="0026731B"/>
    <w:rsid w:val="0027588F"/>
    <w:rsid w:val="002846D1"/>
    <w:rsid w:val="00285CCC"/>
    <w:rsid w:val="002912A9"/>
    <w:rsid w:val="002921C2"/>
    <w:rsid w:val="00295DF1"/>
    <w:rsid w:val="002A301F"/>
    <w:rsid w:val="002A7E1E"/>
    <w:rsid w:val="002B00E3"/>
    <w:rsid w:val="002B25F2"/>
    <w:rsid w:val="002C11A3"/>
    <w:rsid w:val="002C3846"/>
    <w:rsid w:val="002C5359"/>
    <w:rsid w:val="002C55CD"/>
    <w:rsid w:val="002D39E2"/>
    <w:rsid w:val="002D5A5E"/>
    <w:rsid w:val="002D68B6"/>
    <w:rsid w:val="002E06D5"/>
    <w:rsid w:val="002F629B"/>
    <w:rsid w:val="002F66E3"/>
    <w:rsid w:val="002F7208"/>
    <w:rsid w:val="002F779D"/>
    <w:rsid w:val="003005E8"/>
    <w:rsid w:val="00302DE2"/>
    <w:rsid w:val="00303DD1"/>
    <w:rsid w:val="00311DC6"/>
    <w:rsid w:val="00312EA9"/>
    <w:rsid w:val="00314D4B"/>
    <w:rsid w:val="00314F5C"/>
    <w:rsid w:val="0031624B"/>
    <w:rsid w:val="003167A0"/>
    <w:rsid w:val="0032098E"/>
    <w:rsid w:val="00323015"/>
    <w:rsid w:val="003255E7"/>
    <w:rsid w:val="00326665"/>
    <w:rsid w:val="00326A95"/>
    <w:rsid w:val="003310ED"/>
    <w:rsid w:val="00347135"/>
    <w:rsid w:val="0035049B"/>
    <w:rsid w:val="0036249C"/>
    <w:rsid w:val="003639C8"/>
    <w:rsid w:val="00376D8E"/>
    <w:rsid w:val="0037743F"/>
    <w:rsid w:val="003904EE"/>
    <w:rsid w:val="00391D17"/>
    <w:rsid w:val="003936D2"/>
    <w:rsid w:val="003B1374"/>
    <w:rsid w:val="003B4515"/>
    <w:rsid w:val="003B6756"/>
    <w:rsid w:val="003B71FB"/>
    <w:rsid w:val="003C3F3F"/>
    <w:rsid w:val="003C520F"/>
    <w:rsid w:val="003D0F12"/>
    <w:rsid w:val="003D2E38"/>
    <w:rsid w:val="003D6CCF"/>
    <w:rsid w:val="003E1E9A"/>
    <w:rsid w:val="003E43F9"/>
    <w:rsid w:val="003E529D"/>
    <w:rsid w:val="003E52A4"/>
    <w:rsid w:val="00400FC9"/>
    <w:rsid w:val="004015D7"/>
    <w:rsid w:val="00406DA3"/>
    <w:rsid w:val="004160A5"/>
    <w:rsid w:val="0042230E"/>
    <w:rsid w:val="0043779B"/>
    <w:rsid w:val="00441A18"/>
    <w:rsid w:val="004458E6"/>
    <w:rsid w:val="00453318"/>
    <w:rsid w:val="00460661"/>
    <w:rsid w:val="004638EF"/>
    <w:rsid w:val="004664F3"/>
    <w:rsid w:val="00476024"/>
    <w:rsid w:val="00480F3B"/>
    <w:rsid w:val="004940BA"/>
    <w:rsid w:val="004B1963"/>
    <w:rsid w:val="004B61C7"/>
    <w:rsid w:val="004D107B"/>
    <w:rsid w:val="004D5DE2"/>
    <w:rsid w:val="004F13F9"/>
    <w:rsid w:val="00500902"/>
    <w:rsid w:val="00502AAD"/>
    <w:rsid w:val="00505ABE"/>
    <w:rsid w:val="00507E31"/>
    <w:rsid w:val="005104D3"/>
    <w:rsid w:val="00522D99"/>
    <w:rsid w:val="005242F9"/>
    <w:rsid w:val="00526EE3"/>
    <w:rsid w:val="0053498E"/>
    <w:rsid w:val="00535288"/>
    <w:rsid w:val="005375E6"/>
    <w:rsid w:val="005446C9"/>
    <w:rsid w:val="00546B6E"/>
    <w:rsid w:val="00551D0D"/>
    <w:rsid w:val="00553A0D"/>
    <w:rsid w:val="00554480"/>
    <w:rsid w:val="005545BD"/>
    <w:rsid w:val="00562BA0"/>
    <w:rsid w:val="00563531"/>
    <w:rsid w:val="005661C2"/>
    <w:rsid w:val="00567BFD"/>
    <w:rsid w:val="005742F3"/>
    <w:rsid w:val="005743A6"/>
    <w:rsid w:val="005762B3"/>
    <w:rsid w:val="0057731D"/>
    <w:rsid w:val="00577F2E"/>
    <w:rsid w:val="0058259A"/>
    <w:rsid w:val="0058510D"/>
    <w:rsid w:val="00592906"/>
    <w:rsid w:val="005A76ED"/>
    <w:rsid w:val="005C39E8"/>
    <w:rsid w:val="005C62F7"/>
    <w:rsid w:val="005D0794"/>
    <w:rsid w:val="005D3D1F"/>
    <w:rsid w:val="005D4ACA"/>
    <w:rsid w:val="005D4B4A"/>
    <w:rsid w:val="005D515B"/>
    <w:rsid w:val="005D6ADB"/>
    <w:rsid w:val="005E1CF2"/>
    <w:rsid w:val="005E1FE9"/>
    <w:rsid w:val="005E1FF6"/>
    <w:rsid w:val="005E3745"/>
    <w:rsid w:val="005F1901"/>
    <w:rsid w:val="00600317"/>
    <w:rsid w:val="006012C6"/>
    <w:rsid w:val="006205A9"/>
    <w:rsid w:val="0062311F"/>
    <w:rsid w:val="006244B9"/>
    <w:rsid w:val="006330B1"/>
    <w:rsid w:val="006372E7"/>
    <w:rsid w:val="006372EC"/>
    <w:rsid w:val="00656138"/>
    <w:rsid w:val="0066028B"/>
    <w:rsid w:val="00663E22"/>
    <w:rsid w:val="00675FF5"/>
    <w:rsid w:val="00684730"/>
    <w:rsid w:val="006932FB"/>
    <w:rsid w:val="006934AE"/>
    <w:rsid w:val="006942E4"/>
    <w:rsid w:val="006A2579"/>
    <w:rsid w:val="006B0798"/>
    <w:rsid w:val="006B2791"/>
    <w:rsid w:val="006B501F"/>
    <w:rsid w:val="006B7EF3"/>
    <w:rsid w:val="006C3858"/>
    <w:rsid w:val="006C6448"/>
    <w:rsid w:val="006C708D"/>
    <w:rsid w:val="006D33AA"/>
    <w:rsid w:val="006D41E6"/>
    <w:rsid w:val="006E31F7"/>
    <w:rsid w:val="006F35F0"/>
    <w:rsid w:val="006F4D38"/>
    <w:rsid w:val="006F69D1"/>
    <w:rsid w:val="006F7844"/>
    <w:rsid w:val="00704E4B"/>
    <w:rsid w:val="007074BA"/>
    <w:rsid w:val="00710023"/>
    <w:rsid w:val="007101DD"/>
    <w:rsid w:val="00713DB3"/>
    <w:rsid w:val="00720506"/>
    <w:rsid w:val="00723E2B"/>
    <w:rsid w:val="0072622D"/>
    <w:rsid w:val="007300CD"/>
    <w:rsid w:val="00741882"/>
    <w:rsid w:val="00741979"/>
    <w:rsid w:val="00742375"/>
    <w:rsid w:val="00742650"/>
    <w:rsid w:val="00743FB2"/>
    <w:rsid w:val="00747440"/>
    <w:rsid w:val="00752EA6"/>
    <w:rsid w:val="007540B7"/>
    <w:rsid w:val="00760762"/>
    <w:rsid w:val="00760AB4"/>
    <w:rsid w:val="0077030F"/>
    <w:rsid w:val="0077376A"/>
    <w:rsid w:val="00780B18"/>
    <w:rsid w:val="00782CD5"/>
    <w:rsid w:val="00782D79"/>
    <w:rsid w:val="007845AE"/>
    <w:rsid w:val="00785A84"/>
    <w:rsid w:val="00787BFD"/>
    <w:rsid w:val="00790072"/>
    <w:rsid w:val="00793445"/>
    <w:rsid w:val="007A3F35"/>
    <w:rsid w:val="007B1BAA"/>
    <w:rsid w:val="007B3D52"/>
    <w:rsid w:val="007C48E8"/>
    <w:rsid w:val="007C5442"/>
    <w:rsid w:val="007D1540"/>
    <w:rsid w:val="007D173E"/>
    <w:rsid w:val="007D2EB6"/>
    <w:rsid w:val="007D6587"/>
    <w:rsid w:val="007D70C2"/>
    <w:rsid w:val="007F56C4"/>
    <w:rsid w:val="007F5739"/>
    <w:rsid w:val="007F5E63"/>
    <w:rsid w:val="007F73A2"/>
    <w:rsid w:val="00801AFE"/>
    <w:rsid w:val="00811CED"/>
    <w:rsid w:val="008156B1"/>
    <w:rsid w:val="008406A0"/>
    <w:rsid w:val="008455ED"/>
    <w:rsid w:val="008518C1"/>
    <w:rsid w:val="00854DBF"/>
    <w:rsid w:val="0086049B"/>
    <w:rsid w:val="00860957"/>
    <w:rsid w:val="00870F95"/>
    <w:rsid w:val="0087285B"/>
    <w:rsid w:val="008744CD"/>
    <w:rsid w:val="00875E1C"/>
    <w:rsid w:val="008770A2"/>
    <w:rsid w:val="00880544"/>
    <w:rsid w:val="008853D5"/>
    <w:rsid w:val="00885AE0"/>
    <w:rsid w:val="0089272D"/>
    <w:rsid w:val="008974A9"/>
    <w:rsid w:val="008A0FC0"/>
    <w:rsid w:val="008A2120"/>
    <w:rsid w:val="008A5576"/>
    <w:rsid w:val="008A63C4"/>
    <w:rsid w:val="008A64C4"/>
    <w:rsid w:val="008B0CDD"/>
    <w:rsid w:val="008B24D1"/>
    <w:rsid w:val="008B3354"/>
    <w:rsid w:val="008B3692"/>
    <w:rsid w:val="008B3E76"/>
    <w:rsid w:val="008C0915"/>
    <w:rsid w:val="008C4DEE"/>
    <w:rsid w:val="008C5E10"/>
    <w:rsid w:val="008D5B97"/>
    <w:rsid w:val="008E2AB8"/>
    <w:rsid w:val="008E2D99"/>
    <w:rsid w:val="008E5D79"/>
    <w:rsid w:val="008E6C9B"/>
    <w:rsid w:val="008F11A0"/>
    <w:rsid w:val="00904214"/>
    <w:rsid w:val="009122B1"/>
    <w:rsid w:val="009126A5"/>
    <w:rsid w:val="00914B31"/>
    <w:rsid w:val="00917F69"/>
    <w:rsid w:val="00930748"/>
    <w:rsid w:val="009357BC"/>
    <w:rsid w:val="009507F7"/>
    <w:rsid w:val="009560C0"/>
    <w:rsid w:val="00964F27"/>
    <w:rsid w:val="009671A5"/>
    <w:rsid w:val="00967565"/>
    <w:rsid w:val="00967BF5"/>
    <w:rsid w:val="00972ABC"/>
    <w:rsid w:val="00973FAA"/>
    <w:rsid w:val="0097647B"/>
    <w:rsid w:val="00977B30"/>
    <w:rsid w:val="00987EC0"/>
    <w:rsid w:val="00990598"/>
    <w:rsid w:val="00993727"/>
    <w:rsid w:val="00997FA8"/>
    <w:rsid w:val="009B45CB"/>
    <w:rsid w:val="009B4DC6"/>
    <w:rsid w:val="009B4FAA"/>
    <w:rsid w:val="009B5E02"/>
    <w:rsid w:val="009E446C"/>
    <w:rsid w:val="009E6565"/>
    <w:rsid w:val="009F4748"/>
    <w:rsid w:val="009F4FF4"/>
    <w:rsid w:val="009F5005"/>
    <w:rsid w:val="009F5C8D"/>
    <w:rsid w:val="009F62CB"/>
    <w:rsid w:val="009F79C3"/>
    <w:rsid w:val="00A17AEA"/>
    <w:rsid w:val="00A20DD8"/>
    <w:rsid w:val="00A21F26"/>
    <w:rsid w:val="00A25FAD"/>
    <w:rsid w:val="00A30E8D"/>
    <w:rsid w:val="00A352D0"/>
    <w:rsid w:val="00A42943"/>
    <w:rsid w:val="00A47664"/>
    <w:rsid w:val="00A539FD"/>
    <w:rsid w:val="00A54988"/>
    <w:rsid w:val="00A54E3E"/>
    <w:rsid w:val="00A54FB0"/>
    <w:rsid w:val="00A569EC"/>
    <w:rsid w:val="00A63576"/>
    <w:rsid w:val="00A66DE9"/>
    <w:rsid w:val="00A71B40"/>
    <w:rsid w:val="00A72A21"/>
    <w:rsid w:val="00A75671"/>
    <w:rsid w:val="00A76E96"/>
    <w:rsid w:val="00A83225"/>
    <w:rsid w:val="00A834EB"/>
    <w:rsid w:val="00A86BD1"/>
    <w:rsid w:val="00A95C36"/>
    <w:rsid w:val="00A974D4"/>
    <w:rsid w:val="00AA6A16"/>
    <w:rsid w:val="00AA7AC1"/>
    <w:rsid w:val="00AB4447"/>
    <w:rsid w:val="00AB62A7"/>
    <w:rsid w:val="00AC159F"/>
    <w:rsid w:val="00AC2B1E"/>
    <w:rsid w:val="00AC3DC9"/>
    <w:rsid w:val="00AC63C0"/>
    <w:rsid w:val="00AD0007"/>
    <w:rsid w:val="00AD16F6"/>
    <w:rsid w:val="00AD19F5"/>
    <w:rsid w:val="00AE3FAB"/>
    <w:rsid w:val="00AE72C1"/>
    <w:rsid w:val="00AE7D91"/>
    <w:rsid w:val="00AF1E53"/>
    <w:rsid w:val="00AF344D"/>
    <w:rsid w:val="00AF46D8"/>
    <w:rsid w:val="00B001DA"/>
    <w:rsid w:val="00B00AC9"/>
    <w:rsid w:val="00B03556"/>
    <w:rsid w:val="00B03E48"/>
    <w:rsid w:val="00B047FB"/>
    <w:rsid w:val="00B05C3A"/>
    <w:rsid w:val="00B14CC9"/>
    <w:rsid w:val="00B16394"/>
    <w:rsid w:val="00B179BE"/>
    <w:rsid w:val="00B212F6"/>
    <w:rsid w:val="00B22182"/>
    <w:rsid w:val="00B22494"/>
    <w:rsid w:val="00B47828"/>
    <w:rsid w:val="00B5070E"/>
    <w:rsid w:val="00B54DDF"/>
    <w:rsid w:val="00B56F2A"/>
    <w:rsid w:val="00B6481C"/>
    <w:rsid w:val="00B74264"/>
    <w:rsid w:val="00B74D18"/>
    <w:rsid w:val="00B76310"/>
    <w:rsid w:val="00B824DE"/>
    <w:rsid w:val="00B830E1"/>
    <w:rsid w:val="00B855C7"/>
    <w:rsid w:val="00B87829"/>
    <w:rsid w:val="00B92693"/>
    <w:rsid w:val="00B92D88"/>
    <w:rsid w:val="00B95B13"/>
    <w:rsid w:val="00B95CB8"/>
    <w:rsid w:val="00BA4D9D"/>
    <w:rsid w:val="00BA6B60"/>
    <w:rsid w:val="00BB34DD"/>
    <w:rsid w:val="00BC03BF"/>
    <w:rsid w:val="00BC25E7"/>
    <w:rsid w:val="00BC4490"/>
    <w:rsid w:val="00BC6570"/>
    <w:rsid w:val="00BC661A"/>
    <w:rsid w:val="00BD3FA2"/>
    <w:rsid w:val="00BD4C2C"/>
    <w:rsid w:val="00BD7BE4"/>
    <w:rsid w:val="00BE22B6"/>
    <w:rsid w:val="00BE22C6"/>
    <w:rsid w:val="00BE42DC"/>
    <w:rsid w:val="00BE4B59"/>
    <w:rsid w:val="00BF278B"/>
    <w:rsid w:val="00BF76A9"/>
    <w:rsid w:val="00C217FA"/>
    <w:rsid w:val="00C22255"/>
    <w:rsid w:val="00C240E6"/>
    <w:rsid w:val="00C26CA9"/>
    <w:rsid w:val="00C3205B"/>
    <w:rsid w:val="00C32548"/>
    <w:rsid w:val="00C34EB0"/>
    <w:rsid w:val="00C37977"/>
    <w:rsid w:val="00C4010B"/>
    <w:rsid w:val="00C4769D"/>
    <w:rsid w:val="00C56E8C"/>
    <w:rsid w:val="00C57E9D"/>
    <w:rsid w:val="00C628C3"/>
    <w:rsid w:val="00C64DEE"/>
    <w:rsid w:val="00C7097E"/>
    <w:rsid w:val="00C7351B"/>
    <w:rsid w:val="00C77ED4"/>
    <w:rsid w:val="00C810F5"/>
    <w:rsid w:val="00C81F88"/>
    <w:rsid w:val="00C92691"/>
    <w:rsid w:val="00CA06DF"/>
    <w:rsid w:val="00CA2206"/>
    <w:rsid w:val="00CA3C65"/>
    <w:rsid w:val="00CB143E"/>
    <w:rsid w:val="00CB29AC"/>
    <w:rsid w:val="00CB375B"/>
    <w:rsid w:val="00CB4CCA"/>
    <w:rsid w:val="00CB6E42"/>
    <w:rsid w:val="00CC0687"/>
    <w:rsid w:val="00CC5FC0"/>
    <w:rsid w:val="00CD2F57"/>
    <w:rsid w:val="00CD2FE1"/>
    <w:rsid w:val="00CD6249"/>
    <w:rsid w:val="00CE1E86"/>
    <w:rsid w:val="00CE265D"/>
    <w:rsid w:val="00CE385E"/>
    <w:rsid w:val="00CE52AE"/>
    <w:rsid w:val="00CE742E"/>
    <w:rsid w:val="00CE780C"/>
    <w:rsid w:val="00CF13ED"/>
    <w:rsid w:val="00CF1E27"/>
    <w:rsid w:val="00CF595D"/>
    <w:rsid w:val="00CF5A74"/>
    <w:rsid w:val="00D02105"/>
    <w:rsid w:val="00D036E5"/>
    <w:rsid w:val="00D04AC2"/>
    <w:rsid w:val="00D10B82"/>
    <w:rsid w:val="00D16337"/>
    <w:rsid w:val="00D23B43"/>
    <w:rsid w:val="00D33B9E"/>
    <w:rsid w:val="00D344E9"/>
    <w:rsid w:val="00D344F6"/>
    <w:rsid w:val="00D350FD"/>
    <w:rsid w:val="00D35E05"/>
    <w:rsid w:val="00D36D3B"/>
    <w:rsid w:val="00D41149"/>
    <w:rsid w:val="00D41B4F"/>
    <w:rsid w:val="00D430BA"/>
    <w:rsid w:val="00D46397"/>
    <w:rsid w:val="00D55BF3"/>
    <w:rsid w:val="00D567D9"/>
    <w:rsid w:val="00D573E4"/>
    <w:rsid w:val="00D663C2"/>
    <w:rsid w:val="00D671D7"/>
    <w:rsid w:val="00D722AB"/>
    <w:rsid w:val="00D724FC"/>
    <w:rsid w:val="00D733F4"/>
    <w:rsid w:val="00D77A70"/>
    <w:rsid w:val="00D85B43"/>
    <w:rsid w:val="00D94422"/>
    <w:rsid w:val="00D94F1B"/>
    <w:rsid w:val="00D96072"/>
    <w:rsid w:val="00DA2E55"/>
    <w:rsid w:val="00DA373F"/>
    <w:rsid w:val="00DA5DE9"/>
    <w:rsid w:val="00DB0F6B"/>
    <w:rsid w:val="00DB689B"/>
    <w:rsid w:val="00DC2BF1"/>
    <w:rsid w:val="00DC4492"/>
    <w:rsid w:val="00DD15E9"/>
    <w:rsid w:val="00DD5A58"/>
    <w:rsid w:val="00DF246C"/>
    <w:rsid w:val="00DF72AD"/>
    <w:rsid w:val="00E1003B"/>
    <w:rsid w:val="00E128C5"/>
    <w:rsid w:val="00E1294F"/>
    <w:rsid w:val="00E13697"/>
    <w:rsid w:val="00E14620"/>
    <w:rsid w:val="00E26045"/>
    <w:rsid w:val="00E27EC4"/>
    <w:rsid w:val="00E30F3C"/>
    <w:rsid w:val="00E31276"/>
    <w:rsid w:val="00E33F8B"/>
    <w:rsid w:val="00E448B8"/>
    <w:rsid w:val="00E4605D"/>
    <w:rsid w:val="00E4630B"/>
    <w:rsid w:val="00E4724D"/>
    <w:rsid w:val="00E50437"/>
    <w:rsid w:val="00E51965"/>
    <w:rsid w:val="00E51BB3"/>
    <w:rsid w:val="00E545C7"/>
    <w:rsid w:val="00E5474F"/>
    <w:rsid w:val="00E57C9A"/>
    <w:rsid w:val="00E6023A"/>
    <w:rsid w:val="00E65E1F"/>
    <w:rsid w:val="00E66548"/>
    <w:rsid w:val="00E723B7"/>
    <w:rsid w:val="00E7270A"/>
    <w:rsid w:val="00E72C4D"/>
    <w:rsid w:val="00E73DD8"/>
    <w:rsid w:val="00E81763"/>
    <w:rsid w:val="00E822DA"/>
    <w:rsid w:val="00E87E79"/>
    <w:rsid w:val="00E87EA2"/>
    <w:rsid w:val="00E94DA0"/>
    <w:rsid w:val="00EA09F6"/>
    <w:rsid w:val="00EA17EF"/>
    <w:rsid w:val="00EA3680"/>
    <w:rsid w:val="00EA6057"/>
    <w:rsid w:val="00EB014F"/>
    <w:rsid w:val="00EB2C4E"/>
    <w:rsid w:val="00EB3DBA"/>
    <w:rsid w:val="00EB5823"/>
    <w:rsid w:val="00EB6D7C"/>
    <w:rsid w:val="00EC75B6"/>
    <w:rsid w:val="00ED242D"/>
    <w:rsid w:val="00ED58D4"/>
    <w:rsid w:val="00ED7EA4"/>
    <w:rsid w:val="00EE245C"/>
    <w:rsid w:val="00EF56F1"/>
    <w:rsid w:val="00F01713"/>
    <w:rsid w:val="00F026E1"/>
    <w:rsid w:val="00F06404"/>
    <w:rsid w:val="00F11D35"/>
    <w:rsid w:val="00F15D39"/>
    <w:rsid w:val="00F27722"/>
    <w:rsid w:val="00F2795E"/>
    <w:rsid w:val="00F30429"/>
    <w:rsid w:val="00F42C8B"/>
    <w:rsid w:val="00F440FF"/>
    <w:rsid w:val="00F478FB"/>
    <w:rsid w:val="00F513A8"/>
    <w:rsid w:val="00F528B6"/>
    <w:rsid w:val="00F56AA8"/>
    <w:rsid w:val="00F6127A"/>
    <w:rsid w:val="00F6254B"/>
    <w:rsid w:val="00F62747"/>
    <w:rsid w:val="00F63427"/>
    <w:rsid w:val="00F71363"/>
    <w:rsid w:val="00F72BE4"/>
    <w:rsid w:val="00F747F5"/>
    <w:rsid w:val="00F74C6E"/>
    <w:rsid w:val="00F74DCE"/>
    <w:rsid w:val="00F75EDA"/>
    <w:rsid w:val="00F82EF6"/>
    <w:rsid w:val="00F83FC3"/>
    <w:rsid w:val="00F848B4"/>
    <w:rsid w:val="00F852C7"/>
    <w:rsid w:val="00F853A0"/>
    <w:rsid w:val="00F85A7D"/>
    <w:rsid w:val="00F9146F"/>
    <w:rsid w:val="00F951CD"/>
    <w:rsid w:val="00F962E5"/>
    <w:rsid w:val="00F978CC"/>
    <w:rsid w:val="00F979FA"/>
    <w:rsid w:val="00FA24B7"/>
    <w:rsid w:val="00FA7053"/>
    <w:rsid w:val="00FA7A7D"/>
    <w:rsid w:val="00FA7A9D"/>
    <w:rsid w:val="00FB40F0"/>
    <w:rsid w:val="00FB551F"/>
    <w:rsid w:val="00FB5C71"/>
    <w:rsid w:val="00FB6EF6"/>
    <w:rsid w:val="00FC2FE2"/>
    <w:rsid w:val="00FC3ED9"/>
    <w:rsid w:val="00FC4CC8"/>
    <w:rsid w:val="00FD41E4"/>
    <w:rsid w:val="00FE0516"/>
    <w:rsid w:val="00FE46B9"/>
    <w:rsid w:val="00FE4FF4"/>
    <w:rsid w:val="00FF019A"/>
    <w:rsid w:val="00FF2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FF015"/>
  <w15:docId w15:val="{CF8142E0-52B3-4C44-BA21-143F2F07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663E22"/>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663E2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B87829"/>
    <w:pPr>
      <w:suppressAutoHyphens/>
      <w:spacing w:after="200" w:line="276" w:lineRule="auto"/>
      <w:ind w:left="720"/>
    </w:pPr>
    <w:rPr>
      <w:lang w:eastAsia="ar-SA"/>
    </w:rPr>
  </w:style>
  <w:style w:type="character" w:customStyle="1" w:styleId="10">
    <w:name w:val="Заголовок 1 Знак"/>
    <w:link w:val="1"/>
    <w:uiPriority w:val="9"/>
    <w:rsid w:val="00663E22"/>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rsid w:val="00663E22"/>
    <w:rPr>
      <w:rFonts w:ascii="Calibri Light" w:eastAsia="Times New Roman" w:hAnsi="Calibri Light" w:cs="Times New Roman"/>
      <w:b/>
      <w:bCs/>
      <w:i/>
      <w:iCs/>
      <w:sz w:val="28"/>
      <w:szCs w:val="28"/>
      <w:lang w:eastAsia="en-US"/>
    </w:rPr>
  </w:style>
  <w:style w:type="paragraph" w:styleId="a5">
    <w:name w:val="TOC Heading"/>
    <w:basedOn w:val="1"/>
    <w:next w:val="a"/>
    <w:uiPriority w:val="39"/>
    <w:unhideWhenUsed/>
    <w:qFormat/>
    <w:rsid w:val="00663E22"/>
    <w:pPr>
      <w:keepLines/>
      <w:spacing w:after="0"/>
      <w:outlineLvl w:val="9"/>
    </w:pPr>
    <w:rPr>
      <w:b w:val="0"/>
      <w:bCs w:val="0"/>
      <w:color w:val="2F5496"/>
      <w:kern w:val="0"/>
      <w:lang w:eastAsia="uk-UA"/>
    </w:rPr>
  </w:style>
  <w:style w:type="paragraph" w:styleId="11">
    <w:name w:val="toc 1"/>
    <w:basedOn w:val="a"/>
    <w:next w:val="a"/>
    <w:autoRedefine/>
    <w:uiPriority w:val="39"/>
    <w:unhideWhenUsed/>
    <w:rsid w:val="00B05C3A"/>
    <w:pPr>
      <w:tabs>
        <w:tab w:val="left" w:pos="440"/>
        <w:tab w:val="right" w:leader="dot" w:pos="9923"/>
      </w:tabs>
      <w:spacing w:line="360" w:lineRule="auto"/>
      <w:jc w:val="both"/>
    </w:pPr>
  </w:style>
  <w:style w:type="paragraph" w:styleId="21">
    <w:name w:val="toc 2"/>
    <w:basedOn w:val="a"/>
    <w:next w:val="a"/>
    <w:autoRedefine/>
    <w:uiPriority w:val="39"/>
    <w:unhideWhenUsed/>
    <w:rsid w:val="00663E22"/>
    <w:pPr>
      <w:ind w:left="220"/>
    </w:pPr>
  </w:style>
  <w:style w:type="character" w:styleId="a6">
    <w:name w:val="Hyperlink"/>
    <w:uiPriority w:val="99"/>
    <w:unhideWhenUsed/>
    <w:rsid w:val="00663E22"/>
    <w:rPr>
      <w:color w:val="0563C1"/>
      <w:u w:val="single"/>
    </w:rPr>
  </w:style>
  <w:style w:type="paragraph" w:styleId="a7">
    <w:name w:val="header"/>
    <w:basedOn w:val="a"/>
    <w:link w:val="a8"/>
    <w:uiPriority w:val="99"/>
    <w:unhideWhenUsed/>
    <w:rsid w:val="000D45FB"/>
    <w:pPr>
      <w:tabs>
        <w:tab w:val="center" w:pos="4819"/>
        <w:tab w:val="right" w:pos="9639"/>
      </w:tabs>
    </w:pPr>
  </w:style>
  <w:style w:type="character" w:customStyle="1" w:styleId="a8">
    <w:name w:val="Верхний колонтитул Знак"/>
    <w:link w:val="a7"/>
    <w:uiPriority w:val="99"/>
    <w:rsid w:val="000D45FB"/>
    <w:rPr>
      <w:sz w:val="22"/>
      <w:szCs w:val="22"/>
      <w:lang w:eastAsia="en-US"/>
    </w:rPr>
  </w:style>
  <w:style w:type="paragraph" w:styleId="a9">
    <w:name w:val="footer"/>
    <w:basedOn w:val="a"/>
    <w:link w:val="aa"/>
    <w:uiPriority w:val="99"/>
    <w:unhideWhenUsed/>
    <w:rsid w:val="000D45FB"/>
    <w:pPr>
      <w:tabs>
        <w:tab w:val="center" w:pos="4819"/>
        <w:tab w:val="right" w:pos="9639"/>
      </w:tabs>
    </w:pPr>
  </w:style>
  <w:style w:type="character" w:customStyle="1" w:styleId="aa">
    <w:name w:val="Нижний колонтитул Знак"/>
    <w:link w:val="a9"/>
    <w:uiPriority w:val="99"/>
    <w:rsid w:val="000D45FB"/>
    <w:rPr>
      <w:sz w:val="22"/>
      <w:szCs w:val="22"/>
      <w:lang w:eastAsia="en-US"/>
    </w:rPr>
  </w:style>
  <w:style w:type="character" w:styleId="ab">
    <w:name w:val="annotation reference"/>
    <w:basedOn w:val="a0"/>
    <w:uiPriority w:val="99"/>
    <w:semiHidden/>
    <w:unhideWhenUsed/>
    <w:rsid w:val="0010502B"/>
    <w:rPr>
      <w:sz w:val="16"/>
      <w:szCs w:val="16"/>
    </w:rPr>
  </w:style>
  <w:style w:type="paragraph" w:styleId="ac">
    <w:name w:val="annotation text"/>
    <w:basedOn w:val="a"/>
    <w:link w:val="ad"/>
    <w:uiPriority w:val="99"/>
    <w:unhideWhenUsed/>
    <w:rsid w:val="0010502B"/>
    <w:rPr>
      <w:sz w:val="20"/>
      <w:szCs w:val="20"/>
    </w:rPr>
  </w:style>
  <w:style w:type="character" w:customStyle="1" w:styleId="ad">
    <w:name w:val="Текст примечания Знак"/>
    <w:basedOn w:val="a0"/>
    <w:link w:val="ac"/>
    <w:uiPriority w:val="99"/>
    <w:rsid w:val="0010502B"/>
    <w:rPr>
      <w:lang w:eastAsia="en-US"/>
    </w:rPr>
  </w:style>
  <w:style w:type="paragraph" w:styleId="ae">
    <w:name w:val="annotation subject"/>
    <w:basedOn w:val="ac"/>
    <w:next w:val="ac"/>
    <w:link w:val="af"/>
    <w:uiPriority w:val="99"/>
    <w:semiHidden/>
    <w:unhideWhenUsed/>
    <w:rsid w:val="0010502B"/>
    <w:rPr>
      <w:b/>
      <w:bCs/>
    </w:rPr>
  </w:style>
  <w:style w:type="character" w:customStyle="1" w:styleId="af">
    <w:name w:val="Тема примечания Знак"/>
    <w:basedOn w:val="ad"/>
    <w:link w:val="ae"/>
    <w:uiPriority w:val="99"/>
    <w:semiHidden/>
    <w:rsid w:val="0010502B"/>
    <w:rPr>
      <w:b/>
      <w:bCs/>
      <w:lang w:eastAsia="en-US"/>
    </w:rPr>
  </w:style>
  <w:style w:type="paragraph" w:styleId="af0">
    <w:name w:val="Balloon Text"/>
    <w:basedOn w:val="a"/>
    <w:link w:val="af1"/>
    <w:uiPriority w:val="99"/>
    <w:semiHidden/>
    <w:unhideWhenUsed/>
    <w:rsid w:val="00FA705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A70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126109">
      <w:bodyDiv w:val="1"/>
      <w:marLeft w:val="0"/>
      <w:marRight w:val="0"/>
      <w:marTop w:val="0"/>
      <w:marBottom w:val="0"/>
      <w:divBdr>
        <w:top w:val="none" w:sz="0" w:space="0" w:color="auto"/>
        <w:left w:val="none" w:sz="0" w:space="0" w:color="auto"/>
        <w:bottom w:val="none" w:sz="0" w:space="0" w:color="auto"/>
        <w:right w:val="none" w:sz="0" w:space="0" w:color="auto"/>
      </w:divBdr>
    </w:div>
    <w:div w:id="462041361">
      <w:bodyDiv w:val="1"/>
      <w:marLeft w:val="0"/>
      <w:marRight w:val="0"/>
      <w:marTop w:val="0"/>
      <w:marBottom w:val="0"/>
      <w:divBdr>
        <w:top w:val="none" w:sz="0" w:space="0" w:color="auto"/>
        <w:left w:val="none" w:sz="0" w:space="0" w:color="auto"/>
        <w:bottom w:val="none" w:sz="0" w:space="0" w:color="auto"/>
        <w:right w:val="none" w:sz="0" w:space="0" w:color="auto"/>
      </w:divBdr>
      <w:divsChild>
        <w:div w:id="717819121">
          <w:marLeft w:val="0"/>
          <w:marRight w:val="0"/>
          <w:marTop w:val="120"/>
          <w:marBottom w:val="0"/>
          <w:divBdr>
            <w:top w:val="none" w:sz="0" w:space="0" w:color="auto"/>
            <w:left w:val="none" w:sz="0" w:space="0" w:color="auto"/>
            <w:bottom w:val="none" w:sz="0" w:space="0" w:color="auto"/>
            <w:right w:val="none" w:sz="0" w:space="0" w:color="auto"/>
          </w:divBdr>
          <w:divsChild>
            <w:div w:id="257179904">
              <w:marLeft w:val="0"/>
              <w:marRight w:val="0"/>
              <w:marTop w:val="0"/>
              <w:marBottom w:val="0"/>
              <w:divBdr>
                <w:top w:val="none" w:sz="0" w:space="0" w:color="auto"/>
                <w:left w:val="none" w:sz="0" w:space="0" w:color="auto"/>
                <w:bottom w:val="none" w:sz="0" w:space="0" w:color="auto"/>
                <w:right w:val="none" w:sz="0" w:space="0" w:color="auto"/>
              </w:divBdr>
            </w:div>
          </w:divsChild>
        </w:div>
        <w:div w:id="1656297986">
          <w:marLeft w:val="0"/>
          <w:marRight w:val="0"/>
          <w:marTop w:val="120"/>
          <w:marBottom w:val="0"/>
          <w:divBdr>
            <w:top w:val="none" w:sz="0" w:space="0" w:color="auto"/>
            <w:left w:val="none" w:sz="0" w:space="0" w:color="auto"/>
            <w:bottom w:val="none" w:sz="0" w:space="0" w:color="auto"/>
            <w:right w:val="none" w:sz="0" w:space="0" w:color="auto"/>
          </w:divBdr>
          <w:divsChild>
            <w:div w:id="158280276">
              <w:marLeft w:val="0"/>
              <w:marRight w:val="0"/>
              <w:marTop w:val="0"/>
              <w:marBottom w:val="0"/>
              <w:divBdr>
                <w:top w:val="none" w:sz="0" w:space="0" w:color="auto"/>
                <w:left w:val="none" w:sz="0" w:space="0" w:color="auto"/>
                <w:bottom w:val="none" w:sz="0" w:space="0" w:color="auto"/>
                <w:right w:val="none" w:sz="0" w:space="0" w:color="auto"/>
              </w:divBdr>
            </w:div>
          </w:divsChild>
        </w:div>
        <w:div w:id="488643603">
          <w:marLeft w:val="0"/>
          <w:marRight w:val="0"/>
          <w:marTop w:val="120"/>
          <w:marBottom w:val="0"/>
          <w:divBdr>
            <w:top w:val="none" w:sz="0" w:space="0" w:color="auto"/>
            <w:left w:val="none" w:sz="0" w:space="0" w:color="auto"/>
            <w:bottom w:val="none" w:sz="0" w:space="0" w:color="auto"/>
            <w:right w:val="none" w:sz="0" w:space="0" w:color="auto"/>
          </w:divBdr>
          <w:divsChild>
            <w:div w:id="15134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486">
      <w:bodyDiv w:val="1"/>
      <w:marLeft w:val="0"/>
      <w:marRight w:val="0"/>
      <w:marTop w:val="0"/>
      <w:marBottom w:val="0"/>
      <w:divBdr>
        <w:top w:val="none" w:sz="0" w:space="0" w:color="auto"/>
        <w:left w:val="none" w:sz="0" w:space="0" w:color="auto"/>
        <w:bottom w:val="none" w:sz="0" w:space="0" w:color="auto"/>
        <w:right w:val="none" w:sz="0" w:space="0" w:color="auto"/>
      </w:divBdr>
    </w:div>
    <w:div w:id="837699340">
      <w:bodyDiv w:val="1"/>
      <w:marLeft w:val="0"/>
      <w:marRight w:val="0"/>
      <w:marTop w:val="0"/>
      <w:marBottom w:val="0"/>
      <w:divBdr>
        <w:top w:val="none" w:sz="0" w:space="0" w:color="auto"/>
        <w:left w:val="none" w:sz="0" w:space="0" w:color="auto"/>
        <w:bottom w:val="none" w:sz="0" w:space="0" w:color="auto"/>
        <w:right w:val="none" w:sz="0" w:space="0" w:color="auto"/>
      </w:divBdr>
    </w:div>
    <w:div w:id="1145929612">
      <w:bodyDiv w:val="1"/>
      <w:marLeft w:val="0"/>
      <w:marRight w:val="0"/>
      <w:marTop w:val="0"/>
      <w:marBottom w:val="0"/>
      <w:divBdr>
        <w:top w:val="none" w:sz="0" w:space="0" w:color="auto"/>
        <w:left w:val="none" w:sz="0" w:space="0" w:color="auto"/>
        <w:bottom w:val="none" w:sz="0" w:space="0" w:color="auto"/>
        <w:right w:val="none" w:sz="0" w:space="0" w:color="auto"/>
      </w:divBdr>
      <w:divsChild>
        <w:div w:id="417989213">
          <w:marLeft w:val="0"/>
          <w:marRight w:val="0"/>
          <w:marTop w:val="120"/>
          <w:marBottom w:val="0"/>
          <w:divBdr>
            <w:top w:val="none" w:sz="0" w:space="0" w:color="auto"/>
            <w:left w:val="none" w:sz="0" w:space="0" w:color="auto"/>
            <w:bottom w:val="none" w:sz="0" w:space="0" w:color="auto"/>
            <w:right w:val="none" w:sz="0" w:space="0" w:color="auto"/>
          </w:divBdr>
          <w:divsChild>
            <w:div w:id="232156635">
              <w:marLeft w:val="0"/>
              <w:marRight w:val="0"/>
              <w:marTop w:val="0"/>
              <w:marBottom w:val="0"/>
              <w:divBdr>
                <w:top w:val="none" w:sz="0" w:space="0" w:color="auto"/>
                <w:left w:val="none" w:sz="0" w:space="0" w:color="auto"/>
                <w:bottom w:val="none" w:sz="0" w:space="0" w:color="auto"/>
                <w:right w:val="none" w:sz="0" w:space="0" w:color="auto"/>
              </w:divBdr>
            </w:div>
          </w:divsChild>
        </w:div>
        <w:div w:id="943540961">
          <w:marLeft w:val="0"/>
          <w:marRight w:val="0"/>
          <w:marTop w:val="120"/>
          <w:marBottom w:val="0"/>
          <w:divBdr>
            <w:top w:val="none" w:sz="0" w:space="0" w:color="auto"/>
            <w:left w:val="none" w:sz="0" w:space="0" w:color="auto"/>
            <w:bottom w:val="none" w:sz="0" w:space="0" w:color="auto"/>
            <w:right w:val="none" w:sz="0" w:space="0" w:color="auto"/>
          </w:divBdr>
          <w:divsChild>
            <w:div w:id="837042345">
              <w:marLeft w:val="0"/>
              <w:marRight w:val="0"/>
              <w:marTop w:val="0"/>
              <w:marBottom w:val="0"/>
              <w:divBdr>
                <w:top w:val="none" w:sz="0" w:space="0" w:color="auto"/>
                <w:left w:val="none" w:sz="0" w:space="0" w:color="auto"/>
                <w:bottom w:val="none" w:sz="0" w:space="0" w:color="auto"/>
                <w:right w:val="none" w:sz="0" w:space="0" w:color="auto"/>
              </w:divBdr>
            </w:div>
          </w:divsChild>
        </w:div>
        <w:div w:id="291402078">
          <w:marLeft w:val="0"/>
          <w:marRight w:val="0"/>
          <w:marTop w:val="120"/>
          <w:marBottom w:val="0"/>
          <w:divBdr>
            <w:top w:val="none" w:sz="0" w:space="0" w:color="auto"/>
            <w:left w:val="none" w:sz="0" w:space="0" w:color="auto"/>
            <w:bottom w:val="none" w:sz="0" w:space="0" w:color="auto"/>
            <w:right w:val="none" w:sz="0" w:space="0" w:color="auto"/>
          </w:divBdr>
          <w:divsChild>
            <w:div w:id="10259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encrypted-tbn0.gstatic.com/images?q=tbn:ANd9GcSTeJDrKcEl8hUEh1kvITAzpLalh6VN3GRonQ&amp;usqp=CAU"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1047;&#1044;&#1054;&#1051;&#1041;&#1059;&#1053;&#1030;&#1042;\&#1047;&#1042;&#1030;&#1058;%20&#1087;&#1088;&#1086;%20&#1088;&#1086;&#1073;&#1086;&#1090;&#1091;%20&#1055;&#1110;&#1076;&#1087;&#1088;&#1080;&#1108;&#1084;&#1089;&#1090;&#1074;&#1072;\&#1047;&#1074;&#1110;&#1090;%202025%20&#1088;&#1110;&#1082;\&#1079;&#1076;&#1086;&#1083;&#1073;&#1091;&#1085;&#1110;&#1074;%20&#1077;&#1085;&#1077;&#1088;&#1075;&#1110;&#1103;7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47;&#1044;&#1054;&#1051;&#1041;&#1059;&#1053;&#1030;&#1042;\&#1047;&#1042;&#1030;&#1058;%20&#1087;&#1088;&#1086;%20&#1088;&#1086;&#1073;&#1086;&#1090;&#1091;%20&#1055;&#1110;&#1076;&#1087;&#1088;&#1080;&#1108;&#1084;&#1089;&#1090;&#1074;&#1072;\&#1079;&#1076;&#1086;&#1083;&#1073;&#1091;&#1085;&#1110;&#1074;%20&#1077;&#1085;&#1077;&#1088;&#1075;&#1110;&#1103;7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47;&#1044;&#1054;&#1051;&#1041;&#1059;&#1053;&#1030;&#1042;\&#1047;&#1042;&#1030;&#1058;%20&#1087;&#1088;&#1086;%20&#1088;&#1086;&#1073;&#1086;&#1090;&#1091;%20&#1055;&#1110;&#1076;&#1087;&#1088;&#1080;&#1108;&#1084;&#1089;&#1090;&#1074;&#1072;\&#1047;&#1074;&#1110;&#1090;%202025%20&#1088;&#1110;&#1082;\&#1079;&#1076;&#1086;&#1083;&#1073;&#1091;&#1085;&#1110;&#1074;%20&#1077;&#1085;&#1077;&#1088;&#1075;&#1110;&#1103;77.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47;&#1044;&#1054;&#1051;&#1041;&#1059;&#1053;&#1030;&#1042;\&#1047;&#1042;&#1030;&#1058;%20&#1087;&#1088;&#1086;%20&#1088;&#1086;&#1073;&#1086;&#1090;&#1091;%20&#1055;&#1110;&#1076;&#1087;&#1088;&#1080;&#1108;&#1084;&#1089;&#1090;&#1074;&#1072;\&#1047;&#1074;&#1110;&#1090;%202025%20&#1088;&#1110;&#1082;\&#1079;&#1076;&#1086;&#1083;&#1073;&#1091;&#1085;&#1110;&#1074;%20&#1077;&#1085;&#1077;&#1088;&#1075;&#1110;&#1103;7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1047;&#1044;&#1054;&#1051;&#1041;&#1059;&#1053;&#1030;&#1042;\&#1047;&#1042;&#1030;&#1058;%20&#1087;&#1088;&#1086;%20&#1088;&#1086;&#1073;&#1086;&#1090;&#1091;%20&#1055;&#1110;&#1076;&#1087;&#1088;&#1080;&#1108;&#1084;&#1089;&#1090;&#1074;&#1072;\&#1047;&#1074;&#1110;&#1090;%202025%20&#1088;&#1110;&#1082;\&#1079;&#1076;&#1086;&#1083;&#1073;&#1091;&#1085;&#1110;&#1074;%20&#1077;&#1085;&#1077;&#1088;&#1075;&#1110;&#1103;77.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Documents\&#1079;&#1076;&#1086;&#1083;&#1073;&#1091;&#1085;&#1110;&#1074;%20&#1077;&#1085;&#1077;&#1088;&#1075;&#1110;&#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1047;&#1044;&#1054;&#1051;&#1041;&#1059;&#1053;&#1030;&#1042;\&#1047;&#1042;&#1030;&#1058;%20&#1087;&#1088;&#1086;%20&#1088;&#1086;&#1073;&#1086;&#1090;&#1091;%20&#1055;&#1110;&#1076;&#1087;&#1088;&#1080;&#1108;&#1084;&#1089;&#1090;&#1074;&#1072;\&#1047;&#1074;&#1110;&#1090;%202025%20&#1088;&#1110;&#1082;\&#1079;&#1076;&#1086;&#1083;&#1073;&#1091;&#1085;&#1110;&#1074;%20&#1077;&#1085;&#1077;&#1088;&#1075;&#1110;&#1103;7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clustered"/>
        <c:varyColors val="0"/>
        <c:ser>
          <c:idx val="0"/>
          <c:order val="0"/>
          <c:spPr>
            <a:solidFill>
              <a:srgbClr val="70AD47"/>
            </a:solidFill>
            <a:ln w="25400">
              <a:noFill/>
            </a:ln>
          </c:spPr>
          <c:invertIfNegative val="0"/>
          <c:dLbls>
            <c:dLbl>
              <c:idx val="0"/>
              <c:layout>
                <c:manualLayout>
                  <c:x val="2.5000000000000001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B0-4767-A070-F0D6637FB43F}"/>
                </c:ext>
              </c:extLst>
            </c:dLbl>
            <c:dLbl>
              <c:idx val="1"/>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B0-4767-A070-F0D6637FB43F}"/>
                </c:ext>
              </c:extLst>
            </c:dLbl>
            <c:dLbl>
              <c:idx val="2"/>
              <c:layout>
                <c:manualLayout>
                  <c:x val="2.22222222222222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B0-4767-A070-F0D6637FB43F}"/>
                </c:ext>
              </c:extLst>
            </c:dLbl>
            <c:dLbl>
              <c:idx val="3"/>
              <c:layout>
                <c:manualLayout>
                  <c:x val="2.2222222222222018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B0-4767-A070-F0D6637FB43F}"/>
                </c:ext>
              </c:extLst>
            </c:dLbl>
            <c:spPr>
              <a:noFill/>
              <a:ln w="25400">
                <a:noFill/>
              </a:ln>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Аркуш1!$C$19:$C$21</c:f>
              <c:strCache>
                <c:ptCount val="3"/>
                <c:pt idx="0">
                  <c:v>до 5 років</c:v>
                </c:pt>
                <c:pt idx="1">
                  <c:v>10 - 20 років</c:v>
                </c:pt>
                <c:pt idx="2">
                  <c:v>більше 20 років</c:v>
                </c:pt>
              </c:strCache>
            </c:strRef>
          </c:cat>
          <c:val>
            <c:numRef>
              <c:f>Аркуш1!$E$19:$E$21</c:f>
              <c:numCache>
                <c:formatCode>0.0%</c:formatCode>
                <c:ptCount val="3"/>
                <c:pt idx="0">
                  <c:v>7.6923076923076927E-2</c:v>
                </c:pt>
                <c:pt idx="1">
                  <c:v>0.46153846153846156</c:v>
                </c:pt>
                <c:pt idx="2">
                  <c:v>0.46153846153846156</c:v>
                </c:pt>
              </c:numCache>
            </c:numRef>
          </c:val>
          <c:extLst>
            <c:ext xmlns:c16="http://schemas.microsoft.com/office/drawing/2014/chart" uri="{C3380CC4-5D6E-409C-BE32-E72D297353CC}">
              <c16:uniqueId val="{00000004-BDB0-4767-A070-F0D6637FB43F}"/>
            </c:ext>
          </c:extLst>
        </c:ser>
        <c:dLbls>
          <c:showLegendKey val="0"/>
          <c:showVal val="0"/>
          <c:showCatName val="0"/>
          <c:showSerName val="0"/>
          <c:showPercent val="0"/>
          <c:showBubbleSize val="0"/>
        </c:dLbls>
        <c:gapWidth val="150"/>
        <c:shape val="box"/>
        <c:axId val="343962408"/>
        <c:axId val="1"/>
        <c:axId val="0"/>
      </c:bar3DChart>
      <c:catAx>
        <c:axId val="343962408"/>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396240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74"/>
      <c:rotY val="20"/>
      <c:depthPercent val="100"/>
      <c:rAngAx val="0"/>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spPr>
            <a:solidFill>
              <a:schemeClr val="accent2"/>
            </a:solidFill>
            <a:ln w="25400">
              <a:solidFill>
                <a:schemeClr val="lt1"/>
              </a:solidFill>
            </a:ln>
            <a:effectLst/>
            <a:sp3d contourW="25400">
              <a:contourClr>
                <a:schemeClr val="lt1"/>
              </a:contourClr>
            </a:sp3d>
          </c:spPr>
          <c:invertIfNegative val="0"/>
          <c:dLbls>
            <c:dLbl>
              <c:idx val="0"/>
              <c:layout>
                <c:manualLayout>
                  <c:x val="0.12777777777777777"/>
                  <c:y val="-0.12962962962962971"/>
                </c:manualLayout>
              </c:layout>
              <c:tx>
                <c:rich>
                  <a:bodyPr/>
                  <a:lstStyle/>
                  <a:p>
                    <a:r>
                      <a:rPr lang="en-US"/>
                      <a:t>98,7%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98-4EE6-9DDB-284AAE08703C}"/>
                </c:ext>
              </c:extLst>
            </c:dLbl>
            <c:dLbl>
              <c:idx val="1"/>
              <c:layout>
                <c:manualLayout>
                  <c:x val="0.16666666666666666"/>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98-4EE6-9DDB-284AAE08703C}"/>
                </c:ext>
              </c:extLst>
            </c:dLbl>
            <c:dLbl>
              <c:idx val="2"/>
              <c:layout>
                <c:manualLayout>
                  <c:x val="0.16388888888888889"/>
                  <c:y val="-4.6296296296296294E-2"/>
                </c:manualLayout>
              </c:layout>
              <c:tx>
                <c:rich>
                  <a:bodyPr/>
                  <a:lstStyle/>
                  <a:p>
                    <a:r>
                      <a:rPr lang="en-US"/>
                      <a:t>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98-4EE6-9DDB-284AAE08703C}"/>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Аркуш1!$E$31:$E$33</c:f>
              <c:strCache>
                <c:ptCount val="3"/>
                <c:pt idx="0">
                  <c:v>Населення</c:v>
                </c:pt>
                <c:pt idx="1">
                  <c:v>Установи та організації</c:v>
                </c:pt>
                <c:pt idx="2">
                  <c:v>Інші споживачі</c:v>
                </c:pt>
              </c:strCache>
            </c:strRef>
          </c:cat>
          <c:val>
            <c:numRef>
              <c:f>Аркуш1!$F$31:$F$33</c:f>
              <c:numCache>
                <c:formatCode>0.0%</c:formatCode>
                <c:ptCount val="3"/>
                <c:pt idx="0">
                  <c:v>0.98763045999226906</c:v>
                </c:pt>
                <c:pt idx="1">
                  <c:v>9.2771550057982217E-3</c:v>
                </c:pt>
                <c:pt idx="2">
                  <c:v>3.0923850019327404E-3</c:v>
                </c:pt>
              </c:numCache>
            </c:numRef>
          </c:val>
          <c:extLst>
            <c:ext xmlns:c16="http://schemas.microsoft.com/office/drawing/2014/chart" uri="{C3380CC4-5D6E-409C-BE32-E72D297353CC}">
              <c16:uniqueId val="{00000003-7498-4EE6-9DDB-284AAE08703C}"/>
            </c:ext>
          </c:extLst>
        </c:ser>
        <c:dLbls>
          <c:showLegendKey val="0"/>
          <c:showVal val="0"/>
          <c:showCatName val="0"/>
          <c:showSerName val="0"/>
          <c:showPercent val="0"/>
          <c:showBubbleSize val="0"/>
        </c:dLbls>
        <c:gapWidth val="150"/>
        <c:shape val="box"/>
        <c:axId val="61868288"/>
        <c:axId val="61870080"/>
        <c:axId val="0"/>
      </c:bar3DChart>
      <c:catAx>
        <c:axId val="6186828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870080"/>
        <c:crosses val="autoZero"/>
        <c:auto val="1"/>
        <c:lblAlgn val="ctr"/>
        <c:lblOffset val="100"/>
        <c:noMultiLvlLbl val="0"/>
      </c:catAx>
      <c:valAx>
        <c:axId val="6187008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86828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stacked"/>
        <c:varyColors val="0"/>
        <c:ser>
          <c:idx val="0"/>
          <c:order val="0"/>
          <c:tx>
            <c:strRef>
              <c:f>Аркуш1!$C$43</c:f>
              <c:strCache>
                <c:ptCount val="1"/>
                <c:pt idx="0">
                  <c:v>Населення</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Аркуш1!$B$44:$B$52</c:f>
              <c:strCache>
                <c:ptCount val="9"/>
                <c:pt idx="0">
                  <c:v>паливо (природний газ)</c:v>
                </c:pt>
                <c:pt idx="1">
                  <c:v>електроенергія</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pt idx="8">
                  <c:v>Прибуток</c:v>
                </c:pt>
              </c:strCache>
            </c:strRef>
          </c:cat>
          <c:val>
            <c:numRef>
              <c:f>Аркуш1!$C$44:$C$52</c:f>
              <c:numCache>
                <c:formatCode>0.0%</c:formatCode>
                <c:ptCount val="9"/>
                <c:pt idx="0">
                  <c:v>0.40882411055708595</c:v>
                </c:pt>
                <c:pt idx="1">
                  <c:v>0.11058904889756734</c:v>
                </c:pt>
                <c:pt idx="2">
                  <c:v>3.7280472354917077E-3</c:v>
                </c:pt>
                <c:pt idx="3">
                  <c:v>2.2196845543196536E-2</c:v>
                </c:pt>
                <c:pt idx="4">
                  <c:v>1.3677255134418915E-2</c:v>
                </c:pt>
                <c:pt idx="5">
                  <c:v>0.28205597591733794</c:v>
                </c:pt>
                <c:pt idx="6">
                  <c:v>6.2051791671025265E-2</c:v>
                </c:pt>
                <c:pt idx="7">
                  <c:v>6.2458593395864577E-2</c:v>
                </c:pt>
                <c:pt idx="8">
                  <c:v>3.4418331648011904E-2</c:v>
                </c:pt>
              </c:numCache>
            </c:numRef>
          </c:val>
          <c:extLst>
            <c:ext xmlns:c16="http://schemas.microsoft.com/office/drawing/2014/chart" uri="{C3380CC4-5D6E-409C-BE32-E72D297353CC}">
              <c16:uniqueId val="{00000000-B87F-45FE-BF19-9E782587DDBE}"/>
            </c:ext>
          </c:extLst>
        </c:ser>
        <c:ser>
          <c:idx val="1"/>
          <c:order val="1"/>
          <c:tx>
            <c:strRef>
              <c:f>Аркуш1!$D$43</c:f>
              <c:strCache>
                <c:ptCount val="1"/>
                <c:pt idx="0">
                  <c:v>Організації</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Аркуш1!$B$44:$B$52</c:f>
              <c:strCache>
                <c:ptCount val="9"/>
                <c:pt idx="0">
                  <c:v>паливо (природний газ)</c:v>
                </c:pt>
                <c:pt idx="1">
                  <c:v>електроенергія</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pt idx="8">
                  <c:v>Прибуток</c:v>
                </c:pt>
              </c:strCache>
            </c:strRef>
          </c:cat>
          <c:val>
            <c:numRef>
              <c:f>Аркуш1!$D$44:$D$52</c:f>
              <c:numCache>
                <c:formatCode>0.0%</c:formatCode>
                <c:ptCount val="9"/>
                <c:pt idx="0">
                  <c:v>0.52169207649377181</c:v>
                </c:pt>
                <c:pt idx="1">
                  <c:v>7.3223900348979187E-2</c:v>
                </c:pt>
                <c:pt idx="2">
                  <c:v>2.615897169776742E-3</c:v>
                </c:pt>
                <c:pt idx="3">
                  <c:v>1.4676803589720833E-2</c:v>
                </c:pt>
                <c:pt idx="4">
                  <c:v>9.0225302824821704E-3</c:v>
                </c:pt>
                <c:pt idx="5">
                  <c:v>0.23573554745750611</c:v>
                </c:pt>
                <c:pt idx="6">
                  <c:v>5.1862669256842124E-2</c:v>
                </c:pt>
                <c:pt idx="7">
                  <c:v>6.1813109966066641E-2</c:v>
                </c:pt>
                <c:pt idx="8">
                  <c:v>2.9357465434854322E-2</c:v>
                </c:pt>
              </c:numCache>
            </c:numRef>
          </c:val>
          <c:extLst>
            <c:ext xmlns:c16="http://schemas.microsoft.com/office/drawing/2014/chart" uri="{C3380CC4-5D6E-409C-BE32-E72D297353CC}">
              <c16:uniqueId val="{00000001-B87F-45FE-BF19-9E782587DDBE}"/>
            </c:ext>
          </c:extLst>
        </c:ser>
        <c:ser>
          <c:idx val="2"/>
          <c:order val="2"/>
          <c:tx>
            <c:strRef>
              <c:f>Аркуш1!$E$43</c:f>
              <c:strCache>
                <c:ptCount val="1"/>
                <c:pt idx="0">
                  <c:v>Інші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Аркуш1!$B$44:$B$52</c:f>
              <c:strCache>
                <c:ptCount val="9"/>
                <c:pt idx="0">
                  <c:v>паливо (природний газ)</c:v>
                </c:pt>
                <c:pt idx="1">
                  <c:v>електроенергія</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pt idx="8">
                  <c:v>Прибуток</c:v>
                </c:pt>
              </c:strCache>
            </c:strRef>
          </c:cat>
          <c:val>
            <c:numRef>
              <c:f>Аркуш1!$E$44:$E$52</c:f>
              <c:numCache>
                <c:formatCode>0.0%</c:formatCode>
                <c:ptCount val="9"/>
                <c:pt idx="0">
                  <c:v>0.51896779069110655</c:v>
                </c:pt>
                <c:pt idx="1">
                  <c:v>7.3977986962017683E-2</c:v>
                </c:pt>
                <c:pt idx="2">
                  <c:v>2.9663649661195546E-3</c:v>
                </c:pt>
                <c:pt idx="3">
                  <c:v>1.4833772542328646E-2</c:v>
                </c:pt>
                <c:pt idx="4">
                  <c:v>9.1230817474090582E-3</c:v>
                </c:pt>
                <c:pt idx="5">
                  <c:v>0.23667034784183802</c:v>
                </c:pt>
                <c:pt idx="6">
                  <c:v>5.2068177701427479E-2</c:v>
                </c:pt>
                <c:pt idx="7">
                  <c:v>6.1925546771375656E-2</c:v>
                </c:pt>
                <c:pt idx="8">
                  <c:v>2.9466930776377374E-2</c:v>
                </c:pt>
              </c:numCache>
            </c:numRef>
          </c:val>
          <c:extLst>
            <c:ext xmlns:c16="http://schemas.microsoft.com/office/drawing/2014/chart" uri="{C3380CC4-5D6E-409C-BE32-E72D297353CC}">
              <c16:uniqueId val="{00000002-B87F-45FE-BF19-9E782587DDBE}"/>
            </c:ext>
          </c:extLst>
        </c:ser>
        <c:dLbls>
          <c:showLegendKey val="0"/>
          <c:showVal val="0"/>
          <c:showCatName val="0"/>
          <c:showSerName val="0"/>
          <c:showPercent val="0"/>
          <c:showBubbleSize val="0"/>
        </c:dLbls>
        <c:gapWidth val="150"/>
        <c:shape val="box"/>
        <c:axId val="331284600"/>
        <c:axId val="1"/>
        <c:axId val="0"/>
      </c:bar3DChart>
      <c:catAx>
        <c:axId val="33128460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1"/>
        <c:axPos val="b"/>
        <c:majorGridlines>
          <c:spPr>
            <a:ln w="9525" cap="flat" cmpd="sng" algn="ctr">
              <a:solidFill>
                <a:schemeClr val="tx2">
                  <a:lumMod val="15000"/>
                  <a:lumOff val="85000"/>
                </a:schemeClr>
              </a:solidFill>
              <a:round/>
            </a:ln>
            <a:effectLst/>
          </c:spPr>
        </c:majorGridlines>
        <c:numFmt formatCode="0.0%" sourceLinked="1"/>
        <c:majorTickMark val="out"/>
        <c:minorTickMark val="none"/>
        <c:tickLblPos val="nextTo"/>
        <c:crossAx val="33128460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ru-RU"/>
          </a:p>
        </c:txPr>
      </c:dTable>
      <c:spPr>
        <a:noFill/>
        <a:ln w="25400">
          <a:noFill/>
        </a:ln>
      </c:spPr>
    </c:plotArea>
    <c:legend>
      <c:legendPos val="r"/>
      <c:layout>
        <c:manualLayout>
          <c:xMode val="edge"/>
          <c:yMode val="edge"/>
          <c:x val="0.64970063524668109"/>
          <c:y val="2.3076923076923078E-2"/>
          <c:w val="0.30688622617824945"/>
          <c:h val="5.6410525607376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0" i="0" baseline="0">
                <a:effectLst/>
              </a:rPr>
              <a:t>Динаміка кредиторської заборгованності</a:t>
            </a:r>
            <a:endParaRPr lang="uk-UA" sz="1200">
              <a:effectLst/>
            </a:endParaRPr>
          </a:p>
        </c:rich>
      </c:tx>
      <c:overlay val="0"/>
      <c:spPr>
        <a:noFill/>
        <a:ln w="25400">
          <a:noFill/>
        </a:ln>
      </c:sp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666666666666678E-2"/>
                  <c:y val="9.259259259259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85-4DE9-AFB4-1EAB4AE49253}"/>
                </c:ext>
              </c:extLst>
            </c:dLbl>
            <c:dLbl>
              <c:idx val="1"/>
              <c:layout>
                <c:manualLayout>
                  <c:x val="1.1111111111111112E-2"/>
                  <c:y val="7.8703703703703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85-4DE9-AFB4-1EAB4AE49253}"/>
                </c:ext>
              </c:extLst>
            </c:dLbl>
            <c:dLbl>
              <c:idx val="2"/>
              <c:layout>
                <c:manualLayout>
                  <c:x val="-5.00000000000001E-2"/>
                  <c:y val="0.120370370370370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85-4DE9-AFB4-1EAB4AE49253}"/>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Аркуш1!$B$64:$B$66</c:f>
              <c:numCache>
                <c:formatCode>m/d/yyyy</c:formatCode>
                <c:ptCount val="3"/>
                <c:pt idx="0">
                  <c:v>45658</c:v>
                </c:pt>
                <c:pt idx="1">
                  <c:v>45839</c:v>
                </c:pt>
                <c:pt idx="2">
                  <c:v>46023</c:v>
                </c:pt>
              </c:numCache>
            </c:numRef>
          </c:cat>
          <c:val>
            <c:numRef>
              <c:f>Аркуш1!$C$64:$C$66</c:f>
              <c:numCache>
                <c:formatCode>0</c:formatCode>
                <c:ptCount val="3"/>
                <c:pt idx="0">
                  <c:v>57899.6</c:v>
                </c:pt>
                <c:pt idx="1">
                  <c:v>65277.3</c:v>
                </c:pt>
                <c:pt idx="2">
                  <c:v>66821.399999999994</c:v>
                </c:pt>
              </c:numCache>
            </c:numRef>
          </c:val>
          <c:smooth val="0"/>
          <c:extLst>
            <c:ext xmlns:c16="http://schemas.microsoft.com/office/drawing/2014/chart" uri="{C3380CC4-5D6E-409C-BE32-E72D297353CC}">
              <c16:uniqueId val="{00000003-7D85-4DE9-AFB4-1EAB4AE49253}"/>
            </c:ext>
          </c:extLst>
        </c:ser>
        <c:dLbls>
          <c:showLegendKey val="0"/>
          <c:showVal val="0"/>
          <c:showCatName val="0"/>
          <c:showSerName val="0"/>
          <c:showPercent val="0"/>
          <c:showBubbleSize val="0"/>
        </c:dLbls>
        <c:marker val="1"/>
        <c:smooth val="0"/>
        <c:axId val="333449408"/>
        <c:axId val="1"/>
      </c:lineChart>
      <c:dateAx>
        <c:axId val="333449408"/>
        <c:scaling>
          <c:orientation val="minMax"/>
          <c:min val="45658"/>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Offset val="100"/>
        <c:baseTimeUnit val="month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449408"/>
        <c:crosses val="autoZero"/>
        <c:crossBetween val="between"/>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0" i="0" baseline="0">
                <a:effectLst/>
              </a:rPr>
              <a:t>Динаміка дебіторської заборгованності</a:t>
            </a:r>
            <a:endParaRPr lang="uk-UA" sz="1200">
              <a:effectLst/>
            </a:endParaRPr>
          </a:p>
        </c:rich>
      </c:tx>
      <c:layout>
        <c:manualLayout>
          <c:xMode val="edge"/>
          <c:yMode val="edge"/>
          <c:x val="0.2126891907435873"/>
          <c:y val="0.04"/>
        </c:manualLayout>
      </c:layout>
      <c:overlay val="0"/>
      <c:spPr>
        <a:noFill/>
        <a:ln w="25400">
          <a:noFill/>
        </a:ln>
      </c:sp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666666666666678E-2"/>
                  <c:y val="9.259259259259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1-41C1-AB6D-F7682F262320}"/>
                </c:ext>
              </c:extLst>
            </c:dLbl>
            <c:dLbl>
              <c:idx val="1"/>
              <c:layout>
                <c:manualLayout>
                  <c:x val="1.1111111111111112E-2"/>
                  <c:y val="7.8703703703703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A1-41C1-AB6D-F7682F262320}"/>
                </c:ext>
              </c:extLst>
            </c:dLbl>
            <c:dLbl>
              <c:idx val="2"/>
              <c:layout>
                <c:manualLayout>
                  <c:x val="-5.00000000000001E-2"/>
                  <c:y val="0.120370370370370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A1-41C1-AB6D-F7682F262320}"/>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Аркуш1!$B$82:$B$84</c:f>
              <c:numCache>
                <c:formatCode>m/d/yyyy</c:formatCode>
                <c:ptCount val="3"/>
                <c:pt idx="0">
                  <c:v>45658</c:v>
                </c:pt>
                <c:pt idx="1">
                  <c:v>45839</c:v>
                </c:pt>
                <c:pt idx="2">
                  <c:v>46023</c:v>
                </c:pt>
              </c:numCache>
            </c:numRef>
          </c:cat>
          <c:val>
            <c:numRef>
              <c:f>Аркуш1!$C$82:$C$84</c:f>
              <c:numCache>
                <c:formatCode>0</c:formatCode>
                <c:ptCount val="3"/>
                <c:pt idx="0">
                  <c:v>14572.5</c:v>
                </c:pt>
                <c:pt idx="1">
                  <c:v>11857.9</c:v>
                </c:pt>
                <c:pt idx="2">
                  <c:v>14607.9</c:v>
                </c:pt>
              </c:numCache>
            </c:numRef>
          </c:val>
          <c:smooth val="0"/>
          <c:extLst>
            <c:ext xmlns:c16="http://schemas.microsoft.com/office/drawing/2014/chart" uri="{C3380CC4-5D6E-409C-BE32-E72D297353CC}">
              <c16:uniqueId val="{00000003-B1A1-41C1-AB6D-F7682F262320}"/>
            </c:ext>
          </c:extLst>
        </c:ser>
        <c:dLbls>
          <c:showLegendKey val="0"/>
          <c:showVal val="0"/>
          <c:showCatName val="0"/>
          <c:showSerName val="0"/>
          <c:showPercent val="0"/>
          <c:showBubbleSize val="0"/>
        </c:dLbls>
        <c:marker val="1"/>
        <c:smooth val="0"/>
        <c:axId val="333443504"/>
        <c:axId val="1"/>
      </c:lineChart>
      <c:dateAx>
        <c:axId val="33344350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Offset val="100"/>
        <c:baseTimeUnit val="month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3443504"/>
        <c:crosses val="autoZero"/>
        <c:crossBetween val="between"/>
      </c:valAx>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cene3d>
                <a:camera prst="orthographicFront"/>
                <a:lightRig rig="threePt" dir="t"/>
              </a:scene3d>
              <a:sp3d>
                <a:bevelT w="12700"/>
              </a:sp3d>
            </c:spPr>
            <c:extLst>
              <c:ext xmlns:c16="http://schemas.microsoft.com/office/drawing/2014/chart" uri="{C3380CC4-5D6E-409C-BE32-E72D297353CC}">
                <c16:uniqueId val="{00000001-0D2A-4A7A-832D-E48F859817C0}"/>
              </c:ext>
            </c:extLst>
          </c:dPt>
          <c:dLbls>
            <c:dLbl>
              <c:idx val="0"/>
              <c:layout>
                <c:manualLayout>
                  <c:x val="-8.3333333333334356E-3"/>
                  <c:y val="-0.1435185185185186"/>
                </c:manualLayout>
              </c:layout>
              <c:tx>
                <c:rich>
                  <a:bodyPr/>
                  <a:lstStyle/>
                  <a:p>
                    <a:r>
                      <a:rPr lang="en-US"/>
                      <a:t>87,6%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2A-4A7A-832D-E48F859817C0}"/>
                </c:ext>
              </c:extLst>
            </c:dLbl>
            <c:dLbl>
              <c:idx val="1"/>
              <c:layout>
                <c:manualLayout>
                  <c:x val="9.4444444444444442E-2"/>
                  <c:y val="-2.7777777777777821E-2"/>
                </c:manualLayout>
              </c:layout>
              <c:tx>
                <c:rich>
                  <a:bodyPr/>
                  <a:lstStyle/>
                  <a:p>
                    <a:r>
                      <a:rPr lang="en-US"/>
                      <a:t>12,4%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2A-4A7A-832D-E48F859817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Аркуш2!$B$64:$B$65</c:f>
              <c:strCache>
                <c:ptCount val="2"/>
                <c:pt idx="0">
                  <c:v>Дохід від реалізації послуг з теплопостачання </c:v>
                </c:pt>
                <c:pt idx="1">
                  <c:v>Дохід від іншої діяльності  (обслуговування внутрішньобудинкових систем, оренда приміщень, сервітут, антени операторів мобільного зв’язку тощо)</c:v>
                </c:pt>
              </c:strCache>
            </c:strRef>
          </c:cat>
          <c:val>
            <c:numRef>
              <c:f>Аркуш2!$D$64:$D$65</c:f>
              <c:numCache>
                <c:formatCode>0.00%</c:formatCode>
                <c:ptCount val="2"/>
                <c:pt idx="0">
                  <c:v>0.98199999999999998</c:v>
                </c:pt>
                <c:pt idx="1">
                  <c:v>1.7999999999999999E-2</c:v>
                </c:pt>
              </c:numCache>
            </c:numRef>
          </c:val>
          <c:extLst>
            <c:ext xmlns:c16="http://schemas.microsoft.com/office/drawing/2014/chart" uri="{C3380CC4-5D6E-409C-BE32-E72D297353CC}">
              <c16:uniqueId val="{00000002-0D2A-4A7A-832D-E48F859817C0}"/>
            </c:ext>
          </c:extLst>
        </c:ser>
        <c:dLbls>
          <c:showLegendKey val="0"/>
          <c:showVal val="1"/>
          <c:showCatName val="0"/>
          <c:showSerName val="0"/>
          <c:showPercent val="0"/>
          <c:showBubbleSize val="0"/>
        </c:dLbls>
        <c:gapWidth val="150"/>
        <c:shape val="box"/>
        <c:axId val="62584704"/>
        <c:axId val="62792832"/>
        <c:axId val="0"/>
      </c:bar3DChart>
      <c:catAx>
        <c:axId val="625847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2792832"/>
        <c:crosses val="autoZero"/>
        <c:auto val="1"/>
        <c:lblAlgn val="ctr"/>
        <c:lblOffset val="100"/>
        <c:noMultiLvlLbl val="0"/>
      </c:catAx>
      <c:valAx>
        <c:axId val="62792832"/>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62584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020-4559-A6DA-23BDCD7017B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020-4559-A6DA-23BDCD7017B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020-4559-A6DA-23BDCD7017B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020-4559-A6DA-23BDCD7017B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020-4559-A6DA-23BDCD7017B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020-4559-A6DA-23BDCD7017B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020-4559-A6DA-23BDCD7017B1}"/>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020-4559-A6DA-23BDCD7017B1}"/>
              </c:ext>
            </c:extLst>
          </c:dPt>
          <c:dLbls>
            <c:dLbl>
              <c:idx val="0"/>
              <c:layout>
                <c:manualLayout>
                  <c:x val="-1.240173484412002E-2"/>
                  <c:y val="-0.2524154125157678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20-4559-A6DA-23BDCD7017B1}"/>
                </c:ext>
              </c:extLst>
            </c:dLbl>
            <c:dLbl>
              <c:idx val="1"/>
              <c:layout>
                <c:manualLayout>
                  <c:x val="2.612172716215351E-2"/>
                  <c:y val="6.76525160474241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20-4559-A6DA-23BDCD7017B1}"/>
                </c:ext>
              </c:extLst>
            </c:dLbl>
            <c:dLbl>
              <c:idx val="5"/>
              <c:layout>
                <c:manualLayout>
                  <c:x val="1.0246623135522694E-3"/>
                  <c:y val="-4.6403874443974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020-4559-A6DA-23BDCD7017B1}"/>
                </c:ext>
              </c:extLst>
            </c:dLbl>
            <c:dLbl>
              <c:idx val="6"/>
              <c:layout>
                <c:manualLayout>
                  <c:x val="-1.1963862748863709E-2"/>
                  <c:y val="-5.382125169114612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020-4559-A6DA-23BDCD7017B1}"/>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Аркуш2!$B$4:$B$11</c:f>
              <c:strCache>
                <c:ptCount val="8"/>
                <c:pt idx="0">
                  <c:v>паливо (природний газ)</c:v>
                </c:pt>
                <c:pt idx="1">
                  <c:v>електроенергія (активна, реактивна, розподіл)</c:v>
                </c:pt>
                <c:pt idx="2">
                  <c:v>водопостачання та водовідведення</c:v>
                </c:pt>
                <c:pt idx="3">
                  <c:v>матеріали, запасні частини</c:v>
                </c:pt>
                <c:pt idx="4">
                  <c:v>амортизація </c:v>
                </c:pt>
                <c:pt idx="5">
                  <c:v>заробітна плата</c:v>
                </c:pt>
                <c:pt idx="6">
                  <c:v>єдиний соціальний внесок</c:v>
                </c:pt>
                <c:pt idx="7">
                  <c:v>інші витрати </c:v>
                </c:pt>
              </c:strCache>
            </c:strRef>
          </c:cat>
          <c:val>
            <c:numRef>
              <c:f>Аркуш2!$C$4:$C$11</c:f>
              <c:numCache>
                <c:formatCode>0.0%</c:formatCode>
                <c:ptCount val="8"/>
                <c:pt idx="0">
                  <c:v>0.35826903954821726</c:v>
                </c:pt>
                <c:pt idx="1">
                  <c:v>8.3859660611533396E-2</c:v>
                </c:pt>
                <c:pt idx="2">
                  <c:v>1.9283827262403083E-3</c:v>
                </c:pt>
                <c:pt idx="3">
                  <c:v>3.5948224905605744E-2</c:v>
                </c:pt>
                <c:pt idx="4">
                  <c:v>8.4728208327373544E-2</c:v>
                </c:pt>
                <c:pt idx="5">
                  <c:v>0.28217288580148508</c:v>
                </c:pt>
                <c:pt idx="6">
                  <c:v>5.9011268717289435E-2</c:v>
                </c:pt>
                <c:pt idx="7">
                  <c:v>9.4082329362255038E-2</c:v>
                </c:pt>
              </c:numCache>
            </c:numRef>
          </c:val>
          <c:extLst>
            <c:ext xmlns:c16="http://schemas.microsoft.com/office/drawing/2014/chart" uri="{C3380CC4-5D6E-409C-BE32-E72D297353CC}">
              <c16:uniqueId val="{00000010-2020-4559-A6DA-23BDCD7017B1}"/>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7073170731707321"/>
          <c:y val="5.1359516616314202E-2"/>
          <c:w val="0.31554878048780488"/>
          <c:h val="0.89426108745470256"/>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7096-4484-428E-A963-D9A79478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3319</Words>
  <Characters>18921</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22196</CharactersWithSpaces>
  <SharedDoc>false</SharedDoc>
  <HLinks>
    <vt:vector size="42" baseType="variant">
      <vt:variant>
        <vt:i4>1507380</vt:i4>
      </vt:variant>
      <vt:variant>
        <vt:i4>32</vt:i4>
      </vt:variant>
      <vt:variant>
        <vt:i4>0</vt:i4>
      </vt:variant>
      <vt:variant>
        <vt:i4>5</vt:i4>
      </vt:variant>
      <vt:variant>
        <vt:lpwstr/>
      </vt:variant>
      <vt:variant>
        <vt:lpwstr>_Toc109858905</vt:lpwstr>
      </vt:variant>
      <vt:variant>
        <vt:i4>1507380</vt:i4>
      </vt:variant>
      <vt:variant>
        <vt:i4>26</vt:i4>
      </vt:variant>
      <vt:variant>
        <vt:i4>0</vt:i4>
      </vt:variant>
      <vt:variant>
        <vt:i4>5</vt:i4>
      </vt:variant>
      <vt:variant>
        <vt:lpwstr/>
      </vt:variant>
      <vt:variant>
        <vt:lpwstr>_Toc109858904</vt:lpwstr>
      </vt:variant>
      <vt:variant>
        <vt:i4>1507380</vt:i4>
      </vt:variant>
      <vt:variant>
        <vt:i4>20</vt:i4>
      </vt:variant>
      <vt:variant>
        <vt:i4>0</vt:i4>
      </vt:variant>
      <vt:variant>
        <vt:i4>5</vt:i4>
      </vt:variant>
      <vt:variant>
        <vt:lpwstr/>
      </vt:variant>
      <vt:variant>
        <vt:lpwstr>_Toc109858903</vt:lpwstr>
      </vt:variant>
      <vt:variant>
        <vt:i4>1507380</vt:i4>
      </vt:variant>
      <vt:variant>
        <vt:i4>14</vt:i4>
      </vt:variant>
      <vt:variant>
        <vt:i4>0</vt:i4>
      </vt:variant>
      <vt:variant>
        <vt:i4>5</vt:i4>
      </vt:variant>
      <vt:variant>
        <vt:lpwstr/>
      </vt:variant>
      <vt:variant>
        <vt:lpwstr>_Toc109858902</vt:lpwstr>
      </vt:variant>
      <vt:variant>
        <vt:i4>1507380</vt:i4>
      </vt:variant>
      <vt:variant>
        <vt:i4>8</vt:i4>
      </vt:variant>
      <vt:variant>
        <vt:i4>0</vt:i4>
      </vt:variant>
      <vt:variant>
        <vt:i4>5</vt:i4>
      </vt:variant>
      <vt:variant>
        <vt:lpwstr/>
      </vt:variant>
      <vt:variant>
        <vt:lpwstr>_Toc109858901</vt:lpwstr>
      </vt:variant>
      <vt:variant>
        <vt:i4>1507380</vt:i4>
      </vt:variant>
      <vt:variant>
        <vt:i4>2</vt:i4>
      </vt:variant>
      <vt:variant>
        <vt:i4>0</vt:i4>
      </vt:variant>
      <vt:variant>
        <vt:i4>5</vt:i4>
      </vt:variant>
      <vt:variant>
        <vt:lpwstr/>
      </vt:variant>
      <vt:variant>
        <vt:lpwstr>_Toc109858900</vt:lpwstr>
      </vt:variant>
      <vt:variant>
        <vt:i4>3145762</vt:i4>
      </vt:variant>
      <vt:variant>
        <vt:i4>-1</vt:i4>
      </vt:variant>
      <vt:variant>
        <vt:i4>1026</vt:i4>
      </vt:variant>
      <vt:variant>
        <vt:i4>1</vt:i4>
      </vt:variant>
      <vt:variant>
        <vt:lpwstr>https://encrypted-tbn0.gstatic.com/images?q=tbn:ANd9GcSTeJDrKcEl8hUEh1kvITAzpLalh6VN3GRonQ&amp;usqp=CAU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2026-01-31T10:15:00Z</cp:lastPrinted>
  <dcterms:created xsi:type="dcterms:W3CDTF">2026-03-19T13:20:00Z</dcterms:created>
  <dcterms:modified xsi:type="dcterms:W3CDTF">2026-04-30T11:30:00Z</dcterms:modified>
</cp:coreProperties>
</file>