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51C" w:rsidRPr="002E651C" w:rsidRDefault="002E651C" w:rsidP="002E651C">
      <w:pPr>
        <w:tabs>
          <w:tab w:val="left" w:pos="255"/>
        </w:tabs>
        <w:spacing w:after="0" w:line="240" w:lineRule="auto"/>
        <w:ind w:firstLine="5103"/>
        <w:rPr>
          <w:rFonts w:ascii="Times New Roman" w:hAnsi="Times New Roman"/>
          <w:sz w:val="28"/>
          <w:szCs w:val="28"/>
          <w:lang w:eastAsia="zh-CN"/>
        </w:rPr>
      </w:pPr>
      <w:r w:rsidRPr="002E651C">
        <w:rPr>
          <w:rFonts w:ascii="Times New Roman" w:hAnsi="Times New Roman"/>
          <w:sz w:val="28"/>
          <w:szCs w:val="28"/>
          <w:lang w:eastAsia="zh-CN"/>
        </w:rPr>
        <w:t xml:space="preserve">Додаток </w:t>
      </w:r>
      <w:r w:rsidR="00ED2A48">
        <w:rPr>
          <w:rFonts w:ascii="Times New Roman" w:hAnsi="Times New Roman"/>
          <w:sz w:val="28"/>
          <w:szCs w:val="28"/>
          <w:lang w:eastAsia="zh-CN"/>
        </w:rPr>
        <w:t>10</w:t>
      </w:r>
    </w:p>
    <w:p w:rsidR="002E651C" w:rsidRPr="002E651C" w:rsidRDefault="002E651C" w:rsidP="002E651C">
      <w:pPr>
        <w:tabs>
          <w:tab w:val="left" w:pos="255"/>
        </w:tabs>
        <w:spacing w:after="0" w:line="240" w:lineRule="auto"/>
        <w:ind w:firstLine="5103"/>
        <w:rPr>
          <w:rFonts w:ascii="Times New Roman" w:hAnsi="Times New Roman"/>
          <w:sz w:val="28"/>
          <w:szCs w:val="28"/>
          <w:lang w:eastAsia="zh-CN"/>
        </w:rPr>
      </w:pPr>
      <w:r w:rsidRPr="002E651C">
        <w:rPr>
          <w:rFonts w:ascii="Times New Roman" w:hAnsi="Times New Roman"/>
          <w:sz w:val="28"/>
          <w:szCs w:val="28"/>
          <w:lang w:eastAsia="zh-CN"/>
        </w:rPr>
        <w:t>до рішення</w:t>
      </w:r>
    </w:p>
    <w:p w:rsidR="002E651C" w:rsidRPr="002E651C" w:rsidRDefault="002E651C" w:rsidP="002E651C">
      <w:pPr>
        <w:tabs>
          <w:tab w:val="left" w:pos="255"/>
        </w:tabs>
        <w:spacing w:after="0" w:line="240" w:lineRule="auto"/>
        <w:ind w:firstLine="5103"/>
        <w:rPr>
          <w:rFonts w:ascii="Times New Roman" w:hAnsi="Times New Roman"/>
          <w:sz w:val="28"/>
          <w:szCs w:val="28"/>
          <w:lang w:eastAsia="zh-CN"/>
        </w:rPr>
      </w:pPr>
      <w:r w:rsidRPr="002E651C">
        <w:rPr>
          <w:rFonts w:ascii="Times New Roman" w:hAnsi="Times New Roman"/>
          <w:sz w:val="28"/>
          <w:szCs w:val="28"/>
          <w:lang w:eastAsia="zh-CN"/>
        </w:rPr>
        <w:t>Здолбунівської міської ради</w:t>
      </w:r>
    </w:p>
    <w:p w:rsidR="002E651C" w:rsidRPr="002E651C" w:rsidRDefault="002E651C" w:rsidP="002E651C">
      <w:pPr>
        <w:tabs>
          <w:tab w:val="left" w:pos="255"/>
        </w:tabs>
        <w:spacing w:after="0" w:line="240" w:lineRule="auto"/>
        <w:ind w:firstLine="5103"/>
        <w:rPr>
          <w:rFonts w:ascii="Times New Roman" w:hAnsi="Times New Roman"/>
          <w:sz w:val="28"/>
          <w:szCs w:val="28"/>
          <w:lang w:eastAsia="zh-CN"/>
        </w:rPr>
      </w:pPr>
      <w:r w:rsidRPr="002E651C">
        <w:rPr>
          <w:rFonts w:ascii="Times New Roman" w:hAnsi="Times New Roman"/>
          <w:sz w:val="28"/>
          <w:szCs w:val="28"/>
          <w:lang w:eastAsia="zh-CN"/>
        </w:rPr>
        <w:t xml:space="preserve">від 24.06.2026 № </w:t>
      </w:r>
      <w:r w:rsidR="00D86FA3">
        <w:rPr>
          <w:rFonts w:ascii="Times New Roman" w:hAnsi="Times New Roman"/>
          <w:sz w:val="28"/>
          <w:szCs w:val="28"/>
          <w:lang w:eastAsia="zh-CN"/>
        </w:rPr>
        <w:t>3353</w:t>
      </w:r>
      <w:bookmarkStart w:id="0" w:name="_GoBack"/>
      <w:bookmarkEnd w:id="0"/>
    </w:p>
    <w:p w:rsidR="002E651C" w:rsidRDefault="002E651C" w:rsidP="002E651C">
      <w:pPr>
        <w:tabs>
          <w:tab w:val="left" w:pos="255"/>
        </w:tabs>
        <w:spacing w:after="0" w:line="240" w:lineRule="auto"/>
        <w:ind w:firstLine="5103"/>
        <w:rPr>
          <w:rFonts w:ascii="Times New Roman" w:hAnsi="Times New Roman"/>
          <w:sz w:val="28"/>
          <w:szCs w:val="28"/>
          <w:lang w:eastAsia="zh-CN"/>
        </w:rPr>
      </w:pPr>
    </w:p>
    <w:p w:rsidR="00A36EB1" w:rsidRPr="002E651C" w:rsidRDefault="00A36EB1" w:rsidP="002E651C">
      <w:pPr>
        <w:tabs>
          <w:tab w:val="left" w:pos="255"/>
        </w:tabs>
        <w:spacing w:after="0" w:line="240" w:lineRule="auto"/>
        <w:ind w:firstLine="5103"/>
        <w:rPr>
          <w:rFonts w:ascii="Times New Roman" w:hAnsi="Times New Roman"/>
          <w:sz w:val="28"/>
          <w:szCs w:val="28"/>
          <w:lang w:eastAsia="zh-CN"/>
        </w:rPr>
      </w:pPr>
      <w:r w:rsidRPr="002E651C">
        <w:rPr>
          <w:rFonts w:ascii="Times New Roman" w:hAnsi="Times New Roman"/>
          <w:sz w:val="28"/>
          <w:szCs w:val="28"/>
          <w:lang w:eastAsia="zh-CN"/>
        </w:rPr>
        <w:t>додаток 23</w:t>
      </w:r>
    </w:p>
    <w:p w:rsidR="00A36EB1" w:rsidRPr="002E651C" w:rsidRDefault="00A36EB1" w:rsidP="002E651C">
      <w:pPr>
        <w:spacing w:after="0" w:line="240" w:lineRule="auto"/>
        <w:rPr>
          <w:rFonts w:ascii="Times New Roman" w:hAnsi="Times New Roman"/>
          <w:b/>
          <w:bCs/>
          <w:sz w:val="28"/>
          <w:szCs w:val="28"/>
          <w:lang w:eastAsia="ru-RU"/>
        </w:rPr>
      </w:pPr>
    </w:p>
    <w:p w:rsidR="00A36EB1" w:rsidRPr="008007BF" w:rsidRDefault="00A36EB1" w:rsidP="00A36EB1">
      <w:pPr>
        <w:spacing w:after="0" w:line="240" w:lineRule="auto"/>
        <w:jc w:val="center"/>
        <w:rPr>
          <w:rFonts w:ascii="Times New Roman" w:hAnsi="Times New Roman"/>
          <w:b/>
          <w:bCs/>
          <w:sz w:val="28"/>
          <w:szCs w:val="28"/>
          <w:lang w:eastAsia="ru-RU"/>
        </w:rPr>
      </w:pPr>
      <w:r w:rsidRPr="008007BF">
        <w:rPr>
          <w:rFonts w:ascii="Times New Roman" w:hAnsi="Times New Roman"/>
          <w:b/>
          <w:bCs/>
          <w:sz w:val="28"/>
          <w:szCs w:val="28"/>
          <w:lang w:eastAsia="ru-RU"/>
        </w:rPr>
        <w:t xml:space="preserve">ПРОГРАМА </w:t>
      </w:r>
    </w:p>
    <w:p w:rsidR="00A36EB1" w:rsidRPr="008007BF" w:rsidRDefault="00A36EB1" w:rsidP="00A36EB1">
      <w:pPr>
        <w:spacing w:after="0" w:line="240" w:lineRule="auto"/>
        <w:jc w:val="center"/>
        <w:rPr>
          <w:rFonts w:ascii="Times New Roman" w:hAnsi="Times New Roman"/>
          <w:b/>
          <w:bCs/>
          <w:sz w:val="28"/>
          <w:szCs w:val="28"/>
          <w:lang w:eastAsia="ru-RU"/>
        </w:rPr>
      </w:pPr>
      <w:r w:rsidRPr="008007BF">
        <w:rPr>
          <w:rFonts w:ascii="Times New Roman" w:hAnsi="Times New Roman"/>
          <w:b/>
          <w:bCs/>
          <w:sz w:val="28"/>
          <w:szCs w:val="28"/>
          <w:lang w:eastAsia="ru-RU"/>
        </w:rPr>
        <w:t>«Здорові діти – здорова та успішна нація» Здолбунівської міської територіальної громади на 2025-2027 роки</w:t>
      </w:r>
    </w:p>
    <w:p w:rsidR="00A36EB1" w:rsidRPr="00E8481E" w:rsidRDefault="00A36EB1" w:rsidP="00A36EB1">
      <w:pPr>
        <w:spacing w:after="0" w:line="240" w:lineRule="auto"/>
        <w:jc w:val="center"/>
        <w:rPr>
          <w:rFonts w:ascii="Times New Roman" w:hAnsi="Times New Roman"/>
          <w:b/>
          <w:bCs/>
          <w:color w:val="FF0000"/>
          <w:sz w:val="28"/>
          <w:szCs w:val="28"/>
          <w:lang w:eastAsia="ru-RU"/>
        </w:rPr>
      </w:pPr>
    </w:p>
    <w:p w:rsidR="00A36EB1" w:rsidRPr="008007BF" w:rsidRDefault="00A36EB1" w:rsidP="00A36EB1">
      <w:pPr>
        <w:numPr>
          <w:ilvl w:val="0"/>
          <w:numId w:val="1"/>
        </w:numPr>
        <w:shd w:val="clear" w:color="auto" w:fill="FFFFFF"/>
        <w:tabs>
          <w:tab w:val="num" w:pos="142"/>
          <w:tab w:val="left" w:pos="851"/>
        </w:tabs>
        <w:spacing w:after="0" w:line="240" w:lineRule="auto"/>
        <w:ind w:left="567" w:hanging="142"/>
        <w:jc w:val="center"/>
        <w:rPr>
          <w:rFonts w:ascii="Times New Roman" w:hAnsi="Times New Roman"/>
          <w:b/>
          <w:sz w:val="28"/>
          <w:szCs w:val="28"/>
          <w:lang w:eastAsia="ru-RU"/>
        </w:rPr>
      </w:pPr>
      <w:r w:rsidRPr="008007BF">
        <w:rPr>
          <w:rFonts w:ascii="Times New Roman" w:hAnsi="Times New Roman"/>
          <w:b/>
          <w:sz w:val="28"/>
          <w:szCs w:val="28"/>
          <w:lang w:eastAsia="ru-RU"/>
        </w:rPr>
        <w:t>Проблеми, на розв’язання яких спрямована Програма</w:t>
      </w:r>
    </w:p>
    <w:p w:rsidR="00A36EB1" w:rsidRPr="008007BF" w:rsidRDefault="00A36EB1" w:rsidP="00A36EB1">
      <w:pPr>
        <w:shd w:val="clear" w:color="auto" w:fill="FFFFFF"/>
        <w:spacing w:after="0" w:line="240" w:lineRule="auto"/>
        <w:jc w:val="both"/>
        <w:textAlignment w:val="baseline"/>
        <w:rPr>
          <w:rFonts w:ascii="Times New Roman" w:hAnsi="Times New Roman"/>
          <w:sz w:val="28"/>
          <w:szCs w:val="28"/>
          <w:lang w:eastAsia="uk-UA"/>
        </w:rPr>
      </w:pPr>
      <w:r w:rsidRPr="008007BF">
        <w:rPr>
          <w:rFonts w:ascii="Times New Roman" w:hAnsi="Times New Roman"/>
          <w:sz w:val="28"/>
          <w:szCs w:val="28"/>
          <w:lang w:eastAsia="ru-RU"/>
        </w:rPr>
        <w:tab/>
      </w:r>
      <w:r w:rsidRPr="008007BF">
        <w:rPr>
          <w:rFonts w:ascii="Times New Roman" w:hAnsi="Times New Roman"/>
          <w:sz w:val="28"/>
          <w:szCs w:val="28"/>
          <w:lang w:eastAsia="uk-UA"/>
        </w:rPr>
        <w:t>Здоров’я дітей є одним із основних завдань нашої держави на теперішньому етапі розвитку. Разом з тим на сьогоднішній день стан здоров’я дітей як в Україні, так і в нашій області викликає найбільшу стурбованість. Впродовж останніх років зберігається тенденція до його погіршення, яка обумовлена впливом різних негативних факторів соціально-економічного, екологічного, психоемоційного характеру та порушеннями в організації харчування.</w:t>
      </w:r>
    </w:p>
    <w:p w:rsidR="008007BF" w:rsidRDefault="008007BF" w:rsidP="008007BF">
      <w:pPr>
        <w:shd w:val="clear" w:color="auto" w:fill="FFFFFF"/>
        <w:spacing w:after="0" w:line="240" w:lineRule="auto"/>
        <w:ind w:firstLine="708"/>
        <w:jc w:val="both"/>
        <w:textAlignment w:val="baseline"/>
        <w:rPr>
          <w:rFonts w:ascii="Times New Roman" w:hAnsi="Times New Roman"/>
          <w:color w:val="FF0000"/>
          <w:sz w:val="28"/>
          <w:szCs w:val="28"/>
        </w:rPr>
      </w:pPr>
      <w:r w:rsidRPr="00363651">
        <w:rPr>
          <w:rFonts w:ascii="Times New Roman" w:hAnsi="Times New Roman"/>
          <w:sz w:val="28"/>
          <w:szCs w:val="28"/>
          <w:lang w:eastAsia="uk-UA"/>
        </w:rPr>
        <w:t>Н</w:t>
      </w:r>
      <w:r w:rsidR="00A36EB1" w:rsidRPr="00363651">
        <w:rPr>
          <w:rFonts w:ascii="Times New Roman" w:hAnsi="Times New Roman"/>
          <w:sz w:val="28"/>
          <w:szCs w:val="28"/>
          <w:lang w:eastAsia="uk-UA"/>
        </w:rPr>
        <w:t xml:space="preserve">а сьогодні однією з найважливіших передумов збереження та зміцнення здоров’я підростаючого покоління, відновлення їх життєвих сил, </w:t>
      </w:r>
      <w:r w:rsidRPr="00363651">
        <w:rPr>
          <w:rFonts w:ascii="Times New Roman" w:hAnsi="Times New Roman"/>
          <w:sz w:val="28"/>
          <w:szCs w:val="28"/>
        </w:rPr>
        <w:t>забезпечення повноцінного, калорійного, якісного та безпечного харчування дітей у закладах загальної середньої та дошкільної освіти, забезпечення права учнів (вихованців) закладів освіти на якісне харчування та дотримання санітарно-гігієнічних вимог до режиму харчування, постачання безпечних та якісних продуктів харчування та сировини</w:t>
      </w:r>
      <w:r w:rsidRPr="00E8481E">
        <w:rPr>
          <w:rFonts w:ascii="Times New Roman" w:hAnsi="Times New Roman"/>
          <w:color w:val="FF0000"/>
          <w:sz w:val="28"/>
          <w:szCs w:val="28"/>
        </w:rPr>
        <w:t>.</w:t>
      </w:r>
    </w:p>
    <w:p w:rsidR="002078B4" w:rsidRPr="002078B4" w:rsidRDefault="002078B4" w:rsidP="00E34260">
      <w:pPr>
        <w:pStyle w:val="a9"/>
        <w:ind w:firstLine="708"/>
        <w:jc w:val="both"/>
        <w:rPr>
          <w:rFonts w:ascii="Times New Roman" w:hAnsi="Times New Roman"/>
          <w:sz w:val="28"/>
          <w:szCs w:val="28"/>
          <w:lang w:val="uk-UA"/>
        </w:rPr>
      </w:pPr>
      <w:r w:rsidRPr="002078B4">
        <w:rPr>
          <w:rFonts w:ascii="Times New Roman" w:hAnsi="Times New Roman"/>
          <w:sz w:val="28"/>
          <w:szCs w:val="28"/>
          <w:lang w:val="uk-UA"/>
        </w:rPr>
        <w:t xml:space="preserve">Програма визначає мету, зміст, завдання та проблеми щодо організації харчування, конкретизує перелік основних напрямів і заходів з реалізації стратегічних цілей,  очікуваних результатів.  </w:t>
      </w:r>
    </w:p>
    <w:p w:rsidR="008007BF" w:rsidRDefault="00A36EB1" w:rsidP="00E34260">
      <w:pPr>
        <w:pStyle w:val="rvps6"/>
        <w:spacing w:before="0" w:beforeAutospacing="0" w:after="0" w:afterAutospacing="0"/>
        <w:ind w:firstLine="709"/>
        <w:jc w:val="both"/>
        <w:rPr>
          <w:sz w:val="28"/>
          <w:szCs w:val="28"/>
        </w:rPr>
      </w:pPr>
      <w:r w:rsidRPr="009769D1">
        <w:rPr>
          <w:sz w:val="28"/>
          <w:szCs w:val="28"/>
          <w:lang w:eastAsia="ru-RU"/>
        </w:rPr>
        <w:t xml:space="preserve">Програма </w:t>
      </w:r>
      <w:r w:rsidRPr="009769D1">
        <w:rPr>
          <w:bCs/>
          <w:sz w:val="28"/>
          <w:szCs w:val="28"/>
          <w:lang w:eastAsia="ru-RU"/>
        </w:rPr>
        <w:t>«Здорові діти – здорова та успішна нація» на 2025-2027 роки</w:t>
      </w:r>
      <w:r w:rsidRPr="009769D1">
        <w:rPr>
          <w:sz w:val="28"/>
          <w:szCs w:val="28"/>
          <w:lang w:eastAsia="ru-RU"/>
        </w:rPr>
        <w:t xml:space="preserve"> (далі - Програма) розроблена відповідно до законів України «Про освіту», «Про загальну середню освіту», «Про дошкільну освіту», «Про охор</w:t>
      </w:r>
      <w:r w:rsidRPr="001E1997">
        <w:rPr>
          <w:sz w:val="28"/>
          <w:szCs w:val="28"/>
          <w:lang w:eastAsia="ru-RU"/>
        </w:rPr>
        <w:t xml:space="preserve">ону дитинства», «Про державну соціальну допомогу малозабезпеченим сім'ям», «Про внесення змін та визнання такими, що втратили чинність, деяких законодавчих актів України» від 28 грудня 2014 року № 76-VIII, «Про внесення змін до Бюджетного кодексу України щодо реформи міжбюджетних відносин» від 28 грудня 2014 року № 79-VIII, </w:t>
      </w:r>
      <w:r w:rsidRPr="001E1997">
        <w:rPr>
          <w:bCs/>
          <w:sz w:val="28"/>
          <w:szCs w:val="28"/>
          <w:shd w:val="clear" w:color="auto" w:fill="FFFFFF"/>
        </w:rPr>
        <w:t>від 24 березня 2021 р. № 305</w:t>
      </w:r>
      <w:r w:rsidRPr="001E1997">
        <w:rPr>
          <w:sz w:val="28"/>
          <w:szCs w:val="28"/>
          <w:lang w:eastAsia="ru-RU"/>
        </w:rPr>
        <w:t xml:space="preserve"> «</w:t>
      </w:r>
      <w:r w:rsidRPr="001E1997">
        <w:rPr>
          <w:bCs/>
          <w:sz w:val="28"/>
          <w:szCs w:val="28"/>
          <w:shd w:val="clear" w:color="auto" w:fill="FFFFFF"/>
        </w:rPr>
        <w:t>Про затвердження норм та Порядку організації харчування у закладах освіти та дитячих закладах оздоровлення та відпочинку»</w:t>
      </w:r>
      <w:r w:rsidRPr="00E8481E">
        <w:rPr>
          <w:bCs/>
          <w:color w:val="FF0000"/>
          <w:sz w:val="28"/>
          <w:szCs w:val="28"/>
          <w:shd w:val="clear" w:color="auto" w:fill="FFFFFF"/>
        </w:rPr>
        <w:t xml:space="preserve">, </w:t>
      </w:r>
      <w:r w:rsidR="001E1997" w:rsidRPr="00D723D2">
        <w:rPr>
          <w:bCs/>
          <w:sz w:val="28"/>
          <w:szCs w:val="28"/>
        </w:rPr>
        <w:t>від 20 грудня 2024 р. № 1456 «Про затвердження Порядку та умов надання субвенції з державного бюджету місцевим бюджетам на забезпечення харчуванням учнів закладів загальної середньої освіти»</w:t>
      </w:r>
      <w:r w:rsidR="001E1997">
        <w:rPr>
          <w:bCs/>
          <w:sz w:val="28"/>
          <w:szCs w:val="28"/>
        </w:rPr>
        <w:t xml:space="preserve">, </w:t>
      </w:r>
      <w:r w:rsidRPr="001E1997">
        <w:rPr>
          <w:sz w:val="28"/>
          <w:szCs w:val="28"/>
        </w:rPr>
        <w:t>від 07 липня 2025 року № 816 «</w:t>
      </w:r>
      <w:r w:rsidRPr="001E1997">
        <w:rPr>
          <w:bCs/>
          <w:sz w:val="28"/>
          <w:szCs w:val="28"/>
          <w:shd w:val="clear" w:color="auto" w:fill="FFFFFF"/>
        </w:rPr>
        <w:t>Деякі питання діяльності закладів дошкільної освіти та пансіонів  закладів  освіти</w:t>
      </w:r>
      <w:r w:rsidRPr="001E1997">
        <w:rPr>
          <w:sz w:val="28"/>
          <w:szCs w:val="28"/>
        </w:rPr>
        <w:t>»</w:t>
      </w:r>
      <w:r w:rsidR="00E93485" w:rsidRPr="001E1997">
        <w:rPr>
          <w:bCs/>
          <w:sz w:val="28"/>
          <w:szCs w:val="28"/>
          <w:shd w:val="clear" w:color="auto" w:fill="FFFFFF"/>
        </w:rPr>
        <w:t xml:space="preserve">, </w:t>
      </w:r>
      <w:r w:rsidR="00E93485" w:rsidRPr="008007BF">
        <w:rPr>
          <w:sz w:val="28"/>
          <w:szCs w:val="28"/>
        </w:rPr>
        <w:t>розпорядження</w:t>
      </w:r>
      <w:r w:rsidR="00E93485" w:rsidRPr="008007BF">
        <w:rPr>
          <w:sz w:val="28"/>
          <w:szCs w:val="28"/>
          <w:lang w:eastAsia="ru-RU"/>
        </w:rPr>
        <w:t xml:space="preserve"> </w:t>
      </w:r>
      <w:r w:rsidR="00E93485" w:rsidRPr="008007BF">
        <w:rPr>
          <w:sz w:val="28"/>
          <w:szCs w:val="28"/>
        </w:rPr>
        <w:t>Кабінету Міністрів України від 27 жовтня 2023 року № 990-р «Про схвалення  Стратегії реформування системи шкільного харчування на період до 2027 року</w:t>
      </w:r>
      <w:r w:rsidR="008007BF">
        <w:rPr>
          <w:sz w:val="28"/>
          <w:szCs w:val="28"/>
        </w:rPr>
        <w:t xml:space="preserve"> </w:t>
      </w:r>
      <w:r w:rsidR="00E93485" w:rsidRPr="008007BF">
        <w:rPr>
          <w:sz w:val="28"/>
          <w:szCs w:val="28"/>
        </w:rPr>
        <w:t>та затвердження операційного плану заходів з її реалізації у 202</w:t>
      </w:r>
      <w:r w:rsidR="00D869BE" w:rsidRPr="008007BF">
        <w:rPr>
          <w:sz w:val="28"/>
          <w:szCs w:val="28"/>
        </w:rPr>
        <w:t>3</w:t>
      </w:r>
      <w:r w:rsidR="00E93485" w:rsidRPr="008007BF">
        <w:rPr>
          <w:sz w:val="28"/>
          <w:szCs w:val="28"/>
        </w:rPr>
        <w:t xml:space="preserve"> - 202</w:t>
      </w:r>
      <w:r w:rsidR="00D869BE" w:rsidRPr="008007BF">
        <w:rPr>
          <w:sz w:val="28"/>
          <w:szCs w:val="28"/>
        </w:rPr>
        <w:t>4 роках», розпорядження Кабінету Міністрів України від 7 листопада 2025 року № 1216-р «Деякі питання реалізації Стратегії реформи системи шкільного харчування на період до 2027 року»,</w:t>
      </w:r>
      <w:r w:rsidR="008007BF">
        <w:rPr>
          <w:sz w:val="28"/>
          <w:szCs w:val="28"/>
        </w:rPr>
        <w:t xml:space="preserve"> </w:t>
      </w:r>
      <w:r w:rsidR="008007BF" w:rsidRPr="001E1997">
        <w:rPr>
          <w:sz w:val="28"/>
          <w:szCs w:val="28"/>
        </w:rPr>
        <w:t xml:space="preserve">на виконання розпорядження голови Рівненської обласної державної адміністрації від 22 січня </w:t>
      </w:r>
      <w:r w:rsidR="008007BF" w:rsidRPr="001E1997">
        <w:rPr>
          <w:sz w:val="28"/>
          <w:szCs w:val="28"/>
        </w:rPr>
        <w:lastRenderedPageBreak/>
        <w:t>2024 року №27 «Про Обласну програму щодо реалізації Стратегії реформування системи шкільного харчування на період до 2027 року у Рівненській області на 2024-2025 роки», розпорядження голови Рівненської обласної державної адміністрації від 05 лютого 2026 року №56 «Про внесення змін до Обласної програми щодо реалізації Стратегії реформування системи шкільного харчування на період до 2027 року у Рівненській області на 2024-2027 роки»</w:t>
      </w:r>
    </w:p>
    <w:p w:rsidR="002078B4" w:rsidRPr="003F210B" w:rsidRDefault="002078B4" w:rsidP="003F210B">
      <w:pPr>
        <w:pStyle w:val="a9"/>
        <w:ind w:firstLine="709"/>
        <w:jc w:val="both"/>
        <w:rPr>
          <w:rFonts w:ascii="Times New Roman" w:hAnsi="Times New Roman"/>
          <w:sz w:val="28"/>
          <w:szCs w:val="28"/>
          <w:lang w:val="uk-UA" w:eastAsia="uk-UA" w:bidi="uk-UA"/>
        </w:rPr>
      </w:pPr>
      <w:r w:rsidRPr="003F210B">
        <w:rPr>
          <w:rFonts w:ascii="Times New Roman" w:hAnsi="Times New Roman"/>
          <w:sz w:val="28"/>
          <w:szCs w:val="28"/>
          <w:lang w:val="uk-UA"/>
        </w:rPr>
        <w:t>Р</w:t>
      </w:r>
      <w:r w:rsidRPr="003F210B">
        <w:rPr>
          <w:rFonts w:ascii="Times New Roman" w:hAnsi="Times New Roman"/>
          <w:sz w:val="28"/>
          <w:szCs w:val="28"/>
          <w:lang w:val="uk-UA" w:eastAsia="uk-UA" w:bidi="uk-UA"/>
        </w:rPr>
        <w:t>озроблення зумовлено необхідністю:</w:t>
      </w:r>
    </w:p>
    <w:p w:rsidR="002078B4" w:rsidRPr="003F210B" w:rsidRDefault="002078B4" w:rsidP="003F210B">
      <w:pPr>
        <w:pStyle w:val="a9"/>
        <w:ind w:firstLine="709"/>
        <w:jc w:val="both"/>
        <w:rPr>
          <w:rFonts w:ascii="Times New Roman" w:hAnsi="Times New Roman"/>
          <w:sz w:val="28"/>
          <w:szCs w:val="28"/>
          <w:lang w:val="uk-UA"/>
        </w:rPr>
      </w:pPr>
      <w:r w:rsidRPr="003F210B">
        <w:rPr>
          <w:rFonts w:ascii="Times New Roman" w:hAnsi="Times New Roman"/>
          <w:sz w:val="28"/>
          <w:szCs w:val="28"/>
          <w:lang w:val="uk-UA" w:eastAsia="uk-UA" w:bidi="uk-UA"/>
        </w:rPr>
        <w:t>планування та розвитку харчування з урахуванням здобутих за попередні періоди досягнень, а також подолання невирішених проблем;</w:t>
      </w:r>
    </w:p>
    <w:p w:rsidR="002078B4" w:rsidRPr="003F210B" w:rsidRDefault="002078B4" w:rsidP="002078B4">
      <w:pPr>
        <w:pStyle w:val="a9"/>
        <w:ind w:firstLine="708"/>
        <w:jc w:val="both"/>
        <w:rPr>
          <w:rFonts w:ascii="Times New Roman" w:hAnsi="Times New Roman"/>
          <w:sz w:val="28"/>
          <w:szCs w:val="28"/>
          <w:lang w:val="uk-UA"/>
        </w:rPr>
      </w:pPr>
      <w:r w:rsidRPr="003F210B">
        <w:rPr>
          <w:rFonts w:ascii="Times New Roman" w:hAnsi="Times New Roman"/>
          <w:sz w:val="28"/>
          <w:szCs w:val="28"/>
          <w:lang w:val="uk-UA"/>
        </w:rPr>
        <w:t>забезпечення повноцінного, калорійного, якісного та безпечного харчування дітей у закладах освіти;</w:t>
      </w:r>
    </w:p>
    <w:p w:rsidR="002078B4" w:rsidRPr="003F210B" w:rsidRDefault="002078B4" w:rsidP="002078B4">
      <w:pPr>
        <w:pStyle w:val="a9"/>
        <w:ind w:firstLine="708"/>
        <w:jc w:val="both"/>
        <w:rPr>
          <w:rFonts w:ascii="Times New Roman" w:hAnsi="Times New Roman"/>
          <w:sz w:val="28"/>
          <w:szCs w:val="28"/>
          <w:lang w:val="uk-UA"/>
        </w:rPr>
      </w:pPr>
      <w:r w:rsidRPr="003F210B">
        <w:rPr>
          <w:rFonts w:ascii="Times New Roman" w:hAnsi="Times New Roman"/>
          <w:sz w:val="28"/>
          <w:szCs w:val="28"/>
          <w:lang w:val="uk-UA"/>
        </w:rPr>
        <w:t>забезпечення права учнів (вихованців) закладів освіти на якісне харчування та дотримання фізіологічних потреб дитячого організму у поживних речовинах та енергії, відповідно до вікових особливостей та санітарно-гігієнічних вимог до режиму харчування;</w:t>
      </w:r>
    </w:p>
    <w:p w:rsidR="002078B4" w:rsidRPr="003F210B" w:rsidRDefault="002078B4" w:rsidP="002078B4">
      <w:pPr>
        <w:pStyle w:val="a9"/>
        <w:ind w:firstLine="708"/>
        <w:jc w:val="both"/>
        <w:rPr>
          <w:rFonts w:ascii="Times New Roman" w:hAnsi="Times New Roman"/>
          <w:sz w:val="28"/>
          <w:szCs w:val="28"/>
          <w:lang w:val="uk-UA"/>
        </w:rPr>
      </w:pPr>
      <w:r w:rsidRPr="003F210B">
        <w:rPr>
          <w:rFonts w:ascii="Times New Roman" w:hAnsi="Times New Roman"/>
          <w:sz w:val="28"/>
          <w:szCs w:val="28"/>
          <w:lang w:val="uk-UA"/>
        </w:rPr>
        <w:t>постачання безпечних та якісних продуктів харчування та сировини;</w:t>
      </w:r>
    </w:p>
    <w:p w:rsidR="002078B4" w:rsidRPr="003F210B" w:rsidRDefault="002078B4" w:rsidP="002078B4">
      <w:pPr>
        <w:pStyle w:val="a9"/>
        <w:ind w:firstLine="708"/>
        <w:jc w:val="both"/>
        <w:rPr>
          <w:rFonts w:ascii="Times New Roman" w:hAnsi="Times New Roman"/>
          <w:sz w:val="28"/>
          <w:szCs w:val="28"/>
          <w:lang w:val="uk-UA"/>
        </w:rPr>
      </w:pPr>
      <w:r w:rsidRPr="003F210B">
        <w:rPr>
          <w:rFonts w:ascii="Times New Roman" w:hAnsi="Times New Roman"/>
          <w:sz w:val="28"/>
          <w:szCs w:val="28"/>
          <w:lang w:val="uk-UA"/>
        </w:rPr>
        <w:t>покращення роботи мережі їдалень та буфетів закладів освіти;</w:t>
      </w:r>
    </w:p>
    <w:p w:rsidR="002078B4" w:rsidRPr="003F210B" w:rsidRDefault="002078B4" w:rsidP="002078B4">
      <w:pPr>
        <w:pStyle w:val="a9"/>
        <w:ind w:firstLine="708"/>
        <w:jc w:val="both"/>
        <w:rPr>
          <w:rFonts w:ascii="Times New Roman" w:hAnsi="Times New Roman"/>
          <w:sz w:val="28"/>
          <w:szCs w:val="28"/>
          <w:lang w:val="uk-UA"/>
        </w:rPr>
      </w:pPr>
      <w:r w:rsidRPr="003F210B">
        <w:rPr>
          <w:rFonts w:ascii="Times New Roman" w:hAnsi="Times New Roman"/>
          <w:sz w:val="28"/>
          <w:szCs w:val="28"/>
          <w:lang w:val="uk-UA"/>
        </w:rPr>
        <w:t>вдосконалення професійного рівня з питань організації харчування дітей;</w:t>
      </w:r>
    </w:p>
    <w:p w:rsidR="002078B4" w:rsidRPr="003F210B" w:rsidRDefault="002078B4" w:rsidP="002078B4">
      <w:pPr>
        <w:pStyle w:val="a9"/>
        <w:ind w:firstLine="708"/>
        <w:jc w:val="both"/>
        <w:rPr>
          <w:rFonts w:ascii="Times New Roman" w:hAnsi="Times New Roman"/>
          <w:sz w:val="28"/>
          <w:szCs w:val="28"/>
          <w:lang w:val="uk-UA"/>
        </w:rPr>
      </w:pPr>
      <w:r w:rsidRPr="003F210B">
        <w:rPr>
          <w:rFonts w:ascii="Times New Roman" w:hAnsi="Times New Roman"/>
          <w:sz w:val="28"/>
          <w:szCs w:val="28"/>
          <w:lang w:val="uk-UA"/>
        </w:rPr>
        <w:t>забезпечення санітарно-гігієнічних та протиепідемічних вимог в закладах освіти, де здійснюється харчування дітей;</w:t>
      </w:r>
    </w:p>
    <w:p w:rsidR="002078B4" w:rsidRPr="003F210B" w:rsidRDefault="002078B4" w:rsidP="002078B4">
      <w:pPr>
        <w:pStyle w:val="a9"/>
        <w:ind w:firstLine="708"/>
        <w:jc w:val="both"/>
        <w:rPr>
          <w:rFonts w:ascii="Times New Roman" w:hAnsi="Times New Roman"/>
          <w:sz w:val="28"/>
          <w:szCs w:val="28"/>
          <w:shd w:val="clear" w:color="auto" w:fill="FFFFFF"/>
          <w:lang w:val="uk-UA"/>
        </w:rPr>
      </w:pPr>
      <w:r w:rsidRPr="003F210B">
        <w:rPr>
          <w:rFonts w:ascii="Times New Roman" w:hAnsi="Times New Roman"/>
          <w:sz w:val="28"/>
          <w:szCs w:val="28"/>
          <w:shd w:val="clear" w:color="auto" w:fill="FFFFFF"/>
          <w:lang w:val="uk-UA"/>
        </w:rPr>
        <w:t>здійснення модернізації матеріально-технічного стану шкільних харчоблоків та їдалень;</w:t>
      </w:r>
    </w:p>
    <w:p w:rsidR="002078B4" w:rsidRPr="003F210B" w:rsidRDefault="002078B4" w:rsidP="002078B4">
      <w:pPr>
        <w:pStyle w:val="a9"/>
        <w:ind w:firstLine="708"/>
        <w:jc w:val="both"/>
        <w:rPr>
          <w:rStyle w:val="xfmc2"/>
          <w:rFonts w:ascii="Times New Roman" w:hAnsi="Times New Roman"/>
          <w:sz w:val="28"/>
          <w:szCs w:val="28"/>
          <w:lang w:val="uk-UA"/>
        </w:rPr>
      </w:pPr>
      <w:r w:rsidRPr="003F210B">
        <w:rPr>
          <w:rStyle w:val="xfmc2"/>
          <w:rFonts w:ascii="Times New Roman" w:hAnsi="Times New Roman"/>
          <w:sz w:val="28"/>
          <w:szCs w:val="28"/>
          <w:lang w:val="uk-UA"/>
        </w:rPr>
        <w:t>запровадження сучасних форм організації шкільного харчування.</w:t>
      </w:r>
    </w:p>
    <w:p w:rsidR="00A36EB1" w:rsidRPr="003F210B" w:rsidRDefault="00A36EB1" w:rsidP="00A36EB1">
      <w:pPr>
        <w:spacing w:after="0" w:line="240" w:lineRule="auto"/>
        <w:ind w:firstLine="567"/>
        <w:jc w:val="both"/>
        <w:rPr>
          <w:rFonts w:ascii="Times New Roman" w:hAnsi="Times New Roman"/>
          <w:sz w:val="28"/>
          <w:szCs w:val="28"/>
          <w:lang w:eastAsia="ru-RU"/>
        </w:rPr>
      </w:pPr>
      <w:r w:rsidRPr="003F210B">
        <w:rPr>
          <w:rFonts w:ascii="Times New Roman" w:hAnsi="Times New Roman"/>
          <w:sz w:val="28"/>
          <w:szCs w:val="28"/>
          <w:lang w:eastAsia="ru-RU"/>
        </w:rPr>
        <w:t>Слід зазначити, що якість організації харчування та обслуговування дітей залежить від загальної організації роботи їдальні, на що впливає багато факторів:</w:t>
      </w:r>
    </w:p>
    <w:p w:rsidR="00A36EB1" w:rsidRPr="003F210B" w:rsidRDefault="00A36EB1" w:rsidP="00A36EB1">
      <w:pPr>
        <w:spacing w:after="0" w:line="240" w:lineRule="auto"/>
        <w:jc w:val="both"/>
        <w:rPr>
          <w:rFonts w:ascii="Times New Roman" w:hAnsi="Times New Roman"/>
          <w:sz w:val="28"/>
          <w:szCs w:val="28"/>
          <w:lang w:eastAsia="ru-RU"/>
        </w:rPr>
      </w:pPr>
      <w:r w:rsidRPr="003F210B">
        <w:rPr>
          <w:rFonts w:ascii="Times New Roman" w:hAnsi="Times New Roman"/>
          <w:sz w:val="28"/>
          <w:szCs w:val="28"/>
          <w:lang w:eastAsia="ru-RU"/>
        </w:rPr>
        <w:t xml:space="preserve"> стан матеріально-технічної бази, санітарний стан, використання нових форм обслуговування, тощо.</w:t>
      </w:r>
    </w:p>
    <w:p w:rsidR="00A36EB1" w:rsidRPr="00E8481E" w:rsidRDefault="00A36EB1" w:rsidP="00A36EB1">
      <w:pPr>
        <w:shd w:val="clear" w:color="auto" w:fill="FFFFFF"/>
        <w:spacing w:after="0" w:line="240" w:lineRule="auto"/>
        <w:jc w:val="center"/>
        <w:rPr>
          <w:rFonts w:ascii="Times New Roman" w:hAnsi="Times New Roman"/>
          <w:b/>
          <w:color w:val="FF0000"/>
          <w:sz w:val="28"/>
          <w:szCs w:val="28"/>
          <w:lang w:eastAsia="ru-RU"/>
        </w:rPr>
      </w:pPr>
    </w:p>
    <w:p w:rsidR="00A36EB1" w:rsidRPr="000E214C" w:rsidRDefault="00A36EB1" w:rsidP="00A36EB1">
      <w:pPr>
        <w:shd w:val="clear" w:color="auto" w:fill="FFFFFF"/>
        <w:spacing w:after="0" w:line="240" w:lineRule="auto"/>
        <w:jc w:val="center"/>
        <w:rPr>
          <w:rFonts w:ascii="Times New Roman" w:hAnsi="Times New Roman"/>
          <w:b/>
          <w:sz w:val="28"/>
          <w:szCs w:val="28"/>
          <w:lang w:eastAsia="ru-RU"/>
        </w:rPr>
      </w:pPr>
      <w:r w:rsidRPr="000E214C">
        <w:rPr>
          <w:rFonts w:ascii="Times New Roman" w:hAnsi="Times New Roman"/>
          <w:b/>
          <w:sz w:val="28"/>
          <w:szCs w:val="28"/>
          <w:lang w:eastAsia="ru-RU"/>
        </w:rPr>
        <w:t>2</w:t>
      </w:r>
      <w:r w:rsidRPr="000E214C">
        <w:rPr>
          <w:rFonts w:ascii="Times New Roman" w:hAnsi="Times New Roman"/>
          <w:sz w:val="28"/>
          <w:szCs w:val="28"/>
          <w:lang w:eastAsia="ru-RU"/>
        </w:rPr>
        <w:t xml:space="preserve">. </w:t>
      </w:r>
      <w:r w:rsidRPr="000E214C">
        <w:rPr>
          <w:rFonts w:ascii="Times New Roman" w:hAnsi="Times New Roman"/>
          <w:b/>
          <w:sz w:val="28"/>
          <w:szCs w:val="28"/>
          <w:lang w:eastAsia="ru-RU"/>
        </w:rPr>
        <w:t>Мета та завдання Програми</w:t>
      </w:r>
    </w:p>
    <w:p w:rsidR="00E93485" w:rsidRPr="00003FFE" w:rsidRDefault="00E93485" w:rsidP="00003FFE">
      <w:pPr>
        <w:ind w:firstLine="567"/>
        <w:jc w:val="both"/>
        <w:rPr>
          <w:rFonts w:ascii="Times New Roman" w:hAnsi="Times New Roman"/>
          <w:sz w:val="28"/>
          <w:szCs w:val="28"/>
        </w:rPr>
      </w:pPr>
      <w:r w:rsidRPr="00003FFE">
        <w:rPr>
          <w:rFonts w:ascii="Times New Roman" w:hAnsi="Times New Roman"/>
          <w:sz w:val="28"/>
          <w:szCs w:val="28"/>
        </w:rPr>
        <w:t>Основною метою Програми є забезпечення повноцінного, калорійного, якісного та безпечного харчування дітей у закладах загальної середньої та дошкільної освіти, забезпечення права учнів (вихованців) закладів освіти на якісне харчування та дотримання санітарно-гігієнічних вимог до режиму харчування, постачання безпечних та якісних продуктів харчування та сировини, залучення до постачання продуктів харчування сільськогосподарських виробників та переробних підприємств.</w:t>
      </w:r>
    </w:p>
    <w:p w:rsidR="00A36EB1" w:rsidRPr="00003FFE" w:rsidRDefault="00A36EB1" w:rsidP="00A36EB1">
      <w:pPr>
        <w:shd w:val="clear" w:color="auto" w:fill="FFFFFF"/>
        <w:spacing w:after="0" w:line="240" w:lineRule="auto"/>
        <w:ind w:left="720"/>
        <w:jc w:val="both"/>
        <w:textAlignment w:val="baseline"/>
        <w:rPr>
          <w:rFonts w:ascii="Times New Roman" w:hAnsi="Times New Roman"/>
          <w:sz w:val="28"/>
          <w:szCs w:val="28"/>
          <w:lang w:eastAsia="uk-UA"/>
        </w:rPr>
      </w:pPr>
      <w:r w:rsidRPr="00003FFE">
        <w:rPr>
          <w:rFonts w:ascii="Times New Roman" w:hAnsi="Times New Roman"/>
          <w:sz w:val="28"/>
          <w:szCs w:val="28"/>
          <w:lang w:eastAsia="uk-UA"/>
        </w:rPr>
        <w:t>Основними завданнями Програми є:</w:t>
      </w:r>
    </w:p>
    <w:p w:rsidR="00A36EB1" w:rsidRPr="00003FFE" w:rsidRDefault="00A36EB1" w:rsidP="00A36EB1">
      <w:pPr>
        <w:numPr>
          <w:ilvl w:val="0"/>
          <w:numId w:val="2"/>
        </w:numPr>
        <w:shd w:val="clear" w:color="auto" w:fill="FFFFFF"/>
        <w:spacing w:after="0" w:line="240" w:lineRule="auto"/>
        <w:jc w:val="both"/>
        <w:textAlignment w:val="baseline"/>
        <w:rPr>
          <w:rFonts w:ascii="Times New Roman" w:hAnsi="Times New Roman"/>
          <w:sz w:val="28"/>
          <w:szCs w:val="28"/>
          <w:lang w:eastAsia="uk-UA"/>
        </w:rPr>
      </w:pPr>
      <w:r w:rsidRPr="00003FFE">
        <w:rPr>
          <w:rFonts w:ascii="Times New Roman" w:hAnsi="Times New Roman"/>
          <w:sz w:val="28"/>
          <w:szCs w:val="28"/>
          <w:lang w:eastAsia="uk-UA"/>
        </w:rPr>
        <w:t>покращення роботи мережі шкільних їдалень;</w:t>
      </w:r>
    </w:p>
    <w:p w:rsidR="00A36EB1" w:rsidRPr="00003FFE" w:rsidRDefault="00A36EB1" w:rsidP="00A36EB1">
      <w:pPr>
        <w:numPr>
          <w:ilvl w:val="0"/>
          <w:numId w:val="2"/>
        </w:numPr>
        <w:shd w:val="clear" w:color="auto" w:fill="FFFFFF"/>
        <w:spacing w:after="0" w:line="240" w:lineRule="auto"/>
        <w:jc w:val="both"/>
        <w:textAlignment w:val="baseline"/>
        <w:rPr>
          <w:rFonts w:ascii="Times New Roman" w:hAnsi="Times New Roman"/>
          <w:sz w:val="28"/>
          <w:szCs w:val="28"/>
          <w:lang w:eastAsia="uk-UA"/>
        </w:rPr>
      </w:pPr>
      <w:r w:rsidRPr="00003FFE">
        <w:rPr>
          <w:rFonts w:ascii="Times New Roman" w:hAnsi="Times New Roman"/>
          <w:sz w:val="28"/>
          <w:szCs w:val="28"/>
          <w:lang w:eastAsia="uk-UA"/>
        </w:rPr>
        <w:t>дотримання норм харчування та калорійності страв;</w:t>
      </w:r>
    </w:p>
    <w:p w:rsidR="0062226E" w:rsidRPr="00003FFE" w:rsidRDefault="0062226E" w:rsidP="0062226E">
      <w:pPr>
        <w:pStyle w:val="a9"/>
        <w:numPr>
          <w:ilvl w:val="0"/>
          <w:numId w:val="2"/>
        </w:numPr>
        <w:jc w:val="both"/>
        <w:rPr>
          <w:rFonts w:ascii="Times New Roman" w:hAnsi="Times New Roman"/>
          <w:sz w:val="28"/>
          <w:szCs w:val="28"/>
          <w:lang w:val="uk-UA"/>
        </w:rPr>
      </w:pPr>
      <w:r w:rsidRPr="00003FFE">
        <w:rPr>
          <w:rFonts w:ascii="Times New Roman" w:hAnsi="Times New Roman"/>
          <w:sz w:val="28"/>
          <w:szCs w:val="28"/>
          <w:lang w:val="uk-UA" w:eastAsia="uk-UA" w:bidi="uk-UA"/>
        </w:rPr>
        <w:t>організаці</w:t>
      </w:r>
      <w:r w:rsidRPr="00003FFE">
        <w:rPr>
          <w:rFonts w:ascii="Times New Roman" w:hAnsi="Times New Roman"/>
          <w:sz w:val="28"/>
          <w:szCs w:val="28"/>
          <w:lang w:val="uk-UA" w:bidi="uk-UA"/>
        </w:rPr>
        <w:t>я</w:t>
      </w:r>
      <w:r w:rsidRPr="00003FFE">
        <w:rPr>
          <w:rFonts w:ascii="Times New Roman" w:hAnsi="Times New Roman"/>
          <w:sz w:val="28"/>
          <w:szCs w:val="28"/>
          <w:lang w:val="uk-UA" w:eastAsia="uk-UA" w:bidi="uk-UA"/>
        </w:rPr>
        <w:t xml:space="preserve"> якісного та безпечного харчування;</w:t>
      </w:r>
    </w:p>
    <w:p w:rsidR="00A36EB1" w:rsidRPr="00003FFE" w:rsidRDefault="00A36EB1" w:rsidP="00A36EB1">
      <w:pPr>
        <w:numPr>
          <w:ilvl w:val="0"/>
          <w:numId w:val="2"/>
        </w:numPr>
        <w:shd w:val="clear" w:color="auto" w:fill="FFFFFF"/>
        <w:spacing w:after="0" w:line="240" w:lineRule="auto"/>
        <w:ind w:left="0" w:firstLine="360"/>
        <w:jc w:val="both"/>
        <w:textAlignment w:val="baseline"/>
        <w:rPr>
          <w:rFonts w:ascii="Times New Roman" w:hAnsi="Times New Roman"/>
          <w:sz w:val="28"/>
          <w:szCs w:val="28"/>
          <w:lang w:eastAsia="uk-UA"/>
        </w:rPr>
      </w:pPr>
      <w:r w:rsidRPr="00003FFE">
        <w:rPr>
          <w:rFonts w:ascii="Times New Roman" w:hAnsi="Times New Roman"/>
          <w:sz w:val="28"/>
          <w:szCs w:val="28"/>
          <w:lang w:eastAsia="uk-UA"/>
        </w:rPr>
        <w:t>вдосконалення професійного рівня з питань організації харчування дітей;</w:t>
      </w:r>
    </w:p>
    <w:p w:rsidR="00A36EB1" w:rsidRPr="00003FFE" w:rsidRDefault="00A36EB1" w:rsidP="00A36EB1">
      <w:pPr>
        <w:numPr>
          <w:ilvl w:val="0"/>
          <w:numId w:val="2"/>
        </w:numPr>
        <w:shd w:val="clear" w:color="auto" w:fill="FFFFFF"/>
        <w:spacing w:after="0" w:line="240" w:lineRule="auto"/>
        <w:ind w:left="0" w:firstLine="360"/>
        <w:jc w:val="both"/>
        <w:textAlignment w:val="baseline"/>
        <w:rPr>
          <w:rFonts w:ascii="Times New Roman" w:hAnsi="Times New Roman"/>
          <w:sz w:val="28"/>
          <w:szCs w:val="28"/>
          <w:lang w:eastAsia="uk-UA"/>
        </w:rPr>
      </w:pPr>
      <w:r w:rsidRPr="00003FFE">
        <w:rPr>
          <w:rFonts w:ascii="Times New Roman" w:hAnsi="Times New Roman"/>
          <w:sz w:val="28"/>
          <w:szCs w:val="28"/>
          <w:lang w:eastAsia="uk-UA"/>
        </w:rPr>
        <w:t>забезпечення санітарно-гігієнічних та протиепідемічних вимог в  закладах освіти, де здійснюється харчування дітей;</w:t>
      </w:r>
    </w:p>
    <w:p w:rsidR="00A36EB1" w:rsidRPr="00003FFE" w:rsidRDefault="00A36EB1" w:rsidP="00A36EB1">
      <w:pPr>
        <w:numPr>
          <w:ilvl w:val="0"/>
          <w:numId w:val="2"/>
        </w:numPr>
        <w:shd w:val="clear" w:color="auto" w:fill="FFFFFF"/>
        <w:spacing w:after="0" w:line="240" w:lineRule="auto"/>
        <w:ind w:left="0" w:firstLine="360"/>
        <w:jc w:val="both"/>
        <w:textAlignment w:val="baseline"/>
        <w:rPr>
          <w:rFonts w:ascii="Times New Roman" w:hAnsi="Times New Roman"/>
          <w:sz w:val="28"/>
          <w:szCs w:val="28"/>
          <w:lang w:eastAsia="uk-UA"/>
        </w:rPr>
      </w:pPr>
      <w:r w:rsidRPr="00003FFE">
        <w:rPr>
          <w:rFonts w:ascii="Times New Roman" w:hAnsi="Times New Roman"/>
          <w:sz w:val="28"/>
          <w:szCs w:val="28"/>
          <w:lang w:eastAsia="uk-UA"/>
        </w:rPr>
        <w:t>контроль за картотекою страв, своєчасне погодження двотижневих перспективних меню;</w:t>
      </w:r>
    </w:p>
    <w:p w:rsidR="00E93485" w:rsidRPr="00003FFE" w:rsidRDefault="00E93485" w:rsidP="00E93485">
      <w:pPr>
        <w:pStyle w:val="a9"/>
        <w:numPr>
          <w:ilvl w:val="0"/>
          <w:numId w:val="2"/>
        </w:numPr>
        <w:jc w:val="both"/>
        <w:rPr>
          <w:rFonts w:ascii="Times New Roman" w:hAnsi="Times New Roman"/>
          <w:sz w:val="28"/>
          <w:szCs w:val="28"/>
          <w:lang w:val="uk-UA"/>
        </w:rPr>
      </w:pPr>
      <w:r w:rsidRPr="00003FFE">
        <w:rPr>
          <w:rFonts w:ascii="Times New Roman" w:hAnsi="Times New Roman"/>
          <w:sz w:val="28"/>
          <w:szCs w:val="28"/>
          <w:lang w:val="uk-UA"/>
        </w:rPr>
        <w:t xml:space="preserve">забезпечення </w:t>
      </w:r>
      <w:r w:rsidRPr="00003FFE">
        <w:rPr>
          <w:rFonts w:ascii="Times New Roman" w:eastAsia="Times New Roman" w:hAnsi="Times New Roman"/>
          <w:sz w:val="28"/>
          <w:szCs w:val="28"/>
          <w:lang w:val="uk-UA" w:eastAsia="ru-RU"/>
        </w:rPr>
        <w:t>дотримання фізіологічних потреб дитячого організму у поживних речовинах та енергії відповідно до віково-статевих особливостей;</w:t>
      </w:r>
    </w:p>
    <w:p w:rsidR="00E93485" w:rsidRPr="00003FFE" w:rsidRDefault="00E93485" w:rsidP="00E93485">
      <w:pPr>
        <w:pStyle w:val="a9"/>
        <w:numPr>
          <w:ilvl w:val="0"/>
          <w:numId w:val="2"/>
        </w:numPr>
        <w:jc w:val="both"/>
        <w:rPr>
          <w:rFonts w:ascii="Times New Roman" w:hAnsi="Times New Roman"/>
          <w:sz w:val="28"/>
          <w:szCs w:val="28"/>
          <w:lang w:val="uk-UA" w:bidi="uk-UA"/>
        </w:rPr>
      </w:pPr>
      <w:r w:rsidRPr="00003FFE">
        <w:rPr>
          <w:rFonts w:ascii="Times New Roman" w:hAnsi="Times New Roman"/>
          <w:sz w:val="28"/>
          <w:szCs w:val="28"/>
          <w:lang w:val="uk-UA" w:eastAsia="uk-UA" w:bidi="uk-UA"/>
        </w:rPr>
        <w:t>модернізація харчоблоків</w:t>
      </w:r>
      <w:r w:rsidRPr="00003FFE">
        <w:rPr>
          <w:rFonts w:ascii="Times New Roman" w:hAnsi="Times New Roman"/>
          <w:sz w:val="28"/>
          <w:szCs w:val="28"/>
          <w:lang w:val="uk-UA" w:bidi="uk-UA"/>
        </w:rPr>
        <w:t>;</w:t>
      </w:r>
    </w:p>
    <w:p w:rsidR="00E93485" w:rsidRPr="00003FFE" w:rsidRDefault="00E93485" w:rsidP="00E93485">
      <w:pPr>
        <w:pStyle w:val="a9"/>
        <w:numPr>
          <w:ilvl w:val="0"/>
          <w:numId w:val="2"/>
        </w:numPr>
        <w:jc w:val="both"/>
        <w:rPr>
          <w:rFonts w:ascii="Times New Roman" w:hAnsi="Times New Roman"/>
          <w:sz w:val="28"/>
          <w:szCs w:val="28"/>
          <w:lang w:val="uk-UA"/>
        </w:rPr>
      </w:pPr>
      <w:r w:rsidRPr="00003FFE">
        <w:rPr>
          <w:rFonts w:ascii="Times New Roman" w:hAnsi="Times New Roman"/>
          <w:sz w:val="28"/>
          <w:szCs w:val="28"/>
          <w:lang w:val="uk-UA" w:bidi="uk-UA"/>
        </w:rPr>
        <w:t>д</w:t>
      </w:r>
      <w:r w:rsidRPr="00003FFE">
        <w:rPr>
          <w:rFonts w:ascii="Times New Roman" w:hAnsi="Times New Roman"/>
          <w:sz w:val="28"/>
          <w:szCs w:val="28"/>
          <w:lang w:val="uk-UA" w:eastAsia="uk-UA" w:bidi="uk-UA"/>
        </w:rPr>
        <w:t>отримання вимог системи</w:t>
      </w:r>
      <w:r w:rsidRPr="00003FFE">
        <w:rPr>
          <w:rFonts w:ascii="Times New Roman" w:hAnsi="Times New Roman"/>
          <w:sz w:val="28"/>
          <w:szCs w:val="28"/>
          <w:lang w:val="uk-UA"/>
        </w:rPr>
        <w:t xml:space="preserve"> аналізу небезпечних факторів та контролю у критичних точках (НАССР) (далі — система НАССР)</w:t>
      </w:r>
      <w:r w:rsidRPr="00003FFE">
        <w:rPr>
          <w:rFonts w:ascii="Times New Roman" w:hAnsi="Times New Roman"/>
          <w:sz w:val="28"/>
          <w:szCs w:val="28"/>
          <w:lang w:val="uk-UA" w:eastAsia="uk-UA" w:bidi="uk-UA"/>
        </w:rPr>
        <w:t>;</w:t>
      </w:r>
    </w:p>
    <w:p w:rsidR="00E93485" w:rsidRPr="00003FFE" w:rsidRDefault="00E93485" w:rsidP="00E93485">
      <w:pPr>
        <w:pStyle w:val="a9"/>
        <w:numPr>
          <w:ilvl w:val="0"/>
          <w:numId w:val="2"/>
        </w:numPr>
        <w:jc w:val="both"/>
        <w:rPr>
          <w:rFonts w:ascii="Times New Roman" w:hAnsi="Times New Roman"/>
          <w:sz w:val="28"/>
          <w:szCs w:val="28"/>
          <w:lang w:val="uk-UA"/>
        </w:rPr>
      </w:pPr>
      <w:r w:rsidRPr="00003FFE">
        <w:rPr>
          <w:rFonts w:ascii="Times New Roman" w:hAnsi="Times New Roman"/>
          <w:sz w:val="28"/>
          <w:szCs w:val="28"/>
          <w:lang w:val="uk-UA" w:eastAsia="uk-UA" w:bidi="uk-UA"/>
        </w:rPr>
        <w:t>розвиток кадрового потенціалу;</w:t>
      </w:r>
    </w:p>
    <w:p w:rsidR="00E93485" w:rsidRPr="00003FFE" w:rsidRDefault="00E93485" w:rsidP="00E93485">
      <w:pPr>
        <w:pStyle w:val="a9"/>
        <w:numPr>
          <w:ilvl w:val="0"/>
          <w:numId w:val="2"/>
        </w:numPr>
        <w:jc w:val="both"/>
        <w:rPr>
          <w:rFonts w:ascii="Times New Roman" w:hAnsi="Times New Roman"/>
          <w:sz w:val="28"/>
          <w:szCs w:val="28"/>
          <w:lang w:val="uk-UA" w:bidi="uk-UA"/>
        </w:rPr>
      </w:pPr>
      <w:r w:rsidRPr="00003FFE">
        <w:rPr>
          <w:rFonts w:ascii="Times New Roman" w:hAnsi="Times New Roman"/>
          <w:sz w:val="28"/>
          <w:szCs w:val="28"/>
          <w:lang w:val="uk-UA" w:eastAsia="uk-UA" w:bidi="uk-UA"/>
        </w:rPr>
        <w:t>впровадження нових норм харчування;</w:t>
      </w:r>
    </w:p>
    <w:p w:rsidR="00E93485" w:rsidRPr="00003FFE" w:rsidRDefault="00E93485" w:rsidP="00E93485">
      <w:pPr>
        <w:pStyle w:val="a9"/>
        <w:numPr>
          <w:ilvl w:val="0"/>
          <w:numId w:val="2"/>
        </w:numPr>
        <w:jc w:val="both"/>
        <w:rPr>
          <w:rFonts w:ascii="Times New Roman" w:hAnsi="Times New Roman"/>
          <w:sz w:val="28"/>
          <w:szCs w:val="28"/>
          <w:lang w:val="uk-UA" w:eastAsia="uk-UA" w:bidi="uk-UA"/>
        </w:rPr>
      </w:pPr>
      <w:r w:rsidRPr="00003FFE">
        <w:rPr>
          <w:rFonts w:ascii="Times New Roman" w:hAnsi="Times New Roman"/>
          <w:sz w:val="28"/>
          <w:szCs w:val="28"/>
          <w:lang w:val="uk-UA" w:eastAsia="uk-UA" w:bidi="uk-UA"/>
        </w:rPr>
        <w:t>формування культури здорового харчування.</w:t>
      </w:r>
    </w:p>
    <w:p w:rsidR="00E93485" w:rsidRPr="00E8481E" w:rsidRDefault="00E93485" w:rsidP="0062226E">
      <w:pPr>
        <w:shd w:val="clear" w:color="auto" w:fill="FFFFFF"/>
        <w:spacing w:after="0" w:line="240" w:lineRule="auto"/>
        <w:ind w:left="360"/>
        <w:jc w:val="both"/>
        <w:textAlignment w:val="baseline"/>
        <w:rPr>
          <w:rFonts w:ascii="Times New Roman" w:hAnsi="Times New Roman"/>
          <w:color w:val="FF0000"/>
          <w:sz w:val="28"/>
          <w:szCs w:val="28"/>
          <w:lang w:eastAsia="uk-UA"/>
        </w:rPr>
      </w:pPr>
    </w:p>
    <w:p w:rsidR="00A36EB1" w:rsidRPr="00003FFE" w:rsidRDefault="00A36EB1" w:rsidP="00A36EB1">
      <w:pPr>
        <w:pStyle w:val="a5"/>
        <w:ind w:left="567"/>
        <w:jc w:val="both"/>
        <w:rPr>
          <w:b/>
          <w:bCs/>
          <w:i/>
          <w:sz w:val="28"/>
          <w:szCs w:val="28"/>
          <w:shd w:val="clear" w:color="auto" w:fill="FFFFFF"/>
          <w:lang w:val="uk-UA" w:eastAsia="uk-UA"/>
        </w:rPr>
      </w:pPr>
      <w:r w:rsidRPr="00003FFE">
        <w:rPr>
          <w:b/>
          <w:i/>
          <w:sz w:val="28"/>
          <w:szCs w:val="28"/>
          <w:shd w:val="clear" w:color="auto" w:fill="FFFFFF"/>
          <w:lang w:val="uk-UA"/>
        </w:rPr>
        <w:t xml:space="preserve">Забезпечити безкоштовним харчуванням у закладах дошкільної освіти:  </w:t>
      </w:r>
    </w:p>
    <w:p w:rsidR="00A36EB1" w:rsidRPr="00003FFE" w:rsidRDefault="00A36EB1" w:rsidP="00A36EB1">
      <w:pPr>
        <w:pStyle w:val="a5"/>
        <w:numPr>
          <w:ilvl w:val="0"/>
          <w:numId w:val="3"/>
        </w:numPr>
        <w:shd w:val="clear" w:color="auto" w:fill="FFFFFF"/>
        <w:ind w:left="0" w:firstLine="567"/>
        <w:jc w:val="both"/>
        <w:rPr>
          <w:sz w:val="28"/>
          <w:szCs w:val="28"/>
          <w:lang w:val="uk-UA" w:eastAsia="uk-UA"/>
        </w:rPr>
      </w:pPr>
      <w:r w:rsidRPr="00003FFE">
        <w:rPr>
          <w:sz w:val="28"/>
          <w:szCs w:val="28"/>
          <w:lang w:val="uk-UA" w:eastAsia="uk-UA"/>
        </w:rPr>
        <w:t xml:space="preserve">    </w:t>
      </w:r>
      <w:r w:rsidRPr="00003FFE">
        <w:rPr>
          <w:sz w:val="28"/>
          <w:szCs w:val="28"/>
          <w:shd w:val="clear" w:color="auto" w:fill="FFFFFF"/>
        </w:rPr>
        <w:t>дітей із сімей, сукупний дохід яких на кожного члена сім’ї за попередній квартал не перевищував рівень забезпечення прожиткового мінімуму (гарантованого мінімуму), який встановлюється законом про Державний бюджет України на відповідний рік</w:t>
      </w:r>
      <w:r w:rsidRPr="00003FFE">
        <w:rPr>
          <w:sz w:val="28"/>
          <w:szCs w:val="28"/>
          <w:shd w:val="clear" w:color="auto" w:fill="FFFFFF"/>
          <w:lang w:val="uk-UA"/>
        </w:rPr>
        <w:t>;</w:t>
      </w:r>
      <w:r w:rsidRPr="00003FFE">
        <w:rPr>
          <w:sz w:val="28"/>
          <w:szCs w:val="28"/>
          <w:lang w:val="uk-UA" w:eastAsia="uk-UA"/>
        </w:rPr>
        <w:t xml:space="preserve"> </w:t>
      </w:r>
    </w:p>
    <w:p w:rsidR="00A36EB1" w:rsidRPr="00003FFE" w:rsidRDefault="00A36EB1" w:rsidP="00A36EB1">
      <w:pPr>
        <w:pStyle w:val="a5"/>
        <w:numPr>
          <w:ilvl w:val="0"/>
          <w:numId w:val="3"/>
        </w:numPr>
        <w:shd w:val="clear" w:color="auto" w:fill="FFFFFF"/>
        <w:ind w:left="0" w:firstLine="567"/>
        <w:jc w:val="both"/>
        <w:rPr>
          <w:sz w:val="28"/>
          <w:szCs w:val="28"/>
          <w:lang w:val="uk-UA" w:eastAsia="uk-UA"/>
        </w:rPr>
      </w:pPr>
      <w:r w:rsidRPr="00003FFE">
        <w:rPr>
          <w:sz w:val="28"/>
          <w:szCs w:val="28"/>
          <w:shd w:val="clear" w:color="auto" w:fill="FFFFFF"/>
          <w:lang w:val="uk-UA"/>
        </w:rPr>
        <w:t>дітей із сімей, які отримують допомогу відповідно до</w:t>
      </w:r>
      <w:r w:rsidRPr="00003FFE">
        <w:rPr>
          <w:sz w:val="28"/>
          <w:szCs w:val="28"/>
          <w:shd w:val="clear" w:color="auto" w:fill="FFFFFF"/>
        </w:rPr>
        <w:t> </w:t>
      </w:r>
      <w:hyperlink r:id="rId7" w:tgtFrame="_blank" w:history="1">
        <w:r w:rsidRPr="00003FFE">
          <w:rPr>
            <w:rStyle w:val="a8"/>
            <w:color w:val="auto"/>
            <w:sz w:val="28"/>
            <w:szCs w:val="28"/>
            <w:shd w:val="clear" w:color="auto" w:fill="FFFFFF"/>
            <w:lang w:val="uk-UA"/>
          </w:rPr>
          <w:t>Закону України</w:t>
        </w:r>
      </w:hyperlink>
      <w:r w:rsidRPr="00003FFE">
        <w:rPr>
          <w:sz w:val="28"/>
          <w:szCs w:val="28"/>
          <w:shd w:val="clear" w:color="auto" w:fill="FFFFFF"/>
        </w:rPr>
        <w:t> </w:t>
      </w:r>
      <w:r w:rsidRPr="00003FFE">
        <w:rPr>
          <w:sz w:val="28"/>
          <w:szCs w:val="28"/>
          <w:shd w:val="clear" w:color="auto" w:fill="FFFFFF"/>
          <w:lang w:val="uk-UA"/>
        </w:rPr>
        <w:t>“Про державну соціальну допомогу малозабезпеченим сім’ям”;</w:t>
      </w:r>
      <w:r w:rsidRPr="00003FFE">
        <w:rPr>
          <w:sz w:val="28"/>
          <w:szCs w:val="28"/>
          <w:lang w:val="uk-UA" w:eastAsia="uk-UA"/>
        </w:rPr>
        <w:t xml:space="preserve"> </w:t>
      </w:r>
    </w:p>
    <w:p w:rsidR="00A36EB1" w:rsidRPr="00003FFE" w:rsidRDefault="00A36EB1" w:rsidP="00A36EB1">
      <w:pPr>
        <w:shd w:val="clear" w:color="auto" w:fill="FFFFFF"/>
        <w:spacing w:after="0" w:line="240" w:lineRule="auto"/>
        <w:ind w:firstLine="567"/>
        <w:jc w:val="both"/>
        <w:rPr>
          <w:rFonts w:ascii="Times New Roman" w:hAnsi="Times New Roman"/>
          <w:sz w:val="28"/>
          <w:szCs w:val="28"/>
        </w:rPr>
      </w:pPr>
      <w:r w:rsidRPr="00003FFE">
        <w:rPr>
          <w:rFonts w:ascii="Times New Roman" w:hAnsi="Times New Roman"/>
          <w:sz w:val="28"/>
          <w:szCs w:val="28"/>
        </w:rPr>
        <w:t>- дітей-сиріт і дітей, позбавлених батьківського піклування;</w:t>
      </w:r>
    </w:p>
    <w:p w:rsidR="00A36EB1" w:rsidRPr="00003FFE" w:rsidRDefault="00A36EB1" w:rsidP="00A36EB1">
      <w:pPr>
        <w:pStyle w:val="a3"/>
        <w:numPr>
          <w:ilvl w:val="0"/>
          <w:numId w:val="4"/>
        </w:numPr>
        <w:ind w:left="0" w:firstLine="567"/>
        <w:rPr>
          <w:szCs w:val="28"/>
          <w:shd w:val="clear" w:color="auto" w:fill="FFFFFF"/>
        </w:rPr>
      </w:pPr>
      <w:r w:rsidRPr="00003FFE">
        <w:rPr>
          <w:szCs w:val="28"/>
          <w:shd w:val="clear" w:color="auto" w:fill="FFFFFF"/>
        </w:rPr>
        <w:t>дітей з особливими освітніми потребами та інвалідністю;</w:t>
      </w:r>
    </w:p>
    <w:p w:rsidR="00A36EB1" w:rsidRPr="00003FFE" w:rsidRDefault="00A36EB1" w:rsidP="00A36EB1">
      <w:pPr>
        <w:shd w:val="clear" w:color="auto" w:fill="FFFFFF"/>
        <w:spacing w:after="0" w:line="240" w:lineRule="auto"/>
        <w:ind w:firstLine="567"/>
        <w:jc w:val="both"/>
        <w:rPr>
          <w:rFonts w:ascii="Times New Roman" w:hAnsi="Times New Roman"/>
          <w:sz w:val="28"/>
          <w:szCs w:val="28"/>
        </w:rPr>
      </w:pPr>
      <w:r w:rsidRPr="00003FFE">
        <w:rPr>
          <w:rFonts w:ascii="Times New Roman" w:hAnsi="Times New Roman"/>
          <w:sz w:val="28"/>
          <w:szCs w:val="28"/>
        </w:rPr>
        <w:t>-  дітей працівників органів внутрішніх справ, Національної поліції України,  які загинули під час виконання службових обов’язків;</w:t>
      </w:r>
    </w:p>
    <w:p w:rsidR="00A36EB1" w:rsidRPr="00003FFE" w:rsidRDefault="00A36EB1" w:rsidP="00A36EB1">
      <w:pPr>
        <w:shd w:val="clear" w:color="auto" w:fill="FFFFFF"/>
        <w:spacing w:after="0" w:line="240" w:lineRule="auto"/>
        <w:ind w:firstLine="567"/>
        <w:jc w:val="both"/>
        <w:rPr>
          <w:rFonts w:ascii="Times New Roman" w:hAnsi="Times New Roman"/>
          <w:sz w:val="28"/>
          <w:szCs w:val="28"/>
          <w:bdr w:val="none" w:sz="0" w:space="0" w:color="auto" w:frame="1"/>
          <w:shd w:val="clear" w:color="auto" w:fill="FFFFFF"/>
        </w:rPr>
      </w:pPr>
      <w:r w:rsidRPr="00003FFE">
        <w:rPr>
          <w:rFonts w:ascii="Times New Roman" w:hAnsi="Times New Roman"/>
          <w:sz w:val="28"/>
          <w:szCs w:val="28"/>
        </w:rPr>
        <w:t xml:space="preserve">- </w:t>
      </w:r>
      <w:r w:rsidRPr="00003FFE">
        <w:rPr>
          <w:rFonts w:ascii="Times New Roman" w:hAnsi="Times New Roman"/>
          <w:sz w:val="28"/>
          <w:szCs w:val="28"/>
          <w:bdr w:val="none" w:sz="0" w:space="0" w:color="auto" w:frame="1"/>
          <w:shd w:val="clear" w:color="auto" w:fill="FFFFFF"/>
        </w:rPr>
        <w:t>дітей з сімей загиблих (померлих) ветеранів війни та сімей загиблих (померлих) Захисників і Захисниць України, визначених у </w:t>
      </w:r>
      <w:r w:rsidRPr="00003FFE">
        <w:rPr>
          <w:rFonts w:ascii="Times New Roman" w:hAnsi="Times New Roman"/>
          <w:sz w:val="28"/>
          <w:szCs w:val="28"/>
          <w:bdr w:val="none" w:sz="0" w:space="0" w:color="auto" w:frame="1"/>
        </w:rPr>
        <w:t>статтях 10</w:t>
      </w:r>
      <w:r w:rsidRPr="00003FFE">
        <w:rPr>
          <w:rFonts w:ascii="Times New Roman" w:hAnsi="Times New Roman"/>
          <w:sz w:val="28"/>
          <w:szCs w:val="28"/>
          <w:bdr w:val="none" w:sz="0" w:space="0" w:color="auto" w:frame="1"/>
          <w:shd w:val="clear" w:color="auto" w:fill="FFFFFF"/>
        </w:rPr>
        <w:t> та </w:t>
      </w:r>
      <w:r w:rsidRPr="00003FFE">
        <w:rPr>
          <w:rFonts w:ascii="Times New Roman" w:hAnsi="Times New Roman"/>
          <w:sz w:val="28"/>
          <w:szCs w:val="28"/>
          <w:bdr w:val="none" w:sz="0" w:space="0" w:color="auto" w:frame="1"/>
        </w:rPr>
        <w:t>10-1</w:t>
      </w:r>
      <w:r w:rsidRPr="00003FFE">
        <w:rPr>
          <w:rFonts w:ascii="Times New Roman" w:hAnsi="Times New Roman"/>
          <w:sz w:val="28"/>
          <w:szCs w:val="28"/>
          <w:bdr w:val="none" w:sz="0" w:space="0" w:color="auto" w:frame="1"/>
          <w:shd w:val="clear" w:color="auto" w:fill="FFFFFF"/>
        </w:rPr>
        <w:t> Закону України</w:t>
      </w:r>
      <w:r w:rsidRPr="00003FFE">
        <w:rPr>
          <w:rFonts w:ascii="Times New Roman" w:hAnsi="Times New Roman"/>
          <w:sz w:val="28"/>
          <w:szCs w:val="28"/>
          <w:bdr w:val="none" w:sz="0" w:space="0" w:color="auto" w:frame="1"/>
        </w:rPr>
        <w:t xml:space="preserve"> «Про статус ветеранів війни, гарантії їх соціального захисту»</w:t>
      </w:r>
      <w:r w:rsidRPr="00003FFE">
        <w:rPr>
          <w:rFonts w:ascii="Times New Roman" w:hAnsi="Times New Roman"/>
          <w:sz w:val="28"/>
          <w:szCs w:val="28"/>
          <w:bdr w:val="none" w:sz="0" w:space="0" w:color="auto" w:frame="1"/>
          <w:shd w:val="clear" w:color="auto" w:fill="FFFFFF"/>
        </w:rPr>
        <w:t xml:space="preserve"> відповідно до посвідчення (тимчасово, до виготовлення посвідчення, -згідно письмового сповіщення </w:t>
      </w:r>
      <w:r w:rsidRPr="00003FFE">
        <w:rPr>
          <w:rFonts w:ascii="Times New Roman" w:hAnsi="Times New Roman"/>
          <w:sz w:val="28"/>
          <w:szCs w:val="28"/>
          <w:shd w:val="clear" w:color="auto" w:fill="FFFFFF"/>
        </w:rPr>
        <w:t>територіального центру комплектування та соціальної підтримки);</w:t>
      </w:r>
    </w:p>
    <w:p w:rsidR="00A36EB1" w:rsidRPr="00003FFE" w:rsidRDefault="00A36EB1" w:rsidP="00A36EB1">
      <w:pPr>
        <w:pStyle w:val="a5"/>
        <w:numPr>
          <w:ilvl w:val="0"/>
          <w:numId w:val="4"/>
        </w:numPr>
        <w:shd w:val="clear" w:color="auto" w:fill="FFFFFF"/>
        <w:ind w:left="0" w:firstLine="567"/>
        <w:jc w:val="both"/>
        <w:rPr>
          <w:sz w:val="28"/>
          <w:szCs w:val="28"/>
          <w:lang w:val="uk-UA"/>
        </w:rPr>
      </w:pPr>
      <w:r w:rsidRPr="00003FFE">
        <w:rPr>
          <w:sz w:val="28"/>
          <w:szCs w:val="28"/>
          <w:lang w:val="uk-UA"/>
        </w:rPr>
        <w:t>дітей, батьки або особи, які їх замінюють, є учасниками бойових дій або є особами з інвалідністю внаслідок війни;</w:t>
      </w:r>
    </w:p>
    <w:p w:rsidR="00A36EB1" w:rsidRPr="00003FFE" w:rsidRDefault="00A36EB1" w:rsidP="00A36EB1">
      <w:pPr>
        <w:pStyle w:val="a5"/>
        <w:numPr>
          <w:ilvl w:val="0"/>
          <w:numId w:val="4"/>
        </w:numPr>
        <w:shd w:val="clear" w:color="auto" w:fill="FFFFFF"/>
        <w:ind w:left="0" w:firstLine="567"/>
        <w:jc w:val="both"/>
        <w:rPr>
          <w:sz w:val="28"/>
          <w:szCs w:val="28"/>
          <w:lang w:val="uk-UA"/>
        </w:rPr>
      </w:pPr>
      <w:r w:rsidRPr="00003FFE">
        <w:rPr>
          <w:sz w:val="28"/>
          <w:szCs w:val="28"/>
          <w:lang w:val="uk-UA"/>
        </w:rPr>
        <w:t>дітей, батьки або особи, які їх замінюють, безпосередньо беруть або брали участь у заходах, необхідних для забезпечення оборони України, захисту населення та інтересів держави у зв</w:t>
      </w:r>
      <w:r w:rsidRPr="00003FFE">
        <w:rPr>
          <w:sz w:val="28"/>
          <w:szCs w:val="28"/>
        </w:rPr>
        <w:t>’</w:t>
      </w:r>
      <w:r w:rsidRPr="00003FFE">
        <w:rPr>
          <w:sz w:val="28"/>
          <w:szCs w:val="28"/>
          <w:lang w:val="uk-UA"/>
        </w:rPr>
        <w:t>язку з військовою агресією Російської Федерації проти України (додаток 6 до Порядку в редакції постанови Кабінету Міністрів України від 22.08.2023 № 887);</w:t>
      </w:r>
    </w:p>
    <w:p w:rsidR="00A36EB1" w:rsidRPr="00003FFE" w:rsidRDefault="00A36EB1" w:rsidP="00A36EB1">
      <w:pPr>
        <w:pStyle w:val="a5"/>
        <w:numPr>
          <w:ilvl w:val="0"/>
          <w:numId w:val="4"/>
        </w:numPr>
        <w:shd w:val="clear" w:color="auto" w:fill="FFFFFF"/>
        <w:ind w:left="0" w:firstLine="567"/>
        <w:jc w:val="both"/>
        <w:rPr>
          <w:sz w:val="28"/>
          <w:szCs w:val="28"/>
          <w:lang w:val="uk-UA"/>
        </w:rPr>
      </w:pPr>
      <w:r w:rsidRPr="00003FFE">
        <w:rPr>
          <w:sz w:val="28"/>
          <w:szCs w:val="28"/>
          <w:lang w:val="uk-UA"/>
        </w:rPr>
        <w:t xml:space="preserve">дітей, батьки або особи, які їх замінюють, стосовно яких встановлено факт позбавлення особистої свободи внаслідок збройної агресії проти України на підставі сповіщення </w:t>
      </w:r>
      <w:r w:rsidRPr="00003FFE">
        <w:rPr>
          <w:sz w:val="28"/>
          <w:szCs w:val="28"/>
          <w:shd w:val="clear" w:color="auto" w:fill="FFFFFF"/>
          <w:lang w:val="uk-UA"/>
        </w:rPr>
        <w:t>територіального центру комплектування та соціальної підтримки чи військової частини</w:t>
      </w:r>
      <w:r w:rsidRPr="00003FFE">
        <w:rPr>
          <w:sz w:val="28"/>
          <w:szCs w:val="28"/>
          <w:lang w:val="uk-UA"/>
        </w:rPr>
        <w:t xml:space="preserve">  (довідка, затверджена постановою КМУ № 55 від 20.01.2023); </w:t>
      </w:r>
    </w:p>
    <w:p w:rsidR="00A36EB1" w:rsidRPr="00003FFE" w:rsidRDefault="00A36EB1" w:rsidP="00A36EB1">
      <w:pPr>
        <w:shd w:val="clear" w:color="auto" w:fill="FFFFFF"/>
        <w:spacing w:after="0" w:line="240" w:lineRule="auto"/>
        <w:ind w:firstLine="567"/>
        <w:jc w:val="both"/>
        <w:rPr>
          <w:rFonts w:ascii="Times New Roman" w:hAnsi="Times New Roman"/>
          <w:sz w:val="28"/>
          <w:szCs w:val="28"/>
          <w:bdr w:val="none" w:sz="0" w:space="0" w:color="auto" w:frame="1"/>
          <w:shd w:val="clear" w:color="auto" w:fill="FFFFFF"/>
        </w:rPr>
      </w:pPr>
      <w:r w:rsidRPr="00003FFE">
        <w:rPr>
          <w:rFonts w:ascii="Times New Roman" w:hAnsi="Times New Roman"/>
          <w:sz w:val="28"/>
          <w:szCs w:val="28"/>
        </w:rPr>
        <w:t xml:space="preserve">дітей, батьки або особи, які їх замінюють, зникли безвісти за особливих обставин (під час воєнних дій) згідно Витягу з Єдиного реєстру осіб зниклих безвісти за особливих обставин </w:t>
      </w:r>
      <w:r w:rsidRPr="00003FFE">
        <w:rPr>
          <w:rFonts w:ascii="Times New Roman" w:hAnsi="Times New Roman"/>
          <w:sz w:val="28"/>
          <w:szCs w:val="28"/>
          <w:bdr w:val="none" w:sz="0" w:space="0" w:color="auto" w:frame="1"/>
          <w:shd w:val="clear" w:color="auto" w:fill="FFFFFF"/>
        </w:rPr>
        <w:t xml:space="preserve">(тимчасово - згідно письмового сповіщення </w:t>
      </w:r>
      <w:r w:rsidRPr="00003FFE">
        <w:rPr>
          <w:rFonts w:ascii="Times New Roman" w:hAnsi="Times New Roman"/>
          <w:sz w:val="28"/>
          <w:szCs w:val="28"/>
          <w:shd w:val="clear" w:color="auto" w:fill="FFFFFF"/>
        </w:rPr>
        <w:t>територіального центру комплектування та соціальної підтримки)</w:t>
      </w:r>
      <w:r w:rsidRPr="00003FFE">
        <w:rPr>
          <w:rFonts w:ascii="Times New Roman" w:hAnsi="Times New Roman"/>
          <w:sz w:val="28"/>
          <w:szCs w:val="28"/>
          <w:bdr w:val="none" w:sz="0" w:space="0" w:color="auto" w:frame="1"/>
          <w:shd w:val="clear" w:color="auto" w:fill="FFFFFF"/>
        </w:rPr>
        <w:t>;</w:t>
      </w:r>
    </w:p>
    <w:p w:rsidR="00A36EB1" w:rsidRPr="00003FFE" w:rsidRDefault="00A36EB1" w:rsidP="00A36EB1">
      <w:pPr>
        <w:pStyle w:val="a3"/>
        <w:numPr>
          <w:ilvl w:val="0"/>
          <w:numId w:val="4"/>
        </w:numPr>
        <w:ind w:left="0" w:firstLine="567"/>
        <w:rPr>
          <w:szCs w:val="28"/>
          <w:shd w:val="clear" w:color="auto" w:fill="FFFFFF"/>
        </w:rPr>
      </w:pPr>
      <w:r w:rsidRPr="00003FFE">
        <w:rPr>
          <w:szCs w:val="28"/>
        </w:rPr>
        <w:t xml:space="preserve"> </w:t>
      </w:r>
      <w:r w:rsidRPr="00003FFE">
        <w:rPr>
          <w:shd w:val="clear" w:color="auto" w:fill="FFFFFF"/>
        </w:rPr>
        <w:t>дітей з числа внутрішньо переміщених осіб, дітей, які мають статус дитини, яка постраждала внаслідок воєнних дій і збройних конфліктів;</w:t>
      </w:r>
    </w:p>
    <w:p w:rsidR="00A36EB1" w:rsidRPr="00003FFE" w:rsidRDefault="00A36EB1" w:rsidP="00A36EB1">
      <w:pPr>
        <w:shd w:val="clear" w:color="auto" w:fill="FFFFFF"/>
        <w:spacing w:after="0" w:line="240" w:lineRule="auto"/>
        <w:ind w:firstLine="567"/>
        <w:jc w:val="both"/>
        <w:rPr>
          <w:rFonts w:ascii="Times New Roman" w:hAnsi="Times New Roman"/>
          <w:sz w:val="28"/>
          <w:szCs w:val="28"/>
        </w:rPr>
      </w:pPr>
      <w:r w:rsidRPr="00003FFE">
        <w:rPr>
          <w:rFonts w:ascii="Times New Roman" w:hAnsi="Times New Roman"/>
          <w:sz w:val="28"/>
          <w:szCs w:val="28"/>
        </w:rPr>
        <w:t>- дітей батьків з інвалідністю І, ІІ групи;</w:t>
      </w:r>
    </w:p>
    <w:p w:rsidR="00A36EB1" w:rsidRPr="00003FFE" w:rsidRDefault="00A36EB1" w:rsidP="00A36EB1">
      <w:pPr>
        <w:numPr>
          <w:ilvl w:val="0"/>
          <w:numId w:val="5"/>
        </w:numPr>
        <w:shd w:val="clear" w:color="auto" w:fill="FFFFFF"/>
        <w:spacing w:after="0" w:line="240" w:lineRule="auto"/>
        <w:ind w:left="0" w:firstLine="567"/>
        <w:jc w:val="both"/>
        <w:rPr>
          <w:rFonts w:ascii="Times New Roman" w:hAnsi="Times New Roman"/>
          <w:sz w:val="28"/>
          <w:szCs w:val="28"/>
        </w:rPr>
      </w:pPr>
      <w:r w:rsidRPr="00003FFE">
        <w:rPr>
          <w:rFonts w:ascii="Times New Roman" w:hAnsi="Times New Roman"/>
          <w:sz w:val="28"/>
          <w:szCs w:val="28"/>
        </w:rPr>
        <w:t>розмір плати зменшується на 50 % для дітей з багатодітних сімей.</w:t>
      </w:r>
    </w:p>
    <w:p w:rsidR="00A36EB1" w:rsidRPr="00003FFE" w:rsidRDefault="00A36EB1" w:rsidP="00A36EB1">
      <w:pPr>
        <w:pStyle w:val="a5"/>
        <w:ind w:left="0" w:firstLine="567"/>
        <w:jc w:val="both"/>
        <w:rPr>
          <w:i/>
          <w:sz w:val="28"/>
          <w:szCs w:val="28"/>
          <w:shd w:val="clear" w:color="auto" w:fill="FFFFFF"/>
          <w:lang w:val="uk-UA"/>
        </w:rPr>
      </w:pPr>
    </w:p>
    <w:p w:rsidR="00A36EB1" w:rsidRPr="008A1B8C" w:rsidRDefault="00A36EB1" w:rsidP="00A36EB1">
      <w:pPr>
        <w:pStyle w:val="a5"/>
        <w:ind w:left="0" w:firstLine="567"/>
        <w:jc w:val="both"/>
        <w:rPr>
          <w:b/>
          <w:i/>
          <w:sz w:val="28"/>
          <w:szCs w:val="28"/>
          <w:lang w:val="uk-UA"/>
        </w:rPr>
      </w:pPr>
      <w:r w:rsidRPr="008A1B8C">
        <w:rPr>
          <w:b/>
          <w:i/>
          <w:sz w:val="28"/>
          <w:szCs w:val="28"/>
          <w:shd w:val="clear" w:color="auto" w:fill="FFFFFF"/>
          <w:lang w:val="uk-UA"/>
        </w:rPr>
        <w:t xml:space="preserve">Забезпечити безкоштовним харчуванням </w:t>
      </w:r>
      <w:r w:rsidR="00003FFE" w:rsidRPr="008A1B8C">
        <w:rPr>
          <w:b/>
          <w:i/>
          <w:sz w:val="28"/>
          <w:szCs w:val="28"/>
          <w:shd w:val="clear" w:color="auto" w:fill="FFFFFF"/>
          <w:lang w:val="uk-UA"/>
        </w:rPr>
        <w:t xml:space="preserve">всіх </w:t>
      </w:r>
      <w:r w:rsidRPr="008A1B8C">
        <w:rPr>
          <w:b/>
          <w:i/>
          <w:sz w:val="28"/>
          <w:szCs w:val="28"/>
          <w:lang w:val="uk-UA"/>
        </w:rPr>
        <w:t xml:space="preserve">здобувачів освіти </w:t>
      </w:r>
      <w:r w:rsidR="007A289E">
        <w:rPr>
          <w:b/>
          <w:i/>
          <w:sz w:val="28"/>
          <w:szCs w:val="28"/>
          <w:lang w:val="uk-UA"/>
        </w:rPr>
        <w:t>1-11 (12)</w:t>
      </w:r>
      <w:r w:rsidR="00003FFE" w:rsidRPr="008A1B8C">
        <w:rPr>
          <w:b/>
          <w:i/>
          <w:sz w:val="28"/>
          <w:szCs w:val="28"/>
          <w:lang w:val="uk-UA"/>
        </w:rPr>
        <w:t xml:space="preserve"> класів </w:t>
      </w:r>
      <w:r w:rsidRPr="008A1B8C">
        <w:rPr>
          <w:b/>
          <w:i/>
          <w:sz w:val="28"/>
          <w:szCs w:val="28"/>
          <w:lang w:val="uk-UA"/>
        </w:rPr>
        <w:t>у закладах загальної середньої освіти</w:t>
      </w:r>
      <w:r w:rsidR="00003FFE" w:rsidRPr="008A1B8C">
        <w:rPr>
          <w:b/>
          <w:i/>
          <w:sz w:val="28"/>
          <w:szCs w:val="28"/>
          <w:lang w:val="uk-UA"/>
        </w:rPr>
        <w:t>.</w:t>
      </w:r>
    </w:p>
    <w:p w:rsidR="00003FFE" w:rsidRPr="004A31B9" w:rsidRDefault="00003FFE" w:rsidP="00A36EB1">
      <w:pPr>
        <w:pStyle w:val="a5"/>
        <w:ind w:left="0" w:firstLine="567"/>
        <w:jc w:val="both"/>
        <w:rPr>
          <w:i/>
          <w:sz w:val="28"/>
          <w:szCs w:val="28"/>
          <w:lang w:val="uk-UA"/>
        </w:rPr>
      </w:pPr>
    </w:p>
    <w:p w:rsidR="00A36EB1" w:rsidRPr="004A31B9" w:rsidRDefault="00A36EB1" w:rsidP="00A36EB1">
      <w:pPr>
        <w:pStyle w:val="a5"/>
        <w:numPr>
          <w:ilvl w:val="0"/>
          <w:numId w:val="6"/>
        </w:numPr>
        <w:shd w:val="clear" w:color="auto" w:fill="FFFFFF"/>
        <w:ind w:left="567" w:hanging="567"/>
        <w:jc w:val="center"/>
        <w:rPr>
          <w:b/>
          <w:sz w:val="28"/>
          <w:szCs w:val="28"/>
          <w:lang w:val="uk-UA"/>
        </w:rPr>
      </w:pPr>
      <w:r w:rsidRPr="004A31B9">
        <w:rPr>
          <w:b/>
          <w:sz w:val="28"/>
          <w:szCs w:val="28"/>
          <w:lang w:val="uk-UA"/>
        </w:rPr>
        <w:t>Шляхи і способи розв’язання проблеми, строк виконання Програми</w:t>
      </w:r>
    </w:p>
    <w:p w:rsidR="00A36EB1" w:rsidRPr="004A31B9" w:rsidRDefault="00A36EB1" w:rsidP="004A31B9">
      <w:pPr>
        <w:spacing w:after="0" w:line="240" w:lineRule="auto"/>
        <w:ind w:firstLine="567"/>
        <w:jc w:val="both"/>
        <w:rPr>
          <w:rFonts w:ascii="Times New Roman" w:hAnsi="Times New Roman"/>
          <w:sz w:val="28"/>
          <w:szCs w:val="28"/>
          <w:lang w:eastAsia="uk-UA"/>
        </w:rPr>
      </w:pPr>
      <w:r w:rsidRPr="004A31B9">
        <w:rPr>
          <w:rFonts w:ascii="Times New Roman" w:hAnsi="Times New Roman"/>
          <w:sz w:val="28"/>
          <w:szCs w:val="28"/>
          <w:lang w:eastAsia="uk-UA"/>
        </w:rPr>
        <w:t>Забезпечення організації харчування різними способами, а саме: шляхом кейтерингу або аутсорсингу (організація харчування постачальником харчових продуктів та/або послуг з харчування, виготовлення та реалізацію готових страв оператором ринку харчових продуктів з використанням матеріально-технічної бази закладу освіти) та самостійним харчуванням дасть змогу охопити гарячим</w:t>
      </w:r>
      <w:r w:rsidR="004A31B9" w:rsidRPr="004A31B9">
        <w:rPr>
          <w:rFonts w:ascii="Times New Roman" w:hAnsi="Times New Roman"/>
          <w:sz w:val="28"/>
          <w:szCs w:val="28"/>
          <w:lang w:eastAsia="uk-UA"/>
        </w:rPr>
        <w:t xml:space="preserve"> </w:t>
      </w:r>
      <w:r w:rsidRPr="004A31B9">
        <w:rPr>
          <w:rFonts w:ascii="Times New Roman" w:hAnsi="Times New Roman"/>
          <w:sz w:val="28"/>
          <w:szCs w:val="28"/>
          <w:lang w:eastAsia="uk-UA"/>
        </w:rPr>
        <w:t>харчуванням усіх здобувачів освіти у закладах дошкільної та загальної середньої освіти.</w:t>
      </w:r>
    </w:p>
    <w:p w:rsidR="008B67CF" w:rsidRDefault="00A36EB1" w:rsidP="00A36EB1">
      <w:pPr>
        <w:spacing w:after="0" w:line="240" w:lineRule="auto"/>
        <w:ind w:firstLine="720"/>
        <w:jc w:val="both"/>
        <w:rPr>
          <w:rFonts w:ascii="Times New Roman" w:hAnsi="Times New Roman"/>
          <w:sz w:val="28"/>
          <w:szCs w:val="28"/>
          <w:lang w:eastAsia="ru-RU"/>
        </w:rPr>
      </w:pPr>
      <w:r w:rsidRPr="004A31B9">
        <w:rPr>
          <w:rFonts w:ascii="Times New Roman" w:hAnsi="Times New Roman"/>
          <w:sz w:val="28"/>
          <w:szCs w:val="28"/>
          <w:lang w:eastAsia="ru-RU"/>
        </w:rPr>
        <w:t xml:space="preserve">Строки виконання – протягом </w:t>
      </w:r>
      <w:r w:rsidRPr="004A31B9">
        <w:rPr>
          <w:rFonts w:ascii="Times New Roman" w:hAnsi="Times New Roman"/>
          <w:bCs/>
          <w:sz w:val="28"/>
          <w:szCs w:val="28"/>
          <w:lang w:eastAsia="ru-RU"/>
        </w:rPr>
        <w:t>на 2025-2027 років.</w:t>
      </w:r>
      <w:r w:rsidRPr="004A31B9">
        <w:rPr>
          <w:rFonts w:ascii="Times New Roman" w:hAnsi="Times New Roman"/>
          <w:sz w:val="28"/>
          <w:szCs w:val="28"/>
          <w:lang w:eastAsia="ru-RU"/>
        </w:rPr>
        <w:t xml:space="preserve"> У закладах загальної середньої освіти харчування дітей</w:t>
      </w:r>
    </w:p>
    <w:p w:rsidR="00A36EB1" w:rsidRPr="004A31B9" w:rsidRDefault="00A36EB1" w:rsidP="00A36EB1">
      <w:pPr>
        <w:spacing w:after="0" w:line="240" w:lineRule="auto"/>
        <w:ind w:firstLine="720"/>
        <w:jc w:val="both"/>
        <w:rPr>
          <w:rFonts w:ascii="Times New Roman" w:hAnsi="Times New Roman"/>
          <w:sz w:val="28"/>
          <w:szCs w:val="28"/>
          <w:lang w:eastAsia="ru-RU"/>
        </w:rPr>
      </w:pPr>
      <w:r w:rsidRPr="004A31B9">
        <w:rPr>
          <w:rFonts w:ascii="Times New Roman" w:hAnsi="Times New Roman"/>
          <w:sz w:val="28"/>
          <w:szCs w:val="28"/>
          <w:lang w:eastAsia="ru-RU"/>
        </w:rPr>
        <w:t xml:space="preserve"> організовується при умові очного навчання.</w:t>
      </w:r>
    </w:p>
    <w:p w:rsidR="00A36EB1" w:rsidRPr="00E8481E" w:rsidRDefault="00A36EB1" w:rsidP="00A36EB1">
      <w:pPr>
        <w:shd w:val="clear" w:color="auto" w:fill="FFFFFF"/>
        <w:spacing w:after="0" w:line="240" w:lineRule="auto"/>
        <w:ind w:firstLine="567"/>
        <w:jc w:val="both"/>
        <w:rPr>
          <w:rFonts w:ascii="Times New Roman" w:hAnsi="Times New Roman"/>
          <w:color w:val="FF0000"/>
          <w:sz w:val="28"/>
          <w:szCs w:val="28"/>
          <w:lang w:eastAsia="ru-RU"/>
        </w:rPr>
      </w:pPr>
    </w:p>
    <w:p w:rsidR="00A36EB1" w:rsidRPr="00915CE4" w:rsidRDefault="00A36EB1" w:rsidP="00A36EB1">
      <w:pPr>
        <w:shd w:val="clear" w:color="auto" w:fill="FFFFFF"/>
        <w:spacing w:after="0" w:line="240" w:lineRule="auto"/>
        <w:jc w:val="center"/>
        <w:rPr>
          <w:rFonts w:ascii="Times New Roman" w:hAnsi="Times New Roman"/>
          <w:b/>
          <w:sz w:val="28"/>
          <w:szCs w:val="28"/>
          <w:lang w:eastAsia="ru-RU"/>
        </w:rPr>
      </w:pPr>
      <w:r w:rsidRPr="00915CE4">
        <w:rPr>
          <w:rFonts w:ascii="Times New Roman" w:hAnsi="Times New Roman"/>
          <w:b/>
          <w:sz w:val="28"/>
          <w:szCs w:val="28"/>
          <w:lang w:eastAsia="ru-RU"/>
        </w:rPr>
        <w:t>4. Очікувані результати та ефективність виконання Програми</w:t>
      </w:r>
    </w:p>
    <w:p w:rsidR="00A36EB1" w:rsidRPr="00915CE4" w:rsidRDefault="00A36EB1" w:rsidP="00A36EB1">
      <w:pPr>
        <w:shd w:val="clear" w:color="auto" w:fill="FFFFFF"/>
        <w:spacing w:after="0" w:line="240" w:lineRule="auto"/>
        <w:ind w:firstLine="567"/>
        <w:jc w:val="both"/>
        <w:rPr>
          <w:rFonts w:ascii="Times New Roman" w:hAnsi="Times New Roman"/>
          <w:sz w:val="28"/>
          <w:szCs w:val="28"/>
          <w:lang w:eastAsia="ru-RU"/>
        </w:rPr>
      </w:pPr>
      <w:r w:rsidRPr="00915CE4">
        <w:rPr>
          <w:rFonts w:ascii="Times New Roman" w:hAnsi="Times New Roman"/>
          <w:sz w:val="28"/>
          <w:szCs w:val="28"/>
          <w:lang w:eastAsia="ru-RU"/>
        </w:rPr>
        <w:t xml:space="preserve"> Завдяки реалізації заходів Програми </w:t>
      </w:r>
      <w:r w:rsidRPr="00915CE4">
        <w:rPr>
          <w:rFonts w:ascii="Times New Roman" w:hAnsi="Times New Roman"/>
          <w:bCs/>
          <w:sz w:val="28"/>
          <w:szCs w:val="28"/>
          <w:lang w:eastAsia="ru-RU"/>
        </w:rPr>
        <w:t>на 2025-2027 роки</w:t>
      </w:r>
      <w:r w:rsidRPr="00915CE4">
        <w:rPr>
          <w:rFonts w:ascii="Times New Roman" w:hAnsi="Times New Roman"/>
          <w:sz w:val="28"/>
          <w:szCs w:val="28"/>
          <w:lang w:eastAsia="ru-RU"/>
        </w:rPr>
        <w:t xml:space="preserve"> прогнозується створення сприятливих умов для вдосконалення системи організації харчування вихованців закладів освіти.</w:t>
      </w:r>
    </w:p>
    <w:p w:rsidR="00D869BE" w:rsidRPr="00915CE4" w:rsidRDefault="00D869BE" w:rsidP="00D869BE">
      <w:pPr>
        <w:pStyle w:val="a9"/>
        <w:ind w:firstLine="708"/>
        <w:jc w:val="both"/>
        <w:rPr>
          <w:rFonts w:ascii="Times New Roman" w:hAnsi="Times New Roman"/>
          <w:sz w:val="28"/>
          <w:szCs w:val="28"/>
          <w:lang w:val="uk-UA" w:bidi="uk-UA"/>
        </w:rPr>
      </w:pPr>
      <w:r w:rsidRPr="00915CE4">
        <w:rPr>
          <w:rFonts w:ascii="Times New Roman" w:hAnsi="Times New Roman"/>
          <w:sz w:val="28"/>
          <w:szCs w:val="28"/>
          <w:lang w:val="uk-UA"/>
        </w:rPr>
        <w:t xml:space="preserve">Виконання Програми дасть змогу </w:t>
      </w:r>
      <w:r w:rsidRPr="00915CE4">
        <w:rPr>
          <w:rFonts w:ascii="Times New Roman" w:hAnsi="Times New Roman"/>
          <w:sz w:val="28"/>
          <w:szCs w:val="28"/>
          <w:lang w:val="uk-UA" w:bidi="uk-UA"/>
        </w:rPr>
        <w:t>в межах реформування системи шкільного харчування забезпечити:</w:t>
      </w:r>
    </w:p>
    <w:p w:rsidR="00A36EB1" w:rsidRPr="00915CE4" w:rsidRDefault="00D869BE" w:rsidP="00A36EB1">
      <w:pPr>
        <w:spacing w:after="0" w:line="240" w:lineRule="auto"/>
        <w:ind w:right="20" w:firstLine="567"/>
        <w:jc w:val="both"/>
        <w:rPr>
          <w:rFonts w:ascii="Times New Roman" w:hAnsi="Times New Roman"/>
          <w:sz w:val="28"/>
          <w:szCs w:val="28"/>
          <w:lang w:eastAsia="ru-RU"/>
        </w:rPr>
      </w:pPr>
      <w:r w:rsidRPr="00915CE4">
        <w:rPr>
          <w:rFonts w:ascii="Times New Roman" w:hAnsi="Times New Roman"/>
          <w:sz w:val="28"/>
          <w:szCs w:val="28"/>
          <w:lang w:eastAsia="ru-RU"/>
        </w:rPr>
        <w:t xml:space="preserve">- </w:t>
      </w:r>
      <w:r w:rsidR="00A36EB1" w:rsidRPr="00915CE4">
        <w:rPr>
          <w:rFonts w:ascii="Times New Roman" w:hAnsi="Times New Roman"/>
          <w:sz w:val="28"/>
          <w:szCs w:val="28"/>
          <w:lang w:eastAsia="ru-RU"/>
        </w:rPr>
        <w:t>створити єдину та якісну систему харчування в підпорядкованих закладах дошкільної та загальної середньої освіти;</w:t>
      </w:r>
    </w:p>
    <w:p w:rsidR="00A36EB1" w:rsidRPr="00915CE4" w:rsidRDefault="00A36EB1" w:rsidP="00A36EB1">
      <w:pPr>
        <w:shd w:val="clear" w:color="auto" w:fill="FFFFFF"/>
        <w:spacing w:after="0" w:line="240" w:lineRule="auto"/>
        <w:ind w:firstLine="567"/>
        <w:jc w:val="both"/>
        <w:rPr>
          <w:rFonts w:ascii="Times New Roman" w:hAnsi="Times New Roman"/>
          <w:sz w:val="28"/>
          <w:szCs w:val="28"/>
          <w:lang w:eastAsia="ru-RU"/>
        </w:rPr>
      </w:pPr>
      <w:r w:rsidRPr="00915CE4">
        <w:rPr>
          <w:rFonts w:ascii="Times New Roman" w:hAnsi="Times New Roman"/>
          <w:sz w:val="28"/>
          <w:szCs w:val="28"/>
          <w:lang w:eastAsia="ru-RU"/>
        </w:rPr>
        <w:t>- створення умов, що сприяють зміцненню здоров`я дітей, їх гармонійному розвитку;</w:t>
      </w:r>
    </w:p>
    <w:p w:rsidR="00D869BE" w:rsidRPr="00915CE4" w:rsidRDefault="00A36EB1" w:rsidP="00D869BE">
      <w:pPr>
        <w:pStyle w:val="a9"/>
        <w:ind w:firstLine="708"/>
        <w:jc w:val="both"/>
        <w:rPr>
          <w:rFonts w:ascii="Times New Roman" w:hAnsi="Times New Roman"/>
          <w:sz w:val="28"/>
          <w:szCs w:val="28"/>
          <w:lang w:val="uk-UA" w:bidi="uk-UA"/>
        </w:rPr>
      </w:pPr>
      <w:r w:rsidRPr="00915CE4">
        <w:rPr>
          <w:rFonts w:ascii="Times New Roman" w:hAnsi="Times New Roman"/>
          <w:sz w:val="28"/>
          <w:szCs w:val="28"/>
          <w:lang w:eastAsia="ru-RU"/>
        </w:rPr>
        <w:t xml:space="preserve">- </w:t>
      </w:r>
      <w:r w:rsidR="00D869BE" w:rsidRPr="00915CE4">
        <w:rPr>
          <w:rFonts w:ascii="Times New Roman" w:hAnsi="Times New Roman"/>
          <w:sz w:val="28"/>
          <w:szCs w:val="28"/>
          <w:lang w:val="uk-UA" w:bidi="uk-UA"/>
        </w:rPr>
        <w:t>різноманітне, збалансоване та якісне харчування у закладах освіти, що зокрема сприятиме соціальному захисту вразливих груп населення;</w:t>
      </w:r>
    </w:p>
    <w:p w:rsidR="00A36EB1" w:rsidRPr="00915CE4" w:rsidRDefault="00A36EB1" w:rsidP="00A36EB1">
      <w:pPr>
        <w:shd w:val="clear" w:color="auto" w:fill="FFFFFF"/>
        <w:spacing w:after="0" w:line="240" w:lineRule="auto"/>
        <w:ind w:firstLine="567"/>
        <w:jc w:val="both"/>
        <w:rPr>
          <w:rFonts w:ascii="Times New Roman" w:hAnsi="Times New Roman"/>
          <w:sz w:val="28"/>
          <w:szCs w:val="28"/>
          <w:lang w:eastAsia="ru-RU"/>
        </w:rPr>
      </w:pPr>
      <w:r w:rsidRPr="00915CE4">
        <w:rPr>
          <w:rFonts w:ascii="Times New Roman" w:hAnsi="Times New Roman"/>
          <w:sz w:val="28"/>
          <w:szCs w:val="28"/>
          <w:lang w:eastAsia="ru-RU"/>
        </w:rPr>
        <w:t xml:space="preserve">- організація </w:t>
      </w:r>
      <w:r w:rsidR="00915CE4" w:rsidRPr="00915CE4">
        <w:rPr>
          <w:rFonts w:ascii="Times New Roman" w:hAnsi="Times New Roman"/>
          <w:sz w:val="28"/>
          <w:szCs w:val="28"/>
          <w:lang w:eastAsia="ru-RU"/>
        </w:rPr>
        <w:t xml:space="preserve">безкоштовного </w:t>
      </w:r>
      <w:r w:rsidRPr="00915CE4">
        <w:rPr>
          <w:rFonts w:ascii="Times New Roman" w:hAnsi="Times New Roman"/>
          <w:sz w:val="28"/>
          <w:szCs w:val="28"/>
          <w:lang w:eastAsia="ru-RU"/>
        </w:rPr>
        <w:t>харчування дітей пільгових категорій (відповідно до чинного законодавства України)</w:t>
      </w:r>
      <w:r w:rsidR="00915CE4" w:rsidRPr="00915CE4">
        <w:rPr>
          <w:rFonts w:ascii="Times New Roman" w:hAnsi="Times New Roman"/>
          <w:sz w:val="28"/>
          <w:szCs w:val="28"/>
          <w:lang w:eastAsia="ru-RU"/>
        </w:rPr>
        <w:t xml:space="preserve"> закладів дошкільної освіти</w:t>
      </w:r>
      <w:r w:rsidRPr="00915CE4">
        <w:rPr>
          <w:rFonts w:ascii="Times New Roman" w:hAnsi="Times New Roman"/>
          <w:sz w:val="28"/>
          <w:szCs w:val="28"/>
          <w:lang w:eastAsia="ru-RU"/>
        </w:rPr>
        <w:t>;</w:t>
      </w:r>
    </w:p>
    <w:p w:rsidR="00A36EB1" w:rsidRPr="00915CE4" w:rsidRDefault="00A36EB1" w:rsidP="00A36EB1">
      <w:pPr>
        <w:shd w:val="clear" w:color="auto" w:fill="FFFFFF"/>
        <w:spacing w:after="0" w:line="240" w:lineRule="auto"/>
        <w:ind w:firstLine="567"/>
        <w:jc w:val="both"/>
        <w:rPr>
          <w:rFonts w:ascii="Times New Roman" w:hAnsi="Times New Roman"/>
          <w:sz w:val="28"/>
          <w:szCs w:val="28"/>
          <w:lang w:eastAsia="ru-RU"/>
        </w:rPr>
      </w:pPr>
      <w:r w:rsidRPr="00915CE4">
        <w:rPr>
          <w:rFonts w:ascii="Times New Roman" w:hAnsi="Times New Roman"/>
          <w:sz w:val="28"/>
          <w:szCs w:val="28"/>
          <w:lang w:eastAsia="ru-RU"/>
        </w:rPr>
        <w:t>- забезпечити безоплатним харчуванням учнів 1-</w:t>
      </w:r>
      <w:r w:rsidR="00915CE4" w:rsidRPr="00915CE4">
        <w:rPr>
          <w:rFonts w:ascii="Times New Roman" w:hAnsi="Times New Roman"/>
          <w:sz w:val="28"/>
          <w:szCs w:val="28"/>
          <w:lang w:eastAsia="ru-RU"/>
        </w:rPr>
        <w:t>11 (12)</w:t>
      </w:r>
      <w:r w:rsidRPr="00915CE4">
        <w:rPr>
          <w:rFonts w:ascii="Times New Roman" w:hAnsi="Times New Roman"/>
          <w:sz w:val="28"/>
          <w:szCs w:val="28"/>
          <w:lang w:eastAsia="ru-RU"/>
        </w:rPr>
        <w:t xml:space="preserve"> класів;</w:t>
      </w:r>
    </w:p>
    <w:p w:rsidR="00D869BE" w:rsidRPr="00915CE4" w:rsidRDefault="00A36EB1" w:rsidP="00915CE4">
      <w:pPr>
        <w:pStyle w:val="a9"/>
        <w:ind w:firstLine="567"/>
        <w:jc w:val="both"/>
        <w:rPr>
          <w:rFonts w:ascii="Times New Roman" w:hAnsi="Times New Roman"/>
          <w:sz w:val="28"/>
          <w:szCs w:val="28"/>
          <w:lang w:val="uk-UA" w:bidi="uk-UA"/>
        </w:rPr>
      </w:pPr>
      <w:r w:rsidRPr="00915CE4">
        <w:rPr>
          <w:rFonts w:ascii="Times New Roman" w:hAnsi="Times New Roman"/>
          <w:sz w:val="28"/>
          <w:szCs w:val="28"/>
          <w:lang w:eastAsia="ru-RU"/>
        </w:rPr>
        <w:t xml:space="preserve">- </w:t>
      </w:r>
      <w:r w:rsidR="00D869BE" w:rsidRPr="00915CE4">
        <w:rPr>
          <w:rFonts w:ascii="Times New Roman" w:hAnsi="Times New Roman"/>
          <w:sz w:val="28"/>
          <w:szCs w:val="28"/>
          <w:lang w:val="uk-UA" w:bidi="uk-UA"/>
        </w:rPr>
        <w:t xml:space="preserve">формування навичок, що сприятимуть усвідомленому вибору здорового харчування, зокрема як прояву піклування про власне здоров’я та психологічний стан у критичних умовах; </w:t>
      </w:r>
    </w:p>
    <w:p w:rsidR="00A36EB1" w:rsidRPr="00915CE4" w:rsidRDefault="00A36EB1" w:rsidP="00A36EB1">
      <w:pPr>
        <w:shd w:val="clear" w:color="auto" w:fill="FFFFFF"/>
        <w:spacing w:after="0" w:line="240" w:lineRule="auto"/>
        <w:ind w:firstLine="567"/>
        <w:jc w:val="both"/>
        <w:rPr>
          <w:rFonts w:ascii="Times New Roman" w:hAnsi="Times New Roman"/>
          <w:sz w:val="28"/>
          <w:szCs w:val="28"/>
          <w:lang w:eastAsia="ru-RU"/>
        </w:rPr>
      </w:pPr>
      <w:r w:rsidRPr="00915CE4">
        <w:rPr>
          <w:rFonts w:ascii="Times New Roman" w:hAnsi="Times New Roman"/>
          <w:sz w:val="28"/>
          <w:szCs w:val="28"/>
          <w:lang w:eastAsia="ru-RU"/>
        </w:rPr>
        <w:t xml:space="preserve">- змінення підходу до організації харчування через створення єдиної гнучкої та якісної системи харчування в </w:t>
      </w:r>
      <w:r w:rsidR="00915CE4" w:rsidRPr="00915CE4">
        <w:rPr>
          <w:rFonts w:ascii="Times New Roman" w:hAnsi="Times New Roman"/>
          <w:sz w:val="28"/>
          <w:szCs w:val="28"/>
          <w:lang w:eastAsia="ru-RU"/>
        </w:rPr>
        <w:t xml:space="preserve">закладах дошкільної та загальної середньої освіти </w:t>
      </w:r>
      <w:r w:rsidRPr="00915CE4">
        <w:rPr>
          <w:rFonts w:ascii="Times New Roman" w:hAnsi="Times New Roman"/>
          <w:sz w:val="28"/>
          <w:szCs w:val="28"/>
          <w:lang w:eastAsia="ru-RU"/>
        </w:rPr>
        <w:t xml:space="preserve"> Здолбунівської територіальної громади;</w:t>
      </w:r>
    </w:p>
    <w:p w:rsidR="00A36EB1" w:rsidRPr="00915CE4" w:rsidRDefault="00A36EB1" w:rsidP="00A36EB1">
      <w:pPr>
        <w:shd w:val="clear" w:color="auto" w:fill="FFFFFF"/>
        <w:spacing w:after="0" w:line="240" w:lineRule="auto"/>
        <w:ind w:firstLine="567"/>
        <w:jc w:val="both"/>
        <w:rPr>
          <w:rFonts w:ascii="Times New Roman" w:hAnsi="Times New Roman"/>
          <w:sz w:val="28"/>
          <w:szCs w:val="28"/>
          <w:lang w:eastAsia="ru-RU"/>
        </w:rPr>
      </w:pPr>
      <w:r w:rsidRPr="00915CE4">
        <w:rPr>
          <w:rFonts w:ascii="Times New Roman" w:hAnsi="Times New Roman"/>
          <w:sz w:val="28"/>
          <w:szCs w:val="28"/>
          <w:lang w:eastAsia="ru-RU"/>
        </w:rPr>
        <w:t>- раціонального і ефективного використання бюджетних коштів;</w:t>
      </w:r>
    </w:p>
    <w:p w:rsidR="00A36EB1" w:rsidRPr="00915CE4" w:rsidRDefault="00A36EB1" w:rsidP="00A36EB1">
      <w:pPr>
        <w:shd w:val="clear" w:color="auto" w:fill="FFFFFF"/>
        <w:spacing w:after="0" w:line="240" w:lineRule="auto"/>
        <w:ind w:firstLine="567"/>
        <w:jc w:val="both"/>
        <w:rPr>
          <w:rFonts w:ascii="Times New Roman" w:hAnsi="Times New Roman"/>
          <w:sz w:val="28"/>
          <w:szCs w:val="28"/>
          <w:lang w:eastAsia="ru-RU"/>
        </w:rPr>
      </w:pPr>
      <w:r w:rsidRPr="00915CE4">
        <w:rPr>
          <w:rFonts w:ascii="Times New Roman" w:hAnsi="Times New Roman"/>
          <w:sz w:val="28"/>
          <w:szCs w:val="28"/>
          <w:lang w:eastAsia="ru-RU"/>
        </w:rPr>
        <w:t>- впроваджувати нові техн</w:t>
      </w:r>
      <w:r w:rsidR="00915CE4" w:rsidRPr="00915CE4">
        <w:rPr>
          <w:rFonts w:ascii="Times New Roman" w:hAnsi="Times New Roman"/>
          <w:sz w:val="28"/>
          <w:szCs w:val="28"/>
          <w:lang w:eastAsia="ru-RU"/>
        </w:rPr>
        <w:t>ології в організації харчування;</w:t>
      </w:r>
    </w:p>
    <w:p w:rsidR="00D869BE" w:rsidRPr="00A30215" w:rsidRDefault="00915CE4" w:rsidP="00915CE4">
      <w:pPr>
        <w:pStyle w:val="a9"/>
        <w:ind w:firstLine="567"/>
        <w:jc w:val="both"/>
        <w:rPr>
          <w:rFonts w:ascii="Times New Roman" w:hAnsi="Times New Roman"/>
          <w:sz w:val="28"/>
          <w:szCs w:val="28"/>
          <w:lang w:val="uk-UA" w:bidi="uk-UA"/>
        </w:rPr>
      </w:pPr>
      <w:r w:rsidRPr="00A30215">
        <w:rPr>
          <w:rFonts w:ascii="Times New Roman" w:hAnsi="Times New Roman"/>
          <w:sz w:val="28"/>
          <w:szCs w:val="28"/>
          <w:lang w:val="uk-UA" w:bidi="uk-UA"/>
        </w:rPr>
        <w:t xml:space="preserve">- </w:t>
      </w:r>
      <w:r w:rsidR="00D869BE" w:rsidRPr="00A30215">
        <w:rPr>
          <w:rFonts w:ascii="Times New Roman" w:hAnsi="Times New Roman"/>
          <w:sz w:val="28"/>
          <w:szCs w:val="28"/>
          <w:lang w:val="uk-UA" w:bidi="uk-UA"/>
        </w:rPr>
        <w:t xml:space="preserve">зниження відсотка ожиріння серед дітей віком до 18 років; </w:t>
      </w:r>
    </w:p>
    <w:p w:rsidR="00D869BE" w:rsidRPr="00A30215" w:rsidRDefault="00915CE4" w:rsidP="00915CE4">
      <w:pPr>
        <w:pStyle w:val="a9"/>
        <w:ind w:firstLine="567"/>
        <w:jc w:val="both"/>
        <w:rPr>
          <w:rFonts w:ascii="Times New Roman" w:hAnsi="Times New Roman"/>
          <w:sz w:val="28"/>
          <w:szCs w:val="28"/>
          <w:lang w:val="uk-UA" w:bidi="uk-UA"/>
        </w:rPr>
      </w:pPr>
      <w:r w:rsidRPr="00A30215">
        <w:rPr>
          <w:rFonts w:ascii="Times New Roman" w:hAnsi="Times New Roman"/>
          <w:sz w:val="28"/>
          <w:szCs w:val="28"/>
          <w:lang w:val="uk-UA" w:bidi="uk-UA"/>
        </w:rPr>
        <w:t xml:space="preserve">- </w:t>
      </w:r>
      <w:r w:rsidR="00D869BE" w:rsidRPr="00A30215">
        <w:rPr>
          <w:rFonts w:ascii="Times New Roman" w:hAnsi="Times New Roman"/>
          <w:sz w:val="28"/>
          <w:szCs w:val="28"/>
          <w:lang w:val="uk-UA" w:bidi="uk-UA"/>
        </w:rPr>
        <w:t xml:space="preserve">рівень задоволеності учнів харчуванням у закладах освіти; </w:t>
      </w:r>
    </w:p>
    <w:p w:rsidR="008E084B" w:rsidRPr="00A30215" w:rsidRDefault="00915CE4" w:rsidP="008E084B">
      <w:pPr>
        <w:pStyle w:val="a9"/>
        <w:ind w:firstLine="567"/>
        <w:jc w:val="both"/>
        <w:rPr>
          <w:rFonts w:ascii="Times New Roman" w:hAnsi="Times New Roman"/>
          <w:sz w:val="28"/>
          <w:szCs w:val="28"/>
          <w:lang w:val="uk-UA"/>
        </w:rPr>
      </w:pPr>
      <w:r w:rsidRPr="00A30215">
        <w:rPr>
          <w:rFonts w:ascii="Times New Roman" w:hAnsi="Times New Roman"/>
          <w:sz w:val="28"/>
          <w:szCs w:val="28"/>
          <w:lang w:val="uk-UA" w:bidi="uk-UA"/>
        </w:rPr>
        <w:t xml:space="preserve">- </w:t>
      </w:r>
      <w:r w:rsidR="00D869BE" w:rsidRPr="00A30215">
        <w:rPr>
          <w:rFonts w:ascii="Times New Roman" w:hAnsi="Times New Roman"/>
          <w:sz w:val="28"/>
          <w:szCs w:val="28"/>
          <w:lang w:val="uk-UA" w:bidi="uk-UA"/>
        </w:rPr>
        <w:t xml:space="preserve">зміну харчових уподобань дітей </w:t>
      </w:r>
      <w:r w:rsidRPr="00A30215">
        <w:rPr>
          <w:rFonts w:ascii="Times New Roman" w:hAnsi="Times New Roman"/>
          <w:sz w:val="28"/>
          <w:szCs w:val="28"/>
          <w:lang w:val="uk-UA" w:bidi="uk-UA"/>
        </w:rPr>
        <w:t>шкільного віку</w:t>
      </w:r>
      <w:r w:rsidR="008E084B" w:rsidRPr="00A30215">
        <w:rPr>
          <w:rFonts w:ascii="Times New Roman" w:hAnsi="Times New Roman"/>
          <w:sz w:val="28"/>
          <w:szCs w:val="28"/>
          <w:lang w:val="uk-UA" w:bidi="uk-UA"/>
        </w:rPr>
        <w:t>;</w:t>
      </w:r>
    </w:p>
    <w:p w:rsidR="008E084B" w:rsidRPr="00A30215" w:rsidRDefault="008E084B" w:rsidP="008E084B">
      <w:pPr>
        <w:pStyle w:val="a9"/>
        <w:ind w:firstLine="567"/>
        <w:jc w:val="both"/>
        <w:rPr>
          <w:rFonts w:ascii="Times New Roman" w:hAnsi="Times New Roman"/>
          <w:sz w:val="28"/>
          <w:szCs w:val="28"/>
          <w:lang w:val="uk-UA" w:bidi="uk-UA"/>
        </w:rPr>
      </w:pPr>
      <w:r w:rsidRPr="00A30215">
        <w:rPr>
          <w:rFonts w:ascii="Times New Roman" w:hAnsi="Times New Roman"/>
          <w:sz w:val="28"/>
          <w:szCs w:val="28"/>
          <w:lang w:val="uk-UA" w:bidi="uk-UA"/>
        </w:rPr>
        <w:t>- збільшення кількості модернізованих харчоблоків.</w:t>
      </w:r>
    </w:p>
    <w:p w:rsidR="00D869BE" w:rsidRPr="00E8481E" w:rsidRDefault="00D869BE" w:rsidP="00A36EB1">
      <w:pPr>
        <w:shd w:val="clear" w:color="auto" w:fill="FFFFFF"/>
        <w:spacing w:after="0" w:line="240" w:lineRule="auto"/>
        <w:ind w:firstLine="567"/>
        <w:jc w:val="both"/>
        <w:rPr>
          <w:rFonts w:ascii="Times New Roman" w:hAnsi="Times New Roman"/>
          <w:color w:val="FF0000"/>
          <w:sz w:val="28"/>
          <w:szCs w:val="28"/>
          <w:lang w:eastAsia="ru-RU"/>
        </w:rPr>
      </w:pPr>
    </w:p>
    <w:p w:rsidR="00A36EB1" w:rsidRPr="00915CE4" w:rsidRDefault="00A36EB1" w:rsidP="00A36EB1">
      <w:pPr>
        <w:pStyle w:val="a5"/>
        <w:numPr>
          <w:ilvl w:val="0"/>
          <w:numId w:val="7"/>
        </w:numPr>
        <w:shd w:val="clear" w:color="auto" w:fill="FFFFFF"/>
        <w:jc w:val="both"/>
        <w:rPr>
          <w:b/>
          <w:sz w:val="28"/>
          <w:szCs w:val="28"/>
          <w:lang w:val="uk-UA"/>
        </w:rPr>
      </w:pPr>
      <w:r w:rsidRPr="00915CE4">
        <w:rPr>
          <w:b/>
          <w:sz w:val="28"/>
          <w:szCs w:val="28"/>
          <w:lang w:val="uk-UA"/>
        </w:rPr>
        <w:t>Орієнтовний фінансовий план Програми</w:t>
      </w:r>
    </w:p>
    <w:p w:rsidR="00D869BE" w:rsidRPr="00915CE4" w:rsidRDefault="00D869BE" w:rsidP="00D869BE">
      <w:pPr>
        <w:pStyle w:val="a9"/>
        <w:ind w:firstLine="567"/>
        <w:jc w:val="both"/>
        <w:rPr>
          <w:rFonts w:ascii="Times New Roman" w:hAnsi="Times New Roman"/>
          <w:sz w:val="28"/>
          <w:szCs w:val="28"/>
          <w:lang w:val="uk-UA"/>
        </w:rPr>
      </w:pPr>
      <w:r w:rsidRPr="00915CE4">
        <w:rPr>
          <w:rFonts w:ascii="Times New Roman" w:hAnsi="Times New Roman"/>
          <w:sz w:val="28"/>
          <w:szCs w:val="28"/>
          <w:lang w:val="uk-UA"/>
        </w:rPr>
        <w:t>Програма фінансується за кошти державного бюджету та місцевого бюджету.</w:t>
      </w:r>
    </w:p>
    <w:p w:rsidR="00A36EB1" w:rsidRPr="00915CE4" w:rsidRDefault="00A36EB1" w:rsidP="00A36EB1">
      <w:pPr>
        <w:shd w:val="clear" w:color="auto" w:fill="FFFFFF"/>
        <w:spacing w:after="0" w:line="240" w:lineRule="auto"/>
        <w:ind w:firstLine="567"/>
        <w:jc w:val="both"/>
        <w:rPr>
          <w:rFonts w:ascii="Times New Roman" w:hAnsi="Times New Roman"/>
          <w:sz w:val="28"/>
          <w:szCs w:val="28"/>
          <w:lang w:eastAsia="ru-RU"/>
        </w:rPr>
      </w:pPr>
      <w:r w:rsidRPr="00915CE4">
        <w:rPr>
          <w:rFonts w:ascii="Times New Roman" w:hAnsi="Times New Roman"/>
          <w:sz w:val="28"/>
          <w:szCs w:val="28"/>
          <w:lang w:eastAsia="ru-RU"/>
        </w:rPr>
        <w:t>Обсяг фінансування Програми коригується протягом року у межах видатків, передбачених головним розпорядником бюджетних коштів, відповідальним за виконання завдань і заходів Програм.</w:t>
      </w:r>
    </w:p>
    <w:p w:rsidR="00A36EB1" w:rsidRPr="00915CE4" w:rsidRDefault="00A36EB1" w:rsidP="00A36EB1">
      <w:pPr>
        <w:spacing w:after="0" w:line="240" w:lineRule="auto"/>
        <w:jc w:val="center"/>
        <w:rPr>
          <w:rFonts w:ascii="Times New Roman" w:hAnsi="Times New Roman"/>
          <w:b/>
          <w:bCs/>
          <w:sz w:val="28"/>
          <w:szCs w:val="28"/>
          <w:shd w:val="clear" w:color="auto" w:fill="FFFFFF"/>
          <w:lang w:eastAsia="ru-RU"/>
        </w:rPr>
      </w:pPr>
    </w:p>
    <w:p w:rsidR="00A36EB1" w:rsidRPr="00915CE4" w:rsidRDefault="00A36EB1" w:rsidP="00A36EB1">
      <w:pPr>
        <w:spacing w:after="0" w:line="240" w:lineRule="auto"/>
        <w:jc w:val="center"/>
        <w:rPr>
          <w:rFonts w:ascii="Times New Roman" w:hAnsi="Times New Roman"/>
          <w:b/>
          <w:bCs/>
          <w:sz w:val="28"/>
          <w:szCs w:val="28"/>
          <w:shd w:val="clear" w:color="auto" w:fill="FFFFFF"/>
          <w:lang w:eastAsia="ru-RU"/>
        </w:rPr>
      </w:pPr>
      <w:r w:rsidRPr="00915CE4">
        <w:rPr>
          <w:rFonts w:ascii="Times New Roman" w:hAnsi="Times New Roman"/>
          <w:b/>
          <w:bCs/>
          <w:sz w:val="28"/>
          <w:szCs w:val="28"/>
          <w:shd w:val="clear" w:color="auto" w:fill="FFFFFF"/>
          <w:lang w:eastAsia="ru-RU"/>
        </w:rPr>
        <w:t>6. Координація та контроль за ходом виконання Програми</w:t>
      </w:r>
    </w:p>
    <w:p w:rsidR="00A36EB1" w:rsidRPr="00915CE4" w:rsidRDefault="00A36EB1" w:rsidP="00A36EB1">
      <w:pPr>
        <w:spacing w:after="0" w:line="240" w:lineRule="auto"/>
        <w:ind w:firstLine="708"/>
        <w:jc w:val="both"/>
        <w:rPr>
          <w:rFonts w:ascii="Times New Roman" w:hAnsi="Times New Roman"/>
          <w:sz w:val="28"/>
          <w:szCs w:val="28"/>
          <w:lang w:eastAsia="ru-RU"/>
        </w:rPr>
      </w:pPr>
      <w:r w:rsidRPr="00915CE4">
        <w:rPr>
          <w:rFonts w:ascii="Times New Roman" w:hAnsi="Times New Roman"/>
          <w:sz w:val="28"/>
          <w:szCs w:val="28"/>
          <w:lang w:eastAsia="ru-RU"/>
        </w:rPr>
        <w:t xml:space="preserve">Координація за ходом виконання Програми покладається на управління з гуманітарних питань Здолбунівської міської ради. </w:t>
      </w:r>
    </w:p>
    <w:p w:rsidR="00A36EB1" w:rsidRPr="00915CE4" w:rsidRDefault="00A36EB1" w:rsidP="00A36EB1">
      <w:pPr>
        <w:spacing w:after="0" w:line="240" w:lineRule="auto"/>
        <w:ind w:firstLine="708"/>
        <w:jc w:val="both"/>
        <w:rPr>
          <w:rFonts w:ascii="Times New Roman" w:hAnsi="Times New Roman"/>
          <w:sz w:val="28"/>
          <w:szCs w:val="28"/>
          <w:lang w:eastAsia="ru-RU"/>
        </w:rPr>
      </w:pPr>
      <w:r w:rsidRPr="00915CE4">
        <w:rPr>
          <w:rFonts w:ascii="Times New Roman" w:hAnsi="Times New Roman"/>
          <w:sz w:val="28"/>
          <w:szCs w:val="28"/>
          <w:lang w:eastAsia="ru-RU"/>
        </w:rPr>
        <w:t>У разі необхідності внесення змін впродовж терміну дії Програми відповідальний виконавець готує уточнення показників і заходів та вносить їх на розгляд сесії міської ради.</w:t>
      </w:r>
    </w:p>
    <w:p w:rsidR="00A36EB1" w:rsidRPr="00915CE4" w:rsidRDefault="00A36EB1" w:rsidP="00A36EB1">
      <w:pPr>
        <w:spacing w:after="0" w:line="240" w:lineRule="auto"/>
        <w:ind w:left="20" w:right="40" w:firstLine="688"/>
        <w:jc w:val="both"/>
        <w:rPr>
          <w:rFonts w:ascii="Times New Roman" w:hAnsi="Times New Roman"/>
          <w:sz w:val="28"/>
          <w:szCs w:val="28"/>
          <w:lang w:eastAsia="ru-RU"/>
        </w:rPr>
      </w:pPr>
      <w:r w:rsidRPr="00915CE4">
        <w:rPr>
          <w:rFonts w:ascii="Times New Roman" w:hAnsi="Times New Roman"/>
          <w:sz w:val="28"/>
          <w:szCs w:val="28"/>
          <w:lang w:eastAsia="ru-RU"/>
        </w:rPr>
        <w:t>Основні напрямки та заходи  Програми  можуть коригуватись у період її дії з урахуванням соціально-економічної ситуації та змін у законодавстві України</w:t>
      </w:r>
      <w:r w:rsidRPr="00915CE4">
        <w:rPr>
          <w:rFonts w:ascii="Times New Roman" w:hAnsi="Times New Roman"/>
          <w:sz w:val="28"/>
          <w:szCs w:val="28"/>
          <w:bdr w:val="none" w:sz="0" w:space="0" w:color="auto" w:frame="1"/>
          <w:lang w:eastAsia="ru-RU"/>
        </w:rPr>
        <w:t>.</w:t>
      </w:r>
    </w:p>
    <w:p w:rsidR="00A36EB1" w:rsidRPr="00915CE4" w:rsidRDefault="00A36EB1" w:rsidP="00A36EB1">
      <w:pPr>
        <w:spacing w:after="0" w:line="240" w:lineRule="auto"/>
        <w:ind w:left="20" w:right="40" w:firstLine="688"/>
        <w:jc w:val="both"/>
        <w:rPr>
          <w:rFonts w:ascii="Times New Roman" w:hAnsi="Times New Roman"/>
          <w:sz w:val="28"/>
          <w:szCs w:val="28"/>
          <w:lang w:eastAsia="ru-RU"/>
        </w:rPr>
      </w:pPr>
      <w:r w:rsidRPr="00915CE4">
        <w:rPr>
          <w:rFonts w:ascii="Times New Roman" w:hAnsi="Times New Roman"/>
          <w:sz w:val="28"/>
          <w:szCs w:val="28"/>
          <w:lang w:eastAsia="ru-RU"/>
        </w:rPr>
        <w:t xml:space="preserve">Зміни до Програми вносяться у разі потреби та можуть передбачати: </w:t>
      </w:r>
    </w:p>
    <w:p w:rsidR="00A36EB1" w:rsidRPr="00915CE4" w:rsidRDefault="00A36EB1" w:rsidP="00A36EB1">
      <w:pPr>
        <w:spacing w:after="0" w:line="240" w:lineRule="auto"/>
        <w:ind w:right="40" w:firstLine="567"/>
        <w:jc w:val="both"/>
        <w:rPr>
          <w:rFonts w:ascii="Times New Roman" w:hAnsi="Times New Roman"/>
          <w:sz w:val="28"/>
          <w:szCs w:val="28"/>
          <w:lang w:eastAsia="ru-RU"/>
        </w:rPr>
      </w:pPr>
      <w:r w:rsidRPr="00915CE4">
        <w:rPr>
          <w:rFonts w:ascii="Times New Roman" w:hAnsi="Times New Roman"/>
          <w:sz w:val="28"/>
          <w:szCs w:val="28"/>
          <w:lang w:eastAsia="ru-RU"/>
        </w:rPr>
        <w:t>- включення до затвердженої Програми додаткових заходів і завдань;</w:t>
      </w:r>
    </w:p>
    <w:p w:rsidR="00A36EB1" w:rsidRPr="00915CE4" w:rsidRDefault="00A36EB1" w:rsidP="00A36EB1">
      <w:pPr>
        <w:tabs>
          <w:tab w:val="left" w:pos="851"/>
        </w:tabs>
        <w:spacing w:after="0" w:line="240" w:lineRule="auto"/>
        <w:ind w:right="40" w:firstLine="567"/>
        <w:jc w:val="both"/>
        <w:rPr>
          <w:rFonts w:ascii="Times New Roman" w:hAnsi="Times New Roman"/>
          <w:sz w:val="28"/>
          <w:szCs w:val="28"/>
          <w:lang w:eastAsia="ru-RU"/>
        </w:rPr>
      </w:pPr>
      <w:r w:rsidRPr="00915CE4">
        <w:rPr>
          <w:rFonts w:ascii="Times New Roman" w:hAnsi="Times New Roman"/>
          <w:sz w:val="28"/>
          <w:szCs w:val="28"/>
          <w:lang w:eastAsia="ru-RU"/>
        </w:rPr>
        <w:t>- уточнення показників, джерел фінансування, переліку виконавців, строків виконання Програми та окремих заходів і завдань;</w:t>
      </w:r>
    </w:p>
    <w:p w:rsidR="00A36EB1" w:rsidRPr="00915CE4" w:rsidRDefault="00A36EB1" w:rsidP="00A36EB1">
      <w:pPr>
        <w:tabs>
          <w:tab w:val="left" w:pos="851"/>
        </w:tabs>
        <w:spacing w:after="0" w:line="240" w:lineRule="auto"/>
        <w:ind w:right="40" w:firstLine="567"/>
        <w:jc w:val="both"/>
        <w:rPr>
          <w:rFonts w:ascii="Times New Roman" w:hAnsi="Times New Roman"/>
          <w:sz w:val="28"/>
          <w:szCs w:val="28"/>
          <w:lang w:eastAsia="ru-RU"/>
        </w:rPr>
      </w:pPr>
      <w:r w:rsidRPr="00915CE4">
        <w:rPr>
          <w:rFonts w:ascii="Times New Roman" w:hAnsi="Times New Roman"/>
          <w:sz w:val="28"/>
          <w:szCs w:val="28"/>
          <w:lang w:eastAsia="ru-RU"/>
        </w:rPr>
        <w:t xml:space="preserve">- виключення із затвердженої  Програми окремих заходів і завдань, щодо яких визнано недоцільним подальше продовження робіт. </w:t>
      </w:r>
    </w:p>
    <w:p w:rsidR="00A36EB1" w:rsidRPr="00915CE4" w:rsidRDefault="00A36EB1" w:rsidP="00A36EB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right="-81" w:firstLine="573"/>
        <w:jc w:val="both"/>
        <w:rPr>
          <w:rFonts w:ascii="Times New Roman" w:hAnsi="Times New Roman"/>
          <w:sz w:val="28"/>
          <w:szCs w:val="28"/>
          <w:lang w:eastAsia="ru-RU"/>
        </w:rPr>
      </w:pPr>
      <w:r w:rsidRPr="00915CE4">
        <w:rPr>
          <w:rFonts w:ascii="Times New Roman" w:hAnsi="Times New Roman"/>
          <w:sz w:val="28"/>
          <w:szCs w:val="28"/>
          <w:lang w:eastAsia="ru-RU"/>
        </w:rPr>
        <w:t>Контроль за ходом виконання програми залишається за Здолбунівською міською радою.</w:t>
      </w:r>
    </w:p>
    <w:p w:rsidR="00A36EB1" w:rsidRPr="00E8481E" w:rsidRDefault="00A36EB1" w:rsidP="00A36EB1">
      <w:pPr>
        <w:shd w:val="clear" w:color="auto" w:fill="FFFFFF"/>
        <w:spacing w:after="0" w:line="240" w:lineRule="auto"/>
        <w:ind w:firstLine="567"/>
        <w:jc w:val="both"/>
        <w:rPr>
          <w:rFonts w:ascii="Times New Roman" w:hAnsi="Times New Roman"/>
          <w:color w:val="FF0000"/>
          <w:sz w:val="28"/>
          <w:szCs w:val="28"/>
          <w:lang w:eastAsia="ru-RU"/>
        </w:rPr>
      </w:pPr>
      <w:r w:rsidRPr="00E8481E">
        <w:rPr>
          <w:rFonts w:ascii="Times New Roman" w:hAnsi="Times New Roman"/>
          <w:color w:val="FF0000"/>
          <w:sz w:val="28"/>
          <w:szCs w:val="28"/>
          <w:lang w:eastAsia="ru-RU"/>
        </w:rPr>
        <w:t>       </w:t>
      </w:r>
    </w:p>
    <w:p w:rsidR="00D869BE" w:rsidRPr="00E8481E" w:rsidRDefault="00D869BE" w:rsidP="00A36EB1">
      <w:pPr>
        <w:autoSpaceDN w:val="0"/>
        <w:rPr>
          <w:rFonts w:ascii="Times New Roman" w:hAnsi="Times New Roman"/>
          <w:color w:val="FF0000"/>
          <w:sz w:val="28"/>
          <w:szCs w:val="28"/>
          <w:lang w:eastAsia="ru-RU"/>
        </w:rPr>
      </w:pPr>
    </w:p>
    <w:p w:rsidR="00A36EB1" w:rsidRPr="00915CE4" w:rsidRDefault="00A36EB1" w:rsidP="00A36EB1">
      <w:pPr>
        <w:autoSpaceDN w:val="0"/>
        <w:rPr>
          <w:rFonts w:ascii="Times New Roman" w:hAnsi="Times New Roman"/>
          <w:sz w:val="28"/>
          <w:szCs w:val="28"/>
          <w:lang w:eastAsia="ru-RU"/>
        </w:rPr>
      </w:pPr>
    </w:p>
    <w:p w:rsidR="00A36EB1" w:rsidRPr="00915CE4" w:rsidRDefault="00A36EB1" w:rsidP="00A36EB1">
      <w:pPr>
        <w:autoSpaceDN w:val="0"/>
        <w:rPr>
          <w:rFonts w:ascii="Times New Roman" w:hAnsi="Times New Roman"/>
          <w:sz w:val="28"/>
          <w:szCs w:val="28"/>
          <w:lang w:eastAsia="zh-CN"/>
        </w:rPr>
      </w:pPr>
      <w:r w:rsidRPr="00915CE4">
        <w:rPr>
          <w:rFonts w:ascii="Times New Roman" w:hAnsi="Times New Roman"/>
          <w:sz w:val="28"/>
          <w:szCs w:val="28"/>
          <w:lang w:eastAsia="zh-CN"/>
        </w:rPr>
        <w:t>Секретар міської ради</w:t>
      </w:r>
      <w:r w:rsidRPr="00915CE4">
        <w:rPr>
          <w:rFonts w:ascii="Times New Roman" w:hAnsi="Times New Roman"/>
          <w:sz w:val="28"/>
          <w:szCs w:val="28"/>
          <w:lang w:eastAsia="zh-CN"/>
        </w:rPr>
        <w:tab/>
      </w:r>
      <w:r w:rsidRPr="00915CE4">
        <w:rPr>
          <w:rFonts w:ascii="Times New Roman" w:hAnsi="Times New Roman"/>
          <w:sz w:val="28"/>
          <w:szCs w:val="28"/>
          <w:lang w:eastAsia="zh-CN"/>
        </w:rPr>
        <w:tab/>
      </w:r>
      <w:r w:rsidRPr="00915CE4">
        <w:rPr>
          <w:rFonts w:ascii="Times New Roman" w:hAnsi="Times New Roman"/>
          <w:sz w:val="28"/>
          <w:szCs w:val="28"/>
          <w:lang w:eastAsia="zh-CN"/>
        </w:rPr>
        <w:tab/>
      </w:r>
      <w:r w:rsidRPr="00915CE4">
        <w:rPr>
          <w:rFonts w:ascii="Times New Roman" w:hAnsi="Times New Roman"/>
          <w:sz w:val="28"/>
          <w:szCs w:val="28"/>
          <w:lang w:eastAsia="zh-CN"/>
        </w:rPr>
        <w:tab/>
      </w:r>
      <w:r w:rsidRPr="00915CE4">
        <w:rPr>
          <w:rFonts w:ascii="Times New Roman" w:hAnsi="Times New Roman"/>
          <w:sz w:val="28"/>
          <w:szCs w:val="28"/>
          <w:lang w:eastAsia="zh-CN"/>
        </w:rPr>
        <w:tab/>
      </w:r>
      <w:r w:rsidR="002E651C">
        <w:rPr>
          <w:rFonts w:ascii="Times New Roman" w:hAnsi="Times New Roman"/>
          <w:sz w:val="28"/>
          <w:szCs w:val="28"/>
          <w:lang w:eastAsia="zh-CN"/>
        </w:rPr>
        <w:tab/>
      </w:r>
      <w:r w:rsidR="002E651C">
        <w:rPr>
          <w:rFonts w:ascii="Times New Roman" w:hAnsi="Times New Roman"/>
          <w:sz w:val="28"/>
          <w:szCs w:val="28"/>
          <w:lang w:eastAsia="zh-CN"/>
        </w:rPr>
        <w:tab/>
      </w:r>
      <w:r w:rsidRPr="00915CE4">
        <w:rPr>
          <w:rFonts w:ascii="Times New Roman" w:hAnsi="Times New Roman"/>
          <w:sz w:val="28"/>
          <w:szCs w:val="28"/>
          <w:lang w:eastAsia="zh-CN"/>
        </w:rPr>
        <w:tab/>
        <w:t>Олег БАБІЙ</w:t>
      </w:r>
    </w:p>
    <w:p w:rsidR="00A36EB1" w:rsidRPr="00E8481E" w:rsidRDefault="00A36EB1" w:rsidP="00A36EB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right="360"/>
        <w:rPr>
          <w:rFonts w:ascii="Times New Roman" w:hAnsi="Times New Roman"/>
          <w:color w:val="FF0000"/>
          <w:sz w:val="28"/>
          <w:szCs w:val="28"/>
          <w:lang w:eastAsia="ru-RU"/>
        </w:rPr>
      </w:pPr>
    </w:p>
    <w:p w:rsidR="00A36EB1" w:rsidRPr="00E8481E" w:rsidRDefault="00A36EB1" w:rsidP="00A36EB1">
      <w:pPr>
        <w:spacing w:after="0" w:line="240" w:lineRule="auto"/>
        <w:rPr>
          <w:rFonts w:ascii="Times New Roman" w:hAnsi="Times New Roman"/>
          <w:color w:val="FF0000"/>
          <w:sz w:val="28"/>
          <w:szCs w:val="28"/>
        </w:rPr>
      </w:pPr>
    </w:p>
    <w:p w:rsidR="00A36EB1" w:rsidRPr="00E8481E" w:rsidRDefault="00A36EB1" w:rsidP="00A36EB1">
      <w:pPr>
        <w:rPr>
          <w:color w:val="FF0000"/>
        </w:rPr>
      </w:pPr>
    </w:p>
    <w:p w:rsidR="00CF281F" w:rsidRPr="00E8481E" w:rsidRDefault="00CF281F">
      <w:pPr>
        <w:rPr>
          <w:color w:val="FF0000"/>
        </w:rPr>
      </w:pPr>
    </w:p>
    <w:sectPr w:rsidR="00CF281F" w:rsidRPr="00E8481E" w:rsidSect="004A31B9">
      <w:headerReference w:type="default" r:id="rId8"/>
      <w:pgSz w:w="11906" w:h="16838"/>
      <w:pgMar w:top="851" w:right="566" w:bottom="709"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6D7" w:rsidRDefault="00A966D7">
      <w:pPr>
        <w:spacing w:after="0" w:line="240" w:lineRule="auto"/>
      </w:pPr>
      <w:r>
        <w:separator/>
      </w:r>
    </w:p>
  </w:endnote>
  <w:endnote w:type="continuationSeparator" w:id="0">
    <w:p w:rsidR="00A966D7" w:rsidRDefault="00A96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baPro">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ntiqua">
    <w:altName w:val="Segoe UI"/>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6D7" w:rsidRDefault="00A966D7">
      <w:pPr>
        <w:spacing w:after="0" w:line="240" w:lineRule="auto"/>
      </w:pPr>
      <w:r>
        <w:separator/>
      </w:r>
    </w:p>
  </w:footnote>
  <w:footnote w:type="continuationSeparator" w:id="0">
    <w:p w:rsidR="00A966D7" w:rsidRDefault="00A966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1766592"/>
      <w:docPartObj>
        <w:docPartGallery w:val="Page Numbers (Top of Page)"/>
        <w:docPartUnique/>
      </w:docPartObj>
    </w:sdtPr>
    <w:sdtEndPr/>
    <w:sdtContent>
      <w:p w:rsidR="008B67CF" w:rsidRDefault="008B67CF">
        <w:pPr>
          <w:pStyle w:val="a6"/>
          <w:jc w:val="center"/>
        </w:pPr>
        <w:r>
          <w:fldChar w:fldCharType="begin"/>
        </w:r>
        <w:r>
          <w:instrText>PAGE   \* MERGEFORMAT</w:instrText>
        </w:r>
        <w:r>
          <w:fldChar w:fldCharType="separate"/>
        </w:r>
        <w:r w:rsidR="00D86FA3" w:rsidRPr="00D86FA3">
          <w:rPr>
            <w:noProof/>
            <w:lang w:val="ru-RU"/>
          </w:rPr>
          <w:t>5</w:t>
        </w:r>
        <w:r>
          <w:fldChar w:fldCharType="end"/>
        </w:r>
      </w:p>
    </w:sdtContent>
  </w:sdt>
  <w:p w:rsidR="008B67CF" w:rsidRDefault="008B67CF">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6264"/>
    <w:multiLevelType w:val="hybridMultilevel"/>
    <w:tmpl w:val="B948B766"/>
    <w:lvl w:ilvl="0" w:tplc="09FC7B40">
      <w:start w:val="3"/>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 w15:restartNumberingAfterBreak="0">
    <w:nsid w:val="0A214BD0"/>
    <w:multiLevelType w:val="multilevel"/>
    <w:tmpl w:val="4EC8CAB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29207D9B"/>
    <w:multiLevelType w:val="hybridMultilevel"/>
    <w:tmpl w:val="B9CA2038"/>
    <w:lvl w:ilvl="0" w:tplc="233CF620">
      <w:start w:val="1"/>
      <w:numFmt w:val="bullet"/>
      <w:lvlText w:val="-"/>
      <w:lvlJc w:val="left"/>
      <w:pPr>
        <w:ind w:left="1495" w:hanging="360"/>
      </w:pPr>
      <w:rPr>
        <w:rFonts w:ascii="Times New Roman" w:eastAsia="Times New Roman" w:hAnsi="Times New Roman" w:hint="default"/>
        <w:color w:val="050505"/>
      </w:rPr>
    </w:lvl>
    <w:lvl w:ilvl="1" w:tplc="04220003">
      <w:start w:val="1"/>
      <w:numFmt w:val="bullet"/>
      <w:lvlText w:val="o"/>
      <w:lvlJc w:val="left"/>
      <w:pPr>
        <w:ind w:left="2214" w:hanging="360"/>
      </w:pPr>
      <w:rPr>
        <w:rFonts w:ascii="Courier New" w:hAnsi="Courier New" w:hint="default"/>
      </w:rPr>
    </w:lvl>
    <w:lvl w:ilvl="2" w:tplc="04220005">
      <w:start w:val="1"/>
      <w:numFmt w:val="bullet"/>
      <w:lvlText w:val=""/>
      <w:lvlJc w:val="left"/>
      <w:pPr>
        <w:ind w:left="2934" w:hanging="360"/>
      </w:pPr>
      <w:rPr>
        <w:rFonts w:ascii="Wingdings" w:hAnsi="Wingdings" w:hint="default"/>
      </w:rPr>
    </w:lvl>
    <w:lvl w:ilvl="3" w:tplc="04220001">
      <w:start w:val="1"/>
      <w:numFmt w:val="bullet"/>
      <w:lvlText w:val=""/>
      <w:lvlJc w:val="left"/>
      <w:pPr>
        <w:ind w:left="3654" w:hanging="360"/>
      </w:pPr>
      <w:rPr>
        <w:rFonts w:ascii="Symbol" w:hAnsi="Symbol" w:hint="default"/>
      </w:rPr>
    </w:lvl>
    <w:lvl w:ilvl="4" w:tplc="04220003">
      <w:start w:val="1"/>
      <w:numFmt w:val="bullet"/>
      <w:lvlText w:val="o"/>
      <w:lvlJc w:val="left"/>
      <w:pPr>
        <w:ind w:left="4374" w:hanging="360"/>
      </w:pPr>
      <w:rPr>
        <w:rFonts w:ascii="Courier New" w:hAnsi="Courier New" w:hint="default"/>
      </w:rPr>
    </w:lvl>
    <w:lvl w:ilvl="5" w:tplc="04220005">
      <w:start w:val="1"/>
      <w:numFmt w:val="bullet"/>
      <w:lvlText w:val=""/>
      <w:lvlJc w:val="left"/>
      <w:pPr>
        <w:ind w:left="5094" w:hanging="360"/>
      </w:pPr>
      <w:rPr>
        <w:rFonts w:ascii="Wingdings" w:hAnsi="Wingdings" w:hint="default"/>
      </w:rPr>
    </w:lvl>
    <w:lvl w:ilvl="6" w:tplc="04220001">
      <w:start w:val="1"/>
      <w:numFmt w:val="bullet"/>
      <w:lvlText w:val=""/>
      <w:lvlJc w:val="left"/>
      <w:pPr>
        <w:ind w:left="5814" w:hanging="360"/>
      </w:pPr>
      <w:rPr>
        <w:rFonts w:ascii="Symbol" w:hAnsi="Symbol" w:hint="default"/>
      </w:rPr>
    </w:lvl>
    <w:lvl w:ilvl="7" w:tplc="04220003">
      <w:start w:val="1"/>
      <w:numFmt w:val="bullet"/>
      <w:lvlText w:val="o"/>
      <w:lvlJc w:val="left"/>
      <w:pPr>
        <w:ind w:left="6534" w:hanging="360"/>
      </w:pPr>
      <w:rPr>
        <w:rFonts w:ascii="Courier New" w:hAnsi="Courier New" w:hint="default"/>
      </w:rPr>
    </w:lvl>
    <w:lvl w:ilvl="8" w:tplc="04220005">
      <w:start w:val="1"/>
      <w:numFmt w:val="bullet"/>
      <w:lvlText w:val=""/>
      <w:lvlJc w:val="left"/>
      <w:pPr>
        <w:ind w:left="7254" w:hanging="360"/>
      </w:pPr>
      <w:rPr>
        <w:rFonts w:ascii="Wingdings" w:hAnsi="Wingdings" w:hint="default"/>
      </w:rPr>
    </w:lvl>
  </w:abstractNum>
  <w:abstractNum w:abstractNumId="3" w15:restartNumberingAfterBreak="0">
    <w:nsid w:val="42405C75"/>
    <w:multiLevelType w:val="hybridMultilevel"/>
    <w:tmpl w:val="258E19AA"/>
    <w:lvl w:ilvl="0" w:tplc="A288E858">
      <w:start w:val="3"/>
      <w:numFmt w:val="bullet"/>
      <w:lvlText w:val="-"/>
      <w:lvlJc w:val="left"/>
      <w:pPr>
        <w:ind w:left="720" w:hanging="360"/>
      </w:pPr>
      <w:rPr>
        <w:rFonts w:ascii="ProbaPro" w:eastAsia="Times New Roman" w:hAnsi="ProbaPro"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67B55888"/>
    <w:multiLevelType w:val="hybridMultilevel"/>
    <w:tmpl w:val="FD06981A"/>
    <w:lvl w:ilvl="0" w:tplc="071ACD48">
      <w:start w:val="1"/>
      <w:numFmt w:val="bullet"/>
      <w:lvlText w:val="-"/>
      <w:lvlJc w:val="left"/>
      <w:pPr>
        <w:ind w:left="927" w:hanging="360"/>
      </w:pPr>
      <w:rPr>
        <w:rFonts w:ascii="Times New Roman" w:eastAsia="Times New Roman" w:hAnsi="Times New Roman" w:hint="default"/>
        <w:color w:val="auto"/>
      </w:rPr>
    </w:lvl>
    <w:lvl w:ilvl="1" w:tplc="04220003">
      <w:start w:val="1"/>
      <w:numFmt w:val="bullet"/>
      <w:lvlText w:val="o"/>
      <w:lvlJc w:val="left"/>
      <w:pPr>
        <w:ind w:left="1647" w:hanging="360"/>
      </w:pPr>
      <w:rPr>
        <w:rFonts w:ascii="Courier New" w:hAnsi="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hint="default"/>
      </w:rPr>
    </w:lvl>
    <w:lvl w:ilvl="8" w:tplc="04220005">
      <w:start w:val="1"/>
      <w:numFmt w:val="bullet"/>
      <w:lvlText w:val=""/>
      <w:lvlJc w:val="left"/>
      <w:pPr>
        <w:ind w:left="6687" w:hanging="360"/>
      </w:pPr>
      <w:rPr>
        <w:rFonts w:ascii="Wingdings" w:hAnsi="Wingdings" w:hint="default"/>
      </w:rPr>
    </w:lvl>
  </w:abstractNum>
  <w:abstractNum w:abstractNumId="5" w15:restartNumberingAfterBreak="0">
    <w:nsid w:val="6BB968B7"/>
    <w:multiLevelType w:val="hybridMultilevel"/>
    <w:tmpl w:val="7BEC915C"/>
    <w:lvl w:ilvl="0" w:tplc="D17650BA">
      <w:start w:val="5"/>
      <w:numFmt w:val="decimal"/>
      <w:lvlText w:val="%1."/>
      <w:lvlJc w:val="left"/>
      <w:pPr>
        <w:ind w:left="1440" w:hanging="360"/>
      </w:pPr>
      <w:rPr>
        <w:rFonts w:cs="Times New Roman" w:hint="default"/>
      </w:rPr>
    </w:lvl>
    <w:lvl w:ilvl="1" w:tplc="04220019" w:tentative="1">
      <w:start w:val="1"/>
      <w:numFmt w:val="lowerLetter"/>
      <w:lvlText w:val="%2."/>
      <w:lvlJc w:val="left"/>
      <w:pPr>
        <w:ind w:left="2160" w:hanging="360"/>
      </w:pPr>
      <w:rPr>
        <w:rFonts w:cs="Times New Roman"/>
      </w:rPr>
    </w:lvl>
    <w:lvl w:ilvl="2" w:tplc="0422001B" w:tentative="1">
      <w:start w:val="1"/>
      <w:numFmt w:val="lowerRoman"/>
      <w:lvlText w:val="%3."/>
      <w:lvlJc w:val="right"/>
      <w:pPr>
        <w:ind w:left="2880" w:hanging="180"/>
      </w:pPr>
      <w:rPr>
        <w:rFonts w:cs="Times New Roman"/>
      </w:rPr>
    </w:lvl>
    <w:lvl w:ilvl="3" w:tplc="0422000F" w:tentative="1">
      <w:start w:val="1"/>
      <w:numFmt w:val="decimal"/>
      <w:lvlText w:val="%4."/>
      <w:lvlJc w:val="left"/>
      <w:pPr>
        <w:ind w:left="3600" w:hanging="360"/>
      </w:pPr>
      <w:rPr>
        <w:rFonts w:cs="Times New Roman"/>
      </w:rPr>
    </w:lvl>
    <w:lvl w:ilvl="4" w:tplc="04220019" w:tentative="1">
      <w:start w:val="1"/>
      <w:numFmt w:val="lowerLetter"/>
      <w:lvlText w:val="%5."/>
      <w:lvlJc w:val="left"/>
      <w:pPr>
        <w:ind w:left="4320" w:hanging="360"/>
      </w:pPr>
      <w:rPr>
        <w:rFonts w:cs="Times New Roman"/>
      </w:rPr>
    </w:lvl>
    <w:lvl w:ilvl="5" w:tplc="0422001B" w:tentative="1">
      <w:start w:val="1"/>
      <w:numFmt w:val="lowerRoman"/>
      <w:lvlText w:val="%6."/>
      <w:lvlJc w:val="right"/>
      <w:pPr>
        <w:ind w:left="5040" w:hanging="180"/>
      </w:pPr>
      <w:rPr>
        <w:rFonts w:cs="Times New Roman"/>
      </w:rPr>
    </w:lvl>
    <w:lvl w:ilvl="6" w:tplc="0422000F" w:tentative="1">
      <w:start w:val="1"/>
      <w:numFmt w:val="decimal"/>
      <w:lvlText w:val="%7."/>
      <w:lvlJc w:val="left"/>
      <w:pPr>
        <w:ind w:left="5760" w:hanging="360"/>
      </w:pPr>
      <w:rPr>
        <w:rFonts w:cs="Times New Roman"/>
      </w:rPr>
    </w:lvl>
    <w:lvl w:ilvl="7" w:tplc="04220019" w:tentative="1">
      <w:start w:val="1"/>
      <w:numFmt w:val="lowerLetter"/>
      <w:lvlText w:val="%8."/>
      <w:lvlJc w:val="left"/>
      <w:pPr>
        <w:ind w:left="6480" w:hanging="360"/>
      </w:pPr>
      <w:rPr>
        <w:rFonts w:cs="Times New Roman"/>
      </w:rPr>
    </w:lvl>
    <w:lvl w:ilvl="8" w:tplc="0422001B" w:tentative="1">
      <w:start w:val="1"/>
      <w:numFmt w:val="lowerRoman"/>
      <w:lvlText w:val="%9."/>
      <w:lvlJc w:val="right"/>
      <w:pPr>
        <w:ind w:left="7200" w:hanging="180"/>
      </w:pPr>
      <w:rPr>
        <w:rFonts w:cs="Times New Roman"/>
      </w:rPr>
    </w:lvl>
  </w:abstractNum>
  <w:abstractNum w:abstractNumId="6" w15:restartNumberingAfterBreak="0">
    <w:nsid w:val="6D913231"/>
    <w:multiLevelType w:val="hybridMultilevel"/>
    <w:tmpl w:val="FDB840D8"/>
    <w:lvl w:ilvl="0" w:tplc="F63C05BA">
      <w:numFmt w:val="bullet"/>
      <w:lvlText w:val="-"/>
      <w:lvlJc w:val="left"/>
      <w:pPr>
        <w:ind w:left="4330" w:hanging="360"/>
      </w:pPr>
      <w:rPr>
        <w:rFonts w:ascii="Times New Roman" w:eastAsia="Times New Roman" w:hAnsi="Times New Roman" w:hint="default"/>
      </w:rPr>
    </w:lvl>
    <w:lvl w:ilvl="1" w:tplc="04220003" w:tentative="1">
      <w:start w:val="1"/>
      <w:numFmt w:val="bullet"/>
      <w:lvlText w:val="o"/>
      <w:lvlJc w:val="left"/>
      <w:pPr>
        <w:ind w:left="5050" w:hanging="360"/>
      </w:pPr>
      <w:rPr>
        <w:rFonts w:ascii="Courier New" w:hAnsi="Courier New" w:hint="default"/>
      </w:rPr>
    </w:lvl>
    <w:lvl w:ilvl="2" w:tplc="04220005" w:tentative="1">
      <w:start w:val="1"/>
      <w:numFmt w:val="bullet"/>
      <w:lvlText w:val=""/>
      <w:lvlJc w:val="left"/>
      <w:pPr>
        <w:ind w:left="5770" w:hanging="360"/>
      </w:pPr>
      <w:rPr>
        <w:rFonts w:ascii="Wingdings" w:hAnsi="Wingdings" w:hint="default"/>
      </w:rPr>
    </w:lvl>
    <w:lvl w:ilvl="3" w:tplc="04220001" w:tentative="1">
      <w:start w:val="1"/>
      <w:numFmt w:val="bullet"/>
      <w:lvlText w:val=""/>
      <w:lvlJc w:val="left"/>
      <w:pPr>
        <w:ind w:left="6490" w:hanging="360"/>
      </w:pPr>
      <w:rPr>
        <w:rFonts w:ascii="Symbol" w:hAnsi="Symbol" w:hint="default"/>
      </w:rPr>
    </w:lvl>
    <w:lvl w:ilvl="4" w:tplc="04220003" w:tentative="1">
      <w:start w:val="1"/>
      <w:numFmt w:val="bullet"/>
      <w:lvlText w:val="o"/>
      <w:lvlJc w:val="left"/>
      <w:pPr>
        <w:ind w:left="7210" w:hanging="360"/>
      </w:pPr>
      <w:rPr>
        <w:rFonts w:ascii="Courier New" w:hAnsi="Courier New" w:hint="default"/>
      </w:rPr>
    </w:lvl>
    <w:lvl w:ilvl="5" w:tplc="04220005" w:tentative="1">
      <w:start w:val="1"/>
      <w:numFmt w:val="bullet"/>
      <w:lvlText w:val=""/>
      <w:lvlJc w:val="left"/>
      <w:pPr>
        <w:ind w:left="7930" w:hanging="360"/>
      </w:pPr>
      <w:rPr>
        <w:rFonts w:ascii="Wingdings" w:hAnsi="Wingdings" w:hint="default"/>
      </w:rPr>
    </w:lvl>
    <w:lvl w:ilvl="6" w:tplc="04220001" w:tentative="1">
      <w:start w:val="1"/>
      <w:numFmt w:val="bullet"/>
      <w:lvlText w:val=""/>
      <w:lvlJc w:val="left"/>
      <w:pPr>
        <w:ind w:left="8650" w:hanging="360"/>
      </w:pPr>
      <w:rPr>
        <w:rFonts w:ascii="Symbol" w:hAnsi="Symbol" w:hint="default"/>
      </w:rPr>
    </w:lvl>
    <w:lvl w:ilvl="7" w:tplc="04220003" w:tentative="1">
      <w:start w:val="1"/>
      <w:numFmt w:val="bullet"/>
      <w:lvlText w:val="o"/>
      <w:lvlJc w:val="left"/>
      <w:pPr>
        <w:ind w:left="9370" w:hanging="360"/>
      </w:pPr>
      <w:rPr>
        <w:rFonts w:ascii="Courier New" w:hAnsi="Courier New" w:hint="default"/>
      </w:rPr>
    </w:lvl>
    <w:lvl w:ilvl="8" w:tplc="04220005" w:tentative="1">
      <w:start w:val="1"/>
      <w:numFmt w:val="bullet"/>
      <w:lvlText w:val=""/>
      <w:lvlJc w:val="left"/>
      <w:pPr>
        <w:ind w:left="1009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EB1"/>
    <w:rsid w:val="00003FFE"/>
    <w:rsid w:val="00070F68"/>
    <w:rsid w:val="00084FCE"/>
    <w:rsid w:val="000E214C"/>
    <w:rsid w:val="00143668"/>
    <w:rsid w:val="0016740A"/>
    <w:rsid w:val="00173C1B"/>
    <w:rsid w:val="001E1997"/>
    <w:rsid w:val="002078B4"/>
    <w:rsid w:val="002E651C"/>
    <w:rsid w:val="00363651"/>
    <w:rsid w:val="00395E37"/>
    <w:rsid w:val="003F210B"/>
    <w:rsid w:val="004A31B9"/>
    <w:rsid w:val="004A68C5"/>
    <w:rsid w:val="0062226E"/>
    <w:rsid w:val="007A289E"/>
    <w:rsid w:val="008007BF"/>
    <w:rsid w:val="008A1B8C"/>
    <w:rsid w:val="008B67CF"/>
    <w:rsid w:val="008E084B"/>
    <w:rsid w:val="00915CE4"/>
    <w:rsid w:val="00946EB3"/>
    <w:rsid w:val="009769D1"/>
    <w:rsid w:val="00A30215"/>
    <w:rsid w:val="00A36EB1"/>
    <w:rsid w:val="00A966D7"/>
    <w:rsid w:val="00C94D1C"/>
    <w:rsid w:val="00CE2D17"/>
    <w:rsid w:val="00CF281F"/>
    <w:rsid w:val="00D869BE"/>
    <w:rsid w:val="00D86FA3"/>
    <w:rsid w:val="00DF5786"/>
    <w:rsid w:val="00E34260"/>
    <w:rsid w:val="00E51B38"/>
    <w:rsid w:val="00E8481E"/>
    <w:rsid w:val="00E93485"/>
    <w:rsid w:val="00ED2A48"/>
    <w:rsid w:val="00F167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43218"/>
  <w15:chartTrackingRefBased/>
  <w15:docId w15:val="{14E2D4C3-8133-459A-BE9F-73F188BA4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EB1"/>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rsid w:val="00A36EB1"/>
    <w:pPr>
      <w:spacing w:after="0" w:line="240" w:lineRule="auto"/>
      <w:ind w:firstLine="1134"/>
      <w:jc w:val="both"/>
    </w:pPr>
    <w:rPr>
      <w:rFonts w:ascii="Times New Roman" w:eastAsia="Times New Roman" w:hAnsi="Times New Roman"/>
      <w:sz w:val="28"/>
      <w:szCs w:val="20"/>
      <w:lang w:eastAsia="ru-RU"/>
    </w:rPr>
  </w:style>
  <w:style w:type="character" w:customStyle="1" w:styleId="a4">
    <w:name w:val="Основной текст с отступом Знак"/>
    <w:basedOn w:val="a0"/>
    <w:link w:val="a3"/>
    <w:uiPriority w:val="99"/>
    <w:semiHidden/>
    <w:rsid w:val="00A36EB1"/>
    <w:rPr>
      <w:rFonts w:ascii="Times New Roman" w:eastAsia="Times New Roman" w:hAnsi="Times New Roman" w:cs="Times New Roman"/>
      <w:sz w:val="28"/>
      <w:szCs w:val="20"/>
      <w:lang w:eastAsia="ru-RU"/>
    </w:rPr>
  </w:style>
  <w:style w:type="paragraph" w:styleId="a5">
    <w:name w:val="List Paragraph"/>
    <w:basedOn w:val="a"/>
    <w:uiPriority w:val="99"/>
    <w:qFormat/>
    <w:rsid w:val="00A36EB1"/>
    <w:pPr>
      <w:spacing w:after="0" w:line="240" w:lineRule="auto"/>
      <w:ind w:left="720"/>
      <w:contextualSpacing/>
    </w:pPr>
    <w:rPr>
      <w:rFonts w:ascii="Times New Roman" w:eastAsia="Times New Roman" w:hAnsi="Times New Roman"/>
      <w:sz w:val="24"/>
      <w:szCs w:val="24"/>
      <w:lang w:val="ru-RU" w:eastAsia="ru-RU"/>
    </w:rPr>
  </w:style>
  <w:style w:type="paragraph" w:styleId="a6">
    <w:name w:val="header"/>
    <w:basedOn w:val="a"/>
    <w:link w:val="a7"/>
    <w:uiPriority w:val="99"/>
    <w:unhideWhenUsed/>
    <w:rsid w:val="00A36EB1"/>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A36EB1"/>
    <w:rPr>
      <w:rFonts w:ascii="Calibri" w:eastAsia="Calibri" w:hAnsi="Calibri" w:cs="Times New Roman"/>
    </w:rPr>
  </w:style>
  <w:style w:type="paragraph" w:customStyle="1" w:styleId="Style4">
    <w:name w:val="Style4"/>
    <w:basedOn w:val="a"/>
    <w:uiPriority w:val="99"/>
    <w:rsid w:val="00A36EB1"/>
    <w:pPr>
      <w:widowControl w:val="0"/>
      <w:suppressAutoHyphens/>
      <w:autoSpaceDE w:val="0"/>
      <w:spacing w:after="0" w:line="240" w:lineRule="auto"/>
    </w:pPr>
    <w:rPr>
      <w:rFonts w:ascii="Times New Roman" w:eastAsia="Times New Roman" w:hAnsi="Times New Roman"/>
      <w:sz w:val="24"/>
      <w:szCs w:val="24"/>
      <w:lang w:val="ru-RU" w:eastAsia="ar-SA"/>
    </w:rPr>
  </w:style>
  <w:style w:type="character" w:customStyle="1" w:styleId="FontStyle16">
    <w:name w:val="Font Style16"/>
    <w:uiPriority w:val="99"/>
    <w:rsid w:val="00A36EB1"/>
    <w:rPr>
      <w:rFonts w:ascii="Times New Roman" w:hAnsi="Times New Roman"/>
      <w:sz w:val="22"/>
    </w:rPr>
  </w:style>
  <w:style w:type="character" w:styleId="a8">
    <w:name w:val="Hyperlink"/>
    <w:basedOn w:val="a0"/>
    <w:uiPriority w:val="99"/>
    <w:semiHidden/>
    <w:unhideWhenUsed/>
    <w:rsid w:val="00A36EB1"/>
    <w:rPr>
      <w:color w:val="0000FF"/>
      <w:u w:val="single"/>
    </w:rPr>
  </w:style>
  <w:style w:type="paragraph" w:styleId="a9">
    <w:name w:val="No Spacing"/>
    <w:link w:val="aa"/>
    <w:uiPriority w:val="1"/>
    <w:qFormat/>
    <w:rsid w:val="00E93485"/>
    <w:pPr>
      <w:spacing w:after="0" w:line="240" w:lineRule="auto"/>
    </w:pPr>
    <w:rPr>
      <w:rFonts w:ascii="Calibri" w:eastAsia="Calibri" w:hAnsi="Calibri" w:cs="Times New Roman"/>
      <w:lang w:val="ru-RU"/>
    </w:rPr>
  </w:style>
  <w:style w:type="character" w:customStyle="1" w:styleId="aa">
    <w:name w:val="Без интервала Знак"/>
    <w:link w:val="a9"/>
    <w:uiPriority w:val="1"/>
    <w:rsid w:val="00E93485"/>
    <w:rPr>
      <w:rFonts w:ascii="Calibri" w:eastAsia="Calibri" w:hAnsi="Calibri" w:cs="Times New Roman"/>
      <w:lang w:val="ru-RU"/>
    </w:rPr>
  </w:style>
  <w:style w:type="paragraph" w:customStyle="1" w:styleId="ab">
    <w:name w:val="Шапка документу"/>
    <w:basedOn w:val="a"/>
    <w:qFormat/>
    <w:rsid w:val="00E93485"/>
    <w:pPr>
      <w:keepNext/>
      <w:keepLines/>
      <w:spacing w:after="240" w:line="240" w:lineRule="auto"/>
      <w:ind w:left="4536"/>
      <w:jc w:val="center"/>
    </w:pPr>
    <w:rPr>
      <w:rFonts w:ascii="Antiqua" w:eastAsia="Times New Roman" w:hAnsi="Antiqua"/>
      <w:sz w:val="26"/>
      <w:szCs w:val="20"/>
      <w:lang w:eastAsia="ru-RU"/>
    </w:rPr>
  </w:style>
  <w:style w:type="character" w:customStyle="1" w:styleId="xfmc2">
    <w:name w:val="xfmc2"/>
    <w:rsid w:val="00E93485"/>
  </w:style>
  <w:style w:type="paragraph" w:customStyle="1" w:styleId="rvps6">
    <w:name w:val="rvps6"/>
    <w:basedOn w:val="a"/>
    <w:rsid w:val="000E214C"/>
    <w:pPr>
      <w:spacing w:before="100" w:beforeAutospacing="1" w:after="100" w:afterAutospacing="1" w:line="240" w:lineRule="auto"/>
    </w:pPr>
    <w:rPr>
      <w:rFonts w:ascii="Times New Roman" w:eastAsia="Times New Roman" w:hAnsi="Times New Roman"/>
      <w:sz w:val="24"/>
      <w:szCs w:val="24"/>
      <w:lang w:eastAsia="uk-UA"/>
    </w:rPr>
  </w:style>
  <w:style w:type="paragraph" w:styleId="ac">
    <w:name w:val="Balloon Text"/>
    <w:basedOn w:val="a"/>
    <w:link w:val="ad"/>
    <w:uiPriority w:val="99"/>
    <w:semiHidden/>
    <w:unhideWhenUsed/>
    <w:rsid w:val="00D86FA3"/>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86FA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768-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7614</Words>
  <Characters>4341</Characters>
  <Application>Microsoft Office Word</Application>
  <DocSecurity>0</DocSecurity>
  <Lines>36</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Asus</dc:creator>
  <cp:keywords/>
  <dc:description/>
  <cp:lastModifiedBy>Hewlett Packard</cp:lastModifiedBy>
  <cp:revision>5</cp:revision>
  <cp:lastPrinted>2026-06-24T13:39:00Z</cp:lastPrinted>
  <dcterms:created xsi:type="dcterms:W3CDTF">2026-06-19T07:04:00Z</dcterms:created>
  <dcterms:modified xsi:type="dcterms:W3CDTF">2026-06-24T13:40:00Z</dcterms:modified>
</cp:coreProperties>
</file>