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66C15" w14:textId="72013471" w:rsidR="00A8282B" w:rsidRPr="00DA6B70" w:rsidRDefault="00A8282B" w:rsidP="00A8282B">
      <w:pPr>
        <w:spacing w:before="64" w:line="897" w:lineRule="exact"/>
        <w:ind w:left="6197"/>
        <w:rPr>
          <w:rFonts w:ascii="Century Gothic" w:hAnsi="Century Gothic"/>
          <w:b/>
          <w:color w:val="009A46"/>
          <w:sz w:val="84"/>
        </w:rPr>
      </w:pPr>
      <w:bookmarkStart w:id="0" w:name="_GoBack"/>
      <w:bookmarkEnd w:id="0"/>
      <w:r>
        <w:rPr>
          <w:noProof/>
          <w:lang w:eastAsia="uk-UA" w:bidi="ar-SA"/>
        </w:rPr>
        <w:drawing>
          <wp:anchor distT="0" distB="0" distL="114300" distR="114300" simplePos="0" relativeHeight="251660288" behindDoc="0" locked="0" layoutInCell="1" allowOverlap="1" wp14:anchorId="59072DE2" wp14:editId="3345C82A">
            <wp:simplePos x="0" y="0"/>
            <wp:positionH relativeFrom="column">
              <wp:posOffset>6530340</wp:posOffset>
            </wp:positionH>
            <wp:positionV relativeFrom="paragraph">
              <wp:posOffset>-500380</wp:posOffset>
            </wp:positionV>
            <wp:extent cx="1005840" cy="1005840"/>
            <wp:effectExtent l="0" t="0" r="3810" b="3810"/>
            <wp:wrapNone/>
            <wp:docPr id="5" name="Рисунок 5" descr="Abstract grunge halftone textured background design |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tract grunge halftone textured background design | Free Vect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pacing w:val="-11"/>
          <w:sz w:val="84"/>
        </w:rPr>
        <w:t xml:space="preserve">      </w:t>
      </w:r>
      <w:r w:rsidRPr="00DA6B70">
        <w:rPr>
          <w:rFonts w:ascii="Century Gothic" w:hAnsi="Century Gothic"/>
          <w:b/>
          <w:color w:val="339966"/>
          <w:spacing w:val="-11"/>
          <w:sz w:val="84"/>
          <w:lang w:val="ru-RU"/>
        </w:rPr>
        <w:t>202</w:t>
      </w:r>
      <w:r w:rsidRPr="00DA6B70">
        <w:rPr>
          <w:rFonts w:ascii="Century Gothic" w:hAnsi="Century Gothic"/>
          <w:b/>
          <w:color w:val="339966"/>
          <w:spacing w:val="-11"/>
          <w:sz w:val="84"/>
        </w:rPr>
        <w:t>5</w:t>
      </w:r>
    </w:p>
    <w:p w14:paraId="159D4416" w14:textId="77777777" w:rsidR="00A8282B" w:rsidRPr="00A50027" w:rsidRDefault="00A8282B" w:rsidP="00A8282B">
      <w:pPr>
        <w:spacing w:before="218"/>
        <w:ind w:left="6536" w:right="1286"/>
        <w:rPr>
          <w:b/>
          <w:color w:val="FFFFFF"/>
          <w:spacing w:val="-2"/>
          <w:w w:val="85"/>
          <w:sz w:val="36"/>
          <w:szCs w:val="36"/>
          <w:lang w:val="ru-RU"/>
        </w:rPr>
      </w:pPr>
      <w:r>
        <w:rPr>
          <w:b/>
          <w:noProof/>
          <w:sz w:val="20"/>
          <w:lang w:eastAsia="uk-UA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C3B5F8" wp14:editId="7628BA37">
                <wp:simplePos x="0" y="0"/>
                <wp:positionH relativeFrom="margin">
                  <wp:align>left</wp:align>
                </wp:positionH>
                <wp:positionV relativeFrom="page">
                  <wp:posOffset>1318260</wp:posOffset>
                </wp:positionV>
                <wp:extent cx="1028700" cy="9403080"/>
                <wp:effectExtent l="0" t="0" r="0" b="7620"/>
                <wp:wrapNone/>
                <wp:docPr id="138447769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" cy="9403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5751830">
                              <a:moveTo>
                                <a:pt x="1061796" y="0"/>
                              </a:moveTo>
                              <a:lnTo>
                                <a:pt x="0" y="0"/>
                              </a:lnTo>
                              <a:lnTo>
                                <a:pt x="0" y="5751626"/>
                              </a:lnTo>
                              <a:lnTo>
                                <a:pt x="1061796" y="5751626"/>
                              </a:lnTo>
                              <a:lnTo>
                                <a:pt x="1061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A082"/>
                        </a:solidFill>
                      </wps:spPr>
                      <wps:txbx>
                        <w:txbxContent>
                          <w:p w14:paraId="4E237272" w14:textId="77777777" w:rsidR="00A8282B" w:rsidRDefault="00A8282B" w:rsidP="00A8282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C3B5F8" id="Graphic 13" o:spid="_x0000_s1026" style="position:absolute;left:0;text-align:left;margin-left:0;margin-top:103.8pt;width:81pt;height:740.4pt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coordsize="1062355,5751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" adj="-11796480,,5400" path="m1061796,l,,,5751626r1061796,l1061796,xe" fillcolor="#15a082" stroked="f">
                <v:stroke joinstyle="miter"/>
                <v:formulas/>
                <v:path arrowok="t" o:connecttype="custom" textboxrect="0,0,1062355,5751830"/>
                <v:textbox inset="0,0,0,0">
                  <w:txbxContent>
                    <w:p w14:paraId="4E237272" w14:textId="77777777" w:rsidR="00A8282B" w:rsidRDefault="00A8282B" w:rsidP="00A8282B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50027">
        <w:rPr>
          <w:b/>
          <w:color w:val="FFFFFF"/>
          <w:spacing w:val="-2"/>
          <w:w w:val="85"/>
          <w:sz w:val="36"/>
          <w:szCs w:val="36"/>
          <w:lang w:val="ru-RU"/>
        </w:rPr>
        <w:t>Муніципальний</w:t>
      </w:r>
    </w:p>
    <w:p w14:paraId="4D49CD8B" w14:textId="77777777" w:rsidR="00A8282B" w:rsidRPr="002258DB" w:rsidRDefault="00A8282B" w:rsidP="00A8282B">
      <w:pPr>
        <w:spacing w:before="218"/>
        <w:ind w:right="1286"/>
        <w:rPr>
          <w:b/>
          <w:color w:val="FFFFFF"/>
          <w:spacing w:val="-2"/>
          <w:w w:val="85"/>
          <w:sz w:val="24"/>
          <w:szCs w:val="24"/>
        </w:rPr>
      </w:pPr>
      <w:r>
        <w:rPr>
          <w:noProof/>
          <w:sz w:val="20"/>
          <w:lang w:eastAsia="uk-UA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7CC8FE" wp14:editId="3537793D">
                <wp:simplePos x="0" y="0"/>
                <wp:positionH relativeFrom="page">
                  <wp:posOffset>5494020</wp:posOffset>
                </wp:positionH>
                <wp:positionV relativeFrom="page">
                  <wp:posOffset>1630680</wp:posOffset>
                </wp:positionV>
                <wp:extent cx="1941195" cy="457200"/>
                <wp:effectExtent l="0" t="0" r="0" b="0"/>
                <wp:wrapNone/>
                <wp:docPr id="905437775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119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E9DD1" w14:textId="77777777" w:rsidR="00A8282B" w:rsidRDefault="00A8282B" w:rsidP="00A8282B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37CC8F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432.6pt;margin-top:128.4pt;width:152.85pt;height:3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" filled="f" stroked="f">
                <v:textbox inset="0,0,0,0">
                  <w:txbxContent>
                    <w:p w14:paraId="79FE9DD1" w14:textId="77777777" w:rsidR="00A8282B" w:rsidRDefault="00A8282B" w:rsidP="00A8282B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50027">
        <w:rPr>
          <w:b/>
          <w:color w:val="FFFFFF"/>
          <w:spacing w:val="-2"/>
          <w:w w:val="85"/>
          <w:sz w:val="36"/>
          <w:szCs w:val="36"/>
          <w:lang w:val="ru-RU"/>
        </w:rPr>
        <w:t>хххххххххххххгромадидо 2030 року</w:t>
      </w:r>
    </w:p>
    <w:p w14:paraId="235F2743" w14:textId="7A37B832" w:rsidR="00A8282B" w:rsidRDefault="00A8282B" w:rsidP="00A8282B">
      <w:pPr>
        <w:pStyle w:val="ac"/>
        <w:tabs>
          <w:tab w:val="left" w:pos="4656"/>
        </w:tabs>
        <w:jc w:val="center"/>
        <w:rPr>
          <w:sz w:val="12"/>
          <w:lang w:val="ru-RU"/>
        </w:rPr>
      </w:pPr>
    </w:p>
    <w:p w14:paraId="46A242BC" w14:textId="59E707C7" w:rsidR="00A8282B" w:rsidRDefault="00A8282B" w:rsidP="00A8282B">
      <w:pPr>
        <w:pStyle w:val="ac"/>
        <w:tabs>
          <w:tab w:val="left" w:pos="4656"/>
        </w:tabs>
        <w:jc w:val="center"/>
        <w:rPr>
          <w:sz w:val="12"/>
          <w:lang w:val="ru-RU"/>
        </w:rPr>
      </w:pPr>
    </w:p>
    <w:p w14:paraId="0F224333" w14:textId="3078B034" w:rsidR="00A8282B" w:rsidRDefault="00A8282B" w:rsidP="00A8282B">
      <w:pPr>
        <w:pStyle w:val="ac"/>
        <w:tabs>
          <w:tab w:val="left" w:pos="4656"/>
        </w:tabs>
        <w:jc w:val="center"/>
        <w:rPr>
          <w:sz w:val="12"/>
          <w:lang w:val="ru-RU"/>
        </w:rPr>
      </w:pPr>
    </w:p>
    <w:p w14:paraId="210C88F8" w14:textId="77777777" w:rsidR="00A8282B" w:rsidRPr="00A50027" w:rsidRDefault="00A8282B" w:rsidP="00A8282B">
      <w:pPr>
        <w:pStyle w:val="ac"/>
        <w:tabs>
          <w:tab w:val="left" w:pos="4656"/>
        </w:tabs>
        <w:jc w:val="center"/>
        <w:rPr>
          <w:sz w:val="12"/>
          <w:lang w:val="ru-RU"/>
        </w:rPr>
      </w:pPr>
    </w:p>
    <w:p w14:paraId="326F00EA" w14:textId="77777777" w:rsidR="00A8282B" w:rsidRPr="009C3AF7" w:rsidRDefault="00A8282B" w:rsidP="00A82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1F3864"/>
          <w:sz w:val="36"/>
          <w:szCs w:val="36"/>
        </w:rPr>
      </w:pPr>
      <w:r>
        <w:rPr>
          <w:rFonts w:ascii="Century Gothic" w:hAnsi="Century Gothic"/>
          <w:color w:val="339966"/>
          <w:sz w:val="48"/>
          <w:szCs w:val="48"/>
        </w:rPr>
        <w:t xml:space="preserve">     </w:t>
      </w:r>
    </w:p>
    <w:p w14:paraId="6782F0B0" w14:textId="79D3DDC1" w:rsidR="00A8282B" w:rsidRPr="00A8282B" w:rsidRDefault="00A8282B" w:rsidP="00A82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 xml:space="preserve">  </w:t>
      </w:r>
      <w:r w:rsidRPr="00A8282B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>Додаток 1</w:t>
      </w:r>
    </w:p>
    <w:p w14:paraId="25588E6B" w14:textId="6B3862BA" w:rsidR="00A8282B" w:rsidRPr="00A8282B" w:rsidRDefault="00A8282B" w:rsidP="00A82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 xml:space="preserve">          </w:t>
      </w:r>
      <w:r w:rsidRPr="00A8282B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 xml:space="preserve">Каталог проєктів сталого енергетичного розвитку </w:t>
      </w:r>
    </w:p>
    <w:p w14:paraId="515C69B9" w14:textId="3D81A1BF" w:rsidR="00A8282B" w:rsidRPr="00A8282B" w:rsidRDefault="00A8282B" w:rsidP="00A82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 xml:space="preserve">       </w:t>
      </w:r>
      <w:r w:rsidRPr="00A8282B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>Здолбунівської міської територіальної громади</w:t>
      </w:r>
    </w:p>
    <w:p w14:paraId="6150C9A7" w14:textId="771E739F" w:rsidR="00A8282B" w:rsidRPr="00A8282B" w:rsidRDefault="00A8282B" w:rsidP="00A82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 xml:space="preserve">   </w:t>
      </w:r>
      <w:r w:rsidRPr="00A8282B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>на період до 2030 року</w:t>
      </w:r>
    </w:p>
    <w:p w14:paraId="471E94BD" w14:textId="7354F7A3" w:rsidR="00A8282B" w:rsidRPr="00A8282B" w:rsidRDefault="00A8282B" w:rsidP="00A8282B">
      <w:pPr>
        <w:pStyle w:val="ac"/>
        <w:jc w:val="center"/>
        <w:rPr>
          <w:sz w:val="12"/>
        </w:rPr>
      </w:pPr>
    </w:p>
    <w:p w14:paraId="25302B87" w14:textId="31973201" w:rsidR="006637A2" w:rsidRPr="006637A2" w:rsidRDefault="006637A2" w:rsidP="006637A2">
      <w:pPr>
        <w:tabs>
          <w:tab w:val="left" w:pos="4611"/>
        </w:tabs>
        <w:rPr>
          <w:lang w:val="ru-RU" w:eastAsia="en-US"/>
        </w:rPr>
      </w:pPr>
    </w:p>
    <w:p w14:paraId="295BDCED" w14:textId="77777777" w:rsidR="006637A2" w:rsidRDefault="006637A2" w:rsidP="006637A2">
      <w:pPr>
        <w:pStyle w:val="ac"/>
        <w:rPr>
          <w:sz w:val="12"/>
          <w:lang w:val="ru-RU"/>
        </w:rPr>
      </w:pPr>
      <w:r>
        <w:rPr>
          <w:noProof/>
          <w:lang w:eastAsia="uk-UA" w:bidi="ar-SA"/>
        </w:rPr>
        <w:drawing>
          <wp:inline distT="0" distB="0" distL="0" distR="0" wp14:anchorId="233AF9EC" wp14:editId="469557C0">
            <wp:extent cx="7592037" cy="4276725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968" cy="428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20B6C" w14:textId="5E882E0F" w:rsidR="00A8282B" w:rsidRPr="006637A2" w:rsidRDefault="00A8282B" w:rsidP="006637A2">
      <w:pPr>
        <w:pStyle w:val="ac"/>
        <w:rPr>
          <w:sz w:val="12"/>
          <w:lang w:val="ru-RU"/>
        </w:rPr>
      </w:pPr>
      <w:r>
        <w:rPr>
          <w:b/>
          <w:noProof/>
          <w:color w:val="FFFFFF"/>
          <w:spacing w:val="-2"/>
          <w:w w:val="85"/>
          <w:sz w:val="36"/>
          <w:szCs w:val="36"/>
          <w:lang w:eastAsia="uk-UA" w:bidi="ar-SA"/>
        </w:rPr>
        <w:drawing>
          <wp:anchor distT="0" distB="0" distL="114300" distR="114300" simplePos="0" relativeHeight="251664384" behindDoc="0" locked="0" layoutInCell="1" allowOverlap="1" wp14:anchorId="4D58BAD9" wp14:editId="0FFC52BE">
            <wp:simplePos x="0" y="0"/>
            <wp:positionH relativeFrom="column">
              <wp:posOffset>182880</wp:posOffset>
            </wp:positionH>
            <wp:positionV relativeFrom="paragraph">
              <wp:posOffset>530225</wp:posOffset>
            </wp:positionV>
            <wp:extent cx="1691640" cy="349536"/>
            <wp:effectExtent l="0" t="0" r="3810" b="0"/>
            <wp:wrapNone/>
            <wp:docPr id="1016881103" name="Рисунок 5585" descr="Изображение выглядит как Шрифт, Графика, логотип, графический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81103" name="Рисунок 5585" descr="Изображение выглядит как Шрифт, Графика, логотип, графический дизайн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349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DF1D0" w14:textId="77777777" w:rsidR="00A8282B" w:rsidRDefault="00A8282B" w:rsidP="00A8282B">
      <w:pPr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</w:pPr>
    </w:p>
    <w:p w14:paraId="4022291C" w14:textId="72C68633" w:rsidR="00A8282B" w:rsidRPr="00664AF1" w:rsidRDefault="00A8282B" w:rsidP="00A8282B">
      <w:pPr>
        <w:tabs>
          <w:tab w:val="left" w:pos="4164"/>
        </w:tabs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  <w:sectPr w:rsidR="00A8282B" w:rsidRPr="00664AF1" w:rsidSect="00A8282B">
          <w:pgSz w:w="11910" w:h="16840"/>
          <w:pgMar w:top="800" w:right="0" w:bottom="280" w:left="0" w:header="708" w:footer="708" w:gutter="0"/>
          <w:cols w:space="720"/>
        </w:sectPr>
      </w:pPr>
      <w:r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  <w:tab/>
      </w:r>
      <w:r w:rsidRPr="00DA6B70"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  <w:t>Розроблено на виконання вимог Закону України «Про енергетичну ефективність</w:t>
      </w:r>
      <w:r w:rsidR="00664AF1"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  <w:t>»</w:t>
      </w:r>
    </w:p>
    <w:p w14:paraId="411125FF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b/>
          <w:bCs/>
          <w:sz w:val="24"/>
          <w:szCs w:val="24"/>
          <w:lang w:eastAsia="uk-UA"/>
        </w:rPr>
      </w:pPr>
      <w:bookmarkStart w:id="1" w:name="_Toc490495858"/>
      <w:r w:rsidRPr="00543A6C">
        <w:rPr>
          <w:rFonts w:ascii="Century Gothic" w:eastAsia="Times New Roman" w:hAnsi="Century Gothic" w:cs="Times New Roman"/>
          <w:b/>
          <w:bCs/>
          <w:sz w:val="24"/>
          <w:szCs w:val="24"/>
          <w:lang w:eastAsia="uk-UA"/>
        </w:rPr>
        <w:lastRenderedPageBreak/>
        <w:t>Деталізовані технічні характеристики та опис основних проєктів Муніципального енергетичного плану Здолбунівської громади</w:t>
      </w:r>
    </w:p>
    <w:p w14:paraId="49EB83F3" w14:textId="77777777" w:rsidR="00664AF1" w:rsidRPr="00543A6C" w:rsidRDefault="00664AF1" w:rsidP="00C40B09">
      <w:pPr>
        <w:pStyle w:val="af5"/>
        <w:numPr>
          <w:ilvl w:val="0"/>
          <w:numId w:val="27"/>
        </w:numPr>
        <w:spacing w:after="0" w:line="276" w:lineRule="auto"/>
        <w:ind w:right="282" w:firstLine="567"/>
        <w:jc w:val="both"/>
        <w:outlineLvl w:val="0"/>
        <w:rPr>
          <w:rFonts w:ascii="Century Gothic" w:eastAsia="Times New Roman" w:hAnsi="Century Gothic" w:cs="Times New Roman"/>
          <w:kern w:val="36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kern w:val="36"/>
          <w:sz w:val="24"/>
          <w:szCs w:val="24"/>
          <w:lang w:eastAsia="uk-UA"/>
        </w:rPr>
        <w:t>Теплопостачання та модернізація котелень</w:t>
      </w:r>
    </w:p>
    <w:p w14:paraId="6B31E11C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0"/>
        <w:rPr>
          <w:rFonts w:ascii="Century Gothic" w:eastAsia="Times New Roman" w:hAnsi="Century Gothic" w:cs="Times New Roman"/>
          <w:kern w:val="36"/>
          <w:sz w:val="24"/>
          <w:szCs w:val="24"/>
          <w:lang w:eastAsia="uk-UA"/>
        </w:rPr>
      </w:pPr>
    </w:p>
    <w:p w14:paraId="7395D539" w14:textId="77777777" w:rsidR="00664AF1" w:rsidRPr="00664AF1" w:rsidRDefault="00664AF1" w:rsidP="00664AF1">
      <w:p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u w:val="single"/>
          <w:lang w:eastAsia="uk-UA"/>
        </w:rPr>
      </w:pPr>
      <w:r w:rsidRPr="00664AF1">
        <w:rPr>
          <w:rFonts w:ascii="Century Gothic" w:eastAsia="Times New Roman" w:hAnsi="Century Gothic" w:cs="Times New Roman"/>
          <w:sz w:val="24"/>
          <w:szCs w:val="24"/>
          <w:u w:val="single"/>
          <w:lang w:eastAsia="uk-UA"/>
        </w:rPr>
        <w:t>1.1. Реконструкція теплових мереж КП КП «Здолбунівкомуненергія»</w:t>
      </w:r>
    </w:p>
    <w:p w14:paraId="5621D4D5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Основні технічні рішення:</w:t>
      </w:r>
    </w:p>
    <w:p w14:paraId="6AEEC339" w14:textId="77777777" w:rsidR="00664AF1" w:rsidRPr="00543A6C" w:rsidRDefault="00664AF1" w:rsidP="00C40B09">
      <w:pPr>
        <w:numPr>
          <w:ilvl w:val="0"/>
          <w:numId w:val="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демонтаж зношених сталевих трубопроводів; </w:t>
      </w:r>
    </w:p>
    <w:p w14:paraId="64C4455C" w14:textId="77777777" w:rsidR="00664AF1" w:rsidRPr="00543A6C" w:rsidRDefault="00664AF1" w:rsidP="00C40B09">
      <w:pPr>
        <w:numPr>
          <w:ilvl w:val="0"/>
          <w:numId w:val="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заміна теплових мереж на попередньо ізольовані труби (ПІТ); </w:t>
      </w:r>
    </w:p>
    <w:p w14:paraId="58A5CABD" w14:textId="77777777" w:rsidR="00664AF1" w:rsidRPr="00543A6C" w:rsidRDefault="00664AF1" w:rsidP="00C40B09">
      <w:pPr>
        <w:numPr>
          <w:ilvl w:val="0"/>
          <w:numId w:val="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використання пінополіуретанової ізоляції; </w:t>
      </w:r>
    </w:p>
    <w:p w14:paraId="6B5F9936" w14:textId="77777777" w:rsidR="00664AF1" w:rsidRPr="00543A6C" w:rsidRDefault="00664AF1" w:rsidP="00C40B09">
      <w:pPr>
        <w:numPr>
          <w:ilvl w:val="0"/>
          <w:numId w:val="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встановлення сучасної запірної арматури; </w:t>
      </w:r>
    </w:p>
    <w:p w14:paraId="4D85A3AE" w14:textId="77777777" w:rsidR="00664AF1" w:rsidRPr="00543A6C" w:rsidRDefault="00664AF1" w:rsidP="00C40B09">
      <w:pPr>
        <w:numPr>
          <w:ilvl w:val="0"/>
          <w:numId w:val="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впровадження системи аварійної сигналізації; </w:t>
      </w:r>
    </w:p>
    <w:p w14:paraId="1AE515D1" w14:textId="77777777" w:rsidR="00664AF1" w:rsidRPr="00543A6C" w:rsidRDefault="00664AF1" w:rsidP="00C40B09">
      <w:pPr>
        <w:numPr>
          <w:ilvl w:val="0"/>
          <w:numId w:val="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гідравлічне балансування систем теплопостачання. </w:t>
      </w:r>
    </w:p>
    <w:p w14:paraId="6182B0F7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технічні результати:</w:t>
      </w:r>
    </w:p>
    <w:p w14:paraId="6DCBDCDA" w14:textId="77777777" w:rsidR="00664AF1" w:rsidRPr="00543A6C" w:rsidRDefault="00664AF1" w:rsidP="00C40B09">
      <w:pPr>
        <w:numPr>
          <w:ilvl w:val="0"/>
          <w:numId w:val="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втрат теплової енергії з 20–30% до 5–8%; </w:t>
      </w:r>
    </w:p>
    <w:p w14:paraId="40E49154" w14:textId="77777777" w:rsidR="00664AF1" w:rsidRPr="00543A6C" w:rsidRDefault="00664AF1" w:rsidP="00C40B09">
      <w:pPr>
        <w:numPr>
          <w:ilvl w:val="0"/>
          <w:numId w:val="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аварійності мереж; </w:t>
      </w:r>
    </w:p>
    <w:p w14:paraId="1BA8205B" w14:textId="77777777" w:rsidR="00664AF1" w:rsidRPr="00543A6C" w:rsidRDefault="00664AF1" w:rsidP="00C40B09">
      <w:pPr>
        <w:numPr>
          <w:ilvl w:val="0"/>
          <w:numId w:val="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надійності теплопостачання; </w:t>
      </w:r>
    </w:p>
    <w:p w14:paraId="1BEDF88F" w14:textId="77777777" w:rsidR="00664AF1" w:rsidRPr="00543A6C" w:rsidRDefault="00664AF1" w:rsidP="00C40B09">
      <w:pPr>
        <w:numPr>
          <w:ilvl w:val="0"/>
          <w:numId w:val="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споживання природного газу; </w:t>
      </w:r>
    </w:p>
    <w:p w14:paraId="136553F4" w14:textId="77777777" w:rsidR="00664AF1" w:rsidRPr="00543A6C" w:rsidRDefault="00664AF1" w:rsidP="00C40B09">
      <w:pPr>
        <w:numPr>
          <w:ilvl w:val="0"/>
          <w:numId w:val="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якості послуг теплопостачання. </w:t>
      </w:r>
    </w:p>
    <w:p w14:paraId="31526E7D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KPI:</w:t>
      </w:r>
    </w:p>
    <w:p w14:paraId="426589C0" w14:textId="77777777" w:rsidR="00664AF1" w:rsidRPr="00543A6C" w:rsidRDefault="00664AF1" w:rsidP="00C40B09">
      <w:pPr>
        <w:numPr>
          <w:ilvl w:val="0"/>
          <w:numId w:val="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економія теплової енергії — до 15–20%; </w:t>
      </w:r>
    </w:p>
    <w:p w14:paraId="4C626A82" w14:textId="77777777" w:rsidR="00664AF1" w:rsidRPr="00543A6C" w:rsidRDefault="00664AF1" w:rsidP="00C40B09">
      <w:pPr>
        <w:numPr>
          <w:ilvl w:val="0"/>
          <w:numId w:val="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скорочення викидів CO</w:t>
      </w:r>
      <w:r w:rsidRPr="00543A6C">
        <w:rPr>
          <w:rFonts w:ascii="Cambria Math" w:eastAsia="Times New Roman" w:hAnsi="Cambria Math" w:cs="Cambria Math"/>
          <w:sz w:val="24"/>
          <w:szCs w:val="24"/>
          <w:lang w:eastAsia="uk-UA"/>
        </w:rPr>
        <w:t>₂</w:t>
      </w: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; </w:t>
      </w:r>
    </w:p>
    <w:p w14:paraId="769CDC4F" w14:textId="77777777" w:rsidR="00664AF1" w:rsidRPr="00543A6C" w:rsidRDefault="00664AF1" w:rsidP="00C40B09">
      <w:pPr>
        <w:numPr>
          <w:ilvl w:val="0"/>
          <w:numId w:val="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витрат на ремонтні роботи; </w:t>
      </w:r>
    </w:p>
    <w:p w14:paraId="7ABCAFCB" w14:textId="77777777" w:rsidR="00664AF1" w:rsidRPr="00543A6C" w:rsidRDefault="00664AF1" w:rsidP="00C40B09">
      <w:pPr>
        <w:numPr>
          <w:ilvl w:val="0"/>
          <w:numId w:val="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терміну експлуатації мереж до 25–50 років. </w:t>
      </w:r>
    </w:p>
    <w:p w14:paraId="33B0EA92" w14:textId="77777777" w:rsidR="00664AF1" w:rsidRPr="00543A6C" w:rsidRDefault="00664AF1" w:rsidP="00C40B09">
      <w:pPr>
        <w:pStyle w:val="af5"/>
        <w:numPr>
          <w:ilvl w:val="1"/>
          <w:numId w:val="27"/>
        </w:num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Капітальний ремонт та заміна котлів</w:t>
      </w:r>
    </w:p>
    <w:p w14:paraId="2523A534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Технічні заходи:</w:t>
      </w:r>
    </w:p>
    <w:p w14:paraId="63857E46" w14:textId="77777777" w:rsidR="00664AF1" w:rsidRPr="00543A6C" w:rsidRDefault="00664AF1" w:rsidP="00C40B09">
      <w:pPr>
        <w:numPr>
          <w:ilvl w:val="0"/>
          <w:numId w:val="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демонтаж фізично зношених котлів; </w:t>
      </w:r>
    </w:p>
    <w:p w14:paraId="134A4116" w14:textId="77777777" w:rsidR="00664AF1" w:rsidRPr="00543A6C" w:rsidRDefault="00664AF1" w:rsidP="00C40B09">
      <w:pPr>
        <w:numPr>
          <w:ilvl w:val="0"/>
          <w:numId w:val="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встановлення сучасних енергоефективних котлів; </w:t>
      </w:r>
    </w:p>
    <w:p w14:paraId="22AFB3EC" w14:textId="77777777" w:rsidR="00664AF1" w:rsidRPr="00543A6C" w:rsidRDefault="00664AF1" w:rsidP="00C40B09">
      <w:pPr>
        <w:numPr>
          <w:ilvl w:val="0"/>
          <w:numId w:val="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автоматизація процесів горіння; </w:t>
      </w:r>
    </w:p>
    <w:p w14:paraId="499630C9" w14:textId="77777777" w:rsidR="00664AF1" w:rsidRPr="00543A6C" w:rsidRDefault="00664AF1" w:rsidP="00C40B09">
      <w:pPr>
        <w:numPr>
          <w:ilvl w:val="0"/>
          <w:numId w:val="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модернізація насосного обладнання; </w:t>
      </w:r>
    </w:p>
    <w:p w14:paraId="21DA76DF" w14:textId="77777777" w:rsidR="00664AF1" w:rsidRPr="00543A6C" w:rsidRDefault="00664AF1" w:rsidP="00C40B09">
      <w:pPr>
        <w:numPr>
          <w:ilvl w:val="0"/>
          <w:numId w:val="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встановлення систем регулювання теплового навантаження. </w:t>
      </w:r>
    </w:p>
    <w:p w14:paraId="550F1969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Очікуваний ефект:</w:t>
      </w:r>
    </w:p>
    <w:p w14:paraId="3F4EA72A" w14:textId="77777777" w:rsidR="00664AF1" w:rsidRPr="00543A6C" w:rsidRDefault="00664AF1" w:rsidP="00C40B09">
      <w:pPr>
        <w:numPr>
          <w:ilvl w:val="0"/>
          <w:numId w:val="7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ККД котельного обладнання; </w:t>
      </w:r>
    </w:p>
    <w:p w14:paraId="476FBDD0" w14:textId="77777777" w:rsidR="00664AF1" w:rsidRPr="00543A6C" w:rsidRDefault="00664AF1" w:rsidP="00C40B09">
      <w:pPr>
        <w:numPr>
          <w:ilvl w:val="0"/>
          <w:numId w:val="7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споживання природного газу; </w:t>
      </w:r>
    </w:p>
    <w:p w14:paraId="24D1C050" w14:textId="77777777" w:rsidR="00664AF1" w:rsidRPr="00543A6C" w:rsidRDefault="00664AF1" w:rsidP="00C40B09">
      <w:pPr>
        <w:numPr>
          <w:ilvl w:val="0"/>
          <w:numId w:val="7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експлуатаційних витрат; </w:t>
      </w:r>
    </w:p>
    <w:p w14:paraId="1DCB782F" w14:textId="77777777" w:rsidR="00664AF1" w:rsidRPr="00543A6C" w:rsidRDefault="00664AF1" w:rsidP="00C40B09">
      <w:pPr>
        <w:numPr>
          <w:ilvl w:val="0"/>
          <w:numId w:val="7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стабільності теплопостачання. </w:t>
      </w:r>
    </w:p>
    <w:p w14:paraId="21CE629E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1.3. Встановлення когенераційних установок</w:t>
      </w:r>
    </w:p>
    <w:p w14:paraId="05A9FC14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Основні параметри:</w:t>
      </w:r>
    </w:p>
    <w:p w14:paraId="653832FA" w14:textId="77777777" w:rsidR="00664AF1" w:rsidRPr="00543A6C" w:rsidRDefault="00664AF1" w:rsidP="00C40B09">
      <w:pPr>
        <w:numPr>
          <w:ilvl w:val="0"/>
          <w:numId w:val="8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потужність когенераційних установок — 600 кВт; </w:t>
      </w:r>
    </w:p>
    <w:p w14:paraId="38088500" w14:textId="77777777" w:rsidR="00664AF1" w:rsidRPr="00543A6C" w:rsidRDefault="00664AF1" w:rsidP="00C40B09">
      <w:pPr>
        <w:numPr>
          <w:ilvl w:val="0"/>
          <w:numId w:val="8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одночасне виробництво теплової та електричної енергії; </w:t>
      </w:r>
    </w:p>
    <w:p w14:paraId="39E32538" w14:textId="77777777" w:rsidR="00664AF1" w:rsidRPr="00543A6C" w:rsidRDefault="00664AF1" w:rsidP="00C40B09">
      <w:pPr>
        <w:numPr>
          <w:ilvl w:val="0"/>
          <w:numId w:val="8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можливість роботи в умовах аварійного електропостачання. </w:t>
      </w:r>
    </w:p>
    <w:p w14:paraId="5A17B57A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результати:</w:t>
      </w:r>
    </w:p>
    <w:p w14:paraId="5A99E4E2" w14:textId="77777777" w:rsidR="00664AF1" w:rsidRPr="00543A6C" w:rsidRDefault="00664AF1" w:rsidP="00C40B09">
      <w:pPr>
        <w:numPr>
          <w:ilvl w:val="0"/>
          <w:numId w:val="9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енергоефективності систем теплопостачання; </w:t>
      </w:r>
    </w:p>
    <w:p w14:paraId="5CEE8A97" w14:textId="77777777" w:rsidR="00664AF1" w:rsidRPr="00543A6C" w:rsidRDefault="00664AF1" w:rsidP="00C40B09">
      <w:pPr>
        <w:numPr>
          <w:ilvl w:val="0"/>
          <w:numId w:val="9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витрат на електроенергію; </w:t>
      </w:r>
    </w:p>
    <w:p w14:paraId="4647B08D" w14:textId="77777777" w:rsidR="00664AF1" w:rsidRPr="00543A6C" w:rsidRDefault="00664AF1" w:rsidP="00C40B09">
      <w:pPr>
        <w:numPr>
          <w:ilvl w:val="0"/>
          <w:numId w:val="9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енергетичної безпеки громади; </w:t>
      </w:r>
    </w:p>
    <w:p w14:paraId="474CE810" w14:textId="77777777" w:rsidR="00664AF1" w:rsidRPr="00543A6C" w:rsidRDefault="00664AF1" w:rsidP="00C40B09">
      <w:pPr>
        <w:numPr>
          <w:ilvl w:val="0"/>
          <w:numId w:val="9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викидів парникових газів. </w:t>
      </w:r>
    </w:p>
    <w:p w14:paraId="6C6F9BA8" w14:textId="77777777" w:rsidR="00664AF1" w:rsidRPr="00543A6C" w:rsidRDefault="00664AF1" w:rsidP="00664AF1">
      <w:pPr>
        <w:spacing w:after="0" w:line="276" w:lineRule="auto"/>
        <w:ind w:left="720"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</w:p>
    <w:p w14:paraId="10B360D0" w14:textId="77777777" w:rsidR="00664AF1" w:rsidRPr="00664AF1" w:rsidRDefault="00664AF1" w:rsidP="00664AF1">
      <w:pPr>
        <w:spacing w:after="0" w:line="276" w:lineRule="auto"/>
        <w:ind w:right="282" w:firstLine="567"/>
        <w:jc w:val="both"/>
        <w:outlineLvl w:val="0"/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</w:pPr>
      <w:r w:rsidRPr="00664AF1"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  <w:t>2. Водопостачання та водовідведення</w:t>
      </w:r>
    </w:p>
    <w:p w14:paraId="4C95CAE0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2.1. Модернізація насосного обладнання КП КП «Здолбунів-водоканал»</w:t>
      </w:r>
    </w:p>
    <w:p w14:paraId="2994DFDF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Основні заходи:</w:t>
      </w:r>
    </w:p>
    <w:p w14:paraId="4F5D4873" w14:textId="77777777" w:rsidR="00664AF1" w:rsidRPr="00543A6C" w:rsidRDefault="00664AF1" w:rsidP="00C40B09">
      <w:pPr>
        <w:numPr>
          <w:ilvl w:val="0"/>
          <w:numId w:val="10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заміна насосних агрегатів на енергоефективні; </w:t>
      </w:r>
    </w:p>
    <w:p w14:paraId="48B146D5" w14:textId="77777777" w:rsidR="00664AF1" w:rsidRPr="00543A6C" w:rsidRDefault="00664AF1" w:rsidP="00C40B09">
      <w:pPr>
        <w:numPr>
          <w:ilvl w:val="0"/>
          <w:numId w:val="10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встановлення частотних перетворювачів; </w:t>
      </w:r>
    </w:p>
    <w:p w14:paraId="53F7382A" w14:textId="77777777" w:rsidR="00664AF1" w:rsidRPr="00543A6C" w:rsidRDefault="00664AF1" w:rsidP="00C40B09">
      <w:pPr>
        <w:numPr>
          <w:ilvl w:val="0"/>
          <w:numId w:val="10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модернізація систем керування насосними станціями; </w:t>
      </w:r>
    </w:p>
    <w:p w14:paraId="4E32747B" w14:textId="77777777" w:rsidR="00664AF1" w:rsidRPr="00543A6C" w:rsidRDefault="00664AF1" w:rsidP="00C40B09">
      <w:pPr>
        <w:numPr>
          <w:ilvl w:val="0"/>
          <w:numId w:val="10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автоматизація технологічних процесів. </w:t>
      </w:r>
    </w:p>
    <w:p w14:paraId="00AB68A1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результати:</w:t>
      </w:r>
    </w:p>
    <w:p w14:paraId="4AD9A913" w14:textId="77777777" w:rsidR="00664AF1" w:rsidRPr="00543A6C" w:rsidRDefault="00664AF1" w:rsidP="00C40B09">
      <w:pPr>
        <w:numPr>
          <w:ilvl w:val="0"/>
          <w:numId w:val="11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споживання електроенергії; </w:t>
      </w:r>
    </w:p>
    <w:p w14:paraId="1B382DC6" w14:textId="77777777" w:rsidR="00664AF1" w:rsidRPr="00543A6C" w:rsidRDefault="00664AF1" w:rsidP="00C40B09">
      <w:pPr>
        <w:numPr>
          <w:ilvl w:val="0"/>
          <w:numId w:val="11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надійності роботи систем; </w:t>
      </w:r>
    </w:p>
    <w:p w14:paraId="5540CB23" w14:textId="77777777" w:rsidR="00664AF1" w:rsidRPr="00543A6C" w:rsidRDefault="00664AF1" w:rsidP="00C40B09">
      <w:pPr>
        <w:numPr>
          <w:ilvl w:val="0"/>
          <w:numId w:val="11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аварійності; </w:t>
      </w:r>
    </w:p>
    <w:p w14:paraId="31BDDF1F" w14:textId="77777777" w:rsidR="00664AF1" w:rsidRPr="00543A6C" w:rsidRDefault="00664AF1" w:rsidP="00C40B09">
      <w:pPr>
        <w:numPr>
          <w:ilvl w:val="0"/>
          <w:numId w:val="11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стабілізація тиску у мережах. </w:t>
      </w:r>
    </w:p>
    <w:p w14:paraId="5C258732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Орієнтовні KPI:</w:t>
      </w:r>
    </w:p>
    <w:p w14:paraId="26C06853" w14:textId="77777777" w:rsidR="00664AF1" w:rsidRPr="00543A6C" w:rsidRDefault="00664AF1" w:rsidP="00C40B09">
      <w:pPr>
        <w:numPr>
          <w:ilvl w:val="0"/>
          <w:numId w:val="12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економія електроенергії — 15–25%; </w:t>
      </w:r>
    </w:p>
    <w:p w14:paraId="3E6F05DA" w14:textId="77777777" w:rsidR="00664AF1" w:rsidRPr="00543A6C" w:rsidRDefault="00664AF1" w:rsidP="00C40B09">
      <w:pPr>
        <w:numPr>
          <w:ilvl w:val="0"/>
          <w:numId w:val="12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експлуатаційних витрат; </w:t>
      </w:r>
    </w:p>
    <w:p w14:paraId="75453103" w14:textId="70744FDE" w:rsidR="00664AF1" w:rsidRPr="00664AF1" w:rsidRDefault="00664AF1" w:rsidP="00C40B09">
      <w:pPr>
        <w:numPr>
          <w:ilvl w:val="0"/>
          <w:numId w:val="12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втрат води. </w:t>
      </w:r>
    </w:p>
    <w:p w14:paraId="7A7644B6" w14:textId="77777777" w:rsidR="00664AF1" w:rsidRPr="00664AF1" w:rsidRDefault="00664AF1" w:rsidP="00664AF1">
      <w:pPr>
        <w:spacing w:after="0" w:line="276" w:lineRule="auto"/>
        <w:ind w:right="282" w:firstLine="567"/>
        <w:jc w:val="both"/>
        <w:outlineLvl w:val="0"/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</w:pPr>
      <w:r w:rsidRPr="00664AF1"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  <w:t>3. Енергоефективність муніципальних будівель</w:t>
      </w:r>
    </w:p>
    <w:p w14:paraId="2636E771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3.1. Термомодернізація будівель</w:t>
      </w:r>
    </w:p>
    <w:p w14:paraId="23598E21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Основні заходи:</w:t>
      </w:r>
    </w:p>
    <w:p w14:paraId="3DAE44AE" w14:textId="77777777" w:rsidR="00664AF1" w:rsidRPr="00543A6C" w:rsidRDefault="00664AF1" w:rsidP="00C40B09">
      <w:pPr>
        <w:numPr>
          <w:ilvl w:val="0"/>
          <w:numId w:val="1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утеплення фасадів; </w:t>
      </w:r>
    </w:p>
    <w:p w14:paraId="618DA5FE" w14:textId="77777777" w:rsidR="00664AF1" w:rsidRPr="00543A6C" w:rsidRDefault="00664AF1" w:rsidP="00C40B09">
      <w:pPr>
        <w:numPr>
          <w:ilvl w:val="0"/>
          <w:numId w:val="1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утеплення дахів та цоколів; </w:t>
      </w:r>
    </w:p>
    <w:p w14:paraId="1225F8DD" w14:textId="77777777" w:rsidR="00664AF1" w:rsidRPr="00543A6C" w:rsidRDefault="00664AF1" w:rsidP="00C40B09">
      <w:pPr>
        <w:numPr>
          <w:ilvl w:val="0"/>
          <w:numId w:val="1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заміна вікон і дверей; </w:t>
      </w:r>
    </w:p>
    <w:p w14:paraId="55C8E5DD" w14:textId="77777777" w:rsidR="00664AF1" w:rsidRPr="00543A6C" w:rsidRDefault="00664AF1" w:rsidP="00C40B09">
      <w:pPr>
        <w:numPr>
          <w:ilvl w:val="0"/>
          <w:numId w:val="1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модернізація внутрішніх інженерних мереж; </w:t>
      </w:r>
    </w:p>
    <w:p w14:paraId="1727363D" w14:textId="77777777" w:rsidR="00664AF1" w:rsidRPr="00543A6C" w:rsidRDefault="00664AF1" w:rsidP="00C40B09">
      <w:pPr>
        <w:numPr>
          <w:ilvl w:val="0"/>
          <w:numId w:val="1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встановлення індивідуальних теплових пунктів (ІТП); </w:t>
      </w:r>
    </w:p>
    <w:p w14:paraId="56588BAA" w14:textId="77777777" w:rsidR="00664AF1" w:rsidRPr="00543A6C" w:rsidRDefault="00664AF1" w:rsidP="00C40B09">
      <w:pPr>
        <w:numPr>
          <w:ilvl w:val="0"/>
          <w:numId w:val="1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балансування систем опалення. </w:t>
      </w:r>
    </w:p>
    <w:p w14:paraId="1DF2D9DE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результати:</w:t>
      </w:r>
    </w:p>
    <w:p w14:paraId="089CDCB7" w14:textId="77777777" w:rsidR="00664AF1" w:rsidRPr="00543A6C" w:rsidRDefault="00664AF1" w:rsidP="00C40B09">
      <w:pPr>
        <w:numPr>
          <w:ilvl w:val="0"/>
          <w:numId w:val="1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споживання теплової енергії; </w:t>
      </w:r>
    </w:p>
    <w:p w14:paraId="04CBFB67" w14:textId="77777777" w:rsidR="00664AF1" w:rsidRPr="00543A6C" w:rsidRDefault="00664AF1" w:rsidP="00C40B09">
      <w:pPr>
        <w:numPr>
          <w:ilvl w:val="0"/>
          <w:numId w:val="1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комфорту в приміщеннях; </w:t>
      </w:r>
    </w:p>
    <w:p w14:paraId="20784442" w14:textId="77777777" w:rsidR="00664AF1" w:rsidRPr="00543A6C" w:rsidRDefault="00664AF1" w:rsidP="00C40B09">
      <w:pPr>
        <w:numPr>
          <w:ilvl w:val="0"/>
          <w:numId w:val="1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витрат на опалення; </w:t>
      </w:r>
    </w:p>
    <w:p w14:paraId="40DF6767" w14:textId="77777777" w:rsidR="00664AF1" w:rsidRPr="00543A6C" w:rsidRDefault="00664AF1" w:rsidP="00C40B09">
      <w:pPr>
        <w:numPr>
          <w:ilvl w:val="0"/>
          <w:numId w:val="1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покращення енергетичних характеристик будівель. </w:t>
      </w:r>
    </w:p>
    <w:p w14:paraId="558EA293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Орієнтовний ефект:</w:t>
      </w:r>
    </w:p>
    <w:p w14:paraId="5BFFB82B" w14:textId="77777777" w:rsidR="00664AF1" w:rsidRPr="00543A6C" w:rsidRDefault="00664AF1" w:rsidP="00C40B09">
      <w:pPr>
        <w:numPr>
          <w:ilvl w:val="0"/>
          <w:numId w:val="1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споживання теплової енергії — 25–40%; </w:t>
      </w:r>
    </w:p>
    <w:p w14:paraId="7C49307F" w14:textId="77777777" w:rsidR="00664AF1" w:rsidRPr="00543A6C" w:rsidRDefault="00664AF1" w:rsidP="00C40B09">
      <w:pPr>
        <w:numPr>
          <w:ilvl w:val="0"/>
          <w:numId w:val="1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зменшення викидів CO</w:t>
      </w:r>
      <w:r w:rsidRPr="00543A6C">
        <w:rPr>
          <w:rFonts w:ascii="Cambria Math" w:eastAsia="Times New Roman" w:hAnsi="Cambria Math" w:cs="Cambria Math"/>
          <w:sz w:val="24"/>
          <w:szCs w:val="24"/>
          <w:lang w:eastAsia="uk-UA"/>
        </w:rPr>
        <w:t>₂</w:t>
      </w: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. </w:t>
      </w:r>
    </w:p>
    <w:p w14:paraId="1ED6610A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3.2. Модернізація систем освітлення</w:t>
      </w:r>
    </w:p>
    <w:p w14:paraId="21557B80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Технічні рішення:</w:t>
      </w:r>
    </w:p>
    <w:p w14:paraId="676FA02F" w14:textId="77777777" w:rsidR="00664AF1" w:rsidRPr="00543A6C" w:rsidRDefault="00664AF1" w:rsidP="00C40B09">
      <w:pPr>
        <w:numPr>
          <w:ilvl w:val="0"/>
          <w:numId w:val="1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заміна ламп розжарювання на LED-світильники; </w:t>
      </w:r>
    </w:p>
    <w:p w14:paraId="40611E3D" w14:textId="77777777" w:rsidR="00664AF1" w:rsidRPr="00543A6C" w:rsidRDefault="00664AF1" w:rsidP="00C40B09">
      <w:pPr>
        <w:numPr>
          <w:ilvl w:val="0"/>
          <w:numId w:val="1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встановлення датчиків руху; </w:t>
      </w:r>
    </w:p>
    <w:p w14:paraId="68D1EAF7" w14:textId="77777777" w:rsidR="00664AF1" w:rsidRPr="00543A6C" w:rsidRDefault="00664AF1" w:rsidP="00C40B09">
      <w:pPr>
        <w:numPr>
          <w:ilvl w:val="0"/>
          <w:numId w:val="1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впровадження автоматичних систем керування освітленням. </w:t>
      </w:r>
    </w:p>
    <w:p w14:paraId="582FF9A5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результати:</w:t>
      </w:r>
    </w:p>
    <w:p w14:paraId="438908B5" w14:textId="77777777" w:rsidR="00664AF1" w:rsidRPr="00543A6C" w:rsidRDefault="00664AF1" w:rsidP="00C40B09">
      <w:pPr>
        <w:numPr>
          <w:ilvl w:val="0"/>
          <w:numId w:val="17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споживання електроенергії; </w:t>
      </w:r>
    </w:p>
    <w:p w14:paraId="7B1FD274" w14:textId="77777777" w:rsidR="00664AF1" w:rsidRPr="00543A6C" w:rsidRDefault="00664AF1" w:rsidP="00C40B09">
      <w:pPr>
        <w:numPr>
          <w:ilvl w:val="0"/>
          <w:numId w:val="17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збільшення строку служби освітлювального обладнання; </w:t>
      </w:r>
    </w:p>
    <w:p w14:paraId="0ED9B005" w14:textId="77777777" w:rsidR="00664AF1" w:rsidRPr="00543A6C" w:rsidRDefault="00664AF1" w:rsidP="00C40B09">
      <w:pPr>
        <w:numPr>
          <w:ilvl w:val="0"/>
          <w:numId w:val="17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витрат на обслуговування. </w:t>
      </w:r>
    </w:p>
    <w:p w14:paraId="5042574E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Орієнтовний ефект:</w:t>
      </w:r>
    </w:p>
    <w:p w14:paraId="7D35B340" w14:textId="4350DBD4" w:rsidR="00664AF1" w:rsidRPr="00664AF1" w:rsidRDefault="00664AF1" w:rsidP="00C40B09">
      <w:pPr>
        <w:numPr>
          <w:ilvl w:val="0"/>
          <w:numId w:val="18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lastRenderedPageBreak/>
        <w:t xml:space="preserve">економія електроенергії — 40–60%. </w:t>
      </w:r>
    </w:p>
    <w:p w14:paraId="102AA3A0" w14:textId="77777777" w:rsidR="00664AF1" w:rsidRPr="00664AF1" w:rsidRDefault="00664AF1" w:rsidP="00664AF1">
      <w:pPr>
        <w:spacing w:after="0" w:line="276" w:lineRule="auto"/>
        <w:ind w:right="282" w:firstLine="567"/>
        <w:jc w:val="both"/>
        <w:outlineLvl w:val="0"/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</w:pPr>
      <w:r w:rsidRPr="00664AF1"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  <w:t>4. Відновлювані джерела енергії (ВДЕ)</w:t>
      </w:r>
    </w:p>
    <w:p w14:paraId="4ED3F0E3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4.1. Встановлення сонячних електростанцій</w:t>
      </w:r>
    </w:p>
    <w:p w14:paraId="33CD2469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Основні технічні характеристики:</w:t>
      </w:r>
    </w:p>
    <w:p w14:paraId="5FFA91DB" w14:textId="77777777" w:rsidR="00664AF1" w:rsidRPr="00543A6C" w:rsidRDefault="00664AF1" w:rsidP="00C40B09">
      <w:pPr>
        <w:numPr>
          <w:ilvl w:val="0"/>
          <w:numId w:val="19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встановлення дахових та наземних СЕС; </w:t>
      </w:r>
    </w:p>
    <w:p w14:paraId="2ABA63DD" w14:textId="77777777" w:rsidR="00664AF1" w:rsidRPr="00543A6C" w:rsidRDefault="00664AF1" w:rsidP="00C40B09">
      <w:pPr>
        <w:numPr>
          <w:ilvl w:val="0"/>
          <w:numId w:val="19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використання мережевих інверторів; </w:t>
      </w:r>
    </w:p>
    <w:p w14:paraId="4B95DEF0" w14:textId="77777777" w:rsidR="00664AF1" w:rsidRPr="00543A6C" w:rsidRDefault="00664AF1" w:rsidP="00C40B09">
      <w:pPr>
        <w:numPr>
          <w:ilvl w:val="0"/>
          <w:numId w:val="19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можливість роботи у режимі власного споживання. </w:t>
      </w:r>
    </w:p>
    <w:p w14:paraId="4F968C3B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результати:</w:t>
      </w:r>
    </w:p>
    <w:p w14:paraId="5D8E949D" w14:textId="77777777" w:rsidR="00664AF1" w:rsidRPr="00543A6C" w:rsidRDefault="00664AF1" w:rsidP="00C40B09">
      <w:pPr>
        <w:numPr>
          <w:ilvl w:val="0"/>
          <w:numId w:val="20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заміщення електроенергії з традиційних джерел; </w:t>
      </w:r>
    </w:p>
    <w:p w14:paraId="41E83B6E" w14:textId="77777777" w:rsidR="00664AF1" w:rsidRPr="00543A6C" w:rsidRDefault="00664AF1" w:rsidP="00C40B09">
      <w:pPr>
        <w:numPr>
          <w:ilvl w:val="0"/>
          <w:numId w:val="20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витрат на електроенергію; </w:t>
      </w:r>
    </w:p>
    <w:p w14:paraId="053CB020" w14:textId="77777777" w:rsidR="00664AF1" w:rsidRPr="00543A6C" w:rsidRDefault="00664AF1" w:rsidP="00C40B09">
      <w:pPr>
        <w:numPr>
          <w:ilvl w:val="0"/>
          <w:numId w:val="20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зменшення викидів CO</w:t>
      </w:r>
      <w:r w:rsidRPr="00543A6C">
        <w:rPr>
          <w:rFonts w:ascii="Cambria Math" w:eastAsia="Times New Roman" w:hAnsi="Cambria Math" w:cs="Cambria Math"/>
          <w:sz w:val="24"/>
          <w:szCs w:val="24"/>
          <w:lang w:eastAsia="uk-UA"/>
        </w:rPr>
        <w:t>₂</w:t>
      </w: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; </w:t>
      </w:r>
    </w:p>
    <w:p w14:paraId="043D61D8" w14:textId="77777777" w:rsidR="00664AF1" w:rsidRPr="00543A6C" w:rsidRDefault="00664AF1" w:rsidP="00C40B09">
      <w:pPr>
        <w:numPr>
          <w:ilvl w:val="0"/>
          <w:numId w:val="20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енергетичної незалежності. </w:t>
      </w:r>
    </w:p>
    <w:p w14:paraId="41DF4102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Орієнтовні KPI:</w:t>
      </w:r>
    </w:p>
    <w:p w14:paraId="2CCDC3A4" w14:textId="77777777" w:rsidR="00664AF1" w:rsidRPr="00543A6C" w:rsidRDefault="00664AF1" w:rsidP="00C40B09">
      <w:pPr>
        <w:numPr>
          <w:ilvl w:val="0"/>
          <w:numId w:val="21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збільшення частки ВДЕ; </w:t>
      </w:r>
    </w:p>
    <w:p w14:paraId="6CD74337" w14:textId="77777777" w:rsidR="00664AF1" w:rsidRPr="00543A6C" w:rsidRDefault="00664AF1" w:rsidP="00C40B09">
      <w:pPr>
        <w:numPr>
          <w:ilvl w:val="0"/>
          <w:numId w:val="21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споживання електроенергії з мережі; </w:t>
      </w:r>
    </w:p>
    <w:p w14:paraId="76CAA5C8" w14:textId="32697FA9" w:rsidR="00664AF1" w:rsidRPr="00664AF1" w:rsidRDefault="00664AF1" w:rsidP="00C40B09">
      <w:pPr>
        <w:numPr>
          <w:ilvl w:val="0"/>
          <w:numId w:val="21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парникових викидів. </w:t>
      </w:r>
    </w:p>
    <w:p w14:paraId="5746E630" w14:textId="77777777" w:rsidR="00664AF1" w:rsidRPr="00664AF1" w:rsidRDefault="00664AF1" w:rsidP="00664AF1">
      <w:pPr>
        <w:spacing w:after="0" w:line="276" w:lineRule="auto"/>
        <w:ind w:right="282" w:firstLine="567"/>
        <w:jc w:val="both"/>
        <w:outlineLvl w:val="0"/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</w:pPr>
      <w:r w:rsidRPr="00664AF1"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  <w:t>5. Поводження з відходами</w:t>
      </w:r>
    </w:p>
    <w:p w14:paraId="55F99514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5.1. Розвиток системи управління відходами</w:t>
      </w:r>
    </w:p>
    <w:p w14:paraId="62D911B5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Основні заходи:</w:t>
      </w:r>
    </w:p>
    <w:p w14:paraId="3C8926BE" w14:textId="77777777" w:rsidR="00664AF1" w:rsidRPr="00543A6C" w:rsidRDefault="00664AF1" w:rsidP="00C40B09">
      <w:pPr>
        <w:numPr>
          <w:ilvl w:val="0"/>
          <w:numId w:val="22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придбання контейнерів для роздільного збору; </w:t>
      </w:r>
    </w:p>
    <w:p w14:paraId="74A026A1" w14:textId="77777777" w:rsidR="00664AF1" w:rsidRPr="00543A6C" w:rsidRDefault="00664AF1" w:rsidP="00C40B09">
      <w:pPr>
        <w:numPr>
          <w:ilvl w:val="0"/>
          <w:numId w:val="22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оновлення техніки для полігону; </w:t>
      </w:r>
    </w:p>
    <w:p w14:paraId="3EF6E600" w14:textId="77777777" w:rsidR="00664AF1" w:rsidRPr="00543A6C" w:rsidRDefault="00664AF1" w:rsidP="00C40B09">
      <w:pPr>
        <w:numPr>
          <w:ilvl w:val="0"/>
          <w:numId w:val="22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рекультивація сміттєзвалища; </w:t>
      </w:r>
    </w:p>
    <w:p w14:paraId="20E25D0D" w14:textId="77777777" w:rsidR="00664AF1" w:rsidRPr="00543A6C" w:rsidRDefault="00664AF1" w:rsidP="00C40B09">
      <w:pPr>
        <w:numPr>
          <w:ilvl w:val="0"/>
          <w:numId w:val="22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впровадження системи сортування відходів. </w:t>
      </w:r>
    </w:p>
    <w:p w14:paraId="27188767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результати:</w:t>
      </w:r>
    </w:p>
    <w:p w14:paraId="730F3F6D" w14:textId="77777777" w:rsidR="00664AF1" w:rsidRPr="00543A6C" w:rsidRDefault="00664AF1" w:rsidP="00C40B09">
      <w:pPr>
        <w:numPr>
          <w:ilvl w:val="0"/>
          <w:numId w:val="2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покращення екологічного стану громади; </w:t>
      </w:r>
    </w:p>
    <w:p w14:paraId="2B011D9A" w14:textId="77777777" w:rsidR="00664AF1" w:rsidRPr="00543A6C" w:rsidRDefault="00664AF1" w:rsidP="00C40B09">
      <w:pPr>
        <w:numPr>
          <w:ilvl w:val="0"/>
          <w:numId w:val="2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зменшення обсягів захоронення відходів; </w:t>
      </w:r>
    </w:p>
    <w:p w14:paraId="64D97116" w14:textId="77777777" w:rsidR="00664AF1" w:rsidRPr="00543A6C" w:rsidRDefault="00664AF1" w:rsidP="00C40B09">
      <w:pPr>
        <w:numPr>
          <w:ilvl w:val="0"/>
          <w:numId w:val="2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збільшення рівня переробки сміття; </w:t>
      </w:r>
    </w:p>
    <w:p w14:paraId="6154C600" w14:textId="7D349651" w:rsidR="00664AF1" w:rsidRPr="00664AF1" w:rsidRDefault="00664AF1" w:rsidP="00C40B09">
      <w:pPr>
        <w:numPr>
          <w:ilvl w:val="0"/>
          <w:numId w:val="23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негативного впливу на довкілля. </w:t>
      </w:r>
    </w:p>
    <w:p w14:paraId="0C3CC61F" w14:textId="77777777" w:rsidR="00664AF1" w:rsidRPr="00664AF1" w:rsidRDefault="00664AF1" w:rsidP="00664AF1">
      <w:pPr>
        <w:spacing w:after="0" w:line="276" w:lineRule="auto"/>
        <w:ind w:right="282" w:firstLine="567"/>
        <w:jc w:val="both"/>
        <w:outlineLvl w:val="0"/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</w:pPr>
      <w:r w:rsidRPr="00664AF1">
        <w:rPr>
          <w:rFonts w:ascii="Century Gothic" w:eastAsia="Times New Roman" w:hAnsi="Century Gothic" w:cs="Times New Roman"/>
          <w:kern w:val="36"/>
          <w:sz w:val="24"/>
          <w:szCs w:val="24"/>
          <w:u w:val="single"/>
          <w:lang w:eastAsia="uk-UA"/>
        </w:rPr>
        <w:t>6. Енергетичний менеджмент та моніторинг</w:t>
      </w:r>
    </w:p>
    <w:p w14:paraId="128937C1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1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6.1. Впровадження системи енергоменеджменту</w:t>
      </w:r>
    </w:p>
    <w:p w14:paraId="352CAC33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Основні заходи:</w:t>
      </w:r>
    </w:p>
    <w:p w14:paraId="0DD6E624" w14:textId="77777777" w:rsidR="00664AF1" w:rsidRPr="00543A6C" w:rsidRDefault="00664AF1" w:rsidP="00C40B09">
      <w:pPr>
        <w:numPr>
          <w:ilvl w:val="0"/>
          <w:numId w:val="2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створення системи енергомоніторингу; </w:t>
      </w:r>
    </w:p>
    <w:p w14:paraId="08479CBE" w14:textId="77777777" w:rsidR="00664AF1" w:rsidRPr="00543A6C" w:rsidRDefault="00664AF1" w:rsidP="00C40B09">
      <w:pPr>
        <w:numPr>
          <w:ilvl w:val="0"/>
          <w:numId w:val="2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щотижневий облік енергоресурсів; </w:t>
      </w:r>
    </w:p>
    <w:p w14:paraId="3E54D833" w14:textId="77777777" w:rsidR="00664AF1" w:rsidRPr="00543A6C" w:rsidRDefault="00664AF1" w:rsidP="00C40B09">
      <w:pPr>
        <w:numPr>
          <w:ilvl w:val="0"/>
          <w:numId w:val="2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аналіз споживання енергії; </w:t>
      </w:r>
    </w:p>
    <w:p w14:paraId="57F6F8B0" w14:textId="77777777" w:rsidR="00664AF1" w:rsidRPr="00543A6C" w:rsidRDefault="00664AF1" w:rsidP="00C40B09">
      <w:pPr>
        <w:numPr>
          <w:ilvl w:val="0"/>
          <w:numId w:val="2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підготовка енергетичних звітів; </w:t>
      </w:r>
    </w:p>
    <w:p w14:paraId="38AF61D0" w14:textId="77777777" w:rsidR="00664AF1" w:rsidRPr="00543A6C" w:rsidRDefault="00664AF1" w:rsidP="00C40B09">
      <w:pPr>
        <w:numPr>
          <w:ilvl w:val="0"/>
          <w:numId w:val="24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проведення мотиваційних та навчальних заходів. </w:t>
      </w:r>
    </w:p>
    <w:p w14:paraId="3B48354A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Очікувані результати:</w:t>
      </w:r>
    </w:p>
    <w:p w14:paraId="5C3131B8" w14:textId="77777777" w:rsidR="00664AF1" w:rsidRPr="00543A6C" w:rsidRDefault="00664AF1" w:rsidP="00C40B09">
      <w:pPr>
        <w:numPr>
          <w:ilvl w:val="0"/>
          <w:numId w:val="2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підвищення ефективності управління енергоспоживанням; </w:t>
      </w:r>
    </w:p>
    <w:p w14:paraId="664D57E0" w14:textId="77777777" w:rsidR="00664AF1" w:rsidRPr="00543A6C" w:rsidRDefault="00664AF1" w:rsidP="00C40B09">
      <w:pPr>
        <w:numPr>
          <w:ilvl w:val="0"/>
          <w:numId w:val="2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оперативне виявлення перевитрат; </w:t>
      </w:r>
    </w:p>
    <w:p w14:paraId="40312C21" w14:textId="77777777" w:rsidR="00664AF1" w:rsidRPr="00543A6C" w:rsidRDefault="00664AF1" w:rsidP="00C40B09">
      <w:pPr>
        <w:numPr>
          <w:ilvl w:val="0"/>
          <w:numId w:val="2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формування системи енергетичного планування; </w:t>
      </w:r>
    </w:p>
    <w:p w14:paraId="3976BC37" w14:textId="77777777" w:rsidR="00664AF1" w:rsidRPr="00543A6C" w:rsidRDefault="00664AF1" w:rsidP="00C40B09">
      <w:pPr>
        <w:numPr>
          <w:ilvl w:val="0"/>
          <w:numId w:val="25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 xml:space="preserve">скорочення витрат на енергоресурси. </w:t>
      </w:r>
    </w:p>
    <w:p w14:paraId="1B1F55BC" w14:textId="77777777" w:rsidR="00664AF1" w:rsidRPr="00543A6C" w:rsidRDefault="00664AF1" w:rsidP="00664AF1">
      <w:pPr>
        <w:spacing w:after="0" w:line="276" w:lineRule="auto"/>
        <w:ind w:right="282" w:firstLine="567"/>
        <w:jc w:val="both"/>
        <w:outlineLvl w:val="2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Орієнтовний ефект:</w:t>
      </w:r>
    </w:p>
    <w:p w14:paraId="1C28D947" w14:textId="77777777" w:rsidR="00664AF1" w:rsidRPr="00543A6C" w:rsidRDefault="00664AF1" w:rsidP="00C40B09">
      <w:pPr>
        <w:numPr>
          <w:ilvl w:val="0"/>
          <w:numId w:val="26"/>
        </w:numPr>
        <w:spacing w:after="0" w:line="276" w:lineRule="auto"/>
        <w:ind w:right="282" w:firstLine="567"/>
        <w:jc w:val="both"/>
        <w:rPr>
          <w:rFonts w:ascii="Century Gothic" w:eastAsia="Times New Roman" w:hAnsi="Century Gothic" w:cs="Times New Roman"/>
          <w:sz w:val="24"/>
          <w:szCs w:val="24"/>
          <w:lang w:eastAsia="uk-UA"/>
        </w:rPr>
      </w:pPr>
      <w:r w:rsidRPr="00543A6C">
        <w:rPr>
          <w:rFonts w:ascii="Century Gothic" w:eastAsia="Times New Roman" w:hAnsi="Century Gothic" w:cs="Times New Roman"/>
          <w:sz w:val="24"/>
          <w:szCs w:val="24"/>
          <w:lang w:eastAsia="uk-UA"/>
        </w:rPr>
        <w:t>економія енергоресурсів — 5–10% без значних капіталовкладень.</w:t>
      </w:r>
    </w:p>
    <w:p w14:paraId="6919A8EE" w14:textId="5CD60A2A" w:rsidR="007A42B4" w:rsidRPr="00664AF1" w:rsidRDefault="007A42B4" w:rsidP="007A42B4">
      <w:pPr>
        <w:tabs>
          <w:tab w:val="left" w:pos="1356"/>
        </w:tabs>
        <w:rPr>
          <w:rFonts w:ascii="Times New Roman" w:hAnsi="Times New Roman" w:cs="Times New Roman"/>
          <w:sz w:val="24"/>
          <w:szCs w:val="24"/>
        </w:rPr>
        <w:sectPr w:rsidR="007A42B4" w:rsidRPr="00664AF1" w:rsidSect="00664AF1">
          <w:footerReference w:type="default" r:id="rId12"/>
          <w:pgSz w:w="11906" w:h="16838"/>
          <w:pgMar w:top="709" w:right="567" w:bottom="765" w:left="851" w:header="0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pgNumType w:start="1"/>
          <w:cols w:space="720"/>
          <w:titlePg/>
          <w:docGrid w:linePitch="299"/>
        </w:sectPr>
      </w:pPr>
    </w:p>
    <w:bookmarkEnd w:id="1"/>
    <w:p w14:paraId="056A072A" w14:textId="48AD8082" w:rsidR="009B65E7" w:rsidRPr="007A42B4" w:rsidRDefault="009B65E7" w:rsidP="00664AF1">
      <w:pPr>
        <w:spacing w:after="0"/>
        <w:jc w:val="center"/>
        <w:rPr>
          <w:rFonts w:ascii="Arial" w:hAnsi="Arial" w:cs="Arial"/>
          <w:b/>
          <w:bCs/>
          <w:color w:val="538135"/>
          <w:sz w:val="32"/>
          <w:szCs w:val="32"/>
        </w:rPr>
      </w:pPr>
      <w:r w:rsidRPr="007A42B4">
        <w:rPr>
          <w:rFonts w:ascii="Arial" w:hAnsi="Arial" w:cs="Arial"/>
          <w:b/>
          <w:bCs/>
          <w:color w:val="538135"/>
          <w:sz w:val="32"/>
          <w:szCs w:val="32"/>
        </w:rPr>
        <w:lastRenderedPageBreak/>
        <w:t>ЗАХОДИ З РЕАЛІЗАЦІЇ МУНІЦИПАЛЬНОГО ЕНЕРГЕТИЧНОГО ПЛАНУ ЗДОЛБУНІВСЬКОЇ ГРОМАДИ</w:t>
      </w:r>
    </w:p>
    <w:p w14:paraId="27312186" w14:textId="77777777" w:rsidR="006637A2" w:rsidRDefault="006637A2" w:rsidP="006637A2">
      <w:pPr>
        <w:rPr>
          <w:rFonts w:ascii="Times New Roman" w:hAnsi="Times New Roman" w:cs="Times New Roman"/>
          <w:sz w:val="24"/>
          <w:szCs w:val="24"/>
        </w:rPr>
      </w:pPr>
      <w:bookmarkStart w:id="2" w:name="_Toc490495859"/>
    </w:p>
    <w:tbl>
      <w:tblPr>
        <w:tblW w:w="13998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1418"/>
        <w:gridCol w:w="1417"/>
        <w:gridCol w:w="1843"/>
        <w:gridCol w:w="1559"/>
        <w:gridCol w:w="3225"/>
      </w:tblGrid>
      <w:tr w:rsidR="006637A2" w14:paraId="700CA7C6" w14:textId="77777777" w:rsidTr="00464AC0">
        <w:trPr>
          <w:trHeight w:val="11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2DFD5F1" w14:textId="77777777" w:rsidR="006637A2" w:rsidRPr="00AE4EF1" w:rsidRDefault="006637A2" w:rsidP="00464AC0">
            <w:pPr>
              <w:widowControl w:val="0"/>
              <w:spacing w:after="40" w:line="100" w:lineRule="atLeast"/>
              <w:jc w:val="center"/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</w:pPr>
          </w:p>
          <w:p w14:paraId="001F443D" w14:textId="77777777" w:rsidR="006637A2" w:rsidRPr="00AE4EF1" w:rsidRDefault="006637A2" w:rsidP="00464AC0">
            <w:pPr>
              <w:widowControl w:val="0"/>
              <w:spacing w:after="40" w:line="100" w:lineRule="atLeast"/>
              <w:jc w:val="center"/>
              <w:rPr>
                <w:rFonts w:ascii="Century Gothic" w:hAnsi="Century Gothic" w:cs="Arial"/>
                <w:b/>
                <w:bCs/>
                <w:color w:val="323E4F"/>
              </w:rPr>
            </w:pPr>
            <w:r w:rsidRPr="00AE4EF1"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Назва заходу</w:t>
            </w:r>
          </w:p>
          <w:p w14:paraId="4A8988C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b/>
                <w:bCs/>
                <w:color w:val="323E4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95182CE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</w:pPr>
            <w:r w:rsidRPr="00AE4EF1"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Зміст заходів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713DD6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</w:pPr>
            <w:r w:rsidRPr="00AE4EF1"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Термін виконання, 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0214D4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</w:pPr>
            <w:r w:rsidRPr="00AE4EF1"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Виконавці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89D56C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</w:pPr>
            <w:r w:rsidRPr="00AE4EF1"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Джерела фінансування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716276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</w:pPr>
            <w:r w:rsidRPr="00AE4EF1"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Орієнтовний обсяг фінансува</w:t>
            </w:r>
            <w:r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-</w:t>
            </w:r>
            <w:r w:rsidRPr="00AE4EF1"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ння, тис. грн.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7F22A82" w14:textId="77777777" w:rsidR="006637A2" w:rsidRPr="00AE4EF1" w:rsidRDefault="006637A2" w:rsidP="00464AC0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</w:pPr>
          </w:p>
          <w:p w14:paraId="0055A0F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  <w:b/>
                <w:bCs/>
                <w:color w:val="323E4F"/>
                <w:lang w:eastAsia="uk-UA" w:bidi="uk-UA"/>
              </w:rPr>
              <w:t>Очікуваний результат</w:t>
            </w:r>
          </w:p>
        </w:tc>
      </w:tr>
      <w:tr w:rsidR="006637A2" w:rsidRPr="00461722" w14:paraId="6B1F472F" w14:textId="77777777" w:rsidTr="00464AC0">
        <w:trPr>
          <w:trHeight w:val="2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D4FC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Заміна котлів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AE02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Заміна існуючих твердопаливних котлів на котли, які працюють на альтернативних видах палива.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E5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7A04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D246E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Міський бюджет, інші джерела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B5904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Згідно проєктних пропозицій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CC1E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Економія енергоносіїв та</w:t>
            </w:r>
          </w:p>
          <w:p w14:paraId="619D5052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бюджетних коштів</w:t>
            </w:r>
          </w:p>
        </w:tc>
      </w:tr>
      <w:tr w:rsidR="006637A2" w:rsidRPr="00461722" w14:paraId="26D4474C" w14:textId="77777777" w:rsidTr="00464AC0">
        <w:trPr>
          <w:trHeight w:val="17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AB768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 xml:space="preserve">Модернізація існуючих систем опалення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AE8D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Модернізація існуючих систем опалення в закладах освіти громади  на енергоефективні.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2AA8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395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583D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Міський бюджет, інші джерела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FA2A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Згідно проєктних пропозицій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FA87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Економія енергоносіїв та</w:t>
            </w:r>
          </w:p>
          <w:p w14:paraId="63FE1E1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бюджетних коштів</w:t>
            </w:r>
          </w:p>
        </w:tc>
      </w:tr>
      <w:tr w:rsidR="006637A2" w:rsidRPr="00461722" w14:paraId="0C4AD0E2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FEF4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  <w:lang w:val="ru-RU"/>
              </w:rPr>
              <w:t>Енергетичний менеджмент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B20E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Впровадження системи енергетичного менеджменту в Здолбунівській територіальній громаді.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A1AE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F9B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CD9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Міський бюджет, інші джерела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A6AF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20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6F77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Економія енергоносіїв та</w:t>
            </w:r>
          </w:p>
          <w:p w14:paraId="527FCF9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бюджетних коштів</w:t>
            </w:r>
          </w:p>
        </w:tc>
      </w:tr>
      <w:tr w:rsidR="006637A2" w:rsidRPr="00461722" w14:paraId="064AAA8B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C347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Реконструкція систем водопостачання та водовідведення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55BD8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1D3FC2">
              <w:rPr>
                <w:rFonts w:ascii="Century Gothic" w:hAnsi="Century Gothic" w:cs="Arial"/>
                <w:color w:val="323E4F"/>
              </w:rPr>
              <w:t>Реконструкція систем водопостачання та водовідведення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6A8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076A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5256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Міський бюджет, інші джерела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015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 xml:space="preserve">100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806D2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Забезпечення населення якісною питною водою у достатній кількості, відновлення цілодобового водопостачання для громади.</w:t>
            </w:r>
          </w:p>
        </w:tc>
      </w:tr>
      <w:tr w:rsidR="006637A2" w:rsidRPr="00461722" w14:paraId="15BCD101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D48E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lastRenderedPageBreak/>
              <w:t>Впровадження системи управління відходами в громаді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368F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 xml:space="preserve">Розроблення місцевої плану </w:t>
            </w:r>
            <w:r w:rsidRPr="00AE4EF1">
              <w:rPr>
                <w:rFonts w:ascii="Century Gothic" w:hAnsi="Century Gothic" w:cs="Arial"/>
                <w:color w:val="323E4F"/>
              </w:rPr>
              <w:t>управління відходами на території Здолбунівської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ABE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8D2A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51AD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Міський бюджет, інші джерела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2A3D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Згідно проєктних пропозицій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40F6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Покращення екологічного стану навколишнього середовища</w:t>
            </w:r>
          </w:p>
          <w:p w14:paraId="3DAFA0E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нашої громади, зокрема зниження забруднення ґрунтових вод та повітря.</w:t>
            </w:r>
          </w:p>
        </w:tc>
      </w:tr>
      <w:tr w:rsidR="006637A2" w14:paraId="7CA7B018" w14:textId="77777777" w:rsidTr="00464AC0">
        <w:trPr>
          <w:trHeight w:val="1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ADC5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Впровадження енергозберігаючого освітлення в бюджетних закладах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3F2A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Заміна ламп розжарювання на енергоощадні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11D4E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DFFF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2982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Міський бюджет, інші джерела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2F032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20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58FA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Зменшення використання електроенергії</w:t>
            </w:r>
          </w:p>
          <w:p w14:paraId="2F6492D8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40624382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14C4A04E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56468E27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6BC84263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</w:tc>
      </w:tr>
      <w:tr w:rsidR="006637A2" w14:paraId="50F8611E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B8AB8" w14:textId="77777777" w:rsidR="006637A2" w:rsidRPr="00AE4EF1" w:rsidRDefault="006637A2" w:rsidP="00464AC0">
            <w:pPr>
              <w:pStyle w:val="23"/>
              <w:jc w:val="center"/>
              <w:rPr>
                <w:rFonts w:ascii="Century Gothic" w:hAnsi="Century Gothic" w:cs="Arial"/>
                <w:color w:val="323E4F"/>
                <w:sz w:val="22"/>
                <w:szCs w:val="22"/>
                <w:lang w:val="uk-UA"/>
              </w:rPr>
            </w:pPr>
            <w:r w:rsidRPr="00AE4EF1">
              <w:rPr>
                <w:rFonts w:ascii="Century Gothic" w:hAnsi="Century Gothic" w:cs="Arial"/>
                <w:color w:val="323E4F"/>
                <w:sz w:val="22"/>
                <w:szCs w:val="22"/>
                <w:lang w:val="uk-UA"/>
              </w:rPr>
              <w:t>Впровадження енергозберігаючих</w:t>
            </w:r>
          </w:p>
          <w:p w14:paraId="63A5946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заходів в приватних помешканнях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A176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Заміна ламп розжарювання на енергозберігаючі на сходових клітинах та у власних приміщеннях мешканців будинків і квартир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136F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68C6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6249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Приватні кошти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6DE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 xml:space="preserve">10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3314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Зменшення використання електроенергії</w:t>
            </w:r>
          </w:p>
          <w:p w14:paraId="44B438EB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</w:tc>
      </w:tr>
      <w:tr w:rsidR="006637A2" w14:paraId="49A26D17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29C4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Часткова термомодернізація житлових будівель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15A14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 xml:space="preserve">Утеплення фасаду, даху, цоколю, заміна вікон та дверей, встановлення ІТП, промивка, заміна вікон на сходових клітинах, відновлення теплової ізоляції трубопроводів, </w:t>
            </w:r>
            <w:r w:rsidRPr="00AE4EF1">
              <w:rPr>
                <w:rFonts w:ascii="Century Gothic" w:hAnsi="Century Gothic" w:cs="Arial"/>
                <w:color w:val="323E4F"/>
              </w:rPr>
              <w:lastRenderedPageBreak/>
              <w:t xml:space="preserve">ремонт покрівель, заходи з санації інженерних мереж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9A3C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lastRenderedPageBreak/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C11E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8CA1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Приватні кошти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E1DD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100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B853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Зменшення використання енергетичних ресурсів</w:t>
            </w:r>
          </w:p>
        </w:tc>
      </w:tr>
      <w:tr w:rsidR="006637A2" w:rsidRPr="00461722" w14:paraId="221D90C9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FEA9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lastRenderedPageBreak/>
              <w:t>Використання сонячної енергетики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778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Встановлення приватних сонячних електричних станцій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1336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E13E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EF0DE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Приватні кошти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B4DF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50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AC3F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Заміщення використання енергетичних ресурсів ВДЕ</w:t>
            </w:r>
          </w:p>
        </w:tc>
      </w:tr>
      <w:tr w:rsidR="006637A2" w14:paraId="48506B77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83A9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Впровадження енергоефективних заходів  у освітленні приміщень та освітленні прилеглої території третинного сектора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CA2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Заміна електричних ламп на LED лампи  та встановлення автоматичних систем керування освітленням у будівлях третинного сектору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966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3016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765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Приватні кошти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103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10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71C2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Зменшення використання електроенергії</w:t>
            </w:r>
          </w:p>
        </w:tc>
      </w:tr>
      <w:tr w:rsidR="006637A2" w14:paraId="60EDF960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A23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Модернізація та заміна обладнання на енергоефективне у третинному секторі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7576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Заміна існуючого технологічного обладнання на більш енергоефективне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1A79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7587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AE32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Приватні кошти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93D9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10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7FD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Зменшення використання електроенергії</w:t>
            </w:r>
          </w:p>
        </w:tc>
      </w:tr>
      <w:tr w:rsidR="006637A2" w:rsidRPr="00461722" w14:paraId="627DCC55" w14:textId="77777777" w:rsidTr="00464AC0">
        <w:trPr>
          <w:trHeight w:val="7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4C06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М’які просвітницькі заходи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5F1C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Проведення різноманітних тренінгів, навчань, виготовлення спеціалізованої літератури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A432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E13E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EEA6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Бюджет ТГ, державний бюджет та інші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191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10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3316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Скорочення викидів від упровадження інформаційно просвітницьких заходів</w:t>
            </w:r>
          </w:p>
          <w:p w14:paraId="6E2A9F58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742FE0E3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6BD35049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24BBE90C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57E833D2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0218DD8E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  <w:p w14:paraId="0EF83109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  <w:color w:val="323E4F"/>
              </w:rPr>
            </w:pPr>
          </w:p>
        </w:tc>
      </w:tr>
      <w:tr w:rsidR="006637A2" w:rsidRPr="00461722" w14:paraId="4FBB4938" w14:textId="77777777" w:rsidTr="00464AC0">
        <w:trPr>
          <w:trHeight w:val="110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4D43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lastRenderedPageBreak/>
              <w:t>Озеленення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F4B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Вирощування енергетичних рослин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9C7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>
              <w:rPr>
                <w:rFonts w:ascii="Century Gothic" w:hAnsi="Century Gothic" w:cs="Arial"/>
                <w:color w:val="323E4F"/>
              </w:rPr>
              <w:t>2025</w:t>
            </w:r>
            <w:r w:rsidRPr="00AE4EF1">
              <w:rPr>
                <w:rFonts w:ascii="Century Gothic" w:hAnsi="Century Gothic" w:cs="Arial"/>
                <w:color w:val="323E4F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83D4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A4CE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Бюджет ОТГ, державний бюджет та інші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63C7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100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ACB0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Скорочення викидів від упровадження інформаційно просвітницьких заходів</w:t>
            </w:r>
          </w:p>
        </w:tc>
      </w:tr>
      <w:tr w:rsidR="006637A2" w:rsidRPr="00461722" w14:paraId="42F6B381" w14:textId="77777777" w:rsidTr="00464AC0">
        <w:trPr>
          <w:trHeight w:val="226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4D158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lang w:val="ru-RU"/>
              </w:rPr>
            </w:pPr>
            <w:r w:rsidRPr="00AE4EF1">
              <w:rPr>
                <w:rFonts w:ascii="Century Gothic" w:eastAsia="Times New Roman" w:hAnsi="Century Gothic" w:cs="Arial"/>
                <w:lang w:val="ru-RU"/>
              </w:rPr>
              <w:t>Переведення закладів освіти на альтернативні види палива</w:t>
            </w:r>
          </w:p>
          <w:p w14:paraId="710FFB4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8AD1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lang w:val="ru-RU"/>
              </w:rPr>
            </w:pPr>
            <w:r w:rsidRPr="00AE4EF1">
              <w:rPr>
                <w:rFonts w:ascii="Century Gothic" w:eastAsia="Times New Roman" w:hAnsi="Century Gothic" w:cs="Arial"/>
                <w:lang w:val="ru-RU"/>
              </w:rPr>
              <w:t>Придбання котлів з використанням різних видів палива та енергії (за винятком природного газу) для комунальних закладів освіти</w:t>
            </w:r>
          </w:p>
          <w:p w14:paraId="6C85F9F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4518C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2025</w:t>
            </w:r>
            <w:r w:rsidRPr="00AE4EF1">
              <w:rPr>
                <w:rFonts w:ascii="Century Gothic" w:hAnsi="Century Gothic" w:cs="Arial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964C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B854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BE32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200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444C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Сприяння економії енергетичних та фінансових ресурсів</w:t>
            </w:r>
          </w:p>
          <w:p w14:paraId="0B0E699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:rsidRPr="00461722" w14:paraId="0191F879" w14:textId="77777777" w:rsidTr="00464AC0">
        <w:trPr>
          <w:trHeight w:val="13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1454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eastAsia="Times New Roman" w:hAnsi="Century Gothic" w:cs="Arial"/>
                <w:lang w:val="ru-RU"/>
              </w:rPr>
            </w:pPr>
            <w:r w:rsidRPr="00AE4EF1">
              <w:rPr>
                <w:rFonts w:ascii="Century Gothic" w:eastAsia="Times New Roman" w:hAnsi="Century Gothic" w:cs="Arial"/>
                <w:lang w:val="ru-RU"/>
              </w:rPr>
              <w:t>Встановлення інверторної системи кондиціювання</w:t>
            </w:r>
          </w:p>
          <w:p w14:paraId="01DBF12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eastAsia="Times New Roman" w:hAnsi="Century Gothic" w:cs="Arial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FA47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Style w:val="1735"/>
                <w:rFonts w:ascii="Century Gothic" w:hAnsi="Century Gothic" w:cs="Arial"/>
                <w:lang w:val="ru-RU"/>
              </w:rPr>
              <w:t xml:space="preserve">Встановлення </w:t>
            </w:r>
            <w:r w:rsidRPr="00AE4EF1">
              <w:rPr>
                <w:rFonts w:ascii="Century Gothic" w:hAnsi="Century Gothic" w:cs="Arial"/>
                <w:lang w:val="ru-RU"/>
              </w:rPr>
              <w:t>інверторної системи кондиціювання в бюджетних будівлях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124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2025</w:t>
            </w:r>
            <w:r w:rsidRPr="00AE4EF1">
              <w:rPr>
                <w:rFonts w:ascii="Century Gothic" w:hAnsi="Century Gothic" w:cs="Arial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BA67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E916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DED38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100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2696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 w:cs="Arial"/>
              </w:rPr>
              <w:t>Сприяння економії енергетичних фінансових ресурсів</w:t>
            </w:r>
          </w:p>
        </w:tc>
      </w:tr>
      <w:tr w:rsidR="006637A2" w:rsidRPr="00461722" w14:paraId="4A9AF590" w14:textId="77777777" w:rsidTr="00464AC0">
        <w:trPr>
          <w:trHeight w:val="95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5F6F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eastAsia="Times New Roman" w:hAnsi="Century Gothic" w:cs="Arial"/>
                <w:lang w:val="ru-RU"/>
              </w:rPr>
            </w:pPr>
            <w:r w:rsidRPr="00AE4EF1">
              <w:rPr>
                <w:rStyle w:val="1735"/>
                <w:rFonts w:ascii="Century Gothic" w:hAnsi="Century Gothic" w:cs="Arial"/>
                <w:lang w:val="ru-RU"/>
              </w:rPr>
              <w:t xml:space="preserve">Встановлення </w:t>
            </w:r>
            <w:r w:rsidRPr="00AE4EF1">
              <w:rPr>
                <w:rFonts w:ascii="Century Gothic" w:hAnsi="Century Gothic" w:cs="Arial"/>
                <w:lang w:val="ru-RU"/>
              </w:rPr>
              <w:t>інверторної системи кондиціювання в бюджетних будівлях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F9C9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eastAsia="Times New Roman" w:hAnsi="Century Gothic" w:cs="Arial"/>
                <w:lang w:val="ru-RU"/>
              </w:rPr>
              <w:t xml:space="preserve">Поточне утримання, роботи з реконструкції зовнішнього освітлення з застосування технологій та елементів енергозберігання та встановлення нових ліній, там де вони відсутні: </w:t>
            </w:r>
            <w:r w:rsidRPr="00AE4EF1">
              <w:rPr>
                <w:rFonts w:ascii="Century Gothic" w:eastAsia="Times New Roman" w:hAnsi="Century Gothic" w:cs="Arial"/>
                <w:lang w:val="ru-RU"/>
              </w:rPr>
              <w:lastRenderedPageBreak/>
              <w:t>оплата електроенергії, закупка інвентарю, замінних матеріалів, запчастин та обладнання</w:t>
            </w:r>
          </w:p>
          <w:p w14:paraId="7BF67F9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A2CBC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2025</w:t>
            </w:r>
            <w:r w:rsidRPr="00AE4EF1">
              <w:rPr>
                <w:rFonts w:ascii="Century Gothic" w:hAnsi="Century Gothic" w:cs="Arial"/>
              </w:rPr>
              <w:t>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2F07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F68E8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87328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eastAsia="Times New Roman" w:hAnsi="Century Gothic" w:cs="Arial"/>
                <w:lang w:val="ru-RU"/>
              </w:rPr>
            </w:pPr>
            <w:r w:rsidRPr="00AE4EF1">
              <w:rPr>
                <w:rFonts w:ascii="Century Gothic" w:hAnsi="Century Gothic" w:cs="Arial"/>
              </w:rPr>
              <w:t>50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AE6E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lang w:val="ru-RU"/>
              </w:rPr>
            </w:pPr>
            <w:r w:rsidRPr="00AE4EF1">
              <w:rPr>
                <w:rFonts w:ascii="Century Gothic" w:eastAsia="Times New Roman" w:hAnsi="Century Gothic" w:cs="Arial"/>
                <w:lang w:val="ru-RU"/>
              </w:rPr>
              <w:t>Підвищення рівня комфорту для населення громади, забезпечення безпечних умов пересування</w:t>
            </w:r>
          </w:p>
          <w:p w14:paraId="621E973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lang w:val="ru-RU"/>
              </w:rPr>
            </w:pPr>
          </w:p>
        </w:tc>
      </w:tr>
      <w:tr w:rsidR="006637A2" w14:paraId="6B7C7D0F" w14:textId="77777777" w:rsidTr="00464AC0">
        <w:trPr>
          <w:trHeight w:val="13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B691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eastAsia="Times New Roman" w:hAnsi="Century Gothic" w:cs="Arial"/>
                <w:lang w:val="ru-RU"/>
              </w:rPr>
            </w:pPr>
            <w:r w:rsidRPr="00AE4EF1">
              <w:rPr>
                <w:rStyle w:val="1735"/>
                <w:rFonts w:ascii="Century Gothic" w:hAnsi="Century Gothic" w:cs="Arial"/>
                <w:lang w:val="ru-RU"/>
              </w:rPr>
              <w:lastRenderedPageBreak/>
              <w:t>Запровадження системи енергомоніторингу в муніципальних будівлях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B275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eastAsia="Times New Roman" w:hAnsi="Century Gothic" w:cs="Arial"/>
                <w:lang w:val="ru-RU"/>
              </w:rPr>
              <w:t>Удосконалення ІСЕ, щотижневий облік муніципальних будівель, мотиваційні заходи серед хауз-майстрів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01C5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2025</w:t>
            </w:r>
            <w:r w:rsidRPr="00AE4EF1">
              <w:rPr>
                <w:rFonts w:ascii="Century Gothic" w:hAnsi="Century Gothic" w:cs="Arial"/>
              </w:rPr>
              <w:t>-2030</w:t>
            </w:r>
          </w:p>
          <w:p w14:paraId="37FC7EF0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</w:rPr>
            </w:pPr>
          </w:p>
          <w:p w14:paraId="6C9E99A6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</w:rPr>
            </w:pPr>
          </w:p>
          <w:p w14:paraId="1B7954B1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</w:rPr>
            </w:pPr>
          </w:p>
          <w:p w14:paraId="18B2C69F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7DB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5483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0606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100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94DC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Сприяння економії енергетичних фінансових ресурсів</w:t>
            </w:r>
          </w:p>
          <w:p w14:paraId="619E60EF" w14:textId="77777777" w:rsidR="006637A2" w:rsidRPr="00AE4EF1" w:rsidRDefault="006637A2" w:rsidP="00464AC0">
            <w:pPr>
              <w:spacing w:after="0" w:line="100" w:lineRule="atLeast"/>
              <w:rPr>
                <w:rFonts w:ascii="Century Gothic" w:hAnsi="Century Gothic" w:cs="Arial"/>
              </w:rPr>
            </w:pPr>
          </w:p>
          <w:p w14:paraId="13F9A6B0" w14:textId="77777777" w:rsidR="006637A2" w:rsidRPr="00AE4EF1" w:rsidRDefault="006637A2" w:rsidP="00464AC0">
            <w:pPr>
              <w:spacing w:after="0" w:line="100" w:lineRule="atLeast"/>
              <w:rPr>
                <w:rFonts w:ascii="Century Gothic" w:eastAsia="Times New Roman" w:hAnsi="Century Gothic" w:cs="Arial"/>
                <w:lang w:val="ru-RU"/>
              </w:rPr>
            </w:pPr>
          </w:p>
        </w:tc>
      </w:tr>
      <w:tr w:rsidR="006637A2" w:rsidRPr="00461722" w14:paraId="57A03DC8" w14:textId="77777777" w:rsidTr="00464AC0">
        <w:trPr>
          <w:trHeight w:val="2683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6A17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Заміна глибинного насоса та станції керування на свердловині №8а на більш енергоефективний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CECD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/>
              </w:rPr>
              <w:t>Захід дозволить економити спожиту електроенергію та забезпечить  надійність технологічного процесу підйому води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66D5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2026-2027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554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КП “Здолбунів</w:t>
            </w:r>
            <w:r>
              <w:rPr>
                <w:rFonts w:ascii="Century Gothic" w:hAnsi="Century Gothic"/>
              </w:rPr>
              <w:t>-</w:t>
            </w:r>
            <w:r w:rsidRPr="00AE4EF1">
              <w:rPr>
                <w:rFonts w:ascii="Century Gothic" w:hAnsi="Century Gothic"/>
              </w:rPr>
              <w:t>водоканал”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BCD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Власні кошти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A7BF6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/>
              </w:rPr>
              <w:t>200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64A2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 w:cs="Arial"/>
              </w:rPr>
              <w:t>Сприяння економії енергетичних фінансових ресурсів, забезпечення безперебійної роботи централізованої системи водопостачання</w:t>
            </w:r>
          </w:p>
          <w:p w14:paraId="464B73A4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:rsidRPr="00461722" w14:paraId="50360FF7" w14:textId="77777777" w:rsidTr="00464AC0">
        <w:trPr>
          <w:trHeight w:val="1370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F0E6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Заміна прямого пуску насосної установки №2 на станцію керування насосним агрегатом з перетворювачем частоти на КНС-3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7683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/>
              </w:rPr>
              <w:t xml:space="preserve">Захід дозволить економити спожиту електроенергію та забезпечить  надійність та безперебійність технологічного процесу збору та </w:t>
            </w:r>
            <w:r w:rsidRPr="00AE4EF1">
              <w:rPr>
                <w:rFonts w:ascii="Century Gothic" w:hAnsi="Century Gothic"/>
              </w:rPr>
              <w:lastRenderedPageBreak/>
              <w:t>транспортування стічних вод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6030A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lastRenderedPageBreak/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F5041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КП “Здолбунів</w:t>
            </w:r>
            <w:r>
              <w:rPr>
                <w:rFonts w:ascii="Century Gothic" w:hAnsi="Century Gothic"/>
              </w:rPr>
              <w:t>-</w:t>
            </w:r>
            <w:r w:rsidRPr="00AE4EF1">
              <w:rPr>
                <w:rFonts w:ascii="Century Gothic" w:hAnsi="Century Gothic"/>
              </w:rPr>
              <w:t>водоканал”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69B3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Власні кошти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E53E4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/>
              </w:rPr>
              <w:t>300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3EC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</w:rPr>
              <w:t>Сприяння економії енергетичних фінансових ресурсів, забезпечення безперебійної роботи централізованої системи водовідведення</w:t>
            </w:r>
          </w:p>
        </w:tc>
      </w:tr>
      <w:tr w:rsidR="006637A2" w:rsidRPr="00461722" w14:paraId="12762C4B" w14:textId="77777777" w:rsidTr="00464AC0">
        <w:trPr>
          <w:trHeight w:val="322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F4F12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lastRenderedPageBreak/>
              <w:t>Заміна насосних агрегатів на каналізаційних насосних станціях на більш енергоефективні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454B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  <w:lang w:val="ru-RU"/>
              </w:rPr>
            </w:pPr>
            <w:r w:rsidRPr="00AE4EF1">
              <w:rPr>
                <w:rFonts w:ascii="Century Gothic" w:hAnsi="Century Gothic"/>
              </w:rPr>
              <w:t>Захід дозволить економити спожиту електроенергію та забезпечить  надійність технологічного процесу збору та транспортування стічних вод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453B2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B9A79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КП “Здолбунів</w:t>
            </w:r>
            <w:r>
              <w:rPr>
                <w:rFonts w:ascii="Century Gothic" w:hAnsi="Century Gothic"/>
              </w:rPr>
              <w:t>-</w:t>
            </w:r>
            <w:r w:rsidRPr="00AE4EF1">
              <w:rPr>
                <w:rFonts w:ascii="Century Gothic" w:hAnsi="Century Gothic"/>
              </w:rPr>
              <w:t>водоканал”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1E06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Власні кошти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9F3E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AE4EF1">
              <w:rPr>
                <w:rFonts w:ascii="Century Gothic" w:hAnsi="Century Gothic"/>
              </w:rPr>
              <w:t>600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D39D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</w:rPr>
              <w:t>Сприяння економії енергетичних фінансових ресурсів, забезпечення безперебійної роботи централізованої системи водовідведення</w:t>
            </w:r>
          </w:p>
        </w:tc>
      </w:tr>
      <w:tr w:rsidR="006637A2" w:rsidRPr="00461722" w14:paraId="0936A6F9" w14:textId="77777777" w:rsidTr="00464AC0">
        <w:trPr>
          <w:trHeight w:val="2126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DEF45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Рекультивація сміттєзвалища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1027C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Дозволить відновити територію після використання іі як місця для захоронення відходів.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90F6A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10A1C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D9B47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Бюджет ТГ, державний бюджет та інші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ADB17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Згідно проєкту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3FB91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Має велике екологічне, економічне та соціальне значення</w:t>
            </w:r>
          </w:p>
        </w:tc>
      </w:tr>
      <w:tr w:rsidR="006637A2" w:rsidRPr="00461722" w14:paraId="21151978" w14:textId="77777777" w:rsidTr="00464AC0">
        <w:trPr>
          <w:trHeight w:val="2823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41E7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Придбання контейнерів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CEB2C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Поліпшення системи збору відходів, розвиток системи роздільного збору, покращення санітарного стану.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6CFED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81E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A52DB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Бюджет ТГ, державний бюджет та інші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654A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350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F9788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Забезпечення зручного та впорядкованого збирання сміття на території громади, сприяє сортуванню відходів, підвищення рівня перероблення сміття та ін.</w:t>
            </w:r>
          </w:p>
        </w:tc>
      </w:tr>
      <w:tr w:rsidR="006637A2" w:rsidRPr="00461722" w14:paraId="7B94836C" w14:textId="77777777" w:rsidTr="00464AC0">
        <w:trPr>
          <w:trHeight w:val="68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EDAFF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Придбання бульдозера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450A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Підвищення ефективності робіт на полігоні або сміттєзвалищі, поліпшення екологічного стану, економічна доцільність, соціальний ефект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65B8D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2FE00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70E4E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AE4EF1">
              <w:rPr>
                <w:rFonts w:ascii="Century Gothic" w:hAnsi="Century Gothic" w:cs="Arial"/>
                <w:color w:val="323E4F"/>
              </w:rPr>
              <w:t>Бюджет ТГ, державний бюджет та інші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CAB09" w14:textId="77777777" w:rsidR="006637A2" w:rsidRPr="00EE04EC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3500</w:t>
            </w:r>
          </w:p>
        </w:tc>
        <w:tc>
          <w:tcPr>
            <w:tcW w:w="32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A7D44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Забезпечення якісного ущільнення та пересипання відходів, полегшення формування та вирівнюванню шарів сміття і грунту, зменшення утворення шкідливих викидів і неприємного запаху, зменшення ризиків займання або просідання відходів</w:t>
            </w:r>
          </w:p>
        </w:tc>
      </w:tr>
      <w:tr w:rsidR="006637A2" w:rsidRPr="00461722" w14:paraId="0B4F844B" w14:textId="77777777" w:rsidTr="00464AC0">
        <w:trPr>
          <w:trHeight w:val="73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2D1C1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594FB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1400B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2BE30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70943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B104E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4653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:rsidRPr="00461722" w14:paraId="257A58B7" w14:textId="77777777" w:rsidTr="00464AC0">
        <w:trPr>
          <w:trHeight w:val="2014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2F62F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  <w:lang w:val="ru-RU"/>
              </w:rPr>
            </w:pPr>
            <w:r w:rsidRPr="000365F5">
              <w:rPr>
                <w:rFonts w:ascii="Century Gothic" w:hAnsi="Century Gothic"/>
                <w:color w:val="000000"/>
                <w:lang w:val="ru-RU"/>
              </w:rPr>
              <w:t>Комунальне підприємство «Здолбунівкомуненергія», Реконструкція теплової мережі від котельні по вул. Березнева, 40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B20C0" w14:textId="77777777" w:rsidR="006637A2" w:rsidRPr="000365F5" w:rsidRDefault="006637A2" w:rsidP="006637A2">
            <w:pPr>
              <w:pStyle w:val="3"/>
              <w:jc w:val="both"/>
              <w:rPr>
                <w:rFonts w:ascii="Century Gothic" w:hAnsi="Century Gothic"/>
                <w:sz w:val="22"/>
                <w:szCs w:val="22"/>
                <w:lang w:val="ru-RU"/>
              </w:rPr>
            </w:pPr>
            <w:r w:rsidRPr="000365F5">
              <w:rPr>
                <w:rFonts w:ascii="Century Gothic" w:hAnsi="Century Gothic"/>
                <w:sz w:val="22"/>
                <w:szCs w:val="22"/>
                <w:lang w:val="ru-RU"/>
              </w:rPr>
              <w:t>1. Реконструкція теплових мереж</w:t>
            </w:r>
          </w:p>
          <w:p w14:paraId="012417A8" w14:textId="012B2B47" w:rsidR="006637A2" w:rsidRPr="000365F5" w:rsidRDefault="006637A2" w:rsidP="006637A2">
            <w:pPr>
              <w:pStyle w:val="afffffffffffff0"/>
              <w:spacing w:before="100" w:beforeAutospacing="1" w:after="100" w:afterAutospacing="1" w:line="240" w:lineRule="auto"/>
              <w:ind w:left="0"/>
              <w:jc w:val="both"/>
              <w:rPr>
                <w:rFonts w:ascii="Century Gothic" w:hAnsi="Century Gothic"/>
                <w:lang w:val="ru-RU"/>
              </w:rPr>
            </w:pPr>
            <w:r w:rsidRPr="000365F5">
              <w:rPr>
                <w:rFonts w:ascii="Century Gothic" w:hAnsi="Century Gothic"/>
                <w:lang w:val="ru-RU"/>
              </w:rPr>
              <w:t>Демонтаж старих систем: Вилучення зношених сталевих труб та залишків зруйнованої скляної вати.</w:t>
            </w:r>
          </w:p>
          <w:p w14:paraId="72C0370D" w14:textId="77777777" w:rsidR="006637A2" w:rsidRDefault="006637A2" w:rsidP="006637A2">
            <w:pPr>
              <w:pStyle w:val="afffffffffffff0"/>
              <w:spacing w:before="100" w:beforeAutospacing="1" w:after="100" w:afterAutospacing="1" w:line="240" w:lineRule="auto"/>
              <w:ind w:left="0"/>
              <w:jc w:val="both"/>
              <w:rPr>
                <w:rFonts w:ascii="Century Gothic" w:hAnsi="Century Gothic"/>
                <w:lang w:val="ru-RU"/>
              </w:rPr>
            </w:pPr>
          </w:p>
          <w:p w14:paraId="60AC3A75" w14:textId="478FCD35" w:rsidR="006637A2" w:rsidRPr="000365F5" w:rsidRDefault="006637A2" w:rsidP="006637A2">
            <w:pPr>
              <w:pStyle w:val="afffffffffffff0"/>
              <w:spacing w:before="100" w:beforeAutospacing="1" w:after="100" w:afterAutospacing="1" w:line="240" w:lineRule="auto"/>
              <w:ind w:left="0"/>
              <w:jc w:val="both"/>
              <w:rPr>
                <w:rFonts w:ascii="Century Gothic" w:hAnsi="Century Gothic"/>
                <w:lang w:val="ru-RU"/>
              </w:rPr>
            </w:pPr>
            <w:r w:rsidRPr="000365F5">
              <w:rPr>
                <w:rFonts w:ascii="Century Gothic" w:hAnsi="Century Gothic"/>
                <w:lang w:val="ru-RU"/>
              </w:rPr>
              <w:t xml:space="preserve">Прокладання ПІТ-труб: Використання попередньо ізольованих труб (труба в трубі), де між сталевою робочою частиною та захисним </w:t>
            </w:r>
            <w:r w:rsidRPr="000365F5">
              <w:rPr>
                <w:rFonts w:ascii="Century Gothic" w:hAnsi="Century Gothic"/>
                <w:lang w:val="ru-RU"/>
              </w:rPr>
              <w:lastRenderedPageBreak/>
              <w:t>поліетиленовим кожухом уже залитий пінополіуретан.</w:t>
            </w:r>
          </w:p>
          <w:p w14:paraId="4B0ACCCA" w14:textId="77777777" w:rsidR="006637A2" w:rsidRDefault="006637A2" w:rsidP="006637A2">
            <w:pPr>
              <w:pStyle w:val="afffffffffffff0"/>
              <w:spacing w:before="100" w:beforeAutospacing="1" w:after="100" w:afterAutospacing="1" w:line="240" w:lineRule="auto"/>
              <w:ind w:left="0"/>
              <w:jc w:val="both"/>
              <w:rPr>
                <w:rFonts w:ascii="Century Gothic" w:hAnsi="Century Gothic"/>
                <w:lang w:val="ru-RU"/>
              </w:rPr>
            </w:pPr>
          </w:p>
          <w:p w14:paraId="4A4B7DB6" w14:textId="331BC2BE" w:rsidR="006637A2" w:rsidRPr="000365F5" w:rsidRDefault="006637A2" w:rsidP="006637A2">
            <w:pPr>
              <w:pStyle w:val="afffffffffffff0"/>
              <w:spacing w:before="100" w:beforeAutospacing="1" w:after="100" w:afterAutospacing="1" w:line="240" w:lineRule="auto"/>
              <w:ind w:left="0"/>
              <w:jc w:val="both"/>
              <w:rPr>
                <w:rFonts w:ascii="Century Gothic" w:hAnsi="Century Gothic"/>
                <w:lang w:val="ru-RU"/>
              </w:rPr>
            </w:pPr>
            <w:r w:rsidRPr="000365F5">
              <w:rPr>
                <w:rFonts w:ascii="Century Gothic" w:hAnsi="Century Gothic"/>
                <w:lang w:val="ru-RU"/>
              </w:rPr>
              <w:t>Встановлення системи аварійної сигналізації (САС): Усередині ізоляції проходять мідні дроти. Якщо десь станеться витік або потрапить волога, диспетчер миттєво побачить місце аварії на моніторі з точністю до 1 метра.</w:t>
            </w:r>
          </w:p>
          <w:p w14:paraId="704A93B6" w14:textId="77777777" w:rsidR="006637A2" w:rsidRDefault="006637A2" w:rsidP="006637A2">
            <w:pPr>
              <w:pStyle w:val="afffffffffffff0"/>
              <w:spacing w:before="100" w:beforeAutospacing="1" w:after="100" w:afterAutospacing="1" w:line="240" w:lineRule="auto"/>
              <w:ind w:left="0"/>
              <w:jc w:val="both"/>
              <w:rPr>
                <w:rFonts w:ascii="Century Gothic" w:hAnsi="Century Gothic"/>
                <w:lang w:val="ru-RU"/>
              </w:rPr>
            </w:pPr>
          </w:p>
          <w:p w14:paraId="4D2280F0" w14:textId="762B2580" w:rsidR="006637A2" w:rsidRPr="000365F5" w:rsidRDefault="006637A2" w:rsidP="006637A2">
            <w:pPr>
              <w:pStyle w:val="afffffffffffff0"/>
              <w:spacing w:before="100" w:beforeAutospacing="1" w:after="100" w:afterAutospacing="1" w:line="240" w:lineRule="auto"/>
              <w:ind w:left="0"/>
              <w:jc w:val="both"/>
              <w:rPr>
                <w:rFonts w:ascii="Century Gothic" w:hAnsi="Century Gothic"/>
                <w:lang w:val="ru-RU"/>
              </w:rPr>
            </w:pPr>
            <w:r w:rsidRPr="000365F5">
              <w:rPr>
                <w:rFonts w:ascii="Century Gothic" w:hAnsi="Century Gothic"/>
                <w:lang w:val="ru-RU"/>
              </w:rPr>
              <w:t>Заміна запірної арматури: Встановлення нових кранів, що дозволяють перекривати лише окремі ділянки, а не весь район у разі потреби.</w:t>
            </w:r>
          </w:p>
          <w:p w14:paraId="3FB95E84" w14:textId="77777777" w:rsidR="006637A2" w:rsidRPr="000365F5" w:rsidRDefault="006637A2" w:rsidP="006637A2">
            <w:pPr>
              <w:spacing w:after="0" w:line="100" w:lineRule="atLeast"/>
              <w:jc w:val="both"/>
              <w:rPr>
                <w:rFonts w:ascii="Century Gothic" w:hAnsi="Century Gothic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BB3F0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lastRenderedPageBreak/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CAB0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6AD3C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0B4D5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7986,5</w:t>
            </w:r>
          </w:p>
        </w:tc>
        <w:tc>
          <w:tcPr>
            <w:tcW w:w="32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27A5" w14:textId="77777777" w:rsidR="006637A2" w:rsidRPr="000365F5" w:rsidRDefault="006637A2" w:rsidP="00464AC0">
            <w:pPr>
              <w:pStyle w:val="3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0365F5">
              <w:rPr>
                <w:rFonts w:ascii="Century Gothic" w:hAnsi="Century Gothic"/>
                <w:sz w:val="22"/>
                <w:szCs w:val="22"/>
              </w:rPr>
              <w:t>1. Економічний ефект та ресурсозбереження</w:t>
            </w:r>
          </w:p>
          <w:p w14:paraId="2DFBBDBC" w14:textId="77777777" w:rsidR="006637A2" w:rsidRPr="000365F5" w:rsidRDefault="006637A2" w:rsidP="00464AC0">
            <w:pPr>
              <w:pStyle w:val="afffffffffffff0"/>
              <w:spacing w:before="100" w:beforeAutospacing="1" w:after="100" w:afterAutospacing="1" w:line="240" w:lineRule="auto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-Зниження втрат тепла: Старі труби в мінеральній ваті втрачають до 20-30% енергії по дорозі до споживача. Сучасні попередньо ізольовані труби (ПІТ) знижують ці втрати до 3-5%.</w:t>
            </w:r>
          </w:p>
          <w:p w14:paraId="2DAA9224" w14:textId="77777777" w:rsidR="006637A2" w:rsidRPr="000365F5" w:rsidRDefault="006637A2" w:rsidP="00464AC0">
            <w:pPr>
              <w:pStyle w:val="afffffffffffff0"/>
              <w:spacing w:before="100" w:beforeAutospacing="1" w:after="100" w:afterAutospacing="1" w:line="240" w:lineRule="auto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 xml:space="preserve">-Економія палива (газу): Менше втрат у мережі — менше газу потрібно спалити котельні КП «Здолбунівкомуненергія» для підтримання потрібної </w:t>
            </w:r>
            <w:r w:rsidRPr="000365F5">
              <w:rPr>
                <w:rFonts w:ascii="Century Gothic" w:hAnsi="Century Gothic"/>
              </w:rPr>
              <w:lastRenderedPageBreak/>
              <w:t>температури у квартирах.</w:t>
            </w:r>
          </w:p>
          <w:p w14:paraId="03B53571" w14:textId="77777777" w:rsidR="006637A2" w:rsidRPr="000365F5" w:rsidRDefault="006637A2" w:rsidP="00464AC0">
            <w:pPr>
              <w:pStyle w:val="afffffffffffff0"/>
              <w:spacing w:before="100" w:beforeAutospacing="1" w:after="100" w:afterAutospacing="1" w:line="240" w:lineRule="auto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-Зменшення витоків води: Нові мережі мінімізують втрати спеціально підготовленої (хімічно очищеної) води, що знижує витрати на водопостачання та хімводоочистку.</w:t>
            </w:r>
          </w:p>
          <w:p w14:paraId="59CFD2AB" w14:textId="77777777" w:rsidR="006637A2" w:rsidRPr="000365F5" w:rsidRDefault="006637A2" w:rsidP="00464AC0">
            <w:pPr>
              <w:pStyle w:val="3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0365F5">
              <w:rPr>
                <w:rFonts w:ascii="Century Gothic" w:hAnsi="Century Gothic"/>
                <w:sz w:val="22"/>
                <w:szCs w:val="22"/>
              </w:rPr>
              <w:t>2. Надійність та стабільність</w:t>
            </w:r>
          </w:p>
          <w:p w14:paraId="14D1C0D1" w14:textId="77777777" w:rsidR="006637A2" w:rsidRPr="000365F5" w:rsidRDefault="006637A2" w:rsidP="00464AC0">
            <w:pPr>
              <w:pStyle w:val="afffffffffffff0"/>
              <w:spacing w:before="100" w:beforeAutospacing="1" w:after="100" w:afterAutospacing="1" w:line="240" w:lineRule="auto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-Мінімізація аварій: Нові труби мають термін експлуатації 25-50 років. Це означає відсутність розривів посеред зими та екстрених розкопок.</w:t>
            </w:r>
          </w:p>
          <w:p w14:paraId="4DDECB78" w14:textId="77777777" w:rsidR="006637A2" w:rsidRPr="000365F5" w:rsidRDefault="006637A2" w:rsidP="00464AC0">
            <w:pPr>
              <w:pStyle w:val="afffffffffffff0"/>
              <w:spacing w:before="100" w:beforeAutospacing="1" w:after="100" w:afterAutospacing="1" w:line="240" w:lineRule="auto"/>
              <w:jc w:val="center"/>
              <w:rPr>
                <w:rFonts w:ascii="Century Gothic" w:hAnsi="Century Gothic"/>
                <w:lang w:val="ru-RU"/>
              </w:rPr>
            </w:pPr>
            <w:r w:rsidRPr="000365F5">
              <w:rPr>
                <w:rFonts w:ascii="Century Gothic" w:hAnsi="Century Gothic"/>
              </w:rPr>
              <w:t xml:space="preserve">-Система моніторингу: Сучасні ПІТ-труби оснащені сигналізацією </w:t>
            </w:r>
            <w:r w:rsidRPr="000365F5">
              <w:rPr>
                <w:rFonts w:ascii="Century Gothic" w:hAnsi="Century Gothic"/>
                <w:lang w:val="ru-RU"/>
              </w:rPr>
              <w:t xml:space="preserve">(дротами під ізоляцією), яка дозволяє точно визначити місце можливого пошкодження ще </w:t>
            </w:r>
            <w:r w:rsidRPr="000365F5">
              <w:rPr>
                <w:rFonts w:ascii="Century Gothic" w:hAnsi="Century Gothic"/>
                <w:lang w:val="ru-RU"/>
              </w:rPr>
              <w:lastRenderedPageBreak/>
              <w:t>до того, як вода вийде на поверхню.</w:t>
            </w:r>
          </w:p>
          <w:p w14:paraId="7730A79D" w14:textId="77777777" w:rsidR="006637A2" w:rsidRPr="000365F5" w:rsidRDefault="006637A2" w:rsidP="00464AC0">
            <w:pPr>
              <w:pStyle w:val="3"/>
              <w:jc w:val="center"/>
              <w:rPr>
                <w:rFonts w:ascii="Century Gothic" w:hAnsi="Century Gothic"/>
                <w:sz w:val="22"/>
                <w:szCs w:val="22"/>
                <w:lang w:val="ru-RU"/>
              </w:rPr>
            </w:pPr>
            <w:r w:rsidRPr="000365F5">
              <w:rPr>
                <w:rFonts w:ascii="Century Gothic" w:hAnsi="Century Gothic"/>
                <w:sz w:val="22"/>
                <w:szCs w:val="22"/>
                <w:lang w:val="ru-RU"/>
              </w:rPr>
              <w:t>3. Якість послуг для мешканців</w:t>
            </w:r>
          </w:p>
          <w:p w14:paraId="209B16E4" w14:textId="77777777" w:rsidR="006637A2" w:rsidRPr="000365F5" w:rsidRDefault="006637A2" w:rsidP="00464AC0">
            <w:pPr>
              <w:pStyle w:val="afffffffffffff0"/>
              <w:spacing w:before="100" w:beforeAutospacing="1" w:after="100" w:afterAutospacing="1" w:line="240" w:lineRule="auto"/>
              <w:jc w:val="center"/>
              <w:rPr>
                <w:rFonts w:ascii="Century Gothic" w:hAnsi="Century Gothic"/>
                <w:lang w:val="ru-RU"/>
              </w:rPr>
            </w:pPr>
            <w:r w:rsidRPr="000365F5">
              <w:rPr>
                <w:rFonts w:ascii="Century Gothic" w:hAnsi="Century Gothic"/>
                <w:lang w:val="ru-RU"/>
              </w:rPr>
              <w:t>-Покращення температурного режиму: До кінцевих споживачів (особливо у віддалених будинках) доходитиме теплоносій вищої температури.</w:t>
            </w:r>
          </w:p>
          <w:p w14:paraId="78C9EF2F" w14:textId="77777777" w:rsidR="006637A2" w:rsidRPr="000365F5" w:rsidRDefault="006637A2" w:rsidP="00464AC0">
            <w:pPr>
              <w:pStyle w:val="afffffffffffff0"/>
              <w:spacing w:before="100" w:beforeAutospacing="1" w:after="100" w:afterAutospacing="1" w:line="240" w:lineRule="auto"/>
              <w:jc w:val="center"/>
              <w:rPr>
                <w:rFonts w:ascii="Century Gothic" w:hAnsi="Century Gothic"/>
                <w:lang w:val="ru-RU"/>
              </w:rPr>
            </w:pPr>
            <w:r w:rsidRPr="000365F5">
              <w:rPr>
                <w:rFonts w:ascii="Century Gothic" w:hAnsi="Century Gothic"/>
                <w:lang w:val="ru-RU"/>
              </w:rPr>
              <w:t>-Гідравлічне балансування: Реконструкція дозволяє вирівняти тиск у системі, щоб і перший, і останній будинок на гілці отримували однакову кількість тепла.</w:t>
            </w:r>
          </w:p>
          <w:p w14:paraId="75E9CD6A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lang w:val="ru-RU"/>
              </w:rPr>
            </w:pPr>
          </w:p>
        </w:tc>
      </w:tr>
      <w:tr w:rsidR="006637A2" w:rsidRPr="00730669" w14:paraId="2631C6F9" w14:textId="77777777" w:rsidTr="00464AC0">
        <w:trPr>
          <w:trHeight w:val="228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2C09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  <w:lang w:val="ru-RU"/>
              </w:rPr>
            </w:pPr>
            <w:r w:rsidRPr="000365F5">
              <w:rPr>
                <w:rFonts w:ascii="Century Gothic" w:hAnsi="Century Gothic"/>
                <w:color w:val="000000"/>
                <w:lang w:val="ru-RU"/>
              </w:rPr>
              <w:t>Комунальне підприємство «Здолбунівкомуненергія», Капітальний ремонт з заміною котла котельні за адресою: вул. Заводська, 2Б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84104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317F0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11BA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6E79C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019BE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3978,0</w:t>
            </w:r>
          </w:p>
        </w:tc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89890" w14:textId="77777777" w:rsidR="006637A2" w:rsidRPr="00730669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:rsidRPr="00730669" w14:paraId="4E050353" w14:textId="77777777" w:rsidTr="00464AC0">
        <w:trPr>
          <w:trHeight w:val="6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FF45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</w:rPr>
            </w:pPr>
            <w:r w:rsidRPr="000365F5">
              <w:rPr>
                <w:rFonts w:ascii="Century Gothic" w:hAnsi="Century Gothic"/>
                <w:color w:val="000000"/>
              </w:rPr>
              <w:t xml:space="preserve">Комунальне підприємство «Здолбунівкомуненергія», Реконструкція </w:t>
            </w:r>
            <w:r w:rsidRPr="000365F5">
              <w:rPr>
                <w:rFonts w:ascii="Century Gothic" w:hAnsi="Century Gothic"/>
                <w:color w:val="000000"/>
              </w:rPr>
              <w:lastRenderedPageBreak/>
              <w:t>теплової мережі від котельні по вул.Фабрична, 1/2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FD879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09511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715D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0BB7F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F89E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66538,9</w:t>
            </w:r>
          </w:p>
        </w:tc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F7415" w14:textId="77777777" w:rsidR="006637A2" w:rsidRPr="00730669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:rsidRPr="00730669" w14:paraId="7A80DD57" w14:textId="77777777" w:rsidTr="00464AC0">
        <w:trPr>
          <w:trHeight w:val="6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72BE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</w:rPr>
            </w:pPr>
            <w:r w:rsidRPr="000365F5">
              <w:rPr>
                <w:rFonts w:ascii="Century Gothic" w:hAnsi="Century Gothic"/>
                <w:color w:val="000000"/>
              </w:rPr>
              <w:lastRenderedPageBreak/>
              <w:t>Комунальне підприємство «Здолбунівкомуненергія», Реконструкція теплової мережі від котельні по вул.Заводська, 2Б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7A748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6133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2DEE2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D5985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1FDA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46252,5</w:t>
            </w:r>
          </w:p>
        </w:tc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D48C" w14:textId="77777777" w:rsidR="006637A2" w:rsidRPr="00730669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14:paraId="19A4BC77" w14:textId="77777777" w:rsidTr="00464AC0">
        <w:trPr>
          <w:trHeight w:val="6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854AE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</w:rPr>
            </w:pPr>
            <w:r w:rsidRPr="000365F5">
              <w:rPr>
                <w:rFonts w:ascii="Century Gothic" w:hAnsi="Century Gothic"/>
                <w:color w:val="000000"/>
              </w:rPr>
              <w:t>Комунальне підприємство «Здолбунівкомуненергія», Реконструкція теплової мережі від котельні по вул.Шкільна, 40Б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57DA4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1BBAB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966B6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63AEC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2B4D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28851,8</w:t>
            </w:r>
          </w:p>
        </w:tc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D1252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14:paraId="34F16A85" w14:textId="77777777" w:rsidTr="00464AC0">
        <w:trPr>
          <w:trHeight w:val="6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EF18D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  <w:lang w:val="ru-RU"/>
              </w:rPr>
            </w:pPr>
            <w:r w:rsidRPr="000365F5">
              <w:rPr>
                <w:rFonts w:ascii="Century Gothic" w:hAnsi="Century Gothic"/>
                <w:color w:val="000000"/>
                <w:lang w:val="ru-RU"/>
              </w:rPr>
              <w:t>Комунальне підприємство «Здолбунівкомуненергія», Капітальний ремонт з заміною котла котельні за адресою: вул. Шкільна, 40Б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A3A4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6FE5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86934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AE87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C6B8D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17547,5</w:t>
            </w:r>
          </w:p>
        </w:tc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6D976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14:paraId="2A47AE6C" w14:textId="77777777" w:rsidTr="00464AC0">
        <w:trPr>
          <w:trHeight w:val="6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04476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  <w:lang w:val="ru-RU"/>
              </w:rPr>
            </w:pPr>
            <w:r w:rsidRPr="000365F5">
              <w:rPr>
                <w:rFonts w:ascii="Century Gothic" w:hAnsi="Century Gothic"/>
                <w:color w:val="000000"/>
                <w:lang w:val="ru-RU"/>
              </w:rPr>
              <w:t xml:space="preserve">Комунальне підприємство «Здолбунівкомуненергія», Капітальний ремонт з заміною </w:t>
            </w:r>
            <w:r w:rsidRPr="000365F5">
              <w:rPr>
                <w:rFonts w:ascii="Century Gothic" w:hAnsi="Century Gothic"/>
                <w:color w:val="000000"/>
                <w:lang w:val="ru-RU"/>
              </w:rPr>
              <w:lastRenderedPageBreak/>
              <w:t>котла котельні за адресою: вул. Фабрична, 1/2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3C08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EDE97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E1EF8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70150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A1F39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7656,2</w:t>
            </w:r>
          </w:p>
        </w:tc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C9A49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14:paraId="7895C3C1" w14:textId="77777777" w:rsidTr="006637A2">
        <w:trPr>
          <w:trHeight w:val="3507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B3F27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</w:rPr>
            </w:pPr>
            <w:r w:rsidRPr="000365F5">
              <w:rPr>
                <w:rFonts w:ascii="Century Gothic" w:hAnsi="Century Gothic"/>
                <w:color w:val="000000"/>
                <w:lang w:val="ru-RU"/>
              </w:rPr>
              <w:lastRenderedPageBreak/>
              <w:t xml:space="preserve">Комунальне підприємство «Здолбунівкомуненергія», Реконструкція котельні з встановленням когенераційної установки потужністю </w:t>
            </w:r>
            <w:r w:rsidRPr="000365F5">
              <w:rPr>
                <w:rFonts w:ascii="Century Gothic" w:hAnsi="Century Gothic"/>
                <w:color w:val="000000"/>
              </w:rPr>
              <w:t>600 кВт за адресою: вул. Шкільна, 40.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26D72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D83AE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2026-2030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19F2D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 w:cs="Arial"/>
              </w:rPr>
              <w:t>Міська рада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44993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  <w:color w:val="323E4F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9080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12367,3</w:t>
            </w:r>
          </w:p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6154" w14:textId="77777777" w:rsidR="006637A2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</w:p>
        </w:tc>
      </w:tr>
      <w:tr w:rsidR="006637A2" w:rsidRPr="00461722" w14:paraId="435BCAF1" w14:textId="77777777" w:rsidTr="006637A2">
        <w:trPr>
          <w:trHeight w:val="36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83C710" w14:textId="77777777" w:rsidR="006637A2" w:rsidRPr="000365F5" w:rsidRDefault="006637A2" w:rsidP="00464AC0">
            <w:pPr>
              <w:pStyle w:val="docdata"/>
              <w:spacing w:before="0" w:beforeAutospacing="0" w:after="300" w:afterAutospacing="0" w:line="273" w:lineRule="auto"/>
              <w:jc w:val="center"/>
              <w:rPr>
                <w:sz w:val="22"/>
                <w:szCs w:val="22"/>
              </w:rPr>
            </w:pPr>
            <w:r w:rsidRPr="000365F5">
              <w:rPr>
                <w:rFonts w:ascii="Century Gothic" w:hAnsi="Century Gothic"/>
                <w:color w:val="000000"/>
                <w:sz w:val="22"/>
                <w:szCs w:val="22"/>
              </w:rPr>
              <w:t>Комунальне підприємство «Здолбунівкомуненергія», Реконструкція котельні з встановленням когенераційної установки потужністю 600 кВт за адресою: вул. Шкільна, 40б</w:t>
            </w:r>
          </w:p>
          <w:p w14:paraId="6E7885B4" w14:textId="77777777" w:rsidR="006637A2" w:rsidRPr="000365F5" w:rsidRDefault="006637A2" w:rsidP="00464AC0">
            <w:pPr>
              <w:jc w:val="center"/>
              <w:rPr>
                <w:rFonts w:ascii="Century Gothic" w:hAnsi="Century Gothic"/>
                <w:color w:val="000000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AE42E1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Підвищення ефективності робіт на полігоні або сміттєзвалищі, поліпшення екологічного стану, економічна доцільність, соціальний ефект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86836" w14:textId="77777777" w:rsidR="006637A2" w:rsidRPr="000365F5" w:rsidRDefault="006637A2" w:rsidP="00464AC0">
            <w:pPr>
              <w:pStyle w:val="3"/>
              <w:rPr>
                <w:rFonts w:ascii="Century Gothic" w:hAnsi="Century Gothic"/>
                <w:sz w:val="22"/>
                <w:szCs w:val="22"/>
                <w:lang w:val="ru-RU"/>
              </w:rPr>
            </w:pPr>
            <w:r w:rsidRPr="000365F5">
              <w:rPr>
                <w:rFonts w:ascii="Century Gothic" w:hAnsi="Century Gothic"/>
                <w:sz w:val="22"/>
                <w:szCs w:val="22"/>
                <w:lang w:val="ru-RU"/>
              </w:rPr>
              <w:t>2026-2030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D2BB7A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  <w:r w:rsidRPr="000365F5">
              <w:rPr>
                <w:rFonts w:ascii="Century Gothic" w:hAnsi="Century Gothic"/>
              </w:rPr>
              <w:t>Міська 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6F2BAE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 w:rsidRPr="000365F5">
              <w:rPr>
                <w:rFonts w:ascii="Century Gothic" w:hAnsi="Century Gothic" w:cs="Arial"/>
              </w:rPr>
              <w:t>Міський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EBB5DD" w14:textId="77777777" w:rsidR="006637A2" w:rsidRPr="000365F5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15870,9</w:t>
            </w:r>
          </w:p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C984E" w14:textId="77777777" w:rsidR="006637A2" w:rsidRPr="00AE4EF1" w:rsidRDefault="006637A2" w:rsidP="00464AC0">
            <w:pPr>
              <w:spacing w:after="0" w:line="100" w:lineRule="atLeast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Забезпечення якісного ущільнення та пересипання відходів, полегшення формування та вирівнюванню шарів сміття і грунту, зменшення утворення шкідливих викидів і неприємного запаху, зменшення ризиків займання або просідання відходів</w:t>
            </w:r>
          </w:p>
        </w:tc>
      </w:tr>
    </w:tbl>
    <w:p w14:paraId="387E9974" w14:textId="18163663" w:rsidR="006637A2" w:rsidRPr="006637A2" w:rsidRDefault="006637A2" w:rsidP="006637A2">
      <w:pPr>
        <w:rPr>
          <w:rFonts w:ascii="Times New Roman" w:hAnsi="Times New Roman" w:cs="Times New Roman"/>
          <w:sz w:val="24"/>
          <w:szCs w:val="24"/>
        </w:rPr>
        <w:sectPr w:rsidR="006637A2" w:rsidRPr="006637A2" w:rsidSect="00662F66">
          <w:pgSz w:w="16838" w:h="11906" w:orient="landscape"/>
          <w:pgMar w:top="851" w:right="709" w:bottom="567" w:left="765" w:header="0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pgNumType w:start="1"/>
          <w:cols w:space="720"/>
          <w:titlePg/>
        </w:sectPr>
      </w:pPr>
    </w:p>
    <w:bookmarkEnd w:id="2"/>
    <w:p w14:paraId="31B4F04C" w14:textId="0CB137B3" w:rsidR="003B1828" w:rsidRDefault="003B1828" w:rsidP="009B65E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sectPr w:rsidR="003B1828" w:rsidSect="006637A2">
      <w:pgSz w:w="16838" w:h="11906" w:orient="landscape"/>
      <w:pgMar w:top="851" w:right="709" w:bottom="567" w:left="765" w:header="0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83562" w14:textId="77777777" w:rsidR="00235C6D" w:rsidRDefault="00235C6D">
      <w:pPr>
        <w:spacing w:after="0" w:line="240" w:lineRule="auto"/>
      </w:pPr>
      <w:r>
        <w:separator/>
      </w:r>
    </w:p>
  </w:endnote>
  <w:endnote w:type="continuationSeparator" w:id="0">
    <w:p w14:paraId="11C4BF3C" w14:textId="77777777" w:rsidR="00235C6D" w:rsidRDefault="0023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F3FBD" w14:textId="704DF9A1" w:rsidR="006B3466" w:rsidRPr="00510BAC" w:rsidRDefault="006B3466" w:rsidP="009B65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AF52D" w14:textId="77777777" w:rsidR="00235C6D" w:rsidRDefault="00235C6D">
      <w:pPr>
        <w:spacing w:after="0" w:line="240" w:lineRule="auto"/>
      </w:pPr>
      <w:r>
        <w:separator/>
      </w:r>
    </w:p>
  </w:footnote>
  <w:footnote w:type="continuationSeparator" w:id="0">
    <w:p w14:paraId="1F2D0F81" w14:textId="77777777" w:rsidR="00235C6D" w:rsidRDefault="00235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809"/>
    <w:multiLevelType w:val="multilevel"/>
    <w:tmpl w:val="EB92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70229"/>
    <w:multiLevelType w:val="multilevel"/>
    <w:tmpl w:val="239C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03BCB"/>
    <w:multiLevelType w:val="multilevel"/>
    <w:tmpl w:val="413C0D46"/>
    <w:lvl w:ilvl="0">
      <w:start w:val="1"/>
      <w:numFmt w:val="bullet"/>
      <w:pStyle w:val="ArHead1"/>
      <w:lvlText w:val="•"/>
      <w:lvlJc w:val="left"/>
      <w:pPr>
        <w:ind w:left="720" w:hanging="360"/>
      </w:pPr>
      <w:rPr>
        <w:rFonts w:ascii="Times" w:eastAsia="Times" w:hAnsi="Times" w:cs="Times"/>
        <w:color w:val="44546A"/>
      </w:rPr>
    </w:lvl>
    <w:lvl w:ilvl="1">
      <w:start w:val="1"/>
      <w:numFmt w:val="bullet"/>
      <w:pStyle w:val="ArHead1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ArHead2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DE6C68"/>
    <w:multiLevelType w:val="multilevel"/>
    <w:tmpl w:val="2DFA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D1B2B"/>
    <w:multiLevelType w:val="multilevel"/>
    <w:tmpl w:val="FBFC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90D31"/>
    <w:multiLevelType w:val="multilevel"/>
    <w:tmpl w:val="7A46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11A81"/>
    <w:multiLevelType w:val="multilevel"/>
    <w:tmpl w:val="DB0A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E1CCA"/>
    <w:multiLevelType w:val="multilevel"/>
    <w:tmpl w:val="5D4E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24C31"/>
    <w:multiLevelType w:val="multilevel"/>
    <w:tmpl w:val="8D3A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61F01"/>
    <w:multiLevelType w:val="multilevel"/>
    <w:tmpl w:val="45B6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55264C"/>
    <w:multiLevelType w:val="multilevel"/>
    <w:tmpl w:val="F9B2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4E5DC7"/>
    <w:multiLevelType w:val="multilevel"/>
    <w:tmpl w:val="EBF6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0A7AB0"/>
    <w:multiLevelType w:val="multilevel"/>
    <w:tmpl w:val="FCA0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CC43D8"/>
    <w:multiLevelType w:val="multilevel"/>
    <w:tmpl w:val="D4F4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024A66"/>
    <w:multiLevelType w:val="multilevel"/>
    <w:tmpl w:val="FEB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0A0D6B"/>
    <w:multiLevelType w:val="multilevel"/>
    <w:tmpl w:val="0BB6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356217"/>
    <w:multiLevelType w:val="multilevel"/>
    <w:tmpl w:val="D5F81F80"/>
    <w:lvl w:ilvl="0">
      <w:start w:val="1"/>
      <w:numFmt w:val="bullet"/>
      <w:lvlText w:val="•"/>
      <w:lvlJc w:val="left"/>
      <w:pPr>
        <w:ind w:left="1440" w:hanging="360"/>
      </w:pPr>
      <w:rPr>
        <w:rFonts w:ascii="Times" w:eastAsia="Times" w:hAnsi="Times" w:cs="Times"/>
        <w:color w:val="44546A"/>
      </w:rPr>
    </w:lvl>
    <w:lvl w:ilvl="1">
      <w:start w:val="1"/>
      <w:numFmt w:val="bullet"/>
      <w:pStyle w:val="1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2C036D4"/>
    <w:multiLevelType w:val="multilevel"/>
    <w:tmpl w:val="46F4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C7F5A"/>
    <w:multiLevelType w:val="multilevel"/>
    <w:tmpl w:val="0186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896890"/>
    <w:multiLevelType w:val="multilevel"/>
    <w:tmpl w:val="745A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271DF"/>
    <w:multiLevelType w:val="multilevel"/>
    <w:tmpl w:val="6C1A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7C7189"/>
    <w:multiLevelType w:val="multilevel"/>
    <w:tmpl w:val="C31E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E76BAE"/>
    <w:multiLevelType w:val="multilevel"/>
    <w:tmpl w:val="8D849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D076F72"/>
    <w:multiLevelType w:val="multilevel"/>
    <w:tmpl w:val="5386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25605"/>
    <w:multiLevelType w:val="multilevel"/>
    <w:tmpl w:val="9F0A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FB78D5"/>
    <w:multiLevelType w:val="multilevel"/>
    <w:tmpl w:val="B2CA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EB2632"/>
    <w:multiLevelType w:val="multilevel"/>
    <w:tmpl w:val="1A5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19"/>
  </w:num>
  <w:num w:numId="5">
    <w:abstractNumId w:val="15"/>
  </w:num>
  <w:num w:numId="6">
    <w:abstractNumId w:val="0"/>
  </w:num>
  <w:num w:numId="7">
    <w:abstractNumId w:val="11"/>
  </w:num>
  <w:num w:numId="8">
    <w:abstractNumId w:val="18"/>
  </w:num>
  <w:num w:numId="9">
    <w:abstractNumId w:val="26"/>
  </w:num>
  <w:num w:numId="10">
    <w:abstractNumId w:val="21"/>
  </w:num>
  <w:num w:numId="11">
    <w:abstractNumId w:val="14"/>
  </w:num>
  <w:num w:numId="12">
    <w:abstractNumId w:val="23"/>
  </w:num>
  <w:num w:numId="13">
    <w:abstractNumId w:val="8"/>
  </w:num>
  <w:num w:numId="14">
    <w:abstractNumId w:val="9"/>
  </w:num>
  <w:num w:numId="15">
    <w:abstractNumId w:val="1"/>
  </w:num>
  <w:num w:numId="16">
    <w:abstractNumId w:val="25"/>
  </w:num>
  <w:num w:numId="17">
    <w:abstractNumId w:val="13"/>
  </w:num>
  <w:num w:numId="18">
    <w:abstractNumId w:val="6"/>
  </w:num>
  <w:num w:numId="19">
    <w:abstractNumId w:val="5"/>
  </w:num>
  <w:num w:numId="20">
    <w:abstractNumId w:val="17"/>
  </w:num>
  <w:num w:numId="21">
    <w:abstractNumId w:val="7"/>
  </w:num>
  <w:num w:numId="22">
    <w:abstractNumId w:val="10"/>
  </w:num>
  <w:num w:numId="23">
    <w:abstractNumId w:val="12"/>
  </w:num>
  <w:num w:numId="24">
    <w:abstractNumId w:val="3"/>
  </w:num>
  <w:num w:numId="25">
    <w:abstractNumId w:val="4"/>
  </w:num>
  <w:num w:numId="26">
    <w:abstractNumId w:val="24"/>
  </w:num>
  <w:num w:numId="2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A5"/>
    <w:rsid w:val="000002AE"/>
    <w:rsid w:val="000057D7"/>
    <w:rsid w:val="000124BF"/>
    <w:rsid w:val="0001467F"/>
    <w:rsid w:val="00020EC7"/>
    <w:rsid w:val="000210C6"/>
    <w:rsid w:val="00022219"/>
    <w:rsid w:val="000256B1"/>
    <w:rsid w:val="000409F0"/>
    <w:rsid w:val="00047F2F"/>
    <w:rsid w:val="0006263F"/>
    <w:rsid w:val="00075CCD"/>
    <w:rsid w:val="0008056B"/>
    <w:rsid w:val="00083730"/>
    <w:rsid w:val="00086924"/>
    <w:rsid w:val="00094FB3"/>
    <w:rsid w:val="000A2170"/>
    <w:rsid w:val="000B426B"/>
    <w:rsid w:val="000C4A34"/>
    <w:rsid w:val="000E4EA3"/>
    <w:rsid w:val="000F09E4"/>
    <w:rsid w:val="000F6216"/>
    <w:rsid w:val="000F764F"/>
    <w:rsid w:val="00100EC0"/>
    <w:rsid w:val="00112C78"/>
    <w:rsid w:val="00121107"/>
    <w:rsid w:val="001242C7"/>
    <w:rsid w:val="00124CB3"/>
    <w:rsid w:val="00127C48"/>
    <w:rsid w:val="00133190"/>
    <w:rsid w:val="0014033C"/>
    <w:rsid w:val="00142A28"/>
    <w:rsid w:val="00143296"/>
    <w:rsid w:val="0014675E"/>
    <w:rsid w:val="00146C48"/>
    <w:rsid w:val="00147EC7"/>
    <w:rsid w:val="00155674"/>
    <w:rsid w:val="00163A2C"/>
    <w:rsid w:val="00164099"/>
    <w:rsid w:val="00171725"/>
    <w:rsid w:val="00196598"/>
    <w:rsid w:val="001A2E46"/>
    <w:rsid w:val="001A31A6"/>
    <w:rsid w:val="001E544E"/>
    <w:rsid w:val="001E74AB"/>
    <w:rsid w:val="001F7E22"/>
    <w:rsid w:val="00202008"/>
    <w:rsid w:val="00203278"/>
    <w:rsid w:val="0020429C"/>
    <w:rsid w:val="00211034"/>
    <w:rsid w:val="002165C8"/>
    <w:rsid w:val="00220C27"/>
    <w:rsid w:val="00231326"/>
    <w:rsid w:val="00235C6D"/>
    <w:rsid w:val="0025249D"/>
    <w:rsid w:val="00261125"/>
    <w:rsid w:val="00263386"/>
    <w:rsid w:val="00267415"/>
    <w:rsid w:val="002711ED"/>
    <w:rsid w:val="00271854"/>
    <w:rsid w:val="00273044"/>
    <w:rsid w:val="0028697D"/>
    <w:rsid w:val="002B70A3"/>
    <w:rsid w:val="002C2302"/>
    <w:rsid w:val="002D062F"/>
    <w:rsid w:val="002D27A5"/>
    <w:rsid w:val="002E067B"/>
    <w:rsid w:val="002E594B"/>
    <w:rsid w:val="002F4BB0"/>
    <w:rsid w:val="002F6256"/>
    <w:rsid w:val="00304260"/>
    <w:rsid w:val="00311CDB"/>
    <w:rsid w:val="0031487C"/>
    <w:rsid w:val="0034195B"/>
    <w:rsid w:val="003505FE"/>
    <w:rsid w:val="003561F8"/>
    <w:rsid w:val="003645D1"/>
    <w:rsid w:val="00367E4C"/>
    <w:rsid w:val="00377EA4"/>
    <w:rsid w:val="003868CD"/>
    <w:rsid w:val="00395C8B"/>
    <w:rsid w:val="003B1828"/>
    <w:rsid w:val="003B6819"/>
    <w:rsid w:val="003B73A9"/>
    <w:rsid w:val="003C5A55"/>
    <w:rsid w:val="003C78CC"/>
    <w:rsid w:val="003E6891"/>
    <w:rsid w:val="00426E4A"/>
    <w:rsid w:val="00434AAD"/>
    <w:rsid w:val="00434B39"/>
    <w:rsid w:val="004379C4"/>
    <w:rsid w:val="00441815"/>
    <w:rsid w:val="00444491"/>
    <w:rsid w:val="00445CEB"/>
    <w:rsid w:val="00446C55"/>
    <w:rsid w:val="00453891"/>
    <w:rsid w:val="0046120C"/>
    <w:rsid w:val="004715B8"/>
    <w:rsid w:val="004765E0"/>
    <w:rsid w:val="0047710A"/>
    <w:rsid w:val="004910C1"/>
    <w:rsid w:val="004955D7"/>
    <w:rsid w:val="004A1999"/>
    <w:rsid w:val="004A501D"/>
    <w:rsid w:val="004A6982"/>
    <w:rsid w:val="004A6A07"/>
    <w:rsid w:val="004B6DAF"/>
    <w:rsid w:val="004B790F"/>
    <w:rsid w:val="004C6062"/>
    <w:rsid w:val="004D050D"/>
    <w:rsid w:val="004F6BF9"/>
    <w:rsid w:val="00507BC4"/>
    <w:rsid w:val="00510BAC"/>
    <w:rsid w:val="005112B7"/>
    <w:rsid w:val="00513285"/>
    <w:rsid w:val="005415F1"/>
    <w:rsid w:val="005576BE"/>
    <w:rsid w:val="005618D0"/>
    <w:rsid w:val="005626B2"/>
    <w:rsid w:val="00583192"/>
    <w:rsid w:val="005901B6"/>
    <w:rsid w:val="00595D27"/>
    <w:rsid w:val="0059788F"/>
    <w:rsid w:val="005A4299"/>
    <w:rsid w:val="005B0142"/>
    <w:rsid w:val="005B1131"/>
    <w:rsid w:val="005B1209"/>
    <w:rsid w:val="005C58FB"/>
    <w:rsid w:val="005D4A64"/>
    <w:rsid w:val="005D793D"/>
    <w:rsid w:val="005E596A"/>
    <w:rsid w:val="005E6A26"/>
    <w:rsid w:val="005F06E0"/>
    <w:rsid w:val="005F121A"/>
    <w:rsid w:val="005F256C"/>
    <w:rsid w:val="006025E8"/>
    <w:rsid w:val="00612C36"/>
    <w:rsid w:val="0062243C"/>
    <w:rsid w:val="00625BFA"/>
    <w:rsid w:val="00632A8A"/>
    <w:rsid w:val="0063403E"/>
    <w:rsid w:val="00635A41"/>
    <w:rsid w:val="00652765"/>
    <w:rsid w:val="0066005A"/>
    <w:rsid w:val="00662F66"/>
    <w:rsid w:val="006637A2"/>
    <w:rsid w:val="00664AF1"/>
    <w:rsid w:val="00695856"/>
    <w:rsid w:val="006A46A5"/>
    <w:rsid w:val="006A6F31"/>
    <w:rsid w:val="006B3466"/>
    <w:rsid w:val="006C507F"/>
    <w:rsid w:val="006D05BD"/>
    <w:rsid w:val="006E7F15"/>
    <w:rsid w:val="00702944"/>
    <w:rsid w:val="00704B9D"/>
    <w:rsid w:val="00704E70"/>
    <w:rsid w:val="007105B2"/>
    <w:rsid w:val="007129FE"/>
    <w:rsid w:val="007153A4"/>
    <w:rsid w:val="00731416"/>
    <w:rsid w:val="00731608"/>
    <w:rsid w:val="00734C88"/>
    <w:rsid w:val="00740209"/>
    <w:rsid w:val="0075230B"/>
    <w:rsid w:val="00754FB6"/>
    <w:rsid w:val="007567BA"/>
    <w:rsid w:val="0076015C"/>
    <w:rsid w:val="00770742"/>
    <w:rsid w:val="00772A3E"/>
    <w:rsid w:val="00774198"/>
    <w:rsid w:val="007950FF"/>
    <w:rsid w:val="007A09B7"/>
    <w:rsid w:val="007A42B4"/>
    <w:rsid w:val="007B0709"/>
    <w:rsid w:val="007E2947"/>
    <w:rsid w:val="007E29BC"/>
    <w:rsid w:val="007E6FDD"/>
    <w:rsid w:val="007F13B2"/>
    <w:rsid w:val="007F43DF"/>
    <w:rsid w:val="007F6A1C"/>
    <w:rsid w:val="008223FC"/>
    <w:rsid w:val="00824FDA"/>
    <w:rsid w:val="00836DF5"/>
    <w:rsid w:val="00855251"/>
    <w:rsid w:val="00855CEF"/>
    <w:rsid w:val="008635CE"/>
    <w:rsid w:val="00866B14"/>
    <w:rsid w:val="00872064"/>
    <w:rsid w:val="00874816"/>
    <w:rsid w:val="00876DCA"/>
    <w:rsid w:val="00895FC9"/>
    <w:rsid w:val="008A7BE8"/>
    <w:rsid w:val="008D6AC5"/>
    <w:rsid w:val="008E0661"/>
    <w:rsid w:val="008E1EA5"/>
    <w:rsid w:val="008F1C47"/>
    <w:rsid w:val="008F54D9"/>
    <w:rsid w:val="008F7500"/>
    <w:rsid w:val="00912014"/>
    <w:rsid w:val="009206C5"/>
    <w:rsid w:val="009270DF"/>
    <w:rsid w:val="00943525"/>
    <w:rsid w:val="00972568"/>
    <w:rsid w:val="009A35A7"/>
    <w:rsid w:val="009A4C8B"/>
    <w:rsid w:val="009B1316"/>
    <w:rsid w:val="009B65E7"/>
    <w:rsid w:val="009C0E30"/>
    <w:rsid w:val="009C3AF7"/>
    <w:rsid w:val="009C4135"/>
    <w:rsid w:val="009C5BCB"/>
    <w:rsid w:val="009D49F1"/>
    <w:rsid w:val="009D5BFF"/>
    <w:rsid w:val="009E71C9"/>
    <w:rsid w:val="009E747A"/>
    <w:rsid w:val="009F4D87"/>
    <w:rsid w:val="00A0526B"/>
    <w:rsid w:val="00A24651"/>
    <w:rsid w:val="00A4445C"/>
    <w:rsid w:val="00A456B8"/>
    <w:rsid w:val="00A56765"/>
    <w:rsid w:val="00A600F2"/>
    <w:rsid w:val="00A62041"/>
    <w:rsid w:val="00A75E7B"/>
    <w:rsid w:val="00A8282B"/>
    <w:rsid w:val="00A95420"/>
    <w:rsid w:val="00A95F59"/>
    <w:rsid w:val="00AB2394"/>
    <w:rsid w:val="00AB5C4F"/>
    <w:rsid w:val="00AC004F"/>
    <w:rsid w:val="00AD0FF1"/>
    <w:rsid w:val="00AD1977"/>
    <w:rsid w:val="00AD6F1D"/>
    <w:rsid w:val="00AE084D"/>
    <w:rsid w:val="00AF36C1"/>
    <w:rsid w:val="00B028EC"/>
    <w:rsid w:val="00B12740"/>
    <w:rsid w:val="00B153EA"/>
    <w:rsid w:val="00B23DDA"/>
    <w:rsid w:val="00B371B7"/>
    <w:rsid w:val="00B40330"/>
    <w:rsid w:val="00B41446"/>
    <w:rsid w:val="00B64030"/>
    <w:rsid w:val="00B73DB4"/>
    <w:rsid w:val="00B9060D"/>
    <w:rsid w:val="00B95C2B"/>
    <w:rsid w:val="00BC4E84"/>
    <w:rsid w:val="00BE5537"/>
    <w:rsid w:val="00BE5B12"/>
    <w:rsid w:val="00BF3853"/>
    <w:rsid w:val="00C033C2"/>
    <w:rsid w:val="00C11858"/>
    <w:rsid w:val="00C15049"/>
    <w:rsid w:val="00C22903"/>
    <w:rsid w:val="00C27DBC"/>
    <w:rsid w:val="00C34E7C"/>
    <w:rsid w:val="00C40B09"/>
    <w:rsid w:val="00C45EC5"/>
    <w:rsid w:val="00C56014"/>
    <w:rsid w:val="00C75608"/>
    <w:rsid w:val="00C77D4F"/>
    <w:rsid w:val="00C86165"/>
    <w:rsid w:val="00C92AA8"/>
    <w:rsid w:val="00CA2E94"/>
    <w:rsid w:val="00CA6636"/>
    <w:rsid w:val="00CA7036"/>
    <w:rsid w:val="00CA79D2"/>
    <w:rsid w:val="00CB1371"/>
    <w:rsid w:val="00CB2F40"/>
    <w:rsid w:val="00CB4DAA"/>
    <w:rsid w:val="00CD2970"/>
    <w:rsid w:val="00CE5014"/>
    <w:rsid w:val="00CF5C77"/>
    <w:rsid w:val="00CF6213"/>
    <w:rsid w:val="00D0255B"/>
    <w:rsid w:val="00D0267B"/>
    <w:rsid w:val="00D12704"/>
    <w:rsid w:val="00D14CC0"/>
    <w:rsid w:val="00D32B30"/>
    <w:rsid w:val="00D3365E"/>
    <w:rsid w:val="00D40E0D"/>
    <w:rsid w:val="00D51CCA"/>
    <w:rsid w:val="00D54AF9"/>
    <w:rsid w:val="00D71A7D"/>
    <w:rsid w:val="00D74ABB"/>
    <w:rsid w:val="00D86338"/>
    <w:rsid w:val="00DA0408"/>
    <w:rsid w:val="00DA2C15"/>
    <w:rsid w:val="00DB1E2B"/>
    <w:rsid w:val="00DB3AA8"/>
    <w:rsid w:val="00DB3C31"/>
    <w:rsid w:val="00DC26A6"/>
    <w:rsid w:val="00DE2AAD"/>
    <w:rsid w:val="00DF30C7"/>
    <w:rsid w:val="00DF55FD"/>
    <w:rsid w:val="00DF5C3B"/>
    <w:rsid w:val="00DF716F"/>
    <w:rsid w:val="00E00D06"/>
    <w:rsid w:val="00E23B97"/>
    <w:rsid w:val="00E25957"/>
    <w:rsid w:val="00E354A7"/>
    <w:rsid w:val="00E503D9"/>
    <w:rsid w:val="00E56FD2"/>
    <w:rsid w:val="00E72E47"/>
    <w:rsid w:val="00E85A54"/>
    <w:rsid w:val="00E93DF7"/>
    <w:rsid w:val="00EA029F"/>
    <w:rsid w:val="00EB5FC7"/>
    <w:rsid w:val="00EE2B40"/>
    <w:rsid w:val="00EF11E6"/>
    <w:rsid w:val="00F029D2"/>
    <w:rsid w:val="00F21DB2"/>
    <w:rsid w:val="00F3323F"/>
    <w:rsid w:val="00F40FCA"/>
    <w:rsid w:val="00F4358E"/>
    <w:rsid w:val="00F63126"/>
    <w:rsid w:val="00F70881"/>
    <w:rsid w:val="00F72BDE"/>
    <w:rsid w:val="00F73E26"/>
    <w:rsid w:val="00F81388"/>
    <w:rsid w:val="00F81B36"/>
    <w:rsid w:val="00FA04DF"/>
    <w:rsid w:val="00FA1EDC"/>
    <w:rsid w:val="00FB60A6"/>
    <w:rsid w:val="00FC1968"/>
    <w:rsid w:val="00FC3E1E"/>
    <w:rsid w:val="00FD050C"/>
    <w:rsid w:val="00FD3537"/>
    <w:rsid w:val="00FD5229"/>
    <w:rsid w:val="00FE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626B5"/>
  <w15:docId w15:val="{143C1674-EDFC-4D04-AAA8-9210BE80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6B91"/>
    <w:rPr>
      <w:lang w:eastAsia="zh-CN" w:bidi="hi-I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aliases w:val="ПідРОЗДІЛ"/>
    <w:basedOn w:val="a"/>
    <w:next w:val="a"/>
    <w:link w:val="40"/>
    <w:uiPriority w:val="9"/>
    <w:unhideWhenUsed/>
    <w:qFormat/>
    <w:rsid w:val="006A014B"/>
    <w:pPr>
      <w:keepNext/>
      <w:keepLines/>
      <w:spacing w:before="240" w:after="40"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96598"/>
    <w:rPr>
      <w:b/>
      <w:sz w:val="48"/>
      <w:szCs w:val="48"/>
      <w:lang w:eastAsia="zh-CN" w:bidi="hi-IN"/>
    </w:rPr>
  </w:style>
  <w:style w:type="character" w:customStyle="1" w:styleId="40">
    <w:name w:val="Заголовок 4 Знак"/>
    <w:aliases w:val="ПідРОЗДІЛ Знак"/>
    <w:basedOn w:val="a0"/>
    <w:link w:val="4"/>
    <w:uiPriority w:val="9"/>
    <w:rsid w:val="00640598"/>
    <w:rPr>
      <w:rFonts w:ascii="Times New Roman" w:hAnsi="Times New Roman" w:cs="Times New Roman"/>
      <w:b/>
      <w:sz w:val="24"/>
      <w:szCs w:val="24"/>
      <w:lang w:eastAsia="zh-CN"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aliases w:val="ТАБЛ"/>
    <w:basedOn w:val="a"/>
    <w:next w:val="a"/>
    <w:link w:val="12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aliases w:val="ТАБЛ Знак"/>
    <w:basedOn w:val="a0"/>
    <w:link w:val="a3"/>
    <w:uiPriority w:val="10"/>
    <w:qFormat/>
    <w:rsid w:val="006A014B"/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  <w:qFormat/>
    <w:rsid w:val="00CD081A"/>
  </w:style>
  <w:style w:type="paragraph" w:styleId="a5">
    <w:name w:val="header"/>
    <w:basedOn w:val="a"/>
    <w:link w:val="a4"/>
    <w:uiPriority w:val="99"/>
    <w:unhideWhenUsed/>
    <w:rsid w:val="00CD08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qFormat/>
    <w:rsid w:val="00CD081A"/>
  </w:style>
  <w:style w:type="paragraph" w:styleId="a7">
    <w:name w:val="footer"/>
    <w:basedOn w:val="a"/>
    <w:link w:val="a6"/>
    <w:uiPriority w:val="99"/>
    <w:unhideWhenUsed/>
    <w:rsid w:val="00CD08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ТЕКСТА Знак"/>
    <w:basedOn w:val="a0"/>
    <w:link w:val="a9"/>
    <w:qFormat/>
    <w:rsid w:val="006A014B"/>
    <w:rPr>
      <w:rFonts w:ascii="Times New Roman" w:hAnsi="Times New Roman" w:cs="Times New Roman"/>
      <w:lang w:eastAsia="en-US"/>
    </w:rPr>
  </w:style>
  <w:style w:type="paragraph" w:customStyle="1" w:styleId="a9">
    <w:name w:val="ТЕКСТА"/>
    <w:basedOn w:val="a"/>
    <w:link w:val="a8"/>
    <w:qFormat/>
    <w:rsid w:val="006A014B"/>
    <w:pPr>
      <w:spacing w:before="120" w:after="120" w:line="276" w:lineRule="auto"/>
      <w:ind w:firstLine="567"/>
      <w:jc w:val="both"/>
    </w:pPr>
    <w:rPr>
      <w:rFonts w:ascii="Times New Roman" w:hAnsi="Times New Roman" w:cs="Times New Roman"/>
      <w:lang w:eastAsia="en-US"/>
    </w:rPr>
  </w:style>
  <w:style w:type="character" w:styleId="aa">
    <w:name w:val="Hyperlink"/>
    <w:basedOn w:val="a0"/>
    <w:uiPriority w:val="99"/>
    <w:unhideWhenUsed/>
    <w:rsid w:val="006A014B"/>
    <w:rPr>
      <w:color w:val="467886"/>
      <w:u w:val="single"/>
    </w:rPr>
  </w:style>
  <w:style w:type="character" w:customStyle="1" w:styleId="ab">
    <w:name w:val="Основной текст Знак"/>
    <w:basedOn w:val="a0"/>
    <w:link w:val="ac"/>
    <w:uiPriority w:val="99"/>
    <w:qFormat/>
    <w:rsid w:val="006A014B"/>
    <w:rPr>
      <w:rFonts w:cs="Times New Roman"/>
      <w:lang w:eastAsia="en-US"/>
    </w:rPr>
  </w:style>
  <w:style w:type="paragraph" w:styleId="ac">
    <w:name w:val="Body Text"/>
    <w:basedOn w:val="a"/>
    <w:link w:val="ab"/>
    <w:uiPriority w:val="99"/>
    <w:unhideWhenUsed/>
    <w:qFormat/>
    <w:rsid w:val="006A014B"/>
    <w:pPr>
      <w:spacing w:after="120" w:line="276" w:lineRule="auto"/>
    </w:pPr>
    <w:rPr>
      <w:rFonts w:cs="Times New Roman"/>
      <w:lang w:eastAsia="en-US"/>
    </w:rPr>
  </w:style>
  <w:style w:type="character" w:customStyle="1" w:styleId="ad">
    <w:name w:val="ТАблиця Знак"/>
    <w:basedOn w:val="a8"/>
    <w:link w:val="ae"/>
    <w:qFormat/>
    <w:rsid w:val="006A014B"/>
    <w:rPr>
      <w:rFonts w:ascii="Times New Roman" w:hAnsi="Times New Roman" w:cs="Times New Roman"/>
      <w:b/>
      <w:bCs/>
      <w:lang w:eastAsia="en-US"/>
    </w:rPr>
  </w:style>
  <w:style w:type="paragraph" w:customStyle="1" w:styleId="ae">
    <w:name w:val="ТАблиця"/>
    <w:basedOn w:val="a9"/>
    <w:link w:val="ad"/>
    <w:qFormat/>
    <w:rsid w:val="006A014B"/>
    <w:pPr>
      <w:spacing w:after="0"/>
      <w:ind w:firstLine="284"/>
      <w:jc w:val="left"/>
    </w:pPr>
    <w:rPr>
      <w:b/>
      <w:bCs/>
    </w:rPr>
  </w:style>
  <w:style w:type="character" w:customStyle="1" w:styleId="af">
    <w:name w:val="ТБЛ Знак"/>
    <w:basedOn w:val="12"/>
    <w:link w:val="af0"/>
    <w:qFormat/>
    <w:rsid w:val="006A014B"/>
    <w:rPr>
      <w:rFonts w:ascii="Times New Roman" w:hAnsi="Times New Roman" w:cs="Times New Roman"/>
      <w:b w:val="0"/>
      <w:bCs/>
      <w:sz w:val="18"/>
      <w:szCs w:val="18"/>
    </w:rPr>
  </w:style>
  <w:style w:type="paragraph" w:customStyle="1" w:styleId="af0">
    <w:name w:val="ТБЛ"/>
    <w:basedOn w:val="a3"/>
    <w:link w:val="af"/>
    <w:qFormat/>
    <w:rsid w:val="006A014B"/>
    <w:pPr>
      <w:spacing w:before="0" w:after="0" w:line="240" w:lineRule="auto"/>
      <w:ind w:left="-57" w:right="-57"/>
      <w:jc w:val="center"/>
    </w:pPr>
    <w:rPr>
      <w:rFonts w:ascii="Times New Roman" w:hAnsi="Times New Roman" w:cs="Times New Roman"/>
      <w:b w:val="0"/>
      <w:bCs/>
      <w:sz w:val="18"/>
      <w:szCs w:val="18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5A5606"/>
    <w:rPr>
      <w:color w:val="605E5C"/>
      <w:shd w:val="clear" w:color="auto" w:fill="E1DFDD"/>
    </w:rPr>
  </w:style>
  <w:style w:type="paragraph" w:customStyle="1" w:styleId="14">
    <w:name w:val="Заголовок1"/>
    <w:basedOn w:val="a"/>
    <w:next w:val="ac"/>
    <w:link w:val="af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1">
    <w:name w:val="Заголовок Знак"/>
    <w:basedOn w:val="a0"/>
    <w:link w:val="14"/>
    <w:rsid w:val="00586889"/>
    <w:rPr>
      <w:rFonts w:ascii="Liberation Sans" w:eastAsia="Microsoft YaHei" w:hAnsi="Liberation Sans" w:cs="Lucida Sans"/>
      <w:sz w:val="28"/>
      <w:szCs w:val="28"/>
      <w:lang w:eastAsia="zh-CN" w:bidi="hi-IN"/>
    </w:rPr>
  </w:style>
  <w:style w:type="paragraph" w:styleId="af2">
    <w:name w:val="List"/>
    <w:basedOn w:val="ac"/>
    <w:rPr>
      <w:rFonts w:cs="Lucida Sans"/>
    </w:rPr>
  </w:style>
  <w:style w:type="paragraph" w:styleId="af3">
    <w:name w:val="caption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rPr>
      <w:lang w:eastAsia="zh-CN" w:bidi="hi-IN"/>
    </w:rPr>
  </w:style>
  <w:style w:type="paragraph" w:styleId="af5">
    <w:name w:val="List Paragraph"/>
    <w:basedOn w:val="a"/>
    <w:link w:val="af6"/>
    <w:uiPriority w:val="34"/>
    <w:qFormat/>
    <w:rsid w:val="0029118C"/>
    <w:pPr>
      <w:ind w:left="720"/>
      <w:contextualSpacing/>
    </w:pPr>
  </w:style>
  <w:style w:type="character" w:customStyle="1" w:styleId="af6">
    <w:name w:val="Абзац списка Знак"/>
    <w:link w:val="af5"/>
    <w:uiPriority w:val="34"/>
    <w:qFormat/>
    <w:locked/>
    <w:rsid w:val="006B7E7F"/>
    <w:rPr>
      <w:lang w:eastAsia="zh-CN" w:bidi="hi-IN"/>
    </w:rPr>
  </w:style>
  <w:style w:type="paragraph" w:customStyle="1" w:styleId="af7">
    <w:name w:val="Колонтитул"/>
    <w:basedOn w:val="a"/>
  </w:style>
  <w:style w:type="paragraph" w:styleId="af8">
    <w:name w:val="Subtitle"/>
    <w:basedOn w:val="a"/>
    <w:next w:val="a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9">
    <w:name w:val="No Spacing"/>
    <w:uiPriority w:val="1"/>
    <w:qFormat/>
    <w:rsid w:val="006A014B"/>
    <w:pPr>
      <w:spacing w:after="0" w:line="240" w:lineRule="auto"/>
    </w:pPr>
    <w:rPr>
      <w:lang w:eastAsia="zh-CN" w:bidi="hi-IN"/>
    </w:rPr>
  </w:style>
  <w:style w:type="paragraph" w:customStyle="1" w:styleId="afa">
    <w:name w:val="Содержимое таблицы"/>
    <w:basedOn w:val="a"/>
    <w:pPr>
      <w:widowControl w:val="0"/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28" w:type="dxa"/>
        <w:left w:w="45" w:type="dxa"/>
        <w:bottom w:w="28" w:type="dxa"/>
        <w:right w:w="4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fffffff3">
    <w:name w:val="annotation text"/>
    <w:basedOn w:val="a"/>
    <w:link w:val="afffffff4"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afffffff4">
    <w:name w:val="Текст примечания Знак"/>
    <w:basedOn w:val="a0"/>
    <w:link w:val="afffffff3"/>
    <w:rPr>
      <w:rFonts w:cs="Mangal"/>
      <w:sz w:val="20"/>
      <w:szCs w:val="18"/>
      <w:lang w:eastAsia="zh-CN" w:bidi="hi-IN"/>
    </w:rPr>
  </w:style>
  <w:style w:type="character" w:styleId="afffffff5">
    <w:name w:val="annotation reference"/>
    <w:basedOn w:val="a0"/>
    <w:semiHidden/>
    <w:unhideWhenUsed/>
    <w:rPr>
      <w:sz w:val="16"/>
      <w:szCs w:val="16"/>
    </w:rPr>
  </w:style>
  <w:style w:type="paragraph" w:styleId="afffffff6">
    <w:name w:val="Balloon Text"/>
    <w:basedOn w:val="a"/>
    <w:link w:val="afffffff7"/>
    <w:uiPriority w:val="99"/>
    <w:semiHidden/>
    <w:unhideWhenUsed/>
    <w:rsid w:val="00292EF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fffffff7">
    <w:name w:val="Текст выноски Знак"/>
    <w:basedOn w:val="a0"/>
    <w:link w:val="afffffff6"/>
    <w:uiPriority w:val="99"/>
    <w:semiHidden/>
    <w:rsid w:val="00292EFA"/>
    <w:rPr>
      <w:rFonts w:ascii="Tahoma" w:hAnsi="Tahoma" w:cs="Mangal"/>
      <w:sz w:val="16"/>
      <w:szCs w:val="14"/>
      <w:lang w:eastAsia="zh-CN" w:bidi="hi-IN"/>
    </w:rPr>
  </w:style>
  <w:style w:type="character" w:customStyle="1" w:styleId="fontstyle01">
    <w:name w:val="fontstyle01"/>
    <w:basedOn w:val="a0"/>
    <w:rsid w:val="000C2EE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customStyle="1" w:styleId="afffffff8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d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e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0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1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2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3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4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5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6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7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8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9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a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b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c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d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e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0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1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2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3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4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5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6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7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8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9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a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b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c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d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e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0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1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2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3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4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5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6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7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8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9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a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b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c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d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e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0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1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2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3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4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5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6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7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8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9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a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b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c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d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e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0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1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2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3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4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5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6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7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8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9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a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b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c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d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e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">
    <w:basedOn w:val="TableNormal2"/>
    <w:tblPr>
      <w:tblStyleRowBandSize w:val="1"/>
      <w:tblStyleColBandSize w:val="1"/>
      <w:tblCellMar>
        <w:left w:w="40" w:type="dxa"/>
        <w:right w:w="40" w:type="dxa"/>
      </w:tblCellMar>
    </w:tblPr>
  </w:style>
  <w:style w:type="character" w:customStyle="1" w:styleId="hps">
    <w:name w:val="hps"/>
    <w:basedOn w:val="a0"/>
    <w:rsid w:val="006B7E7F"/>
  </w:style>
  <w:style w:type="paragraph" w:styleId="afffffffffffff0">
    <w:name w:val="Normal (Web)"/>
    <w:aliases w:val="Обычный (Web)1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,Знак"/>
    <w:basedOn w:val="a"/>
    <w:link w:val="afffffffffffff1"/>
    <w:autoRedefine/>
    <w:uiPriority w:val="99"/>
    <w:unhideWhenUsed/>
    <w:qFormat/>
    <w:rsid w:val="00BE4264"/>
    <w:pPr>
      <w:spacing w:line="256" w:lineRule="auto"/>
      <w:ind w:left="720"/>
      <w:contextualSpacing/>
    </w:pPr>
  </w:style>
  <w:style w:type="character" w:customStyle="1" w:styleId="afffffffffffff1">
    <w:name w:val="Обычный (веб) Знак"/>
    <w:aliases w:val="Обычный (Web)1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,Знак Знак"/>
    <w:link w:val="afffffffffffff0"/>
    <w:uiPriority w:val="99"/>
    <w:locked/>
    <w:rsid w:val="0087159E"/>
    <w:rPr>
      <w:lang w:eastAsia="zh-CN" w:bidi="hi-IN"/>
    </w:rPr>
  </w:style>
  <w:style w:type="paragraph" w:customStyle="1" w:styleId="afffffffffffff2">
    <w:name w:val="Заголовок Синій"/>
    <w:basedOn w:val="14"/>
    <w:link w:val="afffffffffffff3"/>
    <w:autoRedefine/>
    <w:qFormat/>
    <w:rsid w:val="00AF0D64"/>
    <w:rPr>
      <w:rFonts w:ascii="Times New Roman" w:hAnsi="Times New Roman" w:cs="Times New Roman"/>
      <w:b/>
      <w:color w:val="1F3864" w:themeColor="accent5" w:themeShade="80"/>
    </w:rPr>
  </w:style>
  <w:style w:type="character" w:customStyle="1" w:styleId="afffffffffffff3">
    <w:name w:val="Заголовок Синій Знак"/>
    <w:basedOn w:val="af1"/>
    <w:link w:val="afffffffffffff2"/>
    <w:rsid w:val="00AF0D64"/>
    <w:rPr>
      <w:rFonts w:ascii="Times New Roman" w:eastAsia="Microsoft YaHei" w:hAnsi="Times New Roman" w:cs="Times New Roman"/>
      <w:b/>
      <w:color w:val="1F3864" w:themeColor="accent5" w:themeShade="80"/>
      <w:sz w:val="28"/>
      <w:szCs w:val="28"/>
      <w:lang w:eastAsia="zh-CN" w:bidi="hi-IN"/>
    </w:rPr>
  </w:style>
  <w:style w:type="paragraph" w:styleId="afffffffffffff4">
    <w:name w:val="annotation subject"/>
    <w:basedOn w:val="afffffff3"/>
    <w:next w:val="afffffff3"/>
    <w:link w:val="afffffffffffff5"/>
    <w:uiPriority w:val="99"/>
    <w:semiHidden/>
    <w:unhideWhenUsed/>
    <w:rsid w:val="002D375F"/>
    <w:rPr>
      <w:b/>
      <w:bCs/>
    </w:rPr>
  </w:style>
  <w:style w:type="character" w:customStyle="1" w:styleId="afffffffffffff5">
    <w:name w:val="Тема примечания Знак"/>
    <w:basedOn w:val="afffffff4"/>
    <w:link w:val="afffffffffffff4"/>
    <w:uiPriority w:val="99"/>
    <w:semiHidden/>
    <w:rsid w:val="002D375F"/>
    <w:rPr>
      <w:rFonts w:cs="Mangal"/>
      <w:b/>
      <w:bCs/>
      <w:sz w:val="20"/>
      <w:szCs w:val="18"/>
      <w:lang w:eastAsia="zh-CN" w:bidi="hi-IN"/>
    </w:rPr>
  </w:style>
  <w:style w:type="paragraph" w:customStyle="1" w:styleId="1">
    <w:name w:val="Стиль1"/>
    <w:basedOn w:val="4"/>
    <w:link w:val="15"/>
    <w:qFormat/>
    <w:rsid w:val="00640598"/>
    <w:pPr>
      <w:numPr>
        <w:ilvl w:val="1"/>
        <w:numId w:val="1"/>
      </w:numPr>
      <w:jc w:val="left"/>
    </w:pPr>
    <w:rPr>
      <w:color w:val="2E74B5" w:themeColor="accent1" w:themeShade="BF"/>
      <w:sz w:val="28"/>
      <w:szCs w:val="28"/>
    </w:rPr>
  </w:style>
  <w:style w:type="character" w:customStyle="1" w:styleId="15">
    <w:name w:val="Стиль1 Знак"/>
    <w:basedOn w:val="40"/>
    <w:link w:val="1"/>
    <w:rsid w:val="00640598"/>
    <w:rPr>
      <w:rFonts w:ascii="Times New Roman" w:hAnsi="Times New Roman" w:cs="Times New Roman"/>
      <w:b/>
      <w:color w:val="2E74B5" w:themeColor="accent1" w:themeShade="BF"/>
      <w:sz w:val="28"/>
      <w:szCs w:val="28"/>
      <w:lang w:eastAsia="zh-CN" w:bidi="hi-IN"/>
    </w:rPr>
  </w:style>
  <w:style w:type="paragraph" w:customStyle="1" w:styleId="20">
    <w:name w:val="Стиль2"/>
    <w:basedOn w:val="a"/>
    <w:link w:val="21"/>
    <w:qFormat/>
    <w:rsid w:val="00213947"/>
    <w:pPr>
      <w:pBdr>
        <w:top w:val="nil"/>
        <w:left w:val="nil"/>
        <w:bottom w:val="nil"/>
        <w:right w:val="nil"/>
        <w:between w:val="nil"/>
      </w:pBdr>
      <w:spacing w:before="240" w:after="0" w:line="240" w:lineRule="auto"/>
      <w:ind w:firstLine="720"/>
    </w:pPr>
    <w:rPr>
      <w:rFonts w:ascii="Times New Roman" w:eastAsia="Times New Roman" w:hAnsi="Times New Roman" w:cs="Times New Roman"/>
      <w:b/>
      <w:color w:val="2E74B5" w:themeColor="accent1" w:themeShade="BF"/>
      <w:sz w:val="24"/>
      <w:szCs w:val="24"/>
    </w:rPr>
  </w:style>
  <w:style w:type="character" w:customStyle="1" w:styleId="21">
    <w:name w:val="Стиль2 Знак"/>
    <w:basedOn w:val="a0"/>
    <w:link w:val="20"/>
    <w:rsid w:val="00213947"/>
    <w:rPr>
      <w:rFonts w:ascii="Times New Roman" w:eastAsia="Times New Roman" w:hAnsi="Times New Roman" w:cs="Times New Roman"/>
      <w:b/>
      <w:color w:val="2E74B5" w:themeColor="accent1" w:themeShade="BF"/>
      <w:sz w:val="24"/>
      <w:szCs w:val="24"/>
      <w:lang w:eastAsia="zh-CN" w:bidi="hi-IN"/>
    </w:rPr>
  </w:style>
  <w:style w:type="table" w:customStyle="1" w:styleId="16">
    <w:name w:val="Сітка таблиці1"/>
    <w:basedOn w:val="a1"/>
    <w:rsid w:val="002654EB"/>
    <w:pPr>
      <w:spacing w:after="0" w:line="240" w:lineRule="auto"/>
    </w:pPr>
    <w:rPr>
      <w:rFonts w:ascii="Century Gothic" w:eastAsia="Times New Roman" w:hAnsi="Century Gothic" w:cs="Century Gothic"/>
      <w:color w:val="000000" w:themeColor="text1"/>
      <w:sz w:val="16"/>
      <w:szCs w:val="20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rFonts w:asciiTheme="minorHAnsi" w:hAnsiTheme="minorHAnsi" w:hint="default"/>
        <w:b/>
        <w:color w:val="FFFFFF" w:themeColor="background1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9BD5" w:themeFill="accent1"/>
      </w:tcPr>
    </w:tblStylePr>
    <w:tblStylePr w:type="lastRow">
      <w:rPr>
        <w:rFonts w:asciiTheme="minorHAnsi" w:hAnsiTheme="minorHAnsi" w:hint="default"/>
        <w:b/>
        <w:color w:val="FFFFFF" w:themeColor="background1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9BD5" w:themeFill="accent1"/>
      </w:tcPr>
    </w:tblStylePr>
  </w:style>
  <w:style w:type="paragraph" w:customStyle="1" w:styleId="afffffffffffff6">
    <w:name w:val="ПідЗаг"/>
    <w:basedOn w:val="4"/>
    <w:link w:val="afffffffffffff7"/>
    <w:qFormat/>
    <w:rsid w:val="006758FE"/>
    <w:pPr>
      <w:pBdr>
        <w:top w:val="nil"/>
        <w:left w:val="nil"/>
        <w:bottom w:val="nil"/>
        <w:right w:val="nil"/>
        <w:between w:val="nil"/>
      </w:pBdr>
      <w:spacing w:line="257" w:lineRule="auto"/>
      <w:ind w:firstLine="567"/>
    </w:pPr>
    <w:rPr>
      <w:rFonts w:eastAsia="Times New Roman"/>
      <w:color w:val="000000"/>
      <w:sz w:val="28"/>
      <w:szCs w:val="28"/>
    </w:rPr>
  </w:style>
  <w:style w:type="character" w:customStyle="1" w:styleId="afffffffffffff7">
    <w:name w:val="ПідЗаг Знак"/>
    <w:basedOn w:val="40"/>
    <w:link w:val="afffffffffffff6"/>
    <w:rsid w:val="006758FE"/>
    <w:rPr>
      <w:rFonts w:ascii="Times New Roman" w:eastAsia="Times New Roman" w:hAnsi="Times New Roman" w:cs="Times New Roman"/>
      <w:b/>
      <w:color w:val="000000"/>
      <w:sz w:val="28"/>
      <w:szCs w:val="28"/>
      <w:lang w:eastAsia="zh-CN" w:bidi="hi-IN"/>
    </w:rPr>
  </w:style>
  <w:style w:type="paragraph" w:customStyle="1" w:styleId="afffffffffffff8">
    <w:name w:val="текст"/>
    <w:basedOn w:val="a"/>
    <w:link w:val="afffffffffffff9"/>
    <w:qFormat/>
    <w:rsid w:val="006758FE"/>
    <w:pPr>
      <w:spacing w:before="240" w:after="120" w:line="264" w:lineRule="auto"/>
      <w:ind w:firstLine="567"/>
      <w:jc w:val="both"/>
    </w:pPr>
    <w:rPr>
      <w:rFonts w:ascii="Times New Roman" w:hAnsi="Times New Roman" w:cs="Times New Roman"/>
      <w:sz w:val="24"/>
      <w:szCs w:val="24"/>
      <w:lang w:eastAsia="uk-UA" w:bidi="ar-SA"/>
    </w:rPr>
  </w:style>
  <w:style w:type="character" w:customStyle="1" w:styleId="afffffffffffff9">
    <w:name w:val="текст Знак"/>
    <w:basedOn w:val="a0"/>
    <w:link w:val="afffffffffffff8"/>
    <w:rsid w:val="006758FE"/>
    <w:rPr>
      <w:rFonts w:ascii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67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17">
    <w:name w:val="Назв1"/>
    <w:basedOn w:val="afffffffffffff8"/>
    <w:link w:val="18"/>
    <w:qFormat/>
    <w:rsid w:val="006758FE"/>
    <w:pPr>
      <w:spacing w:after="60"/>
      <w:ind w:firstLine="0"/>
    </w:pPr>
    <w:rPr>
      <w:b/>
      <w:bCs/>
    </w:rPr>
  </w:style>
  <w:style w:type="character" w:customStyle="1" w:styleId="18">
    <w:name w:val="Назв1 Знак"/>
    <w:basedOn w:val="afffffffffffff9"/>
    <w:link w:val="17"/>
    <w:rsid w:val="006758FE"/>
    <w:rPr>
      <w:rFonts w:ascii="Times New Roman" w:hAnsi="Times New Roman" w:cs="Times New Roman"/>
      <w:b/>
      <w:bCs/>
      <w:sz w:val="24"/>
      <w:szCs w:val="24"/>
    </w:rPr>
  </w:style>
  <w:style w:type="character" w:styleId="afffffffffffffa">
    <w:name w:val="FollowedHyperlink"/>
    <w:basedOn w:val="a0"/>
    <w:uiPriority w:val="99"/>
    <w:semiHidden/>
    <w:unhideWhenUsed/>
    <w:rsid w:val="006758FE"/>
    <w:rPr>
      <w:color w:val="954F72" w:themeColor="followedHyperlink"/>
      <w:u w:val="single"/>
    </w:rPr>
  </w:style>
  <w:style w:type="paragraph" w:customStyle="1" w:styleId="afffffffffffffb">
    <w:name w:val="ТЕКС"/>
    <w:basedOn w:val="a"/>
    <w:link w:val="afffffffffffffc"/>
    <w:qFormat/>
    <w:rsid w:val="006758FE"/>
    <w:pPr>
      <w:pBdr>
        <w:top w:val="nil"/>
        <w:left w:val="nil"/>
        <w:bottom w:val="nil"/>
        <w:right w:val="nil"/>
        <w:between w:val="nil"/>
      </w:pBdr>
      <w:spacing w:before="120" w:after="120" w:line="276" w:lineRule="auto"/>
      <w:ind w:firstLine="567"/>
      <w:jc w:val="both"/>
    </w:pPr>
    <w:rPr>
      <w:rFonts w:ascii="Times New Roman" w:eastAsia="Times New Roman" w:hAnsi="Times New Roman" w:cs="Times New Roman"/>
      <w:color w:val="000000"/>
      <w:lang w:eastAsia="en-US" w:bidi="ar-SA"/>
    </w:rPr>
  </w:style>
  <w:style w:type="character" w:customStyle="1" w:styleId="afffffffffffffc">
    <w:name w:val="ТЕКС Знак"/>
    <w:basedOn w:val="a0"/>
    <w:link w:val="afffffffffffffb"/>
    <w:rsid w:val="006758FE"/>
    <w:rPr>
      <w:rFonts w:ascii="Times New Roman" w:eastAsia="Times New Roman" w:hAnsi="Times New Roman" w:cs="Times New Roman"/>
      <w:color w:val="000000"/>
      <w:lang w:eastAsia="en-US"/>
    </w:rPr>
  </w:style>
  <w:style w:type="paragraph" w:styleId="afffffffffffffd">
    <w:name w:val="footnote text"/>
    <w:basedOn w:val="a"/>
    <w:link w:val="afffffffffffffe"/>
    <w:uiPriority w:val="99"/>
    <w:semiHidden/>
    <w:unhideWhenUsed/>
    <w:rsid w:val="007E78B0"/>
    <w:pPr>
      <w:spacing w:after="0" w:line="240" w:lineRule="auto"/>
    </w:pPr>
    <w:rPr>
      <w:rFonts w:cs="Mangal"/>
      <w:sz w:val="20"/>
      <w:szCs w:val="18"/>
    </w:rPr>
  </w:style>
  <w:style w:type="character" w:customStyle="1" w:styleId="afffffffffffffe">
    <w:name w:val="Текст сноски Знак"/>
    <w:basedOn w:val="a0"/>
    <w:link w:val="afffffffffffffd"/>
    <w:uiPriority w:val="99"/>
    <w:semiHidden/>
    <w:rsid w:val="007E78B0"/>
    <w:rPr>
      <w:rFonts w:cs="Mangal"/>
      <w:sz w:val="20"/>
      <w:szCs w:val="18"/>
      <w:lang w:eastAsia="zh-CN" w:bidi="hi-IN"/>
    </w:rPr>
  </w:style>
  <w:style w:type="character" w:styleId="affffffffffffff">
    <w:name w:val="footnote reference"/>
    <w:basedOn w:val="a0"/>
    <w:uiPriority w:val="99"/>
    <w:semiHidden/>
    <w:unhideWhenUsed/>
    <w:rsid w:val="007E78B0"/>
    <w:rPr>
      <w:vertAlign w:val="superscript"/>
    </w:rPr>
  </w:style>
  <w:style w:type="table" w:styleId="1-1">
    <w:name w:val="Medium Grid 1 Accent 1"/>
    <w:basedOn w:val="a1"/>
    <w:uiPriority w:val="67"/>
    <w:rsid w:val="00C2593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paragraph" w:customStyle="1" w:styleId="ArHead1">
    <w:name w:val="Ar_Head_1"/>
    <w:basedOn w:val="a"/>
    <w:next w:val="a"/>
    <w:rsid w:val="0087159E"/>
    <w:pPr>
      <w:numPr>
        <w:numId w:val="2"/>
      </w:numPr>
      <w:spacing w:after="120" w:line="240" w:lineRule="auto"/>
      <w:jc w:val="both"/>
    </w:pPr>
    <w:rPr>
      <w:rFonts w:asciiTheme="minorHAnsi" w:eastAsiaTheme="minorHAnsi" w:hAnsiTheme="minorHAnsi" w:cstheme="minorBidi"/>
      <w:b/>
      <w:color w:val="44546A" w:themeColor="text2"/>
      <w:sz w:val="32"/>
      <w:lang w:eastAsia="en-US" w:bidi="ar-SA"/>
    </w:rPr>
  </w:style>
  <w:style w:type="paragraph" w:customStyle="1" w:styleId="ArHead2">
    <w:name w:val="Ar_Head_2"/>
    <w:basedOn w:val="ArHead1"/>
    <w:next w:val="a"/>
    <w:rsid w:val="0087159E"/>
    <w:pPr>
      <w:numPr>
        <w:ilvl w:val="1"/>
      </w:numPr>
    </w:pPr>
    <w:rPr>
      <w:sz w:val="28"/>
    </w:rPr>
  </w:style>
  <w:style w:type="paragraph" w:customStyle="1" w:styleId="ArHead3">
    <w:name w:val="Ar_Head_3"/>
    <w:basedOn w:val="ArHead2"/>
    <w:next w:val="a"/>
    <w:rsid w:val="0087159E"/>
    <w:pPr>
      <w:numPr>
        <w:ilvl w:val="2"/>
      </w:numPr>
      <w:spacing w:before="120"/>
    </w:pPr>
  </w:style>
  <w:style w:type="paragraph" w:customStyle="1" w:styleId="Arord">
    <w:name w:val="Ar_ord"/>
    <w:basedOn w:val="a"/>
    <w:qFormat/>
    <w:rsid w:val="0087159E"/>
    <w:pPr>
      <w:spacing w:after="120" w:line="240" w:lineRule="auto"/>
      <w:jc w:val="both"/>
    </w:pPr>
    <w:rPr>
      <w:rFonts w:asciiTheme="minorHAnsi" w:eastAsiaTheme="minorHAnsi" w:hAnsiTheme="minorHAnsi" w:cstheme="minorBidi"/>
      <w:sz w:val="24"/>
      <w:lang w:eastAsia="en-US" w:bidi="ar-SA"/>
    </w:rPr>
  </w:style>
  <w:style w:type="paragraph" w:styleId="affffffffffffff0">
    <w:name w:val="TOC Heading"/>
    <w:basedOn w:val="10"/>
    <w:next w:val="a"/>
    <w:uiPriority w:val="39"/>
    <w:unhideWhenUsed/>
    <w:qFormat/>
    <w:rsid w:val="002E2837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uk-UA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2E2837"/>
    <w:pPr>
      <w:spacing w:after="100"/>
      <w:ind w:left="440"/>
    </w:pPr>
    <w:rPr>
      <w:rFonts w:cs="Mangal"/>
      <w:szCs w:val="20"/>
    </w:rPr>
  </w:style>
  <w:style w:type="paragraph" w:styleId="19">
    <w:name w:val="toc 1"/>
    <w:basedOn w:val="a"/>
    <w:next w:val="a"/>
    <w:autoRedefine/>
    <w:uiPriority w:val="39"/>
    <w:unhideWhenUsed/>
    <w:qFormat/>
    <w:rsid w:val="002E2837"/>
    <w:pPr>
      <w:spacing w:after="100"/>
    </w:pPr>
    <w:rPr>
      <w:rFonts w:cs="Mangal"/>
      <w:szCs w:val="20"/>
    </w:rPr>
  </w:style>
  <w:style w:type="paragraph" w:styleId="22">
    <w:name w:val="toc 2"/>
    <w:basedOn w:val="a"/>
    <w:next w:val="a"/>
    <w:autoRedefine/>
    <w:uiPriority w:val="39"/>
    <w:unhideWhenUsed/>
    <w:qFormat/>
    <w:rsid w:val="004071EE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uk-UA" w:bidi="ar-SA"/>
    </w:rPr>
  </w:style>
  <w:style w:type="character" w:customStyle="1" w:styleId="apple-tab-span">
    <w:name w:val="apple-tab-span"/>
    <w:basedOn w:val="a0"/>
    <w:rsid w:val="004071EE"/>
  </w:style>
  <w:style w:type="character" w:customStyle="1" w:styleId="rvts23">
    <w:name w:val="rvts23"/>
    <w:basedOn w:val="a0"/>
    <w:rsid w:val="00C1460D"/>
  </w:style>
  <w:style w:type="paragraph" w:customStyle="1" w:styleId="affffffffffffff1">
    <w:name w:val="осн"/>
    <w:basedOn w:val="a"/>
    <w:link w:val="affffffffffffff2"/>
    <w:uiPriority w:val="99"/>
    <w:rsid w:val="00DF398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x-none" w:eastAsia="x-none" w:bidi="ar-SA"/>
    </w:rPr>
  </w:style>
  <w:style w:type="character" w:customStyle="1" w:styleId="affffffffffffff2">
    <w:name w:val="осн Знак"/>
    <w:link w:val="affffffffffffff1"/>
    <w:uiPriority w:val="99"/>
    <w:rsid w:val="00DF3987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table" w:customStyle="1" w:styleId="a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6E6F4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84B4D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DCDEA"/>
      </w:tcPr>
    </w:tblStylePr>
    <w:tblStylePr w:type="band1Horz">
      <w:tblPr/>
      <w:tcPr>
        <w:shd w:val="clear" w:color="auto" w:fill="ADCDEA"/>
      </w:tcPr>
    </w:tblStylePr>
  </w:style>
  <w:style w:type="table" w:customStyle="1" w:styleId="a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9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e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3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4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5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6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7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8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84B4D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DCDEA"/>
      </w:tcPr>
    </w:tblStylePr>
    <w:tblStylePr w:type="band1Horz">
      <w:tblPr/>
      <w:tcPr>
        <w:shd w:val="clear" w:color="auto" w:fill="ADCDEA"/>
      </w:tcPr>
    </w:tblStylePr>
  </w:style>
  <w:style w:type="table" w:customStyle="1" w:styleId="afffffffffffffffff9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a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b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c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d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e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0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1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2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3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4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5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6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7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8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9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a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b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c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d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e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0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1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2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3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4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5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6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7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8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9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a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b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c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d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e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f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f0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f1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3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f4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affffffffffffffffffff5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40" w:type="dxa"/>
        <w:right w:w="40" w:type="dxa"/>
      </w:tblCellMar>
    </w:tblPr>
    <w:tcPr>
      <w:shd w:val="clear" w:color="auto" w:fill="D6E6F4"/>
    </w:tcPr>
  </w:style>
  <w:style w:type="table" w:customStyle="1" w:styleId="-21244">
    <w:name w:val="Таблиця-список 2 – акцент 1244"/>
    <w:basedOn w:val="a1"/>
    <w:next w:val="a1"/>
    <w:uiPriority w:val="47"/>
    <w:rsid w:val="007E6FDD"/>
    <w:pPr>
      <w:spacing w:before="100" w:after="0" w:line="240" w:lineRule="auto"/>
    </w:pPr>
    <w:rPr>
      <w:rFonts w:ascii="Century Gothic" w:eastAsia="Times New Roman" w:hAnsi="Century Gothic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167AF3"/>
        <w:bottom w:val="single" w:sz="4" w:space="0" w:color="167AF3"/>
        <w:insideH w:val="single" w:sz="4" w:space="0" w:color="167AF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/>
      </w:tcPr>
    </w:tblStylePr>
    <w:tblStylePr w:type="band1Horz">
      <w:tblPr/>
      <w:tcPr>
        <w:shd w:val="clear" w:color="auto" w:fill="B1D2FB"/>
      </w:tcPr>
    </w:tblStylePr>
  </w:style>
  <w:style w:type="table" w:customStyle="1" w:styleId="-211115">
    <w:name w:val="Таблиця-список 2 – акцент 11115"/>
    <w:basedOn w:val="a1"/>
    <w:uiPriority w:val="47"/>
    <w:rsid w:val="007E6FDD"/>
    <w:pPr>
      <w:spacing w:before="100" w:after="0" w:line="240" w:lineRule="auto"/>
    </w:pPr>
    <w:rPr>
      <w:rFonts w:ascii="Century Gothic" w:eastAsia="Times New Roman" w:hAnsi="Century Gothic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167AF3"/>
        <w:bottom w:val="single" w:sz="4" w:space="0" w:color="167AF3"/>
        <w:insideH w:val="single" w:sz="4" w:space="0" w:color="167AF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/>
      </w:tcPr>
    </w:tblStylePr>
    <w:tblStylePr w:type="band1Horz">
      <w:tblPr/>
      <w:tcPr>
        <w:shd w:val="clear" w:color="auto" w:fill="B1D2FB"/>
      </w:tcPr>
    </w:tblStylePr>
  </w:style>
  <w:style w:type="table" w:customStyle="1" w:styleId="-21255">
    <w:name w:val="Таблиця-список 2 – акцент 1255"/>
    <w:basedOn w:val="a1"/>
    <w:next w:val="a1"/>
    <w:uiPriority w:val="47"/>
    <w:rsid w:val="007E6FDD"/>
    <w:pPr>
      <w:spacing w:before="100" w:after="0" w:line="240" w:lineRule="auto"/>
    </w:pPr>
    <w:rPr>
      <w:rFonts w:ascii="Century Gothic" w:eastAsia="Times New Roman" w:hAnsi="Century Gothic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167AF3"/>
        <w:bottom w:val="single" w:sz="4" w:space="0" w:color="167AF3"/>
        <w:insideH w:val="single" w:sz="4" w:space="0" w:color="167AF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/>
      </w:tcPr>
    </w:tblStylePr>
    <w:tblStylePr w:type="band1Horz">
      <w:tblPr/>
      <w:tcPr>
        <w:shd w:val="clear" w:color="auto" w:fill="B1D2FB"/>
      </w:tcPr>
    </w:tblStylePr>
  </w:style>
  <w:style w:type="table" w:customStyle="1" w:styleId="-211114">
    <w:name w:val="Таблиця-список 2 – акцент 11114"/>
    <w:basedOn w:val="a1"/>
    <w:uiPriority w:val="47"/>
    <w:rsid w:val="007E6FDD"/>
    <w:pPr>
      <w:spacing w:before="100" w:after="0" w:line="240" w:lineRule="auto"/>
    </w:pPr>
    <w:rPr>
      <w:rFonts w:ascii="Century Gothic" w:eastAsia="Times New Roman" w:hAnsi="Century Gothic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167AF3"/>
        <w:bottom w:val="single" w:sz="4" w:space="0" w:color="167AF3"/>
        <w:insideH w:val="single" w:sz="4" w:space="0" w:color="167AF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/>
      </w:tcPr>
    </w:tblStylePr>
    <w:tblStylePr w:type="band1Horz">
      <w:tblPr/>
      <w:tcPr>
        <w:shd w:val="clear" w:color="auto" w:fill="B1D2FB"/>
      </w:tcPr>
    </w:tblStylePr>
  </w:style>
  <w:style w:type="table" w:customStyle="1" w:styleId="-21152">
    <w:name w:val="Таблиця-список 2 – акцент 1152"/>
    <w:basedOn w:val="a1"/>
    <w:uiPriority w:val="47"/>
    <w:rsid w:val="007E6FDD"/>
    <w:pPr>
      <w:spacing w:before="100" w:after="0" w:line="240" w:lineRule="auto"/>
    </w:pPr>
    <w:rPr>
      <w:rFonts w:ascii="Century Gothic" w:eastAsia="Times New Roman" w:hAnsi="Century Gothic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167AF3"/>
        <w:bottom w:val="single" w:sz="4" w:space="0" w:color="167AF3"/>
        <w:insideH w:val="single" w:sz="4" w:space="0" w:color="167AF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/>
      </w:tcPr>
    </w:tblStylePr>
    <w:tblStylePr w:type="band1Horz">
      <w:tblPr/>
      <w:tcPr>
        <w:shd w:val="clear" w:color="auto" w:fill="B1D2FB"/>
      </w:tcPr>
    </w:tblStylePr>
  </w:style>
  <w:style w:type="table" w:customStyle="1" w:styleId="-213">
    <w:name w:val="Таблиця-список 2 – акцент 13"/>
    <w:basedOn w:val="a1"/>
    <w:next w:val="a1"/>
    <w:uiPriority w:val="47"/>
    <w:rsid w:val="007E6FDD"/>
    <w:pPr>
      <w:spacing w:before="100" w:after="0" w:line="240" w:lineRule="auto"/>
    </w:pPr>
    <w:rPr>
      <w:rFonts w:ascii="Century Gothic" w:eastAsia="Times New Roman" w:hAnsi="Century Gothic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167AF3"/>
        <w:bottom w:val="single" w:sz="4" w:space="0" w:color="167AF3"/>
        <w:insideH w:val="single" w:sz="4" w:space="0" w:color="167AF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/>
      </w:tcPr>
    </w:tblStylePr>
    <w:tblStylePr w:type="band1Horz">
      <w:tblPr/>
      <w:tcPr>
        <w:shd w:val="clear" w:color="auto" w:fill="B1D2FB"/>
      </w:tcPr>
    </w:tblStylePr>
  </w:style>
  <w:style w:type="character" w:styleId="affffffffffffffffffff6">
    <w:name w:val="Strong"/>
    <w:basedOn w:val="a0"/>
    <w:uiPriority w:val="22"/>
    <w:qFormat/>
    <w:rsid w:val="0008056B"/>
    <w:rPr>
      <w:b/>
      <w:bCs/>
    </w:rPr>
  </w:style>
  <w:style w:type="table" w:styleId="affffffffffffffffffff7">
    <w:name w:val="Table Grid"/>
    <w:basedOn w:val="a1"/>
    <w:uiPriority w:val="39"/>
    <w:rsid w:val="00AC004F"/>
    <w:pPr>
      <w:spacing w:after="0" w:line="240" w:lineRule="auto"/>
    </w:pPr>
    <w:rPr>
      <w:rFonts w:ascii="Times New Roman" w:eastAsiaTheme="minorHAnsi" w:hAnsi="Times New Roman" w:cstheme="minorBidi"/>
      <w:sz w:val="24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Без интервала2"/>
    <w:qFormat/>
    <w:rsid w:val="009B6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735">
    <w:name w:val="1735"/>
    <w:basedOn w:val="a0"/>
    <w:rsid w:val="009B65E7"/>
  </w:style>
  <w:style w:type="paragraph" w:customStyle="1" w:styleId="docdata">
    <w:name w:val="docdata"/>
    <w:aliases w:val="docy,v5,5522,baiaagaaboqcaaadyxmaaaxzewaaaaaaaaaaaaaaaaaaaaaaaaaaaaaaaaaaaaaaaaaaaaaaaaaaaaaaaaaaaaaaaaaaaaaaaaaaaaaaaaaaaaaaaaaaaaaaaaaaaaaaaaaaaaaaaaaaaaaaaaaaaaaaaaaaaaaaaaaaaaaaaaaaaaaaaaaaaaaaaaaaaaaaaaaaaaaaaaaaaaaaaaaaaaaaaaaaaaaaaaaaaaaa"/>
    <w:basedOn w:val="a"/>
    <w:rsid w:val="0066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KtinFd2iH4kdH78cRf88KhXR3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C88228-7D09-4C32-90E1-A1A8111F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10142</Words>
  <Characters>5781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Мороз</dc:creator>
  <cp:lastModifiedBy>Користувач Asus</cp:lastModifiedBy>
  <cp:revision>2</cp:revision>
  <dcterms:created xsi:type="dcterms:W3CDTF">2026-05-19T09:11:00Z</dcterms:created>
  <dcterms:modified xsi:type="dcterms:W3CDTF">2026-05-19T09:11:00Z</dcterms:modified>
</cp:coreProperties>
</file>