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DB2BA" w14:textId="77777777" w:rsidR="00D62FD9" w:rsidRDefault="00303C09" w:rsidP="00303C09">
      <w:pPr>
        <w:spacing w:before="64" w:line="897" w:lineRule="exact"/>
        <w:ind w:left="6197"/>
        <w:rPr>
          <w:b/>
          <w:color w:val="FFFFFF"/>
          <w:spacing w:val="-11"/>
          <w:sz w:val="84"/>
          <w:lang w:val="uk-UA"/>
        </w:rPr>
      </w:pPr>
      <w:r>
        <w:rPr>
          <w:b/>
          <w:noProof/>
          <w:sz w:val="20"/>
          <w:lang w:val="uk-UA" w:eastAsia="uk-UA"/>
        </w:rPr>
        <mc:AlternateContent>
          <mc:Choice Requires="wps">
            <w:drawing>
              <wp:anchor distT="0" distB="0" distL="0" distR="0" simplePos="0" relativeHeight="251708416" behindDoc="1" locked="0" layoutInCell="1" allowOverlap="1" wp14:anchorId="4F797217" wp14:editId="626224C2">
                <wp:simplePos x="0" y="0"/>
                <wp:positionH relativeFrom="page">
                  <wp:posOffset>4352925</wp:posOffset>
                </wp:positionH>
                <wp:positionV relativeFrom="paragraph">
                  <wp:posOffset>0</wp:posOffset>
                </wp:positionV>
                <wp:extent cx="3009900" cy="1181100"/>
                <wp:effectExtent l="0" t="0" r="0" b="0"/>
                <wp:wrapThrough wrapText="bothSides">
                  <wp:wrapPolygon edited="0">
                    <wp:start x="0" y="0"/>
                    <wp:lineTo x="0" y="21600"/>
                    <wp:lineTo x="21600" y="21600"/>
                    <wp:lineTo x="21600" y="0"/>
                  </wp:wrapPolygon>
                </wp:wrapThrough>
                <wp:docPr id="161237516"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009900" cy="1181100"/>
                        </a:xfrm>
                        <a:prstGeom prst="rect">
                          <a:avLst/>
                        </a:prstGeom>
                        <a:noFill/>
                      </wps:spPr>
                      <wps:txbx>
                        <w:txbxContent>
                          <w:p w14:paraId="1D2BB562" w14:textId="640511FF" w:rsidR="00D62FD9" w:rsidRPr="00E03686" w:rsidRDefault="00D62FD9" w:rsidP="00E03686">
                            <w:pPr>
                              <w:tabs>
                                <w:tab w:val="right" w:pos="8303"/>
                              </w:tabs>
                              <w:spacing w:after="0" w:line="240" w:lineRule="auto"/>
                              <w:ind w:left="295" w:hanging="437"/>
                              <w:jc w:val="center"/>
                              <w:rPr>
                                <w:rFonts w:ascii="Times New Roman" w:hAnsi="Times New Roman" w:cs="Times New Roman"/>
                                <w:sz w:val="28"/>
                                <w:szCs w:val="28"/>
                                <w:lang w:val="uk-UA"/>
                              </w:rPr>
                            </w:pPr>
                            <w:r w:rsidRPr="00E03686">
                              <w:rPr>
                                <w:rFonts w:ascii="Times New Roman" w:hAnsi="Times New Roman" w:cs="Times New Roman"/>
                                <w:sz w:val="28"/>
                                <w:szCs w:val="28"/>
                                <w:lang w:val="uk-UA"/>
                              </w:rPr>
                              <w:t xml:space="preserve">ПРОЄКТ </w:t>
                            </w:r>
                          </w:p>
                          <w:p w14:paraId="5A85B5C8" w14:textId="77777777" w:rsidR="00E03686" w:rsidRPr="00E03686" w:rsidRDefault="00E03686" w:rsidP="00D62FD9">
                            <w:pPr>
                              <w:tabs>
                                <w:tab w:val="right" w:pos="8303"/>
                              </w:tabs>
                              <w:spacing w:after="0" w:line="240" w:lineRule="auto"/>
                              <w:rPr>
                                <w:rFonts w:ascii="Times New Roman" w:hAnsi="Times New Roman" w:cs="Times New Roman"/>
                                <w:sz w:val="16"/>
                                <w:szCs w:val="16"/>
                                <w:lang w:val="uk-UA"/>
                              </w:rPr>
                            </w:pPr>
                          </w:p>
                          <w:p w14:paraId="3AF20AAC" w14:textId="22315B3B" w:rsidR="00D62FD9" w:rsidRPr="00E03686" w:rsidRDefault="00D62FD9" w:rsidP="00E03686">
                            <w:pPr>
                              <w:tabs>
                                <w:tab w:val="right" w:pos="8303"/>
                              </w:tabs>
                              <w:spacing w:after="0" w:line="240" w:lineRule="auto"/>
                              <w:jc w:val="center"/>
                              <w:rPr>
                                <w:rFonts w:ascii="Times New Roman" w:hAnsi="Times New Roman" w:cs="Times New Roman"/>
                                <w:sz w:val="28"/>
                                <w:szCs w:val="28"/>
                                <w:lang w:val="uk-UA"/>
                              </w:rPr>
                            </w:pPr>
                            <w:r w:rsidRPr="00E03686">
                              <w:rPr>
                                <w:rFonts w:ascii="Times New Roman" w:hAnsi="Times New Roman" w:cs="Times New Roman"/>
                                <w:sz w:val="28"/>
                                <w:szCs w:val="28"/>
                                <w:lang w:val="uk-UA"/>
                              </w:rPr>
                              <w:t>Додаток</w:t>
                            </w:r>
                          </w:p>
                          <w:p w14:paraId="201440F1" w14:textId="36C86143" w:rsidR="00D62FD9" w:rsidRPr="00E03686" w:rsidRDefault="00FE6DA5" w:rsidP="00FE6DA5">
                            <w:pPr>
                              <w:tabs>
                                <w:tab w:val="right" w:pos="8303"/>
                              </w:tabs>
                              <w:spacing w:after="0" w:line="240" w:lineRule="auto"/>
                              <w:ind w:right="506"/>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 рішення </w:t>
                            </w:r>
                            <w:r w:rsidR="00D62FD9" w:rsidRPr="00E03686">
                              <w:rPr>
                                <w:rFonts w:ascii="Times New Roman" w:hAnsi="Times New Roman" w:cs="Times New Roman"/>
                                <w:sz w:val="24"/>
                                <w:szCs w:val="24"/>
                                <w:lang w:val="uk-UA"/>
                              </w:rPr>
                              <w:t>Здолбунівської міської ради</w:t>
                            </w:r>
                          </w:p>
                          <w:p w14:paraId="1FC99474" w14:textId="4E3D7269" w:rsidR="00D62FD9" w:rsidRPr="00E03686" w:rsidRDefault="00FE6DA5" w:rsidP="00D62FD9">
                            <w:pPr>
                              <w:tabs>
                                <w:tab w:val="right" w:pos="8303"/>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 2</w:t>
                            </w:r>
                            <w:bookmarkStart w:id="0" w:name="_GoBack"/>
                            <w:bookmarkEnd w:id="0"/>
                            <w:r>
                              <w:rPr>
                                <w:rFonts w:ascii="Times New Roman" w:hAnsi="Times New Roman" w:cs="Times New Roman"/>
                                <w:sz w:val="24"/>
                                <w:szCs w:val="24"/>
                                <w:lang w:val="uk-UA"/>
                              </w:rPr>
                              <w:t>4</w:t>
                            </w:r>
                            <w:r w:rsidR="00D62FD9" w:rsidRPr="00E03686">
                              <w:rPr>
                                <w:rFonts w:ascii="Times New Roman" w:hAnsi="Times New Roman" w:cs="Times New Roman"/>
                                <w:sz w:val="24"/>
                                <w:szCs w:val="24"/>
                                <w:lang w:val="uk-UA"/>
                              </w:rPr>
                              <w:t>.0</w:t>
                            </w:r>
                            <w:r>
                              <w:rPr>
                                <w:rFonts w:ascii="Times New Roman" w:hAnsi="Times New Roman" w:cs="Times New Roman"/>
                                <w:sz w:val="24"/>
                                <w:szCs w:val="24"/>
                                <w:lang w:val="uk-UA"/>
                              </w:rPr>
                              <w:t>6</w:t>
                            </w:r>
                            <w:r w:rsidR="00E03686">
                              <w:rPr>
                                <w:rFonts w:ascii="Times New Roman" w:hAnsi="Times New Roman" w:cs="Times New Roman"/>
                                <w:sz w:val="24"/>
                                <w:szCs w:val="24"/>
                                <w:lang w:val="uk-UA"/>
                              </w:rPr>
                              <w:t>.2026</w:t>
                            </w:r>
                            <w:r w:rsidR="00D62FD9" w:rsidRPr="00E03686">
                              <w:rPr>
                                <w:rFonts w:ascii="Times New Roman" w:hAnsi="Times New Roman" w:cs="Times New Roman"/>
                                <w:sz w:val="24"/>
                                <w:szCs w:val="24"/>
                                <w:lang w:val="uk-UA"/>
                              </w:rPr>
                              <w:t xml:space="preserve"> №_____</w:t>
                            </w:r>
                            <w:r w:rsidR="00E03686">
                              <w:rPr>
                                <w:rFonts w:ascii="Times New Roman" w:hAnsi="Times New Roman" w:cs="Times New Roman"/>
                                <w:sz w:val="24"/>
                                <w:szCs w:val="24"/>
                                <w:lang w:val="uk-UA"/>
                              </w:rPr>
                              <w:t>__________</w:t>
                            </w:r>
                            <w:r w:rsidR="00D62FD9" w:rsidRPr="00E03686">
                              <w:rPr>
                                <w:rFonts w:ascii="Times New Roman" w:hAnsi="Times New Roman" w:cs="Times New Roman"/>
                                <w:sz w:val="24"/>
                                <w:szCs w:val="24"/>
                                <w:lang w:val="uk-UA"/>
                              </w:rPr>
                              <w:t xml:space="preserve">_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797217" id="_x0000_t202" coordsize="21600,21600" o:spt="202" path="m,l,21600r21600,l21600,xe">
                <v:stroke joinstyle="miter"/>
                <v:path gradientshapeok="t" o:connecttype="rect"/>
              </v:shapetype>
              <v:shape id="Textbox 37" o:spid="_x0000_s1026" type="#_x0000_t202" style="position:absolute;left:0;text-align:left;margin-left:342.75pt;margin-top:0;width:237pt;height:93pt;flip:x;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" filled="f" stroked="f">
                <v:path arrowok="t"/>
                <v:textbox inset="0,0,0,0">
                  <w:txbxContent>
                    <w:p w14:paraId="1D2BB562" w14:textId="640511FF" w:rsidR="00D62FD9" w:rsidRPr="00E03686" w:rsidRDefault="00D62FD9" w:rsidP="00E03686">
                      <w:pPr>
                        <w:tabs>
                          <w:tab w:val="right" w:pos="8303"/>
                        </w:tabs>
                        <w:spacing w:after="0" w:line="240" w:lineRule="auto"/>
                        <w:ind w:left="295" w:hanging="437"/>
                        <w:jc w:val="center"/>
                        <w:rPr>
                          <w:rFonts w:ascii="Times New Roman" w:hAnsi="Times New Roman" w:cs="Times New Roman"/>
                          <w:sz w:val="28"/>
                          <w:szCs w:val="28"/>
                          <w:lang w:val="uk-UA"/>
                        </w:rPr>
                      </w:pPr>
                      <w:r w:rsidRPr="00E03686">
                        <w:rPr>
                          <w:rFonts w:ascii="Times New Roman" w:hAnsi="Times New Roman" w:cs="Times New Roman"/>
                          <w:sz w:val="28"/>
                          <w:szCs w:val="28"/>
                          <w:lang w:val="uk-UA"/>
                        </w:rPr>
                        <w:t xml:space="preserve">ПРОЄКТ </w:t>
                      </w:r>
                    </w:p>
                    <w:p w14:paraId="5A85B5C8" w14:textId="77777777" w:rsidR="00E03686" w:rsidRPr="00E03686" w:rsidRDefault="00E03686" w:rsidP="00D62FD9">
                      <w:pPr>
                        <w:tabs>
                          <w:tab w:val="right" w:pos="8303"/>
                        </w:tabs>
                        <w:spacing w:after="0" w:line="240" w:lineRule="auto"/>
                        <w:rPr>
                          <w:rFonts w:ascii="Times New Roman" w:hAnsi="Times New Roman" w:cs="Times New Roman"/>
                          <w:sz w:val="16"/>
                          <w:szCs w:val="16"/>
                          <w:lang w:val="uk-UA"/>
                        </w:rPr>
                      </w:pPr>
                    </w:p>
                    <w:p w14:paraId="3AF20AAC" w14:textId="22315B3B" w:rsidR="00D62FD9" w:rsidRPr="00E03686" w:rsidRDefault="00D62FD9" w:rsidP="00E03686">
                      <w:pPr>
                        <w:tabs>
                          <w:tab w:val="right" w:pos="8303"/>
                        </w:tabs>
                        <w:spacing w:after="0" w:line="240" w:lineRule="auto"/>
                        <w:jc w:val="center"/>
                        <w:rPr>
                          <w:rFonts w:ascii="Times New Roman" w:hAnsi="Times New Roman" w:cs="Times New Roman"/>
                          <w:sz w:val="28"/>
                          <w:szCs w:val="28"/>
                          <w:lang w:val="uk-UA"/>
                        </w:rPr>
                      </w:pPr>
                      <w:r w:rsidRPr="00E03686">
                        <w:rPr>
                          <w:rFonts w:ascii="Times New Roman" w:hAnsi="Times New Roman" w:cs="Times New Roman"/>
                          <w:sz w:val="28"/>
                          <w:szCs w:val="28"/>
                          <w:lang w:val="uk-UA"/>
                        </w:rPr>
                        <w:t>Додаток</w:t>
                      </w:r>
                    </w:p>
                    <w:p w14:paraId="201440F1" w14:textId="36C86143" w:rsidR="00D62FD9" w:rsidRPr="00E03686" w:rsidRDefault="00FE6DA5" w:rsidP="00FE6DA5">
                      <w:pPr>
                        <w:tabs>
                          <w:tab w:val="right" w:pos="8303"/>
                        </w:tabs>
                        <w:spacing w:after="0" w:line="240" w:lineRule="auto"/>
                        <w:ind w:right="506"/>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 рішення </w:t>
                      </w:r>
                      <w:r w:rsidR="00D62FD9" w:rsidRPr="00E03686">
                        <w:rPr>
                          <w:rFonts w:ascii="Times New Roman" w:hAnsi="Times New Roman" w:cs="Times New Roman"/>
                          <w:sz w:val="24"/>
                          <w:szCs w:val="24"/>
                          <w:lang w:val="uk-UA"/>
                        </w:rPr>
                        <w:t>Здолбунівської міської ради</w:t>
                      </w:r>
                    </w:p>
                    <w:p w14:paraId="1FC99474" w14:textId="4E3D7269" w:rsidR="00D62FD9" w:rsidRPr="00E03686" w:rsidRDefault="00FE6DA5" w:rsidP="00D62FD9">
                      <w:pPr>
                        <w:tabs>
                          <w:tab w:val="right" w:pos="8303"/>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 2</w:t>
                      </w:r>
                      <w:bookmarkStart w:id="1" w:name="_GoBack"/>
                      <w:bookmarkEnd w:id="1"/>
                      <w:r>
                        <w:rPr>
                          <w:rFonts w:ascii="Times New Roman" w:hAnsi="Times New Roman" w:cs="Times New Roman"/>
                          <w:sz w:val="24"/>
                          <w:szCs w:val="24"/>
                          <w:lang w:val="uk-UA"/>
                        </w:rPr>
                        <w:t>4</w:t>
                      </w:r>
                      <w:r w:rsidR="00D62FD9" w:rsidRPr="00E03686">
                        <w:rPr>
                          <w:rFonts w:ascii="Times New Roman" w:hAnsi="Times New Roman" w:cs="Times New Roman"/>
                          <w:sz w:val="24"/>
                          <w:szCs w:val="24"/>
                          <w:lang w:val="uk-UA"/>
                        </w:rPr>
                        <w:t>.0</w:t>
                      </w:r>
                      <w:r>
                        <w:rPr>
                          <w:rFonts w:ascii="Times New Roman" w:hAnsi="Times New Roman" w:cs="Times New Roman"/>
                          <w:sz w:val="24"/>
                          <w:szCs w:val="24"/>
                          <w:lang w:val="uk-UA"/>
                        </w:rPr>
                        <w:t>6</w:t>
                      </w:r>
                      <w:r w:rsidR="00E03686">
                        <w:rPr>
                          <w:rFonts w:ascii="Times New Roman" w:hAnsi="Times New Roman" w:cs="Times New Roman"/>
                          <w:sz w:val="24"/>
                          <w:szCs w:val="24"/>
                          <w:lang w:val="uk-UA"/>
                        </w:rPr>
                        <w:t>.2026</w:t>
                      </w:r>
                      <w:r w:rsidR="00D62FD9" w:rsidRPr="00E03686">
                        <w:rPr>
                          <w:rFonts w:ascii="Times New Roman" w:hAnsi="Times New Roman" w:cs="Times New Roman"/>
                          <w:sz w:val="24"/>
                          <w:szCs w:val="24"/>
                          <w:lang w:val="uk-UA"/>
                        </w:rPr>
                        <w:t xml:space="preserve"> №_____</w:t>
                      </w:r>
                      <w:r w:rsidR="00E03686">
                        <w:rPr>
                          <w:rFonts w:ascii="Times New Roman" w:hAnsi="Times New Roman" w:cs="Times New Roman"/>
                          <w:sz w:val="24"/>
                          <w:szCs w:val="24"/>
                          <w:lang w:val="uk-UA"/>
                        </w:rPr>
                        <w:t>__________</w:t>
                      </w:r>
                      <w:r w:rsidR="00D62FD9" w:rsidRPr="00E03686">
                        <w:rPr>
                          <w:rFonts w:ascii="Times New Roman" w:hAnsi="Times New Roman" w:cs="Times New Roman"/>
                          <w:sz w:val="24"/>
                          <w:szCs w:val="24"/>
                          <w:lang w:val="uk-UA"/>
                        </w:rPr>
                        <w:t xml:space="preserve">_ </w:t>
                      </w:r>
                    </w:p>
                  </w:txbxContent>
                </v:textbox>
                <w10:wrap type="through" anchorx="page"/>
              </v:shape>
            </w:pict>
          </mc:Fallback>
        </mc:AlternateContent>
      </w:r>
      <w:r>
        <w:rPr>
          <w:noProof/>
          <w:lang w:val="uk-UA" w:eastAsia="uk-UA"/>
        </w:rPr>
        <w:drawing>
          <wp:anchor distT="0" distB="0" distL="114300" distR="114300" simplePos="0" relativeHeight="251706368" behindDoc="0" locked="0" layoutInCell="1" allowOverlap="1" wp14:anchorId="78289534" wp14:editId="47F0F05D">
            <wp:simplePos x="0" y="0"/>
            <wp:positionH relativeFrom="column">
              <wp:posOffset>6530340</wp:posOffset>
            </wp:positionH>
            <wp:positionV relativeFrom="paragraph">
              <wp:posOffset>-500380</wp:posOffset>
            </wp:positionV>
            <wp:extent cx="1005840" cy="1005840"/>
            <wp:effectExtent l="0" t="0" r="3810" b="3810"/>
            <wp:wrapNone/>
            <wp:docPr id="5" name="Рисунок 5" descr="Abstract grunge halftone textured background design |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stract grunge halftone textured background design | Free Vect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FFFFFF"/>
          <w:spacing w:val="-11"/>
          <w:sz w:val="84"/>
          <w:lang w:val="uk-UA"/>
        </w:rPr>
        <w:t xml:space="preserve">   </w:t>
      </w:r>
    </w:p>
    <w:p w14:paraId="173E43B4" w14:textId="4A64D6B5" w:rsidR="00D62FD9" w:rsidRDefault="00303C09" w:rsidP="00303C09">
      <w:pPr>
        <w:spacing w:before="64" w:line="897" w:lineRule="exact"/>
        <w:ind w:left="6197"/>
        <w:rPr>
          <w:b/>
          <w:color w:val="FFFFFF"/>
          <w:spacing w:val="-11"/>
          <w:sz w:val="84"/>
          <w:lang w:val="uk-UA"/>
        </w:rPr>
      </w:pPr>
      <w:r>
        <w:rPr>
          <w:b/>
          <w:color w:val="FFFFFF"/>
          <w:spacing w:val="-11"/>
          <w:sz w:val="84"/>
          <w:lang w:val="uk-UA"/>
        </w:rPr>
        <w:t xml:space="preserve">   </w:t>
      </w:r>
    </w:p>
    <w:p w14:paraId="7C09683A" w14:textId="69C0F02C" w:rsidR="00303C09" w:rsidRPr="00461722" w:rsidRDefault="00303C09" w:rsidP="00E03686">
      <w:pPr>
        <w:spacing w:before="64" w:line="897" w:lineRule="exact"/>
        <w:ind w:left="5040" w:firstLine="720"/>
        <w:rPr>
          <w:b/>
          <w:color w:val="FFFFFF"/>
          <w:spacing w:val="-2"/>
          <w:w w:val="85"/>
          <w:sz w:val="36"/>
          <w:szCs w:val="36"/>
          <w:lang w:val="ru-RU"/>
        </w:rPr>
      </w:pPr>
      <w:r w:rsidRPr="00DA6B70">
        <w:rPr>
          <w:rFonts w:ascii="Century Gothic" w:hAnsi="Century Gothic"/>
          <w:b/>
          <w:color w:val="339966"/>
          <w:spacing w:val="-11"/>
          <w:sz w:val="84"/>
          <w:lang w:val="ru-RU"/>
        </w:rPr>
        <w:t>202</w:t>
      </w:r>
      <w:r w:rsidR="00D62FD9">
        <w:rPr>
          <w:rFonts w:ascii="Century Gothic" w:hAnsi="Century Gothic"/>
          <w:b/>
          <w:color w:val="339966"/>
          <w:spacing w:val="-11"/>
          <w:sz w:val="84"/>
          <w:lang w:val="ru-RU"/>
        </w:rPr>
        <w:t>5</w:t>
      </w:r>
      <w:r w:rsidR="00DA6B70">
        <w:rPr>
          <w:b/>
          <w:noProof/>
          <w:sz w:val="20"/>
          <w:lang w:val="uk-UA" w:eastAsia="uk-UA"/>
        </w:rPr>
        <mc:AlternateContent>
          <mc:Choice Requires="wps">
            <w:drawing>
              <wp:anchor distT="0" distB="0" distL="0" distR="0" simplePos="0" relativeHeight="251705344" behindDoc="0" locked="0" layoutInCell="1" allowOverlap="1" wp14:anchorId="125667EF" wp14:editId="3803D4C1">
                <wp:simplePos x="0" y="0"/>
                <wp:positionH relativeFrom="margin">
                  <wp:align>left</wp:align>
                </wp:positionH>
                <wp:positionV relativeFrom="page">
                  <wp:posOffset>1318260</wp:posOffset>
                </wp:positionV>
                <wp:extent cx="1028700" cy="9403080"/>
                <wp:effectExtent l="0" t="0" r="0" b="7620"/>
                <wp:wrapNone/>
                <wp:docPr id="138447769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9403080"/>
                        </a:xfrm>
                        <a:custGeom>
                          <a:avLst/>
                          <a:gdLst/>
                          <a:ahLst/>
                          <a:cxnLst/>
                          <a:rect l="l" t="t" r="r" b="b"/>
                          <a:pathLst>
                            <a:path w="1062355" h="5751830">
                              <a:moveTo>
                                <a:pt x="1061796" y="0"/>
                              </a:moveTo>
                              <a:lnTo>
                                <a:pt x="0" y="0"/>
                              </a:lnTo>
                              <a:lnTo>
                                <a:pt x="0" y="5751626"/>
                              </a:lnTo>
                              <a:lnTo>
                                <a:pt x="1061796" y="5751626"/>
                              </a:lnTo>
                              <a:lnTo>
                                <a:pt x="1061796" y="0"/>
                              </a:lnTo>
                              <a:close/>
                            </a:path>
                          </a:pathLst>
                        </a:custGeom>
                        <a:solidFill>
                          <a:srgbClr val="15A082"/>
                        </a:solidFill>
                      </wps:spPr>
                      <wps:txbx>
                        <w:txbxContent>
                          <w:p w14:paraId="3F589A64" w14:textId="77777777" w:rsidR="00D62FD9" w:rsidRDefault="00D62FD9" w:rsidP="00303C09">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667EF" id="Graphic 13" o:spid="_x0000_s1027" style="position:absolute;left:0;text-align:left;margin-left:0;margin-top:103.8pt;width:81pt;height:740.4pt;z-index:25170534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coordsize="1062355,5751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" adj="-11796480,,5400" path="m1061796,l,,,5751626r1061796,l1061796,xe" fillcolor="#15a082" stroked="f">
                <v:stroke joinstyle="miter"/>
                <v:formulas/>
                <v:path arrowok="t" o:connecttype="custom" textboxrect="0,0,1062355,5751830"/>
                <v:textbox inset="0,0,0,0">
                  <w:txbxContent>
                    <w:p w14:paraId="3F589A64" w14:textId="77777777" w:rsidR="00D62FD9" w:rsidRDefault="00D62FD9" w:rsidP="00303C09">
                      <w:pPr>
                        <w:jc w:val="center"/>
                      </w:pPr>
                    </w:p>
                  </w:txbxContent>
                </v:textbox>
                <w10:wrap anchorx="margin" anchory="page"/>
              </v:shape>
            </w:pict>
          </mc:Fallback>
        </mc:AlternateContent>
      </w:r>
      <w:r w:rsidRPr="00A50027">
        <w:rPr>
          <w:b/>
          <w:color w:val="FFFFFF"/>
          <w:spacing w:val="-2"/>
          <w:w w:val="85"/>
          <w:sz w:val="36"/>
          <w:szCs w:val="36"/>
          <w:lang w:val="ru-RU"/>
        </w:rPr>
        <w:t>Муніципальний</w:t>
      </w:r>
    </w:p>
    <w:p w14:paraId="15D1168B" w14:textId="74722619" w:rsidR="00303C09" w:rsidRPr="00DA6B70" w:rsidRDefault="00E03686" w:rsidP="00E03686">
      <w:pPr>
        <w:pStyle w:val="af6"/>
        <w:ind w:left="720" w:firstLine="720"/>
        <w:jc w:val="center"/>
        <w:rPr>
          <w:rFonts w:ascii="Century Gothic" w:hAnsi="Century Gothic"/>
          <w:color w:val="339966"/>
          <w:sz w:val="48"/>
          <w:szCs w:val="48"/>
          <w:lang w:val="uk-UA"/>
        </w:rPr>
      </w:pPr>
      <w:r>
        <w:rPr>
          <w:rFonts w:ascii="Century Gothic" w:hAnsi="Century Gothic"/>
          <w:color w:val="339966"/>
          <w:sz w:val="48"/>
          <w:szCs w:val="48"/>
          <w:lang w:val="uk-UA"/>
        </w:rPr>
        <w:t xml:space="preserve">Муніципальний </w:t>
      </w:r>
      <w:r w:rsidR="00303C09" w:rsidRPr="00DA6B70">
        <w:rPr>
          <w:rFonts w:ascii="Century Gothic" w:hAnsi="Century Gothic"/>
          <w:color w:val="339966"/>
          <w:sz w:val="48"/>
          <w:szCs w:val="48"/>
          <w:lang w:val="uk-UA"/>
        </w:rPr>
        <w:t>енергетичний план</w:t>
      </w:r>
    </w:p>
    <w:p w14:paraId="115A963C" w14:textId="7331F6DA" w:rsidR="00303C09" w:rsidRPr="00DA6B70" w:rsidRDefault="00DA6B70" w:rsidP="00E03686">
      <w:pPr>
        <w:pStyle w:val="af6"/>
        <w:ind w:left="720" w:firstLine="720"/>
        <w:jc w:val="center"/>
        <w:rPr>
          <w:rFonts w:ascii="Century Gothic" w:hAnsi="Century Gothic"/>
          <w:color w:val="339966"/>
          <w:sz w:val="48"/>
          <w:szCs w:val="48"/>
          <w:lang w:val="uk-UA"/>
        </w:rPr>
      </w:pPr>
      <w:r w:rsidRPr="00DA6B70">
        <w:rPr>
          <w:rFonts w:ascii="Century Gothic" w:hAnsi="Century Gothic"/>
          <w:color w:val="339966"/>
          <w:sz w:val="48"/>
          <w:szCs w:val="48"/>
          <w:lang w:val="uk-UA"/>
        </w:rPr>
        <w:t>Здолбунів</w:t>
      </w:r>
      <w:r w:rsidR="00303C09" w:rsidRPr="00DA6B70">
        <w:rPr>
          <w:rFonts w:ascii="Century Gothic" w:hAnsi="Century Gothic"/>
          <w:color w:val="339966"/>
          <w:sz w:val="48"/>
          <w:szCs w:val="48"/>
          <w:lang w:val="uk-UA"/>
        </w:rPr>
        <w:t>ської міської</w:t>
      </w:r>
    </w:p>
    <w:p w14:paraId="164754A8" w14:textId="25B5EF44" w:rsidR="00303C09" w:rsidRPr="00DA6B70" w:rsidRDefault="00E03686" w:rsidP="00E03686">
      <w:pPr>
        <w:pStyle w:val="af6"/>
        <w:ind w:left="720" w:firstLine="720"/>
        <w:jc w:val="center"/>
        <w:rPr>
          <w:rFonts w:ascii="Century Gothic" w:hAnsi="Century Gothic"/>
          <w:color w:val="339966"/>
          <w:sz w:val="48"/>
          <w:szCs w:val="48"/>
          <w:lang w:val="uk-UA"/>
        </w:rPr>
      </w:pPr>
      <w:r>
        <w:rPr>
          <w:rFonts w:ascii="Century Gothic" w:hAnsi="Century Gothic"/>
          <w:color w:val="339966"/>
          <w:sz w:val="48"/>
          <w:szCs w:val="48"/>
          <w:lang w:val="uk-UA"/>
        </w:rPr>
        <w:t>т</w:t>
      </w:r>
      <w:r w:rsidR="00303C09" w:rsidRPr="00DA6B70">
        <w:rPr>
          <w:rFonts w:ascii="Century Gothic" w:hAnsi="Century Gothic"/>
          <w:color w:val="339966"/>
          <w:sz w:val="48"/>
          <w:szCs w:val="48"/>
          <w:lang w:val="uk-UA"/>
        </w:rPr>
        <w:t>ериторіальної</w:t>
      </w:r>
      <w:r>
        <w:rPr>
          <w:rFonts w:ascii="Century Gothic" w:hAnsi="Century Gothic"/>
          <w:color w:val="339966"/>
          <w:sz w:val="48"/>
          <w:szCs w:val="48"/>
          <w:lang w:val="uk-UA"/>
        </w:rPr>
        <w:t xml:space="preserve"> </w:t>
      </w:r>
      <w:r w:rsidR="00303C09" w:rsidRPr="00DA6B70">
        <w:rPr>
          <w:rFonts w:ascii="Century Gothic" w:hAnsi="Century Gothic"/>
          <w:color w:val="339966"/>
          <w:sz w:val="48"/>
          <w:szCs w:val="48"/>
          <w:lang w:val="uk-UA"/>
        </w:rPr>
        <w:t>громади</w:t>
      </w:r>
    </w:p>
    <w:p w14:paraId="2D4E0B4D" w14:textId="315F7D0C" w:rsidR="00303C09" w:rsidRPr="006132AA" w:rsidRDefault="00303C09" w:rsidP="00E03686">
      <w:pPr>
        <w:pStyle w:val="af6"/>
        <w:ind w:left="1440" w:firstLine="720"/>
        <w:jc w:val="center"/>
        <w:rPr>
          <w:sz w:val="12"/>
          <w:lang w:val="ru-RU"/>
        </w:rPr>
      </w:pPr>
      <w:r w:rsidRPr="00DA6B70">
        <w:rPr>
          <w:rFonts w:ascii="Century Gothic" w:hAnsi="Century Gothic"/>
          <w:color w:val="339966"/>
          <w:sz w:val="48"/>
          <w:szCs w:val="48"/>
          <w:lang w:val="uk-UA"/>
        </w:rPr>
        <w:t>до 2030 рок</w:t>
      </w:r>
      <w:r w:rsidR="00461722">
        <w:rPr>
          <w:rFonts w:ascii="Century Gothic" w:hAnsi="Century Gothic"/>
          <w:color w:val="339966"/>
          <w:sz w:val="48"/>
          <w:szCs w:val="48"/>
          <w:lang w:val="uk-UA"/>
        </w:rPr>
        <w:t>у</w:t>
      </w:r>
    </w:p>
    <w:p w14:paraId="35CCB930" w14:textId="4FB46B8F" w:rsidR="00461722" w:rsidRPr="00461722" w:rsidRDefault="00461722" w:rsidP="00461722">
      <w:pPr>
        <w:pStyle w:val="affff8"/>
        <w:rPr>
          <w:rFonts w:eastAsia="Times New Roman"/>
          <w:lang w:val="uk-UA" w:eastAsia="uk-UA"/>
        </w:rPr>
      </w:pPr>
      <w:r>
        <w:rPr>
          <w:sz w:val="12"/>
          <w:lang w:val="ru-RU"/>
        </w:rPr>
        <w:tab/>
      </w:r>
      <w:r w:rsidRPr="00461722">
        <w:rPr>
          <w:rFonts w:eastAsia="Times New Roman"/>
          <w:noProof/>
          <w:lang w:val="uk-UA" w:eastAsia="uk-UA"/>
        </w:rPr>
        <w:drawing>
          <wp:inline distT="0" distB="0" distL="0" distR="0" wp14:anchorId="40F5EE88" wp14:editId="0175A932">
            <wp:extent cx="7088505" cy="427701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0059" cy="4320189"/>
                    </a:xfrm>
                    <a:prstGeom prst="rect">
                      <a:avLst/>
                    </a:prstGeom>
                    <a:noFill/>
                    <a:ln>
                      <a:noFill/>
                    </a:ln>
                  </pic:spPr>
                </pic:pic>
              </a:graphicData>
            </a:graphic>
          </wp:inline>
        </w:drawing>
      </w:r>
    </w:p>
    <w:p w14:paraId="7210670D" w14:textId="5F14607F" w:rsidR="002258DB" w:rsidRPr="00461722" w:rsidRDefault="002258DB" w:rsidP="00461722">
      <w:pPr>
        <w:pStyle w:val="af6"/>
        <w:tabs>
          <w:tab w:val="left" w:pos="2761"/>
        </w:tabs>
        <w:rPr>
          <w:sz w:val="12"/>
          <w:lang w:val="ru-RU"/>
        </w:rPr>
      </w:pPr>
      <w:r>
        <w:rPr>
          <w:b/>
          <w:noProof/>
          <w:color w:val="FFFFFF"/>
          <w:spacing w:val="-2"/>
          <w:w w:val="85"/>
          <w:sz w:val="36"/>
          <w:szCs w:val="36"/>
          <w:lang w:val="uk-UA" w:eastAsia="uk-UA"/>
        </w:rPr>
        <w:drawing>
          <wp:anchor distT="0" distB="0" distL="114300" distR="114300" simplePos="0" relativeHeight="251713536" behindDoc="0" locked="0" layoutInCell="1" allowOverlap="1" wp14:anchorId="5A87B3A8" wp14:editId="4059C164">
            <wp:simplePos x="0" y="0"/>
            <wp:positionH relativeFrom="column">
              <wp:posOffset>152400</wp:posOffset>
            </wp:positionH>
            <wp:positionV relativeFrom="paragraph">
              <wp:posOffset>271145</wp:posOffset>
            </wp:positionV>
            <wp:extent cx="1691640" cy="349536"/>
            <wp:effectExtent l="0" t="0" r="3810" b="0"/>
            <wp:wrapNone/>
            <wp:docPr id="1016881103" name="Рисунок 5585" descr="Изображение выглядит как Шрифт, Графика, логотип,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81103" name="Рисунок 5585" descr="Изображение выглядит как Шрифт, Графика, логотип, графический дизайн&#10;&#10;Содержимое, созданное искусственным интеллектом, может быть неверны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1640" cy="349536"/>
                    </a:xfrm>
                    <a:prstGeom prst="rect">
                      <a:avLst/>
                    </a:prstGeom>
                    <a:noFill/>
                  </pic:spPr>
                </pic:pic>
              </a:graphicData>
            </a:graphic>
            <wp14:sizeRelH relativeFrom="margin">
              <wp14:pctWidth>0</wp14:pctWidth>
            </wp14:sizeRelH>
            <wp14:sizeRelV relativeFrom="margin">
              <wp14:pctHeight>0</wp14:pctHeight>
            </wp14:sizeRelV>
          </wp:anchor>
        </w:drawing>
      </w:r>
    </w:p>
    <w:p w14:paraId="4C169E2E" w14:textId="01B9A340" w:rsidR="002258DB" w:rsidRPr="002258DB" w:rsidRDefault="002258DB" w:rsidP="002258DB">
      <w:pPr>
        <w:tabs>
          <w:tab w:val="left" w:pos="4824"/>
        </w:tabs>
        <w:jc w:val="center"/>
        <w:rPr>
          <w:rFonts w:ascii="Century Gothic" w:hAnsi="Century Gothic"/>
          <w:color w:val="6D83A1" w:themeColor="text2" w:themeTint="99"/>
          <w:sz w:val="16"/>
          <w:szCs w:val="16"/>
          <w:lang w:val="ru-RU"/>
        </w:rPr>
        <w:sectPr w:rsidR="002258DB" w:rsidRPr="002258DB">
          <w:type w:val="continuous"/>
          <w:pgSz w:w="11910" w:h="16840"/>
          <w:pgMar w:top="800" w:right="0" w:bottom="280" w:left="0" w:header="708" w:footer="708" w:gutter="0"/>
          <w:cols w:space="720"/>
        </w:sectPr>
      </w:pPr>
      <w:r w:rsidRPr="00461722">
        <w:rPr>
          <w:rFonts w:ascii="Century Gothic" w:hAnsi="Century Gothic"/>
          <w:color w:val="6D83A1" w:themeColor="text2" w:themeTint="99"/>
          <w:sz w:val="16"/>
          <w:szCs w:val="16"/>
          <w:lang w:val="ru-RU"/>
        </w:rPr>
        <w:t xml:space="preserve">                                    </w:t>
      </w:r>
      <w:r w:rsidRPr="00DA6B70">
        <w:rPr>
          <w:rFonts w:ascii="Century Gothic" w:hAnsi="Century Gothic"/>
          <w:color w:val="6D83A1" w:themeColor="text2" w:themeTint="99"/>
          <w:sz w:val="16"/>
          <w:szCs w:val="16"/>
          <w:lang w:val="ru-RU"/>
        </w:rPr>
        <w:t>Розроблено на виконання вимог Закону України «Про енергетичну ефективність</w:t>
      </w:r>
      <w:r>
        <w:rPr>
          <w:rFonts w:ascii="Century Gothic" w:hAnsi="Century Gothic"/>
          <w:color w:val="6D83A1" w:themeColor="text2" w:themeTint="99"/>
          <w:sz w:val="16"/>
          <w:szCs w:val="16"/>
          <w:lang w:val="ru-RU"/>
        </w:rPr>
        <w:t>»</w:t>
      </w:r>
    </w:p>
    <w:p w14:paraId="2DCC9832" w14:textId="44016408" w:rsidR="00303C09" w:rsidRPr="00303C09" w:rsidRDefault="00303C09" w:rsidP="00303C09">
      <w:pPr>
        <w:rPr>
          <w:lang w:val="uk-UA"/>
        </w:rPr>
      </w:pPr>
    </w:p>
    <w:p w14:paraId="315CF3FB" w14:textId="0128F047" w:rsidR="007F66CE" w:rsidRPr="005F43C3" w:rsidRDefault="007F66CE" w:rsidP="007F66CE">
      <w:pPr>
        <w:tabs>
          <w:tab w:val="left" w:pos="1302"/>
        </w:tabs>
        <w:spacing w:after="160" w:line="259" w:lineRule="auto"/>
        <w:ind w:left="4111"/>
        <w:jc w:val="both"/>
        <w:rPr>
          <w:rFonts w:ascii="Century Gothic" w:eastAsia="Calibri" w:hAnsi="Century Gothic" w:cs="Arial"/>
          <w:sz w:val="24"/>
          <w:szCs w:val="24"/>
          <w:lang w:val="uk-UA"/>
        </w:rPr>
      </w:pPr>
      <w:r w:rsidRPr="005F43C3">
        <w:rPr>
          <w:rFonts w:ascii="Century Gothic" w:hAnsi="Century Gothic"/>
          <w:noProof/>
          <w:lang w:val="uk-UA" w:eastAsia="uk-UA"/>
        </w:rPr>
        <w:drawing>
          <wp:anchor distT="0" distB="0" distL="114300" distR="114300" simplePos="0" relativeHeight="251675648" behindDoc="1" locked="0" layoutInCell="1" allowOverlap="1" wp14:anchorId="0EC5A703" wp14:editId="4FA4D024">
            <wp:simplePos x="0" y="0"/>
            <wp:positionH relativeFrom="margin">
              <wp:align>left</wp:align>
            </wp:positionH>
            <wp:positionV relativeFrom="paragraph">
              <wp:posOffset>577850</wp:posOffset>
            </wp:positionV>
            <wp:extent cx="1104900" cy="576580"/>
            <wp:effectExtent l="0" t="0" r="0" b="0"/>
            <wp:wrapTight wrapText="bothSides">
              <wp:wrapPolygon edited="0">
                <wp:start x="0" y="0"/>
                <wp:lineTo x="0" y="20696"/>
                <wp:lineTo x="21228" y="20696"/>
                <wp:lineTo x="2122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4900" cy="576580"/>
                    </a:xfrm>
                    <a:prstGeom prst="rect">
                      <a:avLst/>
                    </a:prstGeom>
                  </pic:spPr>
                </pic:pic>
              </a:graphicData>
            </a:graphic>
            <wp14:sizeRelH relativeFrom="margin">
              <wp14:pctWidth>0</wp14:pctWidth>
            </wp14:sizeRelH>
            <wp14:sizeRelV relativeFrom="margin">
              <wp14:pctHeight>0</wp14:pctHeight>
            </wp14:sizeRelV>
          </wp:anchor>
        </w:drawing>
      </w:r>
      <w:r w:rsidRPr="005F43C3">
        <w:rPr>
          <w:rFonts w:ascii="Century Gothic" w:hAnsi="Century Gothic"/>
          <w:noProof/>
          <w:lang w:val="uk-UA" w:eastAsia="uk-UA"/>
        </w:rPr>
        <w:drawing>
          <wp:anchor distT="0" distB="0" distL="114300" distR="114300" simplePos="0" relativeHeight="251674624" behindDoc="1" locked="0" layoutInCell="1" allowOverlap="1" wp14:anchorId="00D1DBCF" wp14:editId="0DEA48CD">
            <wp:simplePos x="0" y="0"/>
            <wp:positionH relativeFrom="column">
              <wp:posOffset>0</wp:posOffset>
            </wp:positionH>
            <wp:positionV relativeFrom="paragraph">
              <wp:posOffset>174625</wp:posOffset>
            </wp:positionV>
            <wp:extent cx="1120775" cy="279400"/>
            <wp:effectExtent l="0" t="0" r="3175" b="6350"/>
            <wp:wrapTight wrapText="bothSides">
              <wp:wrapPolygon edited="0">
                <wp:start x="0" y="0"/>
                <wp:lineTo x="0" y="20618"/>
                <wp:lineTo x="21294" y="20618"/>
                <wp:lineTo x="21294"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0775" cy="279400"/>
                    </a:xfrm>
                    <a:prstGeom prst="rect">
                      <a:avLst/>
                    </a:prstGeom>
                  </pic:spPr>
                </pic:pic>
              </a:graphicData>
            </a:graphic>
            <wp14:sizeRelH relativeFrom="margin">
              <wp14:pctWidth>0</wp14:pctWidth>
            </wp14:sizeRelH>
            <wp14:sizeRelV relativeFrom="margin">
              <wp14:pctHeight>0</wp14:pctHeight>
            </wp14:sizeRelV>
          </wp:anchor>
        </w:drawing>
      </w:r>
      <w:r w:rsidRPr="005F43C3">
        <w:rPr>
          <w:rFonts w:ascii="Century Gothic" w:eastAsia="Calibri" w:hAnsi="Century Gothic" w:cs="Arial"/>
          <w:sz w:val="24"/>
          <w:szCs w:val="24"/>
          <w:lang w:val="uk-UA"/>
        </w:rPr>
        <w:t xml:space="preserve">Муніципальний енергетичний план </w:t>
      </w:r>
      <w:r w:rsidR="00A6185D">
        <w:rPr>
          <w:rFonts w:ascii="Century Gothic" w:eastAsia="Calibri" w:hAnsi="Century Gothic" w:cs="Arial"/>
          <w:sz w:val="24"/>
          <w:szCs w:val="24"/>
          <w:lang w:val="uk-UA"/>
        </w:rPr>
        <w:t>Здолбунівс</w:t>
      </w:r>
      <w:r w:rsidR="00B2537B" w:rsidRPr="005F43C3">
        <w:rPr>
          <w:rFonts w:ascii="Century Gothic" w:eastAsia="Calibri" w:hAnsi="Century Gothic" w:cs="Arial"/>
          <w:sz w:val="24"/>
          <w:szCs w:val="24"/>
          <w:lang w:val="uk-UA"/>
        </w:rPr>
        <w:t>ь</w:t>
      </w:r>
      <w:r w:rsidRPr="005F43C3">
        <w:rPr>
          <w:rFonts w:ascii="Century Gothic" w:eastAsia="Calibri" w:hAnsi="Century Gothic" w:cs="Arial"/>
          <w:sz w:val="24"/>
          <w:szCs w:val="24"/>
          <w:lang w:val="uk-UA"/>
        </w:rPr>
        <w:t xml:space="preserve">кої громади підготовлений в межах  грантового проєкту «SOMBRILLA», який продовжує проєкт «Організація співпраці малих міст України, громадянського суспільства та експертного середовища у питаннях енергетичної безпеки», за підтримки громадської організації Фонд «Регіональний центр економічних досліджень та підтримки бізнесу». </w:t>
      </w:r>
    </w:p>
    <w:p w14:paraId="5608B0E9" w14:textId="4ED2C366" w:rsidR="007F66CE" w:rsidRPr="002258DB" w:rsidRDefault="007F66CE" w:rsidP="007F66CE">
      <w:pPr>
        <w:tabs>
          <w:tab w:val="left" w:pos="1302"/>
        </w:tabs>
        <w:spacing w:after="160" w:line="259" w:lineRule="auto"/>
        <w:ind w:left="4111"/>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 xml:space="preserve">Цей план розроблено </w:t>
      </w:r>
      <w:r w:rsidR="002258DB">
        <w:rPr>
          <w:rFonts w:ascii="Century Gothic" w:hAnsi="Century Gothic" w:cs="Arial"/>
          <w:color w:val="2D2C37"/>
          <w:sz w:val="24"/>
          <w:szCs w:val="24"/>
          <w:shd w:val="clear" w:color="auto" w:fill="FFFFFF"/>
          <w:lang w:val="uk-UA"/>
        </w:rPr>
        <w:t>в</w:t>
      </w:r>
      <w:r w:rsidR="002258DB" w:rsidRPr="002258DB">
        <w:rPr>
          <w:rFonts w:ascii="Century Gothic" w:hAnsi="Century Gothic" w:cs="Arial"/>
          <w:color w:val="2D2C37"/>
          <w:sz w:val="24"/>
          <w:szCs w:val="24"/>
          <w:shd w:val="clear" w:color="auto" w:fill="FFFFFF"/>
          <w:lang w:val="uk-UA"/>
        </w:rPr>
        <w:t xml:space="preserve">ідповідно до </w:t>
      </w:r>
      <w:r w:rsidR="007C4190">
        <w:rPr>
          <w:rFonts w:ascii="Century Gothic" w:hAnsi="Century Gothic" w:cs="Arial"/>
          <w:color w:val="2D2C37"/>
          <w:sz w:val="24"/>
          <w:szCs w:val="24"/>
          <w:shd w:val="clear" w:color="auto" w:fill="FFFFFF"/>
          <w:lang w:val="uk-UA"/>
        </w:rPr>
        <w:t>н</w:t>
      </w:r>
      <w:r w:rsidR="002258DB" w:rsidRPr="002258DB">
        <w:rPr>
          <w:rFonts w:ascii="Century Gothic" w:hAnsi="Century Gothic" w:cs="Arial"/>
          <w:color w:val="2D2C37"/>
          <w:sz w:val="24"/>
          <w:szCs w:val="24"/>
          <w:shd w:val="clear" w:color="auto" w:fill="FFFFFF"/>
          <w:lang w:val="uk-UA"/>
        </w:rPr>
        <w:t>аказ</w:t>
      </w:r>
      <w:r w:rsidR="007C4190">
        <w:rPr>
          <w:rFonts w:ascii="Century Gothic" w:hAnsi="Century Gothic" w:cs="Arial"/>
          <w:color w:val="2D2C37"/>
          <w:sz w:val="24"/>
          <w:szCs w:val="24"/>
          <w:shd w:val="clear" w:color="auto" w:fill="FFFFFF"/>
          <w:lang w:val="uk-UA"/>
        </w:rPr>
        <w:t>у</w:t>
      </w:r>
      <w:r w:rsidR="002258DB" w:rsidRPr="002258DB">
        <w:rPr>
          <w:rFonts w:ascii="Century Gothic" w:hAnsi="Century Gothic" w:cs="Arial"/>
          <w:color w:val="2D2C37"/>
          <w:sz w:val="24"/>
          <w:szCs w:val="24"/>
          <w:shd w:val="clear" w:color="auto" w:fill="FFFFFF"/>
          <w:lang w:val="uk-UA"/>
        </w:rPr>
        <w:t xml:space="preserve"> Міністерства розвитку громад, територій та інфраструктури України</w:t>
      </w:r>
      <w:r w:rsidR="002258DB" w:rsidRPr="002258DB">
        <w:rPr>
          <w:rFonts w:ascii="Century Gothic" w:hAnsi="Century Gothic" w:cs="Arial"/>
          <w:color w:val="2D2C37"/>
          <w:sz w:val="24"/>
          <w:szCs w:val="24"/>
          <w:shd w:val="clear" w:color="auto" w:fill="FFFFFF"/>
        </w:rPr>
        <w:t> </w:t>
      </w:r>
      <w:r w:rsidR="002258DB" w:rsidRPr="002258DB">
        <w:rPr>
          <w:rFonts w:ascii="Century Gothic" w:hAnsi="Century Gothic" w:cs="Arial"/>
          <w:color w:val="2D2C37"/>
          <w:sz w:val="24"/>
          <w:szCs w:val="24"/>
          <w:shd w:val="clear" w:color="auto" w:fill="FFFFFF"/>
          <w:lang w:val="uk-UA"/>
        </w:rPr>
        <w:t xml:space="preserve"> від 21.12.2023</w:t>
      </w:r>
      <w:r w:rsidR="002258DB" w:rsidRPr="002258DB">
        <w:rPr>
          <w:rFonts w:ascii="Century Gothic" w:hAnsi="Century Gothic" w:cs="Arial"/>
          <w:color w:val="2D2C37"/>
          <w:sz w:val="24"/>
          <w:szCs w:val="24"/>
          <w:shd w:val="clear" w:color="auto" w:fill="FFFFFF"/>
        </w:rPr>
        <w:t> </w:t>
      </w:r>
      <w:r w:rsidR="002258DB" w:rsidRPr="002258DB">
        <w:rPr>
          <w:rFonts w:ascii="Century Gothic" w:hAnsi="Century Gothic" w:cs="Arial"/>
          <w:color w:val="2D2C37"/>
          <w:sz w:val="24"/>
          <w:szCs w:val="24"/>
          <w:shd w:val="clear" w:color="auto" w:fill="FFFFFF"/>
          <w:lang w:val="uk-UA"/>
        </w:rPr>
        <w:t>№</w:t>
      </w:r>
      <w:r w:rsidR="002258DB" w:rsidRPr="002258DB">
        <w:rPr>
          <w:rFonts w:ascii="Century Gothic" w:hAnsi="Century Gothic" w:cs="Arial"/>
          <w:color w:val="2D2C37"/>
          <w:sz w:val="24"/>
          <w:szCs w:val="24"/>
          <w:shd w:val="clear" w:color="auto" w:fill="FFFFFF"/>
        </w:rPr>
        <w:t> </w:t>
      </w:r>
      <w:r w:rsidR="002258DB" w:rsidRPr="002258DB">
        <w:rPr>
          <w:rFonts w:ascii="Century Gothic" w:hAnsi="Century Gothic" w:cs="Arial"/>
          <w:color w:val="2D2C37"/>
          <w:sz w:val="24"/>
          <w:szCs w:val="24"/>
          <w:shd w:val="clear" w:color="auto" w:fill="FFFFFF"/>
          <w:lang w:val="uk-UA"/>
        </w:rPr>
        <w:t>1163</w:t>
      </w:r>
      <w:r w:rsidR="002258DB" w:rsidRPr="002258DB">
        <w:rPr>
          <w:rFonts w:ascii="Century Gothic" w:hAnsi="Century Gothic" w:cs="Arial"/>
          <w:color w:val="2D2C37"/>
          <w:sz w:val="24"/>
          <w:szCs w:val="24"/>
          <w:shd w:val="clear" w:color="auto" w:fill="FFFFFF"/>
        </w:rPr>
        <w:t> </w:t>
      </w:r>
      <w:r w:rsidR="007C4190">
        <w:rPr>
          <w:rFonts w:ascii="Century Gothic" w:hAnsi="Century Gothic" w:cs="Arial"/>
          <w:color w:val="2D2C37"/>
          <w:sz w:val="24"/>
          <w:szCs w:val="24"/>
          <w:shd w:val="clear" w:color="auto" w:fill="FFFFFF"/>
          <w:lang w:val="uk-UA"/>
        </w:rPr>
        <w:t xml:space="preserve">«Про затвердження Методики розроблення місцевих енергетичних планів» </w:t>
      </w:r>
      <w:r w:rsidR="002258DB" w:rsidRPr="002258DB">
        <w:rPr>
          <w:rFonts w:ascii="Century Gothic" w:hAnsi="Century Gothic" w:cs="Arial"/>
          <w:color w:val="2D2C37"/>
          <w:sz w:val="24"/>
          <w:szCs w:val="24"/>
          <w:shd w:val="clear" w:color="auto" w:fill="FFFFFF"/>
          <w:lang w:val="uk-UA"/>
        </w:rPr>
        <w:t>та Закону України «Про енергетичну ефективність»,</w:t>
      </w:r>
      <w:r w:rsidR="007C4190">
        <w:rPr>
          <w:rFonts w:ascii="Century Gothic" w:hAnsi="Century Gothic" w:cs="Arial"/>
          <w:color w:val="2D2C37"/>
          <w:sz w:val="24"/>
          <w:szCs w:val="24"/>
          <w:shd w:val="clear" w:color="auto" w:fill="FFFFFF"/>
          <w:lang w:val="uk-UA"/>
        </w:rPr>
        <w:t xml:space="preserve"> </w:t>
      </w:r>
      <w:r w:rsidR="002258DB" w:rsidRPr="002258DB">
        <w:rPr>
          <w:rFonts w:ascii="Century Gothic" w:hAnsi="Century Gothic" w:cs="Arial"/>
          <w:color w:val="2D2C37"/>
          <w:sz w:val="24"/>
          <w:szCs w:val="24"/>
          <w:shd w:val="clear" w:color="auto" w:fill="FFFFFF"/>
          <w:lang w:val="uk-UA"/>
        </w:rPr>
        <w:t>стаття 6 «Енергетичне планування на місцевому рівні» та цілями Національного плану з енергетики та клімату (НПЕК) до</w:t>
      </w:r>
      <w:r w:rsidR="002258DB" w:rsidRPr="002258DB">
        <w:rPr>
          <w:rFonts w:ascii="Century Gothic" w:hAnsi="Century Gothic" w:cs="Arial"/>
          <w:color w:val="2D2C37"/>
          <w:sz w:val="24"/>
          <w:szCs w:val="24"/>
          <w:shd w:val="clear" w:color="auto" w:fill="FFFFFF"/>
        </w:rPr>
        <w:t> </w:t>
      </w:r>
      <w:r w:rsidR="002258DB" w:rsidRPr="002258DB">
        <w:rPr>
          <w:rFonts w:ascii="Century Gothic" w:hAnsi="Century Gothic" w:cs="Arial"/>
          <w:color w:val="2D2C37"/>
          <w:sz w:val="24"/>
          <w:szCs w:val="24"/>
          <w:shd w:val="clear" w:color="auto" w:fill="FFFFFF"/>
          <w:lang w:val="uk-UA"/>
        </w:rPr>
        <w:t>2030</w:t>
      </w:r>
      <w:r w:rsidR="002258DB" w:rsidRPr="002258DB">
        <w:rPr>
          <w:rFonts w:ascii="Century Gothic" w:hAnsi="Century Gothic" w:cs="Arial"/>
          <w:color w:val="2D2C37"/>
          <w:sz w:val="24"/>
          <w:szCs w:val="24"/>
          <w:shd w:val="clear" w:color="auto" w:fill="FFFFFF"/>
        </w:rPr>
        <w:t> </w:t>
      </w:r>
      <w:r w:rsidR="002258DB" w:rsidRPr="002258DB">
        <w:rPr>
          <w:rFonts w:ascii="Century Gothic" w:hAnsi="Century Gothic" w:cs="Arial"/>
          <w:color w:val="2D2C37"/>
          <w:sz w:val="24"/>
          <w:szCs w:val="24"/>
          <w:shd w:val="clear" w:color="auto" w:fill="FFFFFF"/>
          <w:lang w:val="uk-UA"/>
        </w:rPr>
        <w:t>року.</w:t>
      </w:r>
    </w:p>
    <w:p w14:paraId="2677B47C" w14:textId="77777777" w:rsidR="007F66CE" w:rsidRPr="005F43C3" w:rsidRDefault="007F66CE" w:rsidP="007F66CE">
      <w:pPr>
        <w:tabs>
          <w:tab w:val="left" w:pos="1302"/>
        </w:tabs>
        <w:spacing w:after="160" w:line="259" w:lineRule="auto"/>
        <w:ind w:left="4111"/>
        <w:jc w:val="both"/>
        <w:rPr>
          <w:rFonts w:ascii="Century Gothic" w:eastAsia="Calibri" w:hAnsi="Century Gothic" w:cs="Arial"/>
          <w:sz w:val="24"/>
          <w:szCs w:val="24"/>
          <w:lang w:val="uk-UA"/>
        </w:rPr>
      </w:pPr>
    </w:p>
    <w:p w14:paraId="5953CAB8" w14:textId="2B42C9B1"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ab/>
      </w:r>
      <w:r w:rsidRPr="005F43C3">
        <w:rPr>
          <w:rFonts w:ascii="Century Gothic" w:eastAsia="Calibri" w:hAnsi="Century Gothic" w:cs="Arial"/>
          <w:sz w:val="24"/>
          <w:szCs w:val="24"/>
          <w:lang w:val="uk-UA"/>
        </w:rPr>
        <w:tab/>
        <w:t>Закон «Про енерг</w:t>
      </w:r>
      <w:r w:rsidR="00FE29E8">
        <w:rPr>
          <w:rFonts w:ascii="Century Gothic" w:eastAsia="Calibri" w:hAnsi="Century Gothic" w:cs="Arial"/>
          <w:sz w:val="24"/>
          <w:szCs w:val="24"/>
          <w:lang w:val="uk-UA"/>
        </w:rPr>
        <w:t xml:space="preserve">етичну </w:t>
      </w:r>
      <w:r w:rsidRPr="005F43C3">
        <w:rPr>
          <w:rFonts w:ascii="Century Gothic" w:eastAsia="Calibri" w:hAnsi="Century Gothic" w:cs="Arial"/>
          <w:sz w:val="24"/>
          <w:szCs w:val="24"/>
          <w:lang w:val="uk-UA"/>
        </w:rPr>
        <w:t>ефективність» передбачає запровадження муніципальних енергетичних планів та систем енергоменеджменту в громадах. Протягом найближчих трьох років з моменту прийняття цього Закону, органи місцевого самоврядування мають прийняти місцеві енергетичні плани, враховуючи питання енергоефективності.</w:t>
      </w:r>
    </w:p>
    <w:p w14:paraId="7E94CE3B"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 xml:space="preserve">Міністерством розвитку громад, територій та інфраструктури України з метою систематизації та створення комплексного підходу до планування сталого енергетичного розвитку територіальних громад, міст Києва та Севастополя та областей, розроблено відповідний проєкт наказу Мінінфраструктури «Про затвердження складу, змісту, порядку розроблення та оновлення місцевих енергетичних планів». </w:t>
      </w:r>
    </w:p>
    <w:p w14:paraId="2DB8A206"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ab/>
        <w:t>Розроблення місцевих енергетичних планів проводиться з урахуванням:</w:t>
      </w:r>
    </w:p>
    <w:p w14:paraId="1F2C8BEF"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Енергетичної стратегії України на період до 2035 року «Безпека, енергоефективність, конкурентоспроможність», схваленої розпорядженням Кабінету Міністрів України від 18 серпня 2017 року № 605-р;</w:t>
      </w:r>
    </w:p>
    <w:p w14:paraId="0B011BCE"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lastRenderedPageBreak/>
        <w:t>Концепції реалізації державної політики у сфері забезпечення енергетичної ефективності будівель у частині збільшення кількості будівель з близьким до нульового рівнем споживання енергії, схваленої розпорядженням Кабінету Міністрів України від 29 січня 2020 року № 88-р;</w:t>
      </w:r>
    </w:p>
    <w:p w14:paraId="4494685B"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Концепції реалізації державної політики у сфері теплопостачання, схваленої розпорядженням Кабінету Міністрів України від 18 серпня 2017 року № 569-р;</w:t>
      </w:r>
    </w:p>
    <w:p w14:paraId="0C743F95"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Національного плану дій з енергоефективності на період до 2030 року, схваленого розпорядженням Кабінету Міністрів України від 29 грудня 2021 р. № 1803-р;</w:t>
      </w:r>
    </w:p>
    <w:p w14:paraId="62B7E668"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Національної транспортної стратегії України на період до 2030 року, схваленої розпорядженням Кабінету Міністрів України від 30 травня 2018 р. № 430-р;</w:t>
      </w:r>
    </w:p>
    <w:p w14:paraId="440F1539"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Оновленого національного визначеного внеску України до Паризької Угоди, схваленого розпорядженням Кабінету Міністрів України від 30 липня 2021 р. № 868-р;</w:t>
      </w:r>
    </w:p>
    <w:p w14:paraId="11AE05B3"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Цілей сталого розвитку України до 2030 року, затверджених Указом Президента України від 30 вересня 2019 року № 722/2019;</w:t>
      </w:r>
    </w:p>
    <w:p w14:paraId="5C1D5D45"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інших програмних документів, схвалених (затверджених) Кабінетом Міністрів України, у сферах забезпечення енергетичної ефективності, розвитку енергетики (у тому числі відновлюваної енергетики), економіки, сталого розвитку та охорони навколишнього природного середовища;</w:t>
      </w:r>
    </w:p>
    <w:p w14:paraId="6D901793"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стратегій розвитку області та територіальної громади, місцевих містобудівних програм, генеральних планів забудови відповідних населених пунктів, комплексних планів просторового розвитку територій територіальних громад, затверджених відповідно до законодавства.</w:t>
      </w:r>
    </w:p>
    <w:p w14:paraId="4BE557BD"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ab/>
      </w:r>
      <w:r w:rsidRPr="005F43C3">
        <w:rPr>
          <w:rFonts w:ascii="Century Gothic" w:eastAsia="Calibri" w:hAnsi="Century Gothic" w:cs="Arial"/>
          <w:sz w:val="24"/>
          <w:szCs w:val="24"/>
          <w:lang w:val="uk-UA"/>
        </w:rPr>
        <w:tab/>
        <w:t>Розроблення проєкту місцевого енергетичного плану взаємо узгоджується з містобудівною документацією, яка визначає планування територій на державному, регіональному та місцевому рівнях, схемами теплопостачання населених пунктів.</w:t>
      </w:r>
    </w:p>
    <w:p w14:paraId="3863D8E2" w14:textId="77777777" w:rsidR="007F66CE" w:rsidRPr="005F43C3" w:rsidRDefault="007F66CE" w:rsidP="007F66CE">
      <w:pPr>
        <w:tabs>
          <w:tab w:val="left" w:pos="1302"/>
        </w:tabs>
        <w:spacing w:after="160" w:line="259" w:lineRule="auto"/>
        <w:ind w:left="1276"/>
        <w:jc w:val="both"/>
        <w:rPr>
          <w:rFonts w:ascii="Century Gothic" w:eastAsia="Calibri" w:hAnsi="Century Gothic" w:cs="Arial"/>
          <w:sz w:val="24"/>
          <w:szCs w:val="24"/>
          <w:lang w:val="uk-UA"/>
        </w:rPr>
      </w:pPr>
      <w:r w:rsidRPr="005F43C3">
        <w:rPr>
          <w:rFonts w:ascii="Century Gothic" w:eastAsia="Calibri" w:hAnsi="Century Gothic" w:cs="Arial"/>
          <w:sz w:val="24"/>
          <w:szCs w:val="24"/>
          <w:lang w:val="uk-UA"/>
        </w:rPr>
        <w:tab/>
      </w:r>
      <w:r w:rsidRPr="005F43C3">
        <w:rPr>
          <w:rFonts w:ascii="Century Gothic" w:eastAsia="Calibri" w:hAnsi="Century Gothic" w:cs="Arial"/>
          <w:sz w:val="24"/>
          <w:szCs w:val="24"/>
          <w:lang w:val="uk-UA"/>
        </w:rPr>
        <w:tab/>
        <w:t>Місцеві енергетичні плани розробляються на період 10 років. Перший місцевий енергетичний план розробляється щонайменше на період до 2030 року включно.</w:t>
      </w:r>
    </w:p>
    <w:p w14:paraId="0B463FE7" w14:textId="77777777" w:rsidR="007071C2" w:rsidRPr="0014241F" w:rsidRDefault="007071C2" w:rsidP="007071C2">
      <w:pPr>
        <w:spacing w:line="240" w:lineRule="auto"/>
        <w:rPr>
          <w:rFonts w:ascii="Arial" w:hAnsi="Arial" w:cs="Arial"/>
          <w:b/>
          <w:bCs/>
          <w:sz w:val="32"/>
          <w:szCs w:val="32"/>
          <w:lang w:val="uk-UA"/>
        </w:rPr>
      </w:pPr>
    </w:p>
    <w:bookmarkStart w:id="2" w:name="_Hlk194657659" w:displacedByCustomXml="next"/>
    <w:sdt>
      <w:sdtPr>
        <w:rPr>
          <w:rFonts w:ascii="Calibri" w:eastAsia="Calibri" w:hAnsi="Calibri" w:cs="Calibri"/>
          <w:color w:val="000000" w:themeColor="text1"/>
          <w:sz w:val="36"/>
          <w:szCs w:val="36"/>
        </w:rPr>
        <w:id w:val="-782025412"/>
        <w:docPartObj>
          <w:docPartGallery w:val="Table of Contents"/>
          <w:docPartUnique/>
        </w:docPartObj>
      </w:sdtPr>
      <w:sdtEndPr>
        <w:rPr>
          <w:rFonts w:asciiTheme="minorHAnsi" w:eastAsiaTheme="minorHAnsi" w:hAnsiTheme="minorHAnsi" w:cstheme="minorBidi"/>
          <w:color w:val="auto"/>
          <w:sz w:val="22"/>
          <w:szCs w:val="22"/>
        </w:rPr>
      </w:sdtEndPr>
      <w:sdtContent>
        <w:p w14:paraId="0C2EA45C" w14:textId="77777777" w:rsidR="00E003BF" w:rsidRDefault="000578B6" w:rsidP="00E003BF">
          <w:pPr>
            <w:pStyle w:val="affffff1"/>
            <w:spacing w:after="240"/>
            <w:rPr>
              <w:rFonts w:ascii="Century Gothic" w:hAnsi="Century Gothic"/>
              <w:b/>
              <w:bCs/>
              <w:color w:val="auto"/>
              <w:sz w:val="24"/>
              <w:szCs w:val="24"/>
              <w:lang w:val="uk-UA"/>
            </w:rPr>
          </w:pPr>
          <w:r w:rsidRPr="00740E2C">
            <w:rPr>
              <w:rFonts w:ascii="Century Gothic" w:hAnsi="Century Gothic"/>
              <w:b/>
              <w:bCs/>
              <w:color w:val="auto"/>
              <w:sz w:val="24"/>
              <w:szCs w:val="24"/>
              <w:lang w:val="uk-UA"/>
            </w:rPr>
            <w:t>ЗМІСТ</w:t>
          </w:r>
        </w:p>
        <w:p w14:paraId="4E479D13" w14:textId="4BFC8230" w:rsidR="00E003BF" w:rsidRPr="00E003BF" w:rsidRDefault="00E003BF" w:rsidP="00E003BF">
          <w:pPr>
            <w:pStyle w:val="affffff1"/>
            <w:spacing w:after="240"/>
            <w:rPr>
              <w:rFonts w:ascii="Century Gothic" w:hAnsi="Century Gothic"/>
              <w:b/>
              <w:bCs/>
              <w:color w:val="auto"/>
              <w:sz w:val="22"/>
              <w:szCs w:val="22"/>
              <w:lang w:val="uk-UA"/>
            </w:rPr>
          </w:pPr>
          <w:r w:rsidRPr="00E003BF">
            <w:rPr>
              <w:rFonts w:ascii="Century Gothic" w:hAnsi="Century Gothic"/>
              <w:color w:val="auto"/>
              <w:sz w:val="22"/>
              <w:szCs w:val="22"/>
              <w:lang w:val="uk-UA"/>
            </w:rPr>
            <w:t>ВСТУП ……………………………………………………………………………………………</w:t>
          </w:r>
          <w:r>
            <w:rPr>
              <w:rFonts w:ascii="Century Gothic" w:hAnsi="Century Gothic"/>
              <w:color w:val="auto"/>
              <w:sz w:val="22"/>
              <w:szCs w:val="22"/>
              <w:lang w:val="uk-UA"/>
            </w:rPr>
            <w:t>………..</w:t>
          </w:r>
          <w:r w:rsidRPr="00E003BF">
            <w:rPr>
              <w:rFonts w:ascii="Century Gothic" w:hAnsi="Century Gothic"/>
              <w:color w:val="auto"/>
              <w:sz w:val="22"/>
              <w:szCs w:val="22"/>
              <w:lang w:val="uk-UA"/>
            </w:rPr>
            <w:t>.4</w:t>
          </w:r>
        </w:p>
        <w:p w14:paraId="0D3425B2" w14:textId="61B2F338" w:rsidR="000578B6" w:rsidRPr="00E003BF" w:rsidRDefault="000578B6" w:rsidP="000578B6">
          <w:pPr>
            <w:rPr>
              <w:rFonts w:ascii="Century Gothic" w:hAnsi="Century Gothic"/>
              <w:lang w:val="uk-UA"/>
            </w:rPr>
          </w:pPr>
          <w:r w:rsidRPr="00E003BF">
            <w:rPr>
              <w:rFonts w:ascii="Century Gothic" w:hAnsi="Century Gothic"/>
              <w:lang w:val="uk-UA"/>
            </w:rPr>
            <w:t>НОРМАТИВНО-ПРАВОВІ ДОКУМЕНТИ ВИКОРИСТАНІ ПРИ РОЗРОБЦІ МЕП……………………………………………………………………..…………</w:t>
          </w:r>
          <w:r w:rsidR="004467A4" w:rsidRPr="00E003BF">
            <w:rPr>
              <w:rFonts w:ascii="Century Gothic" w:hAnsi="Century Gothic"/>
              <w:lang w:val="uk-UA"/>
            </w:rPr>
            <w:t>…..</w:t>
          </w:r>
          <w:r w:rsidRPr="00E003BF">
            <w:rPr>
              <w:rFonts w:ascii="Century Gothic" w:hAnsi="Century Gothic"/>
              <w:lang w:val="uk-UA"/>
            </w:rPr>
            <w:t>………</w:t>
          </w:r>
          <w:r w:rsidR="00E003BF">
            <w:rPr>
              <w:rFonts w:ascii="Century Gothic" w:hAnsi="Century Gothic"/>
              <w:lang w:val="uk-UA"/>
            </w:rPr>
            <w:t>…………</w:t>
          </w:r>
          <w:r w:rsidRPr="00E003BF">
            <w:rPr>
              <w:rFonts w:ascii="Century Gothic" w:hAnsi="Century Gothic"/>
              <w:lang w:val="uk-UA"/>
            </w:rPr>
            <w:t>…</w:t>
          </w:r>
          <w:r w:rsidR="002A2F8E" w:rsidRPr="00E003BF">
            <w:rPr>
              <w:rFonts w:ascii="Century Gothic" w:hAnsi="Century Gothic"/>
              <w:lang w:val="uk-UA"/>
            </w:rPr>
            <w:t>.</w:t>
          </w:r>
          <w:r w:rsidR="00B158D4">
            <w:rPr>
              <w:rFonts w:ascii="Century Gothic" w:hAnsi="Century Gothic"/>
              <w:lang w:val="uk-UA"/>
            </w:rPr>
            <w:t>5</w:t>
          </w:r>
        </w:p>
        <w:p w14:paraId="2496DA6F" w14:textId="370AE0B4" w:rsidR="000578B6" w:rsidRPr="00740E2C" w:rsidRDefault="000578B6" w:rsidP="00AF58D7">
          <w:pPr>
            <w:pStyle w:val="affff0"/>
            <w:numPr>
              <w:ilvl w:val="0"/>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РЕЗЮМЕ МУНІЦИПАЛЬНОГО ЕНЕРГЕТИЧНОГО ПЛАНУ………………………………………</w:t>
          </w:r>
          <w:r>
            <w:rPr>
              <w:rFonts w:ascii="Century Gothic" w:hAnsi="Century Gothic"/>
              <w:sz w:val="24"/>
              <w:szCs w:val="24"/>
              <w:lang w:val="uk-UA"/>
            </w:rPr>
            <w:t>……………………</w:t>
          </w:r>
          <w:r w:rsidRPr="00740E2C">
            <w:rPr>
              <w:rFonts w:ascii="Century Gothic" w:hAnsi="Century Gothic"/>
              <w:sz w:val="24"/>
              <w:szCs w:val="24"/>
              <w:lang w:val="uk-UA"/>
            </w:rPr>
            <w:t>……………</w:t>
          </w:r>
          <w:r w:rsidR="004467A4">
            <w:rPr>
              <w:rFonts w:ascii="Century Gothic" w:hAnsi="Century Gothic"/>
              <w:sz w:val="24"/>
              <w:szCs w:val="24"/>
              <w:lang w:val="uk-UA"/>
            </w:rPr>
            <w:t>...</w:t>
          </w:r>
          <w:r w:rsidRPr="00740E2C">
            <w:rPr>
              <w:rFonts w:ascii="Century Gothic" w:hAnsi="Century Gothic"/>
              <w:sz w:val="24"/>
              <w:szCs w:val="24"/>
              <w:lang w:val="uk-UA"/>
            </w:rPr>
            <w:t>…</w:t>
          </w:r>
          <w:r>
            <w:rPr>
              <w:rFonts w:ascii="Century Gothic" w:hAnsi="Century Gothic"/>
              <w:sz w:val="24"/>
              <w:szCs w:val="24"/>
              <w:lang w:val="uk-UA"/>
            </w:rPr>
            <w:t>…</w:t>
          </w:r>
          <w:r w:rsidR="00F326E7">
            <w:rPr>
              <w:rFonts w:ascii="Century Gothic" w:hAnsi="Century Gothic"/>
              <w:sz w:val="24"/>
              <w:szCs w:val="24"/>
              <w:lang w:val="uk-UA"/>
            </w:rPr>
            <w:t>..</w:t>
          </w:r>
          <w:r w:rsidRPr="00740E2C">
            <w:rPr>
              <w:rFonts w:ascii="Century Gothic" w:hAnsi="Century Gothic"/>
              <w:sz w:val="24"/>
              <w:szCs w:val="24"/>
              <w:lang w:val="uk-UA"/>
            </w:rPr>
            <w:t>…</w:t>
          </w:r>
          <w:r w:rsidR="00B158D4">
            <w:rPr>
              <w:rFonts w:ascii="Century Gothic" w:hAnsi="Century Gothic"/>
              <w:sz w:val="24"/>
              <w:szCs w:val="24"/>
              <w:lang w:val="uk-UA"/>
            </w:rPr>
            <w:t>7</w:t>
          </w:r>
        </w:p>
        <w:p w14:paraId="4A4693B7" w14:textId="375B1A6E" w:rsidR="000578B6" w:rsidRPr="00740E2C" w:rsidRDefault="000578B6" w:rsidP="00AF58D7">
          <w:pPr>
            <w:pStyle w:val="affff0"/>
            <w:numPr>
              <w:ilvl w:val="0"/>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 xml:space="preserve">РЕЗЮМЕ ВИХІДНОГО СТАНУ ЕНЕРГЕТИЧНОГО РОЗВИТКУ ТЕРИТОРІЇ </w:t>
          </w:r>
          <w:r w:rsidR="00A6185D">
            <w:rPr>
              <w:rFonts w:ascii="Century Gothic" w:hAnsi="Century Gothic"/>
              <w:sz w:val="24"/>
              <w:szCs w:val="24"/>
              <w:lang w:val="uk-UA"/>
            </w:rPr>
            <w:t>ЗДОЛБУНІВС</w:t>
          </w:r>
          <w:r w:rsidRPr="00740E2C">
            <w:rPr>
              <w:rFonts w:ascii="Century Gothic" w:hAnsi="Century Gothic"/>
              <w:sz w:val="24"/>
              <w:szCs w:val="24"/>
              <w:lang w:val="uk-UA"/>
            </w:rPr>
            <w:t xml:space="preserve">ЬКОЇ </w:t>
          </w:r>
          <w:r w:rsidR="00A6185D">
            <w:rPr>
              <w:rFonts w:ascii="Century Gothic" w:hAnsi="Century Gothic"/>
              <w:sz w:val="24"/>
              <w:szCs w:val="24"/>
              <w:lang w:val="uk-UA"/>
            </w:rPr>
            <w:t>МІСЬК</w:t>
          </w:r>
          <w:r w:rsidRPr="00740E2C">
            <w:rPr>
              <w:rFonts w:ascii="Century Gothic" w:hAnsi="Century Gothic"/>
              <w:sz w:val="24"/>
              <w:szCs w:val="24"/>
              <w:lang w:val="uk-UA"/>
            </w:rPr>
            <w:t>ОЇ ТЕРИТОРІАЛЬНОЇ</w:t>
          </w:r>
          <w:r w:rsidR="00A6185D">
            <w:rPr>
              <w:rFonts w:ascii="Century Gothic" w:hAnsi="Century Gothic"/>
              <w:sz w:val="24"/>
              <w:szCs w:val="24"/>
              <w:lang w:val="uk-UA"/>
            </w:rPr>
            <w:t xml:space="preserve"> </w:t>
          </w:r>
          <w:r w:rsidRPr="00740E2C">
            <w:rPr>
              <w:rFonts w:ascii="Century Gothic" w:hAnsi="Century Gothic"/>
              <w:sz w:val="24"/>
              <w:szCs w:val="24"/>
              <w:lang w:val="uk-UA"/>
            </w:rPr>
            <w:t>ГРОМАДИ……………………………</w:t>
          </w:r>
          <w:r w:rsidR="00F60BCC">
            <w:rPr>
              <w:rFonts w:ascii="Century Gothic" w:hAnsi="Century Gothic"/>
              <w:sz w:val="24"/>
              <w:szCs w:val="24"/>
              <w:lang w:val="uk-UA"/>
            </w:rPr>
            <w:t>……………………………………..</w:t>
          </w:r>
          <w:r w:rsidR="00136F01">
            <w:rPr>
              <w:rFonts w:ascii="Century Gothic" w:hAnsi="Century Gothic"/>
              <w:sz w:val="24"/>
              <w:szCs w:val="24"/>
              <w:lang w:val="uk-UA"/>
            </w:rPr>
            <w:t>.</w:t>
          </w:r>
          <w:r w:rsidRPr="00740E2C">
            <w:rPr>
              <w:rFonts w:ascii="Century Gothic" w:hAnsi="Century Gothic"/>
              <w:sz w:val="24"/>
              <w:szCs w:val="24"/>
              <w:lang w:val="uk-UA"/>
            </w:rPr>
            <w:t>………</w:t>
          </w:r>
          <w:r>
            <w:rPr>
              <w:rFonts w:ascii="Century Gothic" w:hAnsi="Century Gothic"/>
              <w:sz w:val="24"/>
              <w:szCs w:val="24"/>
              <w:lang w:val="uk-UA"/>
            </w:rPr>
            <w:t>.</w:t>
          </w:r>
          <w:r w:rsidR="004467A4">
            <w:rPr>
              <w:rFonts w:ascii="Century Gothic" w:hAnsi="Century Gothic"/>
              <w:sz w:val="24"/>
              <w:szCs w:val="24"/>
              <w:lang w:val="uk-UA"/>
            </w:rPr>
            <w:t>.</w:t>
          </w:r>
          <w:r w:rsidRPr="00740E2C">
            <w:rPr>
              <w:rFonts w:ascii="Century Gothic" w:hAnsi="Century Gothic"/>
              <w:sz w:val="24"/>
              <w:szCs w:val="24"/>
              <w:lang w:val="uk-UA"/>
            </w:rPr>
            <w:t>….</w:t>
          </w:r>
          <w:r w:rsidR="00B158D4">
            <w:rPr>
              <w:rFonts w:ascii="Century Gothic" w:hAnsi="Century Gothic"/>
              <w:sz w:val="24"/>
              <w:szCs w:val="24"/>
              <w:lang w:val="uk-UA"/>
            </w:rPr>
            <w:t>8</w:t>
          </w:r>
        </w:p>
        <w:p w14:paraId="109DA096" w14:textId="7E4F67CD" w:rsidR="000578B6" w:rsidRPr="00740E2C" w:rsidRDefault="000578B6" w:rsidP="00AF58D7">
          <w:pPr>
            <w:pStyle w:val="affff0"/>
            <w:numPr>
              <w:ilvl w:val="1"/>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ЗАГАЛЬНА ХАРАКТЕРИСТИКА</w:t>
          </w:r>
          <w:r w:rsidR="007F451D">
            <w:rPr>
              <w:rFonts w:ascii="Century Gothic" w:hAnsi="Century Gothic"/>
              <w:sz w:val="24"/>
              <w:szCs w:val="24"/>
              <w:lang w:val="uk-UA"/>
            </w:rPr>
            <w:t xml:space="preserve"> </w:t>
          </w:r>
          <w:r w:rsidRPr="00740E2C">
            <w:rPr>
              <w:rFonts w:ascii="Century Gothic" w:hAnsi="Century Gothic"/>
              <w:sz w:val="24"/>
              <w:szCs w:val="24"/>
              <w:lang w:val="uk-UA"/>
            </w:rPr>
            <w:t>ГРОМАДИ………………………</w:t>
          </w:r>
          <w:r>
            <w:rPr>
              <w:rFonts w:ascii="Century Gothic" w:hAnsi="Century Gothic"/>
              <w:sz w:val="24"/>
              <w:szCs w:val="24"/>
              <w:lang w:val="uk-UA"/>
            </w:rPr>
            <w:t>.</w:t>
          </w:r>
          <w:r w:rsidRPr="00740E2C">
            <w:rPr>
              <w:rFonts w:ascii="Century Gothic" w:hAnsi="Century Gothic"/>
              <w:sz w:val="24"/>
              <w:szCs w:val="24"/>
              <w:lang w:val="uk-UA"/>
            </w:rPr>
            <w:t>………</w:t>
          </w:r>
          <w:r w:rsidR="00B158D4">
            <w:rPr>
              <w:rFonts w:ascii="Century Gothic" w:hAnsi="Century Gothic"/>
              <w:sz w:val="24"/>
              <w:szCs w:val="24"/>
              <w:lang w:val="uk-UA"/>
            </w:rPr>
            <w:t>...8</w:t>
          </w:r>
        </w:p>
        <w:p w14:paraId="0A264A73" w14:textId="77777777"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2.1.1 Історична довідка</w:t>
          </w:r>
        </w:p>
        <w:p w14:paraId="7A02DAD7" w14:textId="77777777"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2.1.2 Географічне положення та кліматичні умови</w:t>
          </w:r>
        </w:p>
        <w:p w14:paraId="5A926BBB" w14:textId="77777777"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2.1.3 Населення: чисельність та структура</w:t>
          </w:r>
        </w:p>
        <w:p w14:paraId="3E3BC810" w14:textId="77777777"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2.1.4. Бюджет громади</w:t>
          </w:r>
        </w:p>
        <w:p w14:paraId="1676F391" w14:textId="5BD1D270" w:rsidR="000578B6" w:rsidRPr="00740E2C" w:rsidRDefault="000578B6" w:rsidP="00AF58D7">
          <w:pPr>
            <w:pStyle w:val="affff0"/>
            <w:numPr>
              <w:ilvl w:val="1"/>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Основні характеристики секторів енергетичного плану………………………………………………</w:t>
          </w:r>
          <w:r>
            <w:rPr>
              <w:rFonts w:ascii="Century Gothic" w:hAnsi="Century Gothic"/>
              <w:sz w:val="24"/>
              <w:szCs w:val="24"/>
              <w:lang w:val="uk-UA"/>
            </w:rPr>
            <w:t>…………………………</w:t>
          </w:r>
          <w:r w:rsidR="00136F01">
            <w:rPr>
              <w:rFonts w:ascii="Century Gothic" w:hAnsi="Century Gothic"/>
              <w:sz w:val="24"/>
              <w:szCs w:val="24"/>
              <w:lang w:val="uk-UA"/>
            </w:rPr>
            <w:t>…</w:t>
          </w:r>
          <w:r w:rsidR="003B215E">
            <w:rPr>
              <w:rFonts w:ascii="Century Gothic" w:hAnsi="Century Gothic"/>
              <w:sz w:val="24"/>
              <w:szCs w:val="24"/>
              <w:lang w:val="uk-UA"/>
            </w:rPr>
            <w:t>…</w:t>
          </w:r>
          <w:r w:rsidR="002A2F8E">
            <w:rPr>
              <w:rFonts w:ascii="Century Gothic" w:hAnsi="Century Gothic"/>
              <w:sz w:val="24"/>
              <w:szCs w:val="24"/>
              <w:lang w:val="uk-UA"/>
            </w:rPr>
            <w:t>…3</w:t>
          </w:r>
          <w:r w:rsidR="00542283">
            <w:rPr>
              <w:rFonts w:ascii="Century Gothic" w:hAnsi="Century Gothic"/>
              <w:sz w:val="24"/>
              <w:szCs w:val="24"/>
              <w:lang w:val="uk-UA"/>
            </w:rPr>
            <w:t>3</w:t>
          </w:r>
        </w:p>
        <w:p w14:paraId="6C6ACEC6" w14:textId="08CC8057"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w:t>
          </w:r>
          <w:r w:rsidR="00136607">
            <w:rPr>
              <w:rFonts w:ascii="Century Gothic" w:hAnsi="Century Gothic"/>
              <w:sz w:val="24"/>
              <w:szCs w:val="24"/>
              <w:lang w:val="uk-UA"/>
            </w:rPr>
            <w:t>2</w:t>
          </w:r>
          <w:r w:rsidRPr="00740E2C">
            <w:rPr>
              <w:rFonts w:ascii="Century Gothic" w:hAnsi="Century Gothic"/>
              <w:sz w:val="24"/>
              <w:szCs w:val="24"/>
              <w:lang w:val="uk-UA"/>
            </w:rPr>
            <w:t>.1 Муніципальні будівлі</w:t>
          </w:r>
        </w:p>
        <w:p w14:paraId="588B7E9C" w14:textId="2A9068E5"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w:t>
          </w:r>
          <w:r w:rsidR="00136607">
            <w:rPr>
              <w:rFonts w:ascii="Century Gothic" w:hAnsi="Century Gothic"/>
              <w:sz w:val="24"/>
              <w:szCs w:val="24"/>
              <w:lang w:val="uk-UA"/>
            </w:rPr>
            <w:t>2</w:t>
          </w:r>
          <w:r w:rsidRPr="00740E2C">
            <w:rPr>
              <w:rFonts w:ascii="Century Gothic" w:hAnsi="Century Gothic"/>
              <w:sz w:val="24"/>
              <w:szCs w:val="24"/>
              <w:lang w:val="uk-UA"/>
            </w:rPr>
            <w:t>.2 Житлові будівлі</w:t>
          </w:r>
        </w:p>
        <w:p w14:paraId="7A850A19" w14:textId="191E89B7"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w:t>
          </w:r>
          <w:r w:rsidR="00136607">
            <w:rPr>
              <w:rFonts w:ascii="Century Gothic" w:hAnsi="Century Gothic"/>
              <w:sz w:val="24"/>
              <w:szCs w:val="24"/>
              <w:lang w:val="uk-UA"/>
            </w:rPr>
            <w:t>2</w:t>
          </w:r>
          <w:r w:rsidRPr="00740E2C">
            <w:rPr>
              <w:rFonts w:ascii="Century Gothic" w:hAnsi="Century Gothic"/>
              <w:sz w:val="24"/>
              <w:szCs w:val="24"/>
              <w:lang w:val="uk-UA"/>
            </w:rPr>
            <w:t>.3 Водопостачання та водовідведення</w:t>
          </w:r>
        </w:p>
        <w:p w14:paraId="5CE162B5" w14:textId="68974703"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w:t>
          </w:r>
          <w:r w:rsidR="00136607">
            <w:rPr>
              <w:rFonts w:ascii="Century Gothic" w:hAnsi="Century Gothic"/>
              <w:sz w:val="24"/>
              <w:szCs w:val="24"/>
              <w:lang w:val="uk-UA"/>
            </w:rPr>
            <w:t>2</w:t>
          </w:r>
          <w:r w:rsidRPr="00740E2C">
            <w:rPr>
              <w:rFonts w:ascii="Century Gothic" w:hAnsi="Century Gothic"/>
              <w:sz w:val="24"/>
              <w:szCs w:val="24"/>
              <w:lang w:val="uk-UA"/>
            </w:rPr>
            <w:t>.4 Зовнішнє освітлення</w:t>
          </w:r>
        </w:p>
        <w:p w14:paraId="4D949CE2" w14:textId="31D1DC5D"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w:t>
          </w:r>
          <w:r w:rsidR="00136607">
            <w:rPr>
              <w:rFonts w:ascii="Century Gothic" w:hAnsi="Century Gothic"/>
              <w:sz w:val="24"/>
              <w:szCs w:val="24"/>
              <w:lang w:val="uk-UA"/>
            </w:rPr>
            <w:t>2</w:t>
          </w:r>
          <w:r w:rsidRPr="00740E2C">
            <w:rPr>
              <w:rFonts w:ascii="Century Gothic" w:hAnsi="Century Gothic"/>
              <w:sz w:val="24"/>
              <w:szCs w:val="24"/>
              <w:lang w:val="uk-UA"/>
            </w:rPr>
            <w:t>.5 Громадський транспорт</w:t>
          </w:r>
        </w:p>
        <w:p w14:paraId="59536FDA" w14:textId="1D7A7D39" w:rsidR="000578B6" w:rsidRPr="00740E2C" w:rsidRDefault="000578B6" w:rsidP="000578B6">
          <w:pPr>
            <w:pStyle w:val="affff0"/>
            <w:ind w:left="1080"/>
            <w:rPr>
              <w:rFonts w:ascii="Century Gothic" w:hAnsi="Century Gothic"/>
              <w:sz w:val="24"/>
              <w:szCs w:val="24"/>
              <w:lang w:val="uk-UA"/>
            </w:rPr>
          </w:pPr>
          <w:r w:rsidRPr="00740E2C">
            <w:rPr>
              <w:rFonts w:ascii="Century Gothic" w:hAnsi="Century Gothic"/>
              <w:sz w:val="24"/>
              <w:szCs w:val="24"/>
              <w:lang w:val="uk-UA"/>
            </w:rPr>
            <w:t>2.</w:t>
          </w:r>
          <w:r w:rsidR="00136607">
            <w:rPr>
              <w:rFonts w:ascii="Century Gothic" w:hAnsi="Century Gothic"/>
              <w:sz w:val="24"/>
              <w:szCs w:val="24"/>
              <w:lang w:val="uk-UA"/>
            </w:rPr>
            <w:t>2</w:t>
          </w:r>
          <w:r w:rsidRPr="00740E2C">
            <w:rPr>
              <w:rFonts w:ascii="Century Gothic" w:hAnsi="Century Gothic"/>
              <w:sz w:val="24"/>
              <w:szCs w:val="24"/>
              <w:lang w:val="uk-UA"/>
            </w:rPr>
            <w:t>.6 Промисловість та мале підприємництво</w:t>
          </w:r>
        </w:p>
        <w:p w14:paraId="024276BD" w14:textId="77777777" w:rsidR="0030642A" w:rsidRDefault="000578B6" w:rsidP="0030642A">
          <w:pPr>
            <w:pStyle w:val="affff0"/>
            <w:ind w:left="1080"/>
            <w:rPr>
              <w:rFonts w:ascii="Century Gothic" w:hAnsi="Century Gothic"/>
              <w:sz w:val="24"/>
              <w:szCs w:val="24"/>
              <w:lang w:val="uk-UA"/>
            </w:rPr>
          </w:pPr>
          <w:r w:rsidRPr="00740E2C">
            <w:rPr>
              <w:rFonts w:ascii="Century Gothic" w:hAnsi="Century Gothic"/>
              <w:sz w:val="24"/>
              <w:szCs w:val="24"/>
              <w:lang w:val="uk-UA"/>
            </w:rPr>
            <w:t>2.</w:t>
          </w:r>
          <w:r w:rsidR="00136607">
            <w:rPr>
              <w:rFonts w:ascii="Century Gothic" w:hAnsi="Century Gothic"/>
              <w:sz w:val="24"/>
              <w:szCs w:val="24"/>
              <w:lang w:val="uk-UA"/>
            </w:rPr>
            <w:t>2</w:t>
          </w:r>
          <w:r w:rsidRPr="00740E2C">
            <w:rPr>
              <w:rFonts w:ascii="Century Gothic" w:hAnsi="Century Gothic"/>
              <w:sz w:val="24"/>
              <w:szCs w:val="24"/>
              <w:lang w:val="uk-UA"/>
            </w:rPr>
            <w:t>.7 Тверді побутові відходи</w:t>
          </w:r>
        </w:p>
        <w:p w14:paraId="7983E767" w14:textId="06D6125B" w:rsidR="0030642A" w:rsidRPr="0030642A" w:rsidRDefault="0030642A" w:rsidP="0030642A">
          <w:pPr>
            <w:pStyle w:val="affff0"/>
            <w:ind w:left="1080"/>
            <w:rPr>
              <w:rFonts w:ascii="Century Gothic" w:hAnsi="Century Gothic"/>
              <w:sz w:val="24"/>
              <w:szCs w:val="24"/>
              <w:lang w:val="uk-UA"/>
            </w:rPr>
          </w:pPr>
          <w:r w:rsidRPr="0030642A">
            <w:rPr>
              <w:rFonts w:ascii="Century Gothic" w:eastAsia="Calibri" w:hAnsi="Century Gothic" w:cs="Arial"/>
              <w:color w:val="212832" w:themeColor="accent6" w:themeShade="BF"/>
              <w:sz w:val="24"/>
              <w:szCs w:val="24"/>
              <w:lang w:val="uk-UA"/>
            </w:rPr>
            <w:t xml:space="preserve">2.2.8 </w:t>
          </w:r>
          <w:r w:rsidRPr="0030642A">
            <w:rPr>
              <w:rFonts w:ascii="Century Gothic" w:hAnsi="Century Gothic" w:cs="Times New Roman"/>
              <w:sz w:val="24"/>
              <w:szCs w:val="24"/>
            </w:rPr>
            <w:t>SWOT</w:t>
          </w:r>
          <w:r w:rsidRPr="00EA7DEB">
            <w:rPr>
              <w:rFonts w:ascii="Century Gothic" w:hAnsi="Century Gothic" w:cs="Times New Roman"/>
              <w:sz w:val="24"/>
              <w:szCs w:val="24"/>
              <w:lang w:val="ru-RU"/>
            </w:rPr>
            <w:t>–аналізу енергетичного розвитку</w:t>
          </w:r>
        </w:p>
        <w:p w14:paraId="4CA1B6B6" w14:textId="63D9813D" w:rsidR="000578B6" w:rsidRPr="00740E2C" w:rsidRDefault="000578B6" w:rsidP="00AF58D7">
          <w:pPr>
            <w:pStyle w:val="affff0"/>
            <w:numPr>
              <w:ilvl w:val="1"/>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Аналіз виробництва споживання енергетичних ресурсів за секторами та видами……</w:t>
          </w:r>
          <w:r w:rsidR="00105CF5">
            <w:rPr>
              <w:rFonts w:ascii="Century Gothic" w:hAnsi="Century Gothic"/>
              <w:sz w:val="24"/>
              <w:szCs w:val="24"/>
              <w:lang w:val="uk-UA"/>
            </w:rPr>
            <w:t>…...</w:t>
          </w:r>
          <w:r>
            <w:rPr>
              <w:rFonts w:ascii="Century Gothic" w:hAnsi="Century Gothic"/>
              <w:sz w:val="24"/>
              <w:szCs w:val="24"/>
              <w:lang w:val="uk-UA"/>
            </w:rPr>
            <w:t>………………………</w:t>
          </w:r>
          <w:r w:rsidR="004467A4">
            <w:rPr>
              <w:rFonts w:ascii="Century Gothic" w:hAnsi="Century Gothic"/>
              <w:sz w:val="24"/>
              <w:szCs w:val="24"/>
              <w:lang w:val="uk-UA"/>
            </w:rPr>
            <w:t>…………</w:t>
          </w:r>
          <w:r w:rsidR="00A67713">
            <w:rPr>
              <w:rFonts w:ascii="Century Gothic" w:hAnsi="Century Gothic"/>
              <w:sz w:val="24"/>
              <w:szCs w:val="24"/>
              <w:lang w:val="uk-UA"/>
            </w:rPr>
            <w:t>.</w:t>
          </w:r>
          <w:r w:rsidR="004467A4">
            <w:rPr>
              <w:rFonts w:ascii="Century Gothic" w:hAnsi="Century Gothic"/>
              <w:sz w:val="24"/>
              <w:szCs w:val="24"/>
              <w:lang w:val="uk-UA"/>
            </w:rPr>
            <w:t>…</w:t>
          </w:r>
          <w:r>
            <w:rPr>
              <w:rFonts w:ascii="Century Gothic" w:hAnsi="Century Gothic"/>
              <w:sz w:val="24"/>
              <w:szCs w:val="24"/>
              <w:lang w:val="uk-UA"/>
            </w:rPr>
            <w:t>……</w:t>
          </w:r>
          <w:r w:rsidR="00136F01">
            <w:rPr>
              <w:rFonts w:ascii="Century Gothic" w:hAnsi="Century Gothic"/>
              <w:sz w:val="24"/>
              <w:szCs w:val="24"/>
              <w:lang w:val="uk-UA"/>
            </w:rPr>
            <w:t>…</w:t>
          </w:r>
          <w:r w:rsidR="002A2F8E">
            <w:rPr>
              <w:rFonts w:ascii="Century Gothic" w:hAnsi="Century Gothic"/>
              <w:sz w:val="24"/>
              <w:szCs w:val="24"/>
              <w:lang w:val="uk-UA"/>
            </w:rPr>
            <w:t>….</w:t>
          </w:r>
          <w:r w:rsidR="00136F01">
            <w:rPr>
              <w:rFonts w:ascii="Century Gothic" w:hAnsi="Century Gothic"/>
              <w:sz w:val="24"/>
              <w:szCs w:val="24"/>
              <w:lang w:val="uk-UA"/>
            </w:rPr>
            <w:t>.</w:t>
          </w:r>
          <w:r w:rsidR="00542283">
            <w:rPr>
              <w:rFonts w:ascii="Century Gothic" w:hAnsi="Century Gothic"/>
              <w:sz w:val="24"/>
              <w:szCs w:val="24"/>
              <w:lang w:val="uk-UA"/>
            </w:rPr>
            <w:t>61</w:t>
          </w:r>
        </w:p>
        <w:p w14:paraId="72EB478B" w14:textId="17B339DE" w:rsidR="000578B6" w:rsidRPr="00740E2C" w:rsidRDefault="000578B6" w:rsidP="00AF58D7">
          <w:pPr>
            <w:pStyle w:val="affff0"/>
            <w:numPr>
              <w:ilvl w:val="0"/>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ЦІЛІ СТАЛОГО ЕНЕРГЕТИЧНОГО РОЗВИТКУ ТЕРИТОРІЇ ТЕРИТОРІАЛЬНОЇ ГРОМАДИ………</w:t>
          </w:r>
          <w:r>
            <w:rPr>
              <w:rFonts w:ascii="Century Gothic" w:hAnsi="Century Gothic"/>
              <w:sz w:val="24"/>
              <w:szCs w:val="24"/>
              <w:lang w:val="uk-UA"/>
            </w:rPr>
            <w:t>……………………………………………………………</w:t>
          </w:r>
          <w:r w:rsidR="00105CF5">
            <w:rPr>
              <w:rFonts w:ascii="Century Gothic" w:hAnsi="Century Gothic"/>
              <w:sz w:val="24"/>
              <w:szCs w:val="24"/>
              <w:lang w:val="uk-UA"/>
            </w:rPr>
            <w:t>..</w:t>
          </w:r>
          <w:r>
            <w:rPr>
              <w:rFonts w:ascii="Century Gothic" w:hAnsi="Century Gothic"/>
              <w:sz w:val="24"/>
              <w:szCs w:val="24"/>
              <w:lang w:val="uk-UA"/>
            </w:rPr>
            <w:t>..</w:t>
          </w:r>
          <w:r w:rsidRPr="00740E2C">
            <w:rPr>
              <w:rFonts w:ascii="Century Gothic" w:hAnsi="Century Gothic"/>
              <w:sz w:val="24"/>
              <w:szCs w:val="24"/>
              <w:lang w:val="uk-UA"/>
            </w:rPr>
            <w:t>……</w:t>
          </w:r>
          <w:r w:rsidR="00136F01">
            <w:rPr>
              <w:rFonts w:ascii="Century Gothic" w:hAnsi="Century Gothic"/>
              <w:sz w:val="24"/>
              <w:szCs w:val="24"/>
              <w:lang w:val="uk-UA"/>
            </w:rPr>
            <w:t>…</w:t>
          </w:r>
          <w:r w:rsidRPr="00740E2C">
            <w:rPr>
              <w:rFonts w:ascii="Century Gothic" w:hAnsi="Century Gothic"/>
              <w:sz w:val="24"/>
              <w:szCs w:val="24"/>
              <w:lang w:val="uk-UA"/>
            </w:rPr>
            <w:t>.</w:t>
          </w:r>
          <w:r w:rsidR="00542283">
            <w:rPr>
              <w:rFonts w:ascii="Century Gothic" w:hAnsi="Century Gothic"/>
              <w:sz w:val="24"/>
              <w:szCs w:val="24"/>
              <w:lang w:val="uk-UA"/>
            </w:rPr>
            <w:t>81</w:t>
          </w:r>
        </w:p>
        <w:p w14:paraId="4724A11F" w14:textId="20B770B6" w:rsidR="000578B6" w:rsidRPr="00740E2C" w:rsidRDefault="000578B6" w:rsidP="00AF58D7">
          <w:pPr>
            <w:pStyle w:val="affff0"/>
            <w:numPr>
              <w:ilvl w:val="0"/>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ОРГАНІЗАЦІЯ ВИКОНАННЯ ТА ФІНАНСУВАННЯ МУНІЦИПАЛЬНОГО ЕНЕРГЕТИЧНОГО ПЛАНУ</w:t>
          </w:r>
          <w:r>
            <w:rPr>
              <w:rFonts w:ascii="Century Gothic" w:hAnsi="Century Gothic"/>
              <w:sz w:val="24"/>
              <w:szCs w:val="24"/>
              <w:lang w:val="uk-UA"/>
            </w:rPr>
            <w:t>……………………………………………………</w:t>
          </w:r>
          <w:r w:rsidR="00136F01">
            <w:rPr>
              <w:rFonts w:ascii="Century Gothic" w:hAnsi="Century Gothic"/>
              <w:sz w:val="24"/>
              <w:szCs w:val="24"/>
              <w:lang w:val="uk-UA"/>
            </w:rPr>
            <w:t>…</w:t>
          </w:r>
          <w:r>
            <w:rPr>
              <w:rFonts w:ascii="Century Gothic" w:hAnsi="Century Gothic"/>
              <w:sz w:val="24"/>
              <w:szCs w:val="24"/>
              <w:lang w:val="uk-UA"/>
            </w:rPr>
            <w:t>…</w:t>
          </w:r>
          <w:r w:rsidR="00105CF5">
            <w:rPr>
              <w:rFonts w:ascii="Century Gothic" w:hAnsi="Century Gothic"/>
              <w:sz w:val="24"/>
              <w:szCs w:val="24"/>
              <w:lang w:val="uk-UA"/>
            </w:rPr>
            <w:t>..</w:t>
          </w:r>
          <w:r>
            <w:rPr>
              <w:rFonts w:ascii="Century Gothic" w:hAnsi="Century Gothic"/>
              <w:sz w:val="24"/>
              <w:szCs w:val="24"/>
              <w:lang w:val="uk-UA"/>
            </w:rPr>
            <w:t>…</w:t>
          </w:r>
          <w:r w:rsidRPr="00740E2C">
            <w:rPr>
              <w:rFonts w:ascii="Century Gothic" w:hAnsi="Century Gothic"/>
              <w:sz w:val="24"/>
              <w:szCs w:val="24"/>
              <w:lang w:val="uk-UA"/>
            </w:rPr>
            <w:t>.</w:t>
          </w:r>
          <w:r w:rsidR="00542283">
            <w:rPr>
              <w:rFonts w:ascii="Century Gothic" w:hAnsi="Century Gothic"/>
              <w:sz w:val="24"/>
              <w:szCs w:val="24"/>
              <w:lang w:val="uk-UA"/>
            </w:rPr>
            <w:t>85</w:t>
          </w:r>
        </w:p>
        <w:p w14:paraId="63460564" w14:textId="77777777" w:rsidR="000578B6" w:rsidRPr="00740E2C" w:rsidRDefault="000578B6" w:rsidP="000578B6">
          <w:pPr>
            <w:pStyle w:val="affff0"/>
            <w:rPr>
              <w:rFonts w:ascii="Century Gothic" w:hAnsi="Century Gothic"/>
              <w:sz w:val="24"/>
              <w:szCs w:val="24"/>
              <w:lang w:val="uk-UA"/>
            </w:rPr>
          </w:pPr>
          <w:r w:rsidRPr="00740E2C">
            <w:rPr>
              <w:rFonts w:ascii="Century Gothic" w:hAnsi="Century Gothic"/>
              <w:sz w:val="24"/>
              <w:szCs w:val="24"/>
              <w:lang w:val="uk-UA"/>
            </w:rPr>
            <w:t>4.1 Джерела фінансування</w:t>
          </w:r>
        </w:p>
        <w:p w14:paraId="1049B315" w14:textId="77777777" w:rsidR="000578B6" w:rsidRPr="00740E2C" w:rsidRDefault="000578B6" w:rsidP="000578B6">
          <w:pPr>
            <w:pStyle w:val="affff0"/>
            <w:rPr>
              <w:rFonts w:ascii="Century Gothic" w:hAnsi="Century Gothic"/>
              <w:sz w:val="24"/>
              <w:szCs w:val="24"/>
              <w:lang w:val="uk-UA"/>
            </w:rPr>
          </w:pPr>
          <w:r w:rsidRPr="00740E2C">
            <w:rPr>
              <w:rFonts w:ascii="Century Gothic" w:hAnsi="Century Gothic"/>
              <w:sz w:val="24"/>
              <w:szCs w:val="24"/>
              <w:lang w:val="uk-UA"/>
            </w:rPr>
            <w:t>4.2 основні потенційні внутрішні та зовнішні ризики при виконанні муніципального енергетичного плану</w:t>
          </w:r>
        </w:p>
        <w:p w14:paraId="7667F9BA" w14:textId="77777777" w:rsidR="000578B6" w:rsidRPr="00740E2C" w:rsidRDefault="000578B6" w:rsidP="000578B6">
          <w:pPr>
            <w:pStyle w:val="affff0"/>
            <w:rPr>
              <w:rFonts w:ascii="Century Gothic" w:hAnsi="Century Gothic"/>
              <w:sz w:val="24"/>
              <w:szCs w:val="24"/>
              <w:lang w:val="uk-UA"/>
            </w:rPr>
          </w:pPr>
          <w:r w:rsidRPr="00740E2C">
            <w:rPr>
              <w:rFonts w:ascii="Century Gothic" w:hAnsi="Century Gothic"/>
              <w:sz w:val="24"/>
              <w:szCs w:val="24"/>
              <w:lang w:val="uk-UA"/>
            </w:rPr>
            <w:t>4.3 Організація моніторингу</w:t>
          </w:r>
        </w:p>
        <w:p w14:paraId="0DE45141" w14:textId="5324845E" w:rsidR="000578B6" w:rsidRPr="00740E2C" w:rsidRDefault="000578B6" w:rsidP="00AF58D7">
          <w:pPr>
            <w:pStyle w:val="affff0"/>
            <w:numPr>
              <w:ilvl w:val="0"/>
              <w:numId w:val="13"/>
            </w:numPr>
            <w:spacing w:after="160" w:line="259" w:lineRule="auto"/>
            <w:ind w:right="-92"/>
            <w:rPr>
              <w:rFonts w:ascii="Century Gothic" w:hAnsi="Century Gothic"/>
              <w:sz w:val="24"/>
              <w:szCs w:val="24"/>
              <w:lang w:val="uk-UA"/>
            </w:rPr>
          </w:pPr>
          <w:r w:rsidRPr="00740E2C">
            <w:rPr>
              <w:rFonts w:ascii="Century Gothic" w:hAnsi="Century Gothic"/>
              <w:sz w:val="24"/>
              <w:szCs w:val="24"/>
              <w:lang w:val="uk-UA"/>
            </w:rPr>
            <w:t>ОЧІКУВАНІ РЕЗУЛЬТАТИ ТА ВИКОНАННЯ МУНІЦИПАЛЬНОГО</w:t>
          </w:r>
          <w:r w:rsidR="00F60BCC">
            <w:rPr>
              <w:rFonts w:ascii="Century Gothic" w:hAnsi="Century Gothic"/>
              <w:sz w:val="24"/>
              <w:szCs w:val="24"/>
              <w:lang w:val="uk-UA"/>
            </w:rPr>
            <w:t xml:space="preserve">  </w:t>
          </w:r>
          <w:r w:rsidRPr="00740E2C">
            <w:rPr>
              <w:rFonts w:ascii="Century Gothic" w:hAnsi="Century Gothic"/>
              <w:sz w:val="24"/>
              <w:szCs w:val="24"/>
              <w:lang w:val="uk-UA"/>
            </w:rPr>
            <w:t>ЕНЕРГЕТИЧНОГО</w:t>
          </w:r>
          <w:r w:rsidR="00F60BCC">
            <w:rPr>
              <w:rFonts w:ascii="Century Gothic" w:hAnsi="Century Gothic"/>
              <w:sz w:val="24"/>
              <w:szCs w:val="24"/>
              <w:lang w:val="uk-UA"/>
            </w:rPr>
            <w:t xml:space="preserve"> </w:t>
          </w:r>
          <w:r w:rsidRPr="00740E2C">
            <w:rPr>
              <w:rFonts w:ascii="Century Gothic" w:hAnsi="Century Gothic"/>
              <w:sz w:val="24"/>
              <w:szCs w:val="24"/>
              <w:lang w:val="uk-UA"/>
            </w:rPr>
            <w:t>ПЛАНУ……</w:t>
          </w:r>
          <w:r>
            <w:rPr>
              <w:rFonts w:ascii="Century Gothic" w:hAnsi="Century Gothic"/>
              <w:sz w:val="24"/>
              <w:szCs w:val="24"/>
              <w:lang w:val="uk-UA"/>
            </w:rPr>
            <w:t>………………………………………………</w:t>
          </w:r>
          <w:r w:rsidR="004467A4">
            <w:rPr>
              <w:rFonts w:ascii="Century Gothic" w:hAnsi="Century Gothic"/>
              <w:sz w:val="24"/>
              <w:szCs w:val="24"/>
              <w:lang w:val="uk-UA"/>
            </w:rPr>
            <w:t>……………………</w:t>
          </w:r>
          <w:r w:rsidR="00136F01">
            <w:rPr>
              <w:rFonts w:ascii="Century Gothic" w:hAnsi="Century Gothic"/>
              <w:sz w:val="24"/>
              <w:szCs w:val="24"/>
              <w:lang w:val="uk-UA"/>
            </w:rPr>
            <w:t>…</w:t>
          </w:r>
          <w:r w:rsidR="00105CF5">
            <w:rPr>
              <w:rFonts w:ascii="Century Gothic" w:hAnsi="Century Gothic"/>
              <w:sz w:val="24"/>
              <w:szCs w:val="24"/>
              <w:lang w:val="uk-UA"/>
            </w:rPr>
            <w:t>..</w:t>
          </w:r>
          <w:r w:rsidR="00136F01">
            <w:rPr>
              <w:rFonts w:ascii="Century Gothic" w:hAnsi="Century Gothic"/>
              <w:sz w:val="24"/>
              <w:szCs w:val="24"/>
              <w:lang w:val="uk-UA"/>
            </w:rPr>
            <w:t>.</w:t>
          </w:r>
          <w:r w:rsidR="004467A4">
            <w:rPr>
              <w:rFonts w:ascii="Century Gothic" w:hAnsi="Century Gothic"/>
              <w:sz w:val="24"/>
              <w:szCs w:val="24"/>
              <w:lang w:val="uk-UA"/>
            </w:rPr>
            <w:t>.</w:t>
          </w:r>
          <w:r>
            <w:rPr>
              <w:rFonts w:ascii="Century Gothic" w:hAnsi="Century Gothic"/>
              <w:sz w:val="24"/>
              <w:szCs w:val="24"/>
              <w:lang w:val="uk-UA"/>
            </w:rPr>
            <w:t>.</w:t>
          </w:r>
          <w:r w:rsidRPr="00740E2C">
            <w:rPr>
              <w:rFonts w:ascii="Century Gothic" w:hAnsi="Century Gothic"/>
              <w:sz w:val="24"/>
              <w:szCs w:val="24"/>
              <w:lang w:val="uk-UA"/>
            </w:rPr>
            <w:t>…..</w:t>
          </w:r>
          <w:r w:rsidR="00542283">
            <w:rPr>
              <w:rFonts w:ascii="Century Gothic" w:hAnsi="Century Gothic"/>
              <w:sz w:val="24"/>
              <w:szCs w:val="24"/>
              <w:lang w:val="uk-UA"/>
            </w:rPr>
            <w:t>89</w:t>
          </w:r>
        </w:p>
        <w:p w14:paraId="416C957E" w14:textId="062A1526" w:rsidR="007F451D" w:rsidRDefault="000578B6" w:rsidP="00AF58D7">
          <w:pPr>
            <w:pStyle w:val="affff0"/>
            <w:numPr>
              <w:ilvl w:val="0"/>
              <w:numId w:val="13"/>
            </w:numPr>
            <w:spacing w:after="160" w:line="259" w:lineRule="auto"/>
            <w:rPr>
              <w:rFonts w:ascii="Century Gothic" w:hAnsi="Century Gothic"/>
              <w:sz w:val="24"/>
              <w:szCs w:val="24"/>
              <w:lang w:val="uk-UA"/>
            </w:rPr>
          </w:pPr>
          <w:r w:rsidRPr="00740E2C">
            <w:rPr>
              <w:rFonts w:ascii="Century Gothic" w:hAnsi="Century Gothic"/>
              <w:sz w:val="24"/>
              <w:szCs w:val="24"/>
              <w:lang w:val="uk-UA"/>
            </w:rPr>
            <w:t>ПРОЄКТИ СТАЛОГО ЕНЕРГЕТИЧНОГО РОЗВИТКУ ГРОМАДИ……………………………</w:t>
          </w:r>
          <w:r>
            <w:rPr>
              <w:rFonts w:ascii="Century Gothic" w:hAnsi="Century Gothic"/>
              <w:sz w:val="24"/>
              <w:szCs w:val="24"/>
              <w:lang w:val="uk-UA"/>
            </w:rPr>
            <w:t>………………………….</w:t>
          </w:r>
          <w:r w:rsidRPr="00740E2C">
            <w:rPr>
              <w:rFonts w:ascii="Century Gothic" w:hAnsi="Century Gothic"/>
              <w:sz w:val="24"/>
              <w:szCs w:val="24"/>
              <w:lang w:val="uk-UA"/>
            </w:rPr>
            <w:t>………</w:t>
          </w:r>
          <w:r w:rsidR="00C978FF">
            <w:rPr>
              <w:rFonts w:ascii="Century Gothic" w:hAnsi="Century Gothic"/>
              <w:sz w:val="24"/>
              <w:szCs w:val="24"/>
              <w:lang w:val="uk-UA"/>
            </w:rPr>
            <w:t>..</w:t>
          </w:r>
          <w:r w:rsidRPr="00740E2C">
            <w:rPr>
              <w:rFonts w:ascii="Century Gothic" w:hAnsi="Century Gothic"/>
              <w:sz w:val="24"/>
              <w:szCs w:val="24"/>
              <w:lang w:val="uk-UA"/>
            </w:rPr>
            <w:t>……</w:t>
          </w:r>
          <w:r w:rsidR="00136F01">
            <w:rPr>
              <w:rFonts w:ascii="Century Gothic" w:hAnsi="Century Gothic"/>
              <w:sz w:val="24"/>
              <w:szCs w:val="24"/>
              <w:lang w:val="uk-UA"/>
            </w:rPr>
            <w:t>…</w:t>
          </w:r>
          <w:r w:rsidR="00105CF5">
            <w:rPr>
              <w:rFonts w:ascii="Century Gothic" w:hAnsi="Century Gothic"/>
              <w:sz w:val="24"/>
              <w:szCs w:val="24"/>
              <w:lang w:val="uk-UA"/>
            </w:rPr>
            <w:t>..</w:t>
          </w:r>
          <w:r w:rsidRPr="00740E2C">
            <w:rPr>
              <w:rFonts w:ascii="Century Gothic" w:hAnsi="Century Gothic"/>
              <w:sz w:val="24"/>
              <w:szCs w:val="24"/>
              <w:lang w:val="uk-UA"/>
            </w:rPr>
            <w:t>……</w:t>
          </w:r>
          <w:bookmarkEnd w:id="2"/>
          <w:r w:rsidR="00542283">
            <w:rPr>
              <w:rFonts w:ascii="Century Gothic" w:hAnsi="Century Gothic"/>
              <w:sz w:val="24"/>
              <w:szCs w:val="24"/>
              <w:lang w:val="uk-UA"/>
            </w:rPr>
            <w:t>90</w:t>
          </w:r>
        </w:p>
        <w:p w14:paraId="40EE5E83" w14:textId="311B4966" w:rsidR="00A67713" w:rsidRPr="00E003BF" w:rsidRDefault="00FC0E17" w:rsidP="00E003BF">
          <w:pPr>
            <w:pStyle w:val="affff0"/>
            <w:spacing w:after="160" w:line="259" w:lineRule="auto"/>
            <w:rPr>
              <w:rFonts w:ascii="Century Gothic" w:hAnsi="Century Gothic"/>
              <w:sz w:val="24"/>
              <w:szCs w:val="24"/>
              <w:lang w:val="uk-UA"/>
            </w:rPr>
          </w:pPr>
        </w:p>
      </w:sdtContent>
    </w:sdt>
    <w:p w14:paraId="3361C690" w14:textId="4F59BE82" w:rsidR="005106FD" w:rsidRPr="005F43C3" w:rsidRDefault="005106FD" w:rsidP="00183CF9">
      <w:pPr>
        <w:spacing w:line="240" w:lineRule="auto"/>
        <w:jc w:val="center"/>
        <w:rPr>
          <w:rFonts w:ascii="Century Gothic" w:hAnsi="Century Gothic" w:cs="Arial"/>
          <w:b/>
          <w:bCs/>
          <w:color w:val="4E6504" w:themeColor="accent2" w:themeShade="80"/>
          <w:sz w:val="28"/>
          <w:szCs w:val="28"/>
          <w:lang w:val="uk-UA"/>
        </w:rPr>
      </w:pPr>
      <w:r w:rsidRPr="005F43C3">
        <w:rPr>
          <w:rFonts w:ascii="Century Gothic" w:hAnsi="Century Gothic" w:cs="Arial"/>
          <w:b/>
          <w:bCs/>
          <w:color w:val="4E6504" w:themeColor="accent2" w:themeShade="80"/>
          <w:sz w:val="28"/>
          <w:szCs w:val="28"/>
          <w:lang w:val="uk-UA"/>
        </w:rPr>
        <w:lastRenderedPageBreak/>
        <w:t>Вступ</w:t>
      </w:r>
    </w:p>
    <w:p w14:paraId="1D239DA5" w14:textId="13EF9F83" w:rsidR="003B215E" w:rsidRPr="003B215E" w:rsidRDefault="003B215E" w:rsidP="003B215E">
      <w:pPr>
        <w:spacing w:after="0" w:line="240" w:lineRule="auto"/>
        <w:ind w:firstLine="720"/>
        <w:jc w:val="both"/>
        <w:rPr>
          <w:rFonts w:ascii="Century Gothic" w:hAnsi="Century Gothic" w:cs="Arial"/>
          <w:sz w:val="24"/>
          <w:szCs w:val="24"/>
          <w:lang w:val="uk-UA"/>
        </w:rPr>
      </w:pPr>
      <w:bookmarkStart w:id="3" w:name="_Toc188397493"/>
      <w:bookmarkStart w:id="4" w:name="_Toc188402844"/>
      <w:bookmarkStart w:id="5" w:name="_Toc194656538"/>
      <w:r w:rsidRPr="003B215E">
        <w:rPr>
          <w:rFonts w:ascii="Century Gothic" w:hAnsi="Century Gothic" w:cs="Arial"/>
          <w:sz w:val="24"/>
          <w:szCs w:val="24"/>
          <w:lang w:val="uk-UA"/>
        </w:rPr>
        <w:t>Муніципальний енергетичний план (МЕП)</w:t>
      </w:r>
      <w:bookmarkStart w:id="6" w:name="_Hlk154472413"/>
      <w:r w:rsidRPr="003B215E">
        <w:rPr>
          <w:rFonts w:ascii="Century Gothic" w:hAnsi="Century Gothic" w:cs="Arial"/>
          <w:sz w:val="24"/>
          <w:szCs w:val="24"/>
          <w:lang w:val="uk-UA"/>
        </w:rPr>
        <w:t xml:space="preserve"> </w:t>
      </w:r>
      <w:r w:rsidR="00A6185D">
        <w:rPr>
          <w:rFonts w:ascii="Century Gothic" w:hAnsi="Century Gothic" w:cs="Arial"/>
          <w:sz w:val="24"/>
          <w:szCs w:val="24"/>
          <w:lang w:val="uk-UA"/>
        </w:rPr>
        <w:t>Здолбунівсь</w:t>
      </w:r>
      <w:r w:rsidRPr="003B215E">
        <w:rPr>
          <w:rFonts w:ascii="Century Gothic" w:hAnsi="Century Gothic" w:cs="Arial"/>
          <w:sz w:val="24"/>
          <w:szCs w:val="24"/>
          <w:lang w:val="uk-UA"/>
        </w:rPr>
        <w:t>кої</w:t>
      </w:r>
      <w:bookmarkEnd w:id="6"/>
      <w:r w:rsidRPr="003B215E">
        <w:rPr>
          <w:rFonts w:ascii="Century Gothic" w:hAnsi="Century Gothic" w:cs="Arial"/>
          <w:sz w:val="24"/>
          <w:szCs w:val="24"/>
          <w:lang w:val="uk-UA"/>
        </w:rPr>
        <w:t xml:space="preserve"> </w:t>
      </w:r>
      <w:r w:rsidR="00A6185D">
        <w:rPr>
          <w:rFonts w:ascii="Century Gothic" w:hAnsi="Century Gothic" w:cs="Arial"/>
          <w:sz w:val="24"/>
          <w:szCs w:val="24"/>
          <w:lang w:val="uk-UA"/>
        </w:rPr>
        <w:t>міськ</w:t>
      </w:r>
      <w:r w:rsidRPr="003B215E">
        <w:rPr>
          <w:rFonts w:ascii="Century Gothic" w:hAnsi="Century Gothic" w:cs="Arial"/>
          <w:sz w:val="24"/>
          <w:szCs w:val="24"/>
          <w:lang w:val="uk-UA"/>
        </w:rPr>
        <w:t xml:space="preserve">ої територіальної громади є одним з </w:t>
      </w:r>
      <w:r w:rsidRPr="003B215E">
        <w:rPr>
          <w:rFonts w:ascii="Century Gothic" w:hAnsi="Century Gothic" w:cs="Arial"/>
          <w:sz w:val="24"/>
          <w:szCs w:val="24"/>
          <w:lang w:val="uk-UA" w:bidi="ru-RU"/>
        </w:rPr>
        <w:t>кроків на шляху до енергетичної незалежності та безпеки.</w:t>
      </w:r>
      <w:r w:rsidRPr="003B215E">
        <w:rPr>
          <w:rFonts w:ascii="Century Gothic" w:hAnsi="Century Gothic" w:cs="Arial"/>
          <w:sz w:val="24"/>
          <w:szCs w:val="24"/>
          <w:lang w:val="uk-UA"/>
        </w:rPr>
        <w:t xml:space="preserve"> Даний документ є частинкою по досягненню національних цілей з енергоефективності, розвитку відновлюваних джерел енергії та інших цілей, які пов'язані з використанням енергії та визначені законодавством. Розробивши МЕП, громада має чітке розуміння раціонального використання бюджетних коштів на придбання енергії (паливно-енергетичних ресурсів) та комунальних послуг.</w:t>
      </w:r>
    </w:p>
    <w:p w14:paraId="7A637225" w14:textId="77777777" w:rsidR="003B215E" w:rsidRPr="003B215E" w:rsidRDefault="003B215E" w:rsidP="003B215E">
      <w:pPr>
        <w:spacing w:after="0" w:line="240" w:lineRule="auto"/>
        <w:ind w:firstLine="720"/>
        <w:jc w:val="both"/>
        <w:rPr>
          <w:rFonts w:ascii="Century Gothic" w:hAnsi="Century Gothic" w:cs="Arial"/>
          <w:sz w:val="24"/>
          <w:szCs w:val="24"/>
          <w:lang w:val="uk-UA"/>
        </w:rPr>
      </w:pPr>
      <w:r w:rsidRPr="003B215E">
        <w:rPr>
          <w:rFonts w:ascii="Century Gothic" w:hAnsi="Century Gothic" w:cs="Arial"/>
          <w:sz w:val="24"/>
          <w:szCs w:val="24"/>
          <w:lang w:val="uk-UA"/>
        </w:rPr>
        <w:t>Даний план визначає пріоритетні сектори енергетичного планування для залучення інвестицій і раціонального використання бюджетного фінансування для енергетичної модернізації об’єктів та інфраструктури громади, а також покращення якості надання комунальних послуг, формування енергоефективної поведінки кінцевих споживачів енергії.</w:t>
      </w:r>
    </w:p>
    <w:p w14:paraId="541EDFEA" w14:textId="011B1B66" w:rsidR="003B215E" w:rsidRDefault="003B215E" w:rsidP="003B215E">
      <w:pPr>
        <w:spacing w:after="0" w:line="240" w:lineRule="auto"/>
        <w:ind w:firstLine="720"/>
        <w:jc w:val="both"/>
        <w:rPr>
          <w:rFonts w:ascii="Century Gothic" w:hAnsi="Century Gothic" w:cs="Arial"/>
          <w:sz w:val="24"/>
          <w:szCs w:val="24"/>
          <w:lang w:val="uk-UA"/>
        </w:rPr>
      </w:pPr>
      <w:r w:rsidRPr="003B215E">
        <w:rPr>
          <w:rFonts w:ascii="Century Gothic" w:hAnsi="Century Gothic" w:cs="Arial"/>
          <w:sz w:val="24"/>
          <w:szCs w:val="24"/>
          <w:lang w:val="uk-UA"/>
        </w:rPr>
        <w:t>Метою розробки МЕП та виконання передбачених заходів є скорочення викидів парникових газів та забезпечення декарбонізації споживання енергії до 2050 року з урахуванням принципу “Енергоефективність насамперед”.</w:t>
      </w:r>
    </w:p>
    <w:p w14:paraId="07F6D4C0" w14:textId="234C8FD4" w:rsidR="003B215E" w:rsidRDefault="003B215E" w:rsidP="003B215E">
      <w:pPr>
        <w:spacing w:after="0" w:line="240" w:lineRule="auto"/>
        <w:ind w:firstLine="720"/>
        <w:jc w:val="both"/>
        <w:rPr>
          <w:rFonts w:ascii="Century Gothic" w:hAnsi="Century Gothic" w:cs="Arial"/>
          <w:sz w:val="24"/>
          <w:szCs w:val="24"/>
          <w:lang w:val="uk-UA"/>
        </w:rPr>
      </w:pPr>
    </w:p>
    <w:p w14:paraId="4B367823" w14:textId="03ABA4A5" w:rsidR="003B215E" w:rsidRDefault="003B215E" w:rsidP="003B215E">
      <w:pPr>
        <w:spacing w:after="0" w:line="240" w:lineRule="auto"/>
        <w:ind w:firstLine="720"/>
        <w:jc w:val="both"/>
        <w:rPr>
          <w:rFonts w:ascii="Century Gothic" w:hAnsi="Century Gothic" w:cs="Arial"/>
          <w:sz w:val="24"/>
          <w:szCs w:val="24"/>
          <w:lang w:val="uk-UA"/>
        </w:rPr>
      </w:pPr>
    </w:p>
    <w:p w14:paraId="6AD7FDD1" w14:textId="7B313DBF" w:rsidR="003B215E" w:rsidRDefault="003B215E" w:rsidP="003B215E">
      <w:pPr>
        <w:spacing w:after="0" w:line="240" w:lineRule="auto"/>
        <w:ind w:firstLine="720"/>
        <w:jc w:val="both"/>
        <w:rPr>
          <w:rFonts w:ascii="Century Gothic" w:hAnsi="Century Gothic" w:cs="Arial"/>
          <w:sz w:val="24"/>
          <w:szCs w:val="24"/>
          <w:lang w:val="uk-UA"/>
        </w:rPr>
      </w:pPr>
    </w:p>
    <w:p w14:paraId="2B1ACE49" w14:textId="3E6890C6" w:rsidR="003B215E" w:rsidRDefault="003B215E" w:rsidP="003B215E">
      <w:pPr>
        <w:spacing w:after="0" w:line="240" w:lineRule="auto"/>
        <w:ind w:firstLine="720"/>
        <w:jc w:val="both"/>
        <w:rPr>
          <w:rFonts w:ascii="Century Gothic" w:hAnsi="Century Gothic" w:cs="Arial"/>
          <w:sz w:val="24"/>
          <w:szCs w:val="24"/>
          <w:lang w:val="uk-UA"/>
        </w:rPr>
      </w:pPr>
    </w:p>
    <w:p w14:paraId="4C86D5FE" w14:textId="6BCC57D9" w:rsidR="003B215E" w:rsidRDefault="003B215E" w:rsidP="003B215E">
      <w:pPr>
        <w:spacing w:after="0" w:line="240" w:lineRule="auto"/>
        <w:ind w:firstLine="720"/>
        <w:jc w:val="both"/>
        <w:rPr>
          <w:rFonts w:ascii="Century Gothic" w:hAnsi="Century Gothic" w:cs="Arial"/>
          <w:sz w:val="24"/>
          <w:szCs w:val="24"/>
          <w:lang w:val="uk-UA"/>
        </w:rPr>
      </w:pPr>
    </w:p>
    <w:p w14:paraId="19531339" w14:textId="2315410F" w:rsidR="003B215E" w:rsidRDefault="003B215E" w:rsidP="003B215E">
      <w:pPr>
        <w:spacing w:after="0" w:line="240" w:lineRule="auto"/>
        <w:ind w:firstLine="720"/>
        <w:jc w:val="both"/>
        <w:rPr>
          <w:rFonts w:ascii="Century Gothic" w:hAnsi="Century Gothic" w:cs="Arial"/>
          <w:sz w:val="24"/>
          <w:szCs w:val="24"/>
          <w:lang w:val="uk-UA"/>
        </w:rPr>
      </w:pPr>
    </w:p>
    <w:p w14:paraId="016D9DA4" w14:textId="6545511A" w:rsidR="003B215E" w:rsidRDefault="003B215E" w:rsidP="003B215E">
      <w:pPr>
        <w:spacing w:after="0" w:line="240" w:lineRule="auto"/>
        <w:ind w:firstLine="720"/>
        <w:jc w:val="both"/>
        <w:rPr>
          <w:rFonts w:ascii="Century Gothic" w:hAnsi="Century Gothic" w:cs="Arial"/>
          <w:sz w:val="24"/>
          <w:szCs w:val="24"/>
          <w:lang w:val="uk-UA"/>
        </w:rPr>
      </w:pPr>
    </w:p>
    <w:p w14:paraId="2F4538F3" w14:textId="0DA693CD" w:rsidR="003B215E" w:rsidRDefault="003B215E" w:rsidP="003B215E">
      <w:pPr>
        <w:spacing w:after="0" w:line="240" w:lineRule="auto"/>
        <w:ind w:firstLine="720"/>
        <w:jc w:val="both"/>
        <w:rPr>
          <w:rFonts w:ascii="Century Gothic" w:hAnsi="Century Gothic" w:cs="Arial"/>
          <w:sz w:val="24"/>
          <w:szCs w:val="24"/>
          <w:lang w:val="uk-UA"/>
        </w:rPr>
      </w:pPr>
    </w:p>
    <w:p w14:paraId="4A80EAED" w14:textId="4EC15C90" w:rsidR="003B215E" w:rsidRDefault="003B215E" w:rsidP="003B215E">
      <w:pPr>
        <w:spacing w:after="0" w:line="240" w:lineRule="auto"/>
        <w:ind w:firstLine="720"/>
        <w:jc w:val="both"/>
        <w:rPr>
          <w:rFonts w:ascii="Century Gothic" w:hAnsi="Century Gothic" w:cs="Arial"/>
          <w:sz w:val="24"/>
          <w:szCs w:val="24"/>
          <w:lang w:val="uk-UA"/>
        </w:rPr>
      </w:pPr>
    </w:p>
    <w:p w14:paraId="6B08F1AD" w14:textId="512C733B" w:rsidR="003B215E" w:rsidRDefault="003B215E" w:rsidP="003B215E">
      <w:pPr>
        <w:spacing w:after="0" w:line="240" w:lineRule="auto"/>
        <w:ind w:firstLine="720"/>
        <w:jc w:val="both"/>
        <w:rPr>
          <w:rFonts w:ascii="Century Gothic" w:hAnsi="Century Gothic" w:cs="Arial"/>
          <w:sz w:val="24"/>
          <w:szCs w:val="24"/>
          <w:lang w:val="uk-UA"/>
        </w:rPr>
      </w:pPr>
    </w:p>
    <w:p w14:paraId="314D822A" w14:textId="05875609" w:rsidR="003B215E" w:rsidRDefault="003B215E" w:rsidP="003B215E">
      <w:pPr>
        <w:spacing w:after="0" w:line="240" w:lineRule="auto"/>
        <w:ind w:firstLine="720"/>
        <w:jc w:val="both"/>
        <w:rPr>
          <w:rFonts w:ascii="Century Gothic" w:hAnsi="Century Gothic" w:cs="Arial"/>
          <w:sz w:val="24"/>
          <w:szCs w:val="24"/>
          <w:lang w:val="uk-UA"/>
        </w:rPr>
      </w:pPr>
    </w:p>
    <w:p w14:paraId="33FC4367" w14:textId="6FB29FBB" w:rsidR="003B215E" w:rsidRDefault="003B215E" w:rsidP="003B215E">
      <w:pPr>
        <w:spacing w:after="0" w:line="240" w:lineRule="auto"/>
        <w:ind w:firstLine="720"/>
        <w:jc w:val="both"/>
        <w:rPr>
          <w:rFonts w:ascii="Century Gothic" w:hAnsi="Century Gothic" w:cs="Arial"/>
          <w:sz w:val="24"/>
          <w:szCs w:val="24"/>
          <w:lang w:val="uk-UA"/>
        </w:rPr>
      </w:pPr>
    </w:p>
    <w:p w14:paraId="32A6B68E" w14:textId="40B63589" w:rsidR="003B215E" w:rsidRDefault="003B215E" w:rsidP="003B215E">
      <w:pPr>
        <w:spacing w:after="0" w:line="240" w:lineRule="auto"/>
        <w:ind w:firstLine="720"/>
        <w:jc w:val="both"/>
        <w:rPr>
          <w:rFonts w:ascii="Century Gothic" w:hAnsi="Century Gothic" w:cs="Arial"/>
          <w:sz w:val="24"/>
          <w:szCs w:val="24"/>
          <w:lang w:val="uk-UA"/>
        </w:rPr>
      </w:pPr>
    </w:p>
    <w:p w14:paraId="29309B58" w14:textId="48C438E3" w:rsidR="003B215E" w:rsidRDefault="003B215E" w:rsidP="003B215E">
      <w:pPr>
        <w:spacing w:after="0" w:line="240" w:lineRule="auto"/>
        <w:ind w:firstLine="720"/>
        <w:jc w:val="both"/>
        <w:rPr>
          <w:rFonts w:ascii="Century Gothic" w:hAnsi="Century Gothic" w:cs="Arial"/>
          <w:sz w:val="24"/>
          <w:szCs w:val="24"/>
          <w:lang w:val="uk-UA"/>
        </w:rPr>
      </w:pPr>
    </w:p>
    <w:p w14:paraId="2AC745F7" w14:textId="39D3E4FB" w:rsidR="003B215E" w:rsidRDefault="003B215E" w:rsidP="003B215E">
      <w:pPr>
        <w:spacing w:after="0" w:line="240" w:lineRule="auto"/>
        <w:ind w:firstLine="720"/>
        <w:jc w:val="both"/>
        <w:rPr>
          <w:rFonts w:ascii="Century Gothic" w:hAnsi="Century Gothic" w:cs="Arial"/>
          <w:sz w:val="24"/>
          <w:szCs w:val="24"/>
          <w:lang w:val="uk-UA"/>
        </w:rPr>
      </w:pPr>
    </w:p>
    <w:p w14:paraId="11043945" w14:textId="6A15B580" w:rsidR="003B215E" w:rsidRDefault="003B215E" w:rsidP="003B215E">
      <w:pPr>
        <w:spacing w:after="0" w:line="240" w:lineRule="auto"/>
        <w:ind w:firstLine="720"/>
        <w:jc w:val="both"/>
        <w:rPr>
          <w:rFonts w:ascii="Century Gothic" w:hAnsi="Century Gothic" w:cs="Arial"/>
          <w:sz w:val="24"/>
          <w:szCs w:val="24"/>
          <w:lang w:val="uk-UA"/>
        </w:rPr>
      </w:pPr>
    </w:p>
    <w:p w14:paraId="5DE0DA7F" w14:textId="162B22AA" w:rsidR="003B215E" w:rsidRDefault="003B215E" w:rsidP="003B215E">
      <w:pPr>
        <w:spacing w:after="0" w:line="240" w:lineRule="auto"/>
        <w:ind w:firstLine="720"/>
        <w:jc w:val="both"/>
        <w:rPr>
          <w:rFonts w:ascii="Century Gothic" w:hAnsi="Century Gothic" w:cs="Arial"/>
          <w:sz w:val="24"/>
          <w:szCs w:val="24"/>
          <w:lang w:val="uk-UA"/>
        </w:rPr>
      </w:pPr>
    </w:p>
    <w:p w14:paraId="0FDD9626" w14:textId="42D5E0BC" w:rsidR="003B215E" w:rsidRDefault="003B215E" w:rsidP="003B215E">
      <w:pPr>
        <w:spacing w:after="0" w:line="240" w:lineRule="auto"/>
        <w:ind w:firstLine="720"/>
        <w:jc w:val="both"/>
        <w:rPr>
          <w:rFonts w:ascii="Century Gothic" w:hAnsi="Century Gothic" w:cs="Arial"/>
          <w:sz w:val="24"/>
          <w:szCs w:val="24"/>
          <w:lang w:val="uk-UA"/>
        </w:rPr>
      </w:pPr>
    </w:p>
    <w:p w14:paraId="221B573A" w14:textId="0DEE1820" w:rsidR="003B215E" w:rsidRDefault="003B215E" w:rsidP="003B215E">
      <w:pPr>
        <w:spacing w:after="0" w:line="240" w:lineRule="auto"/>
        <w:ind w:firstLine="720"/>
        <w:jc w:val="both"/>
        <w:rPr>
          <w:rFonts w:ascii="Century Gothic" w:hAnsi="Century Gothic" w:cs="Arial"/>
          <w:sz w:val="24"/>
          <w:szCs w:val="24"/>
          <w:lang w:val="uk-UA"/>
        </w:rPr>
      </w:pPr>
    </w:p>
    <w:p w14:paraId="0220451E" w14:textId="2B0839EF" w:rsidR="003B215E" w:rsidRDefault="003B215E" w:rsidP="003B215E">
      <w:pPr>
        <w:spacing w:after="0" w:line="240" w:lineRule="auto"/>
        <w:ind w:firstLine="720"/>
        <w:jc w:val="both"/>
        <w:rPr>
          <w:rFonts w:ascii="Century Gothic" w:hAnsi="Century Gothic" w:cs="Arial"/>
          <w:sz w:val="24"/>
          <w:szCs w:val="24"/>
          <w:lang w:val="uk-UA"/>
        </w:rPr>
      </w:pPr>
    </w:p>
    <w:p w14:paraId="75A35BD7" w14:textId="17074C08" w:rsidR="003B215E" w:rsidRDefault="003B215E" w:rsidP="003B215E">
      <w:pPr>
        <w:spacing w:after="0" w:line="240" w:lineRule="auto"/>
        <w:ind w:firstLine="720"/>
        <w:jc w:val="both"/>
        <w:rPr>
          <w:rFonts w:ascii="Century Gothic" w:hAnsi="Century Gothic" w:cs="Arial"/>
          <w:sz w:val="24"/>
          <w:szCs w:val="24"/>
          <w:lang w:val="uk-UA"/>
        </w:rPr>
      </w:pPr>
    </w:p>
    <w:p w14:paraId="0DFC8B60" w14:textId="2C7BABC1" w:rsidR="003B215E" w:rsidRDefault="003B215E" w:rsidP="003B215E">
      <w:pPr>
        <w:spacing w:after="0" w:line="240" w:lineRule="auto"/>
        <w:ind w:firstLine="720"/>
        <w:jc w:val="both"/>
        <w:rPr>
          <w:rFonts w:ascii="Century Gothic" w:hAnsi="Century Gothic" w:cs="Arial"/>
          <w:sz w:val="24"/>
          <w:szCs w:val="24"/>
          <w:lang w:val="uk-UA"/>
        </w:rPr>
      </w:pPr>
    </w:p>
    <w:p w14:paraId="3A12564C" w14:textId="61B3FCCA" w:rsidR="003B215E" w:rsidRDefault="003B215E" w:rsidP="003B215E">
      <w:pPr>
        <w:spacing w:after="0" w:line="240" w:lineRule="auto"/>
        <w:ind w:firstLine="720"/>
        <w:jc w:val="both"/>
        <w:rPr>
          <w:rFonts w:ascii="Century Gothic" w:hAnsi="Century Gothic" w:cs="Arial"/>
          <w:sz w:val="24"/>
          <w:szCs w:val="24"/>
          <w:lang w:val="uk-UA"/>
        </w:rPr>
      </w:pPr>
    </w:p>
    <w:p w14:paraId="50F5CDFD" w14:textId="00EC3F60" w:rsidR="00A67713" w:rsidRDefault="00A67713" w:rsidP="003B215E">
      <w:pPr>
        <w:spacing w:after="0" w:line="240" w:lineRule="auto"/>
        <w:ind w:firstLine="720"/>
        <w:jc w:val="both"/>
        <w:rPr>
          <w:rFonts w:ascii="Century Gothic" w:hAnsi="Century Gothic" w:cs="Arial"/>
          <w:sz w:val="24"/>
          <w:szCs w:val="24"/>
          <w:lang w:val="uk-UA"/>
        </w:rPr>
      </w:pPr>
    </w:p>
    <w:p w14:paraId="0247FEE6" w14:textId="77777777" w:rsidR="00A67713" w:rsidRDefault="00A67713" w:rsidP="003B215E">
      <w:pPr>
        <w:spacing w:after="0" w:line="240" w:lineRule="auto"/>
        <w:ind w:firstLine="720"/>
        <w:jc w:val="both"/>
        <w:rPr>
          <w:rFonts w:ascii="Century Gothic" w:hAnsi="Century Gothic" w:cs="Arial"/>
          <w:sz w:val="24"/>
          <w:szCs w:val="24"/>
          <w:lang w:val="uk-UA"/>
        </w:rPr>
      </w:pPr>
    </w:p>
    <w:p w14:paraId="587B8636" w14:textId="2347FB8E" w:rsidR="00BC1850" w:rsidRPr="005F43C3" w:rsidRDefault="00C978FF" w:rsidP="00BC1850">
      <w:pPr>
        <w:keepNext/>
        <w:keepLines/>
        <w:spacing w:before="360" w:after="80" w:line="259" w:lineRule="auto"/>
        <w:outlineLvl w:val="0"/>
        <w:rPr>
          <w:rFonts w:ascii="Century Gothic" w:eastAsia="Times New Roman" w:hAnsi="Century Gothic" w:cs="Arial"/>
          <w:b/>
          <w:color w:val="000000"/>
          <w:sz w:val="24"/>
          <w:szCs w:val="24"/>
          <w:lang w:val="ru-RU"/>
        </w:rPr>
      </w:pPr>
      <w:r>
        <w:rPr>
          <w:rFonts w:ascii="Century Gothic" w:eastAsia="Times New Roman" w:hAnsi="Century Gothic" w:cs="Arial"/>
          <w:b/>
          <w:color w:val="000000"/>
          <w:sz w:val="24"/>
          <w:szCs w:val="24"/>
          <w:lang w:val="ru-RU"/>
        </w:rPr>
        <w:lastRenderedPageBreak/>
        <w:t>Н</w:t>
      </w:r>
      <w:r w:rsidR="00BC1850" w:rsidRPr="005F43C3">
        <w:rPr>
          <w:rFonts w:ascii="Century Gothic" w:eastAsia="Times New Roman" w:hAnsi="Century Gothic" w:cs="Arial"/>
          <w:b/>
          <w:color w:val="000000"/>
          <w:sz w:val="24"/>
          <w:szCs w:val="24"/>
          <w:lang w:val="ru-RU"/>
        </w:rPr>
        <w:t>ОРМАТИВНО-ПРАВОВІ ДОКУМЕНТИ ВИКОРИСТАНІ ПРИ РОЗРОБЦІ МЕП</w:t>
      </w:r>
      <w:bookmarkEnd w:id="3"/>
      <w:bookmarkEnd w:id="4"/>
      <w:bookmarkEnd w:id="5"/>
    </w:p>
    <w:p w14:paraId="67E6C57D" w14:textId="56F4553F"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Муніципальний енергетичний план Здолбунівської міської територіальної громади на період до 2030 року розробляється з урахуванням:</w:t>
      </w:r>
    </w:p>
    <w:p w14:paraId="1B332F9E"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місцеве самоврядування в Україні”;</w:t>
      </w:r>
    </w:p>
    <w:p w14:paraId="15B686C2"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енергетичну ефективність”;</w:t>
      </w:r>
    </w:p>
    <w:p w14:paraId="165C8976"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альтернативні джерела енергії”;</w:t>
      </w:r>
    </w:p>
    <w:p w14:paraId="77122431"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альтернативні види палива”;</w:t>
      </w:r>
    </w:p>
    <w:p w14:paraId="0E037213"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регулювання містобудівної діяльності”;</w:t>
      </w:r>
    </w:p>
    <w:p w14:paraId="353C0990"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енергетичну ефективність будівель”;</w:t>
      </w:r>
    </w:p>
    <w:p w14:paraId="5B4797CD"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Національну комісію, що здійснює державне регулювання у сферах енергетики та комунальних послуг”;</w:t>
      </w:r>
    </w:p>
    <w:p w14:paraId="6497800B"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комерційний облік теплової енергії та водопостачання”;</w:t>
      </w:r>
    </w:p>
    <w:p w14:paraId="23180768"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житлово- комунальні послуги”;</w:t>
      </w:r>
    </w:p>
    <w:p w14:paraId="6BE0D95A"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особливості здійснення права власності у багатоквартирному будинку”;</w:t>
      </w:r>
    </w:p>
    <w:p w14:paraId="2BFF30DB"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Закону України “Про Фонд енергоефективності”;</w:t>
      </w:r>
    </w:p>
    <w:p w14:paraId="78020F68"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Енергетичної стратегії України на період до 2050 року «Безпека, енергоефективність, конкурентоспроможність», схваленої розпорядженням Кабінету Міністрів України від 21 квітня 2023 року № 373;</w:t>
      </w:r>
    </w:p>
    <w:p w14:paraId="0215FE6C"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Концепції реалізації державної політики у сфері забезпечення енергетичної ефективності будівель у частині збільшення кількості будівель з близьким до нульового рівнем споживання енергії, схваленої розпорядженням Кабінету Міністрів України від 29 січня 2020 року № 88-р;</w:t>
      </w:r>
    </w:p>
    <w:p w14:paraId="20CE2F9B"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Концепції реалізації державної політики у сфері теплопостачання, схваленої розпорядженням Кабінету Міністрів України від 18 серпня 2017 року № 569-р;</w:t>
      </w:r>
    </w:p>
    <w:p w14:paraId="210513E5"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Національного плану дій з енергоефективності на період до 2030 року, схваленого розпорядженням Кабінету Міністрів України від 29 грудня 2021 р. № 1803-р;</w:t>
      </w:r>
    </w:p>
    <w:p w14:paraId="5AD906B7"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Національного Плану з енергетики та клімату на період до 2030 року, схваленого розпорядженням Кабінету Міністрів України від 25 червня 2024 р. № 587-р;</w:t>
      </w:r>
    </w:p>
    <w:p w14:paraId="52E3821B"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Національної транспортної стратегії України на період до 2030 року, схваленої розпорядженням Кабінету Міністрів України від 30 травня 2018 р. № 430-р;</w:t>
      </w:r>
    </w:p>
    <w:p w14:paraId="7D0327A9"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lastRenderedPageBreak/>
        <w:t>- Оновленого національного визначеного внеску України до Паризької Угоди, схваленого розпорядженням Кабінету Міністрів України від 30 липня 2021 р.</w:t>
      </w:r>
      <w:r w:rsidRPr="005F43C3">
        <w:rPr>
          <w:rFonts w:ascii="Century Gothic" w:eastAsia="Century Gothic" w:hAnsi="Century Gothic" w:cs="Arial"/>
          <w:sz w:val="24"/>
          <w:szCs w:val="24"/>
        </w:rPr>
        <w:t> </w:t>
      </w:r>
    </w:p>
    <w:p w14:paraId="7D158723"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868-р;</w:t>
      </w:r>
    </w:p>
    <w:p w14:paraId="3DEE3696"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Цілей сталого розвитку України до 2030 року, затверджених Указом Президента України від 30 вересня 2019 року № 722/2019;</w:t>
      </w:r>
    </w:p>
    <w:p w14:paraId="76B0EF7B" w14:textId="77777777" w:rsidR="00BC1850" w:rsidRPr="005F43C3" w:rsidRDefault="00BC1850" w:rsidP="00136F01">
      <w:pPr>
        <w:spacing w:after="120" w:line="259" w:lineRule="auto"/>
        <w:jc w:val="both"/>
        <w:rPr>
          <w:rFonts w:ascii="Century Gothic" w:eastAsia="Century Gothic" w:hAnsi="Century Gothic" w:cs="Arial"/>
          <w:sz w:val="24"/>
          <w:szCs w:val="24"/>
          <w:lang w:val="ru-RU"/>
        </w:rPr>
      </w:pPr>
      <w:r w:rsidRPr="005F43C3">
        <w:rPr>
          <w:rFonts w:ascii="Century Gothic" w:eastAsia="Century Gothic" w:hAnsi="Century Gothic" w:cs="Arial"/>
          <w:sz w:val="24"/>
          <w:szCs w:val="24"/>
          <w:lang w:val="ru-RU"/>
        </w:rPr>
        <w:t>- Постанови КМУ від 23.12.2021 року № 1460 “Про впровадження систем енергетичного менеджменту”;</w:t>
      </w:r>
    </w:p>
    <w:p w14:paraId="4EA23787" w14:textId="1E9390B9" w:rsidR="00BC1850" w:rsidRPr="005F43C3" w:rsidRDefault="00BC1850" w:rsidP="00BC1850">
      <w:pPr>
        <w:spacing w:line="240" w:lineRule="auto"/>
        <w:rPr>
          <w:rFonts w:ascii="Century Gothic" w:eastAsia="Calibri" w:hAnsi="Century Gothic" w:cs="Arial"/>
          <w:b/>
          <w:bCs/>
          <w:sz w:val="24"/>
          <w:szCs w:val="24"/>
          <w:lang w:val="uk-UA"/>
        </w:rPr>
      </w:pPr>
    </w:p>
    <w:p w14:paraId="1E23CBD2" w14:textId="5E4EFD1F" w:rsidR="00BC1850" w:rsidRDefault="00BC1850" w:rsidP="00BC1850">
      <w:pPr>
        <w:spacing w:line="240" w:lineRule="auto"/>
        <w:rPr>
          <w:rFonts w:ascii="Arial" w:eastAsia="Calibri" w:hAnsi="Arial" w:cs="Arial"/>
          <w:b/>
          <w:bCs/>
          <w:sz w:val="24"/>
          <w:szCs w:val="24"/>
          <w:lang w:val="uk-UA"/>
        </w:rPr>
      </w:pPr>
    </w:p>
    <w:p w14:paraId="17517331" w14:textId="2ABCEBFB" w:rsidR="00BC1850" w:rsidRDefault="00BC1850" w:rsidP="00BC1850">
      <w:pPr>
        <w:spacing w:line="240" w:lineRule="auto"/>
        <w:rPr>
          <w:rFonts w:ascii="Arial" w:eastAsia="Calibri" w:hAnsi="Arial" w:cs="Arial"/>
          <w:b/>
          <w:bCs/>
          <w:sz w:val="24"/>
          <w:szCs w:val="24"/>
          <w:lang w:val="uk-UA"/>
        </w:rPr>
      </w:pPr>
    </w:p>
    <w:p w14:paraId="2CB5B31C" w14:textId="51A4F21E" w:rsidR="00BC1850" w:rsidRDefault="00BC1850" w:rsidP="00BC1850">
      <w:pPr>
        <w:spacing w:line="240" w:lineRule="auto"/>
        <w:rPr>
          <w:rFonts w:ascii="Arial" w:eastAsia="Calibri" w:hAnsi="Arial" w:cs="Arial"/>
          <w:b/>
          <w:bCs/>
          <w:sz w:val="24"/>
          <w:szCs w:val="24"/>
          <w:lang w:val="uk-UA"/>
        </w:rPr>
      </w:pPr>
    </w:p>
    <w:p w14:paraId="6AB0575B" w14:textId="7DAFD7F7" w:rsidR="00BC1850" w:rsidRDefault="00BC1850" w:rsidP="00BC1850">
      <w:pPr>
        <w:spacing w:line="240" w:lineRule="auto"/>
        <w:rPr>
          <w:rFonts w:ascii="Arial" w:eastAsia="Calibri" w:hAnsi="Arial" w:cs="Arial"/>
          <w:b/>
          <w:bCs/>
          <w:sz w:val="24"/>
          <w:szCs w:val="24"/>
          <w:lang w:val="uk-UA"/>
        </w:rPr>
      </w:pPr>
    </w:p>
    <w:p w14:paraId="5DFD0CB9" w14:textId="4FDE07EC" w:rsidR="007F451D" w:rsidRDefault="007F451D" w:rsidP="00BC1850">
      <w:pPr>
        <w:spacing w:line="240" w:lineRule="auto"/>
        <w:rPr>
          <w:rFonts w:ascii="Arial" w:eastAsia="Calibri" w:hAnsi="Arial" w:cs="Arial"/>
          <w:b/>
          <w:bCs/>
          <w:sz w:val="24"/>
          <w:szCs w:val="24"/>
          <w:lang w:val="uk-UA"/>
        </w:rPr>
      </w:pPr>
    </w:p>
    <w:p w14:paraId="13E2C619" w14:textId="7DD66CFE" w:rsidR="007F451D" w:rsidRDefault="007F451D" w:rsidP="00BC1850">
      <w:pPr>
        <w:spacing w:line="240" w:lineRule="auto"/>
        <w:rPr>
          <w:rFonts w:ascii="Arial" w:eastAsia="Calibri" w:hAnsi="Arial" w:cs="Arial"/>
          <w:b/>
          <w:bCs/>
          <w:sz w:val="24"/>
          <w:szCs w:val="24"/>
          <w:lang w:val="uk-UA"/>
        </w:rPr>
      </w:pPr>
    </w:p>
    <w:p w14:paraId="26204A28" w14:textId="3FC99A00" w:rsidR="007F451D" w:rsidRDefault="007F451D" w:rsidP="00BC1850">
      <w:pPr>
        <w:spacing w:line="240" w:lineRule="auto"/>
        <w:rPr>
          <w:rFonts w:ascii="Arial" w:eastAsia="Calibri" w:hAnsi="Arial" w:cs="Arial"/>
          <w:b/>
          <w:bCs/>
          <w:sz w:val="24"/>
          <w:szCs w:val="24"/>
          <w:lang w:val="uk-UA"/>
        </w:rPr>
      </w:pPr>
    </w:p>
    <w:p w14:paraId="3425D80E" w14:textId="2ADE53B3" w:rsidR="007F451D" w:rsidRDefault="007F451D" w:rsidP="00BC1850">
      <w:pPr>
        <w:spacing w:line="240" w:lineRule="auto"/>
        <w:rPr>
          <w:rFonts w:ascii="Arial" w:eastAsia="Calibri" w:hAnsi="Arial" w:cs="Arial"/>
          <w:b/>
          <w:bCs/>
          <w:sz w:val="24"/>
          <w:szCs w:val="24"/>
          <w:lang w:val="uk-UA"/>
        </w:rPr>
      </w:pPr>
    </w:p>
    <w:p w14:paraId="2E3DBFDD" w14:textId="7E7F2F38" w:rsidR="007F451D" w:rsidRDefault="007F451D" w:rsidP="00BC1850">
      <w:pPr>
        <w:spacing w:line="240" w:lineRule="auto"/>
        <w:rPr>
          <w:rFonts w:ascii="Arial" w:eastAsia="Calibri" w:hAnsi="Arial" w:cs="Arial"/>
          <w:b/>
          <w:bCs/>
          <w:sz w:val="24"/>
          <w:szCs w:val="24"/>
          <w:lang w:val="uk-UA"/>
        </w:rPr>
      </w:pPr>
    </w:p>
    <w:p w14:paraId="70437DEA" w14:textId="68425C89" w:rsidR="003B215E" w:rsidRDefault="003B215E" w:rsidP="00BC1850">
      <w:pPr>
        <w:spacing w:line="240" w:lineRule="auto"/>
        <w:rPr>
          <w:rFonts w:ascii="Arial" w:eastAsia="Calibri" w:hAnsi="Arial" w:cs="Arial"/>
          <w:b/>
          <w:bCs/>
          <w:sz w:val="24"/>
          <w:szCs w:val="24"/>
          <w:lang w:val="uk-UA"/>
        </w:rPr>
      </w:pPr>
    </w:p>
    <w:p w14:paraId="54E4EE93" w14:textId="6DA17270" w:rsidR="003B215E" w:rsidRDefault="003B215E" w:rsidP="00BC1850">
      <w:pPr>
        <w:spacing w:line="240" w:lineRule="auto"/>
        <w:rPr>
          <w:rFonts w:ascii="Arial" w:eastAsia="Calibri" w:hAnsi="Arial" w:cs="Arial"/>
          <w:b/>
          <w:bCs/>
          <w:sz w:val="24"/>
          <w:szCs w:val="24"/>
          <w:lang w:val="uk-UA"/>
        </w:rPr>
      </w:pPr>
    </w:p>
    <w:p w14:paraId="65B0283F" w14:textId="70EC9974" w:rsidR="003B215E" w:rsidRDefault="003B215E" w:rsidP="00BC1850">
      <w:pPr>
        <w:spacing w:line="240" w:lineRule="auto"/>
        <w:rPr>
          <w:rFonts w:ascii="Arial" w:eastAsia="Calibri" w:hAnsi="Arial" w:cs="Arial"/>
          <w:b/>
          <w:bCs/>
          <w:sz w:val="24"/>
          <w:szCs w:val="24"/>
          <w:lang w:val="uk-UA"/>
        </w:rPr>
      </w:pPr>
    </w:p>
    <w:p w14:paraId="3FC7F83E" w14:textId="758B3B29" w:rsidR="00A67713" w:rsidRDefault="00A67713" w:rsidP="00BC1850">
      <w:pPr>
        <w:spacing w:line="240" w:lineRule="auto"/>
        <w:rPr>
          <w:rFonts w:ascii="Arial" w:eastAsia="Calibri" w:hAnsi="Arial" w:cs="Arial"/>
          <w:b/>
          <w:bCs/>
          <w:sz w:val="24"/>
          <w:szCs w:val="24"/>
          <w:lang w:val="uk-UA"/>
        </w:rPr>
      </w:pPr>
    </w:p>
    <w:p w14:paraId="79698F86" w14:textId="77777777" w:rsidR="00A67713" w:rsidRDefault="00A67713" w:rsidP="00BC1850">
      <w:pPr>
        <w:spacing w:line="240" w:lineRule="auto"/>
        <w:rPr>
          <w:rFonts w:ascii="Arial" w:eastAsia="Calibri" w:hAnsi="Arial" w:cs="Arial"/>
          <w:b/>
          <w:bCs/>
          <w:sz w:val="24"/>
          <w:szCs w:val="24"/>
          <w:lang w:val="uk-UA"/>
        </w:rPr>
      </w:pPr>
    </w:p>
    <w:p w14:paraId="03CEF94A" w14:textId="363E4727" w:rsidR="003B215E" w:rsidRDefault="003B215E" w:rsidP="00BC1850">
      <w:pPr>
        <w:spacing w:line="240" w:lineRule="auto"/>
        <w:rPr>
          <w:rFonts w:ascii="Arial" w:eastAsia="Calibri" w:hAnsi="Arial" w:cs="Arial"/>
          <w:b/>
          <w:bCs/>
          <w:sz w:val="24"/>
          <w:szCs w:val="24"/>
          <w:lang w:val="uk-UA"/>
        </w:rPr>
      </w:pPr>
    </w:p>
    <w:p w14:paraId="0E3C70A6" w14:textId="77777777" w:rsidR="003B215E" w:rsidRDefault="003B215E" w:rsidP="00BC1850">
      <w:pPr>
        <w:spacing w:line="240" w:lineRule="auto"/>
        <w:rPr>
          <w:rFonts w:ascii="Arial" w:eastAsia="Calibri" w:hAnsi="Arial" w:cs="Arial"/>
          <w:b/>
          <w:bCs/>
          <w:sz w:val="24"/>
          <w:szCs w:val="24"/>
          <w:lang w:val="uk-UA"/>
        </w:rPr>
      </w:pPr>
    </w:p>
    <w:p w14:paraId="2EFC5B5F" w14:textId="224A28CD" w:rsidR="007F451D" w:rsidRDefault="007F451D" w:rsidP="00BC1850">
      <w:pPr>
        <w:spacing w:line="240" w:lineRule="auto"/>
        <w:rPr>
          <w:rFonts w:ascii="Arial" w:eastAsia="Calibri" w:hAnsi="Arial" w:cs="Arial"/>
          <w:b/>
          <w:bCs/>
          <w:sz w:val="24"/>
          <w:szCs w:val="24"/>
          <w:lang w:val="uk-UA"/>
        </w:rPr>
      </w:pPr>
    </w:p>
    <w:p w14:paraId="528CA24F" w14:textId="77777777" w:rsidR="00BC1850" w:rsidRPr="00BC1850" w:rsidRDefault="00BC1850" w:rsidP="00BC1850">
      <w:pPr>
        <w:spacing w:line="240" w:lineRule="auto"/>
        <w:rPr>
          <w:rFonts w:ascii="Arial" w:eastAsia="Calibri" w:hAnsi="Arial" w:cs="Arial"/>
          <w:b/>
          <w:bCs/>
          <w:sz w:val="24"/>
          <w:szCs w:val="24"/>
          <w:lang w:val="uk-UA"/>
        </w:rPr>
      </w:pPr>
    </w:p>
    <w:p w14:paraId="5099746A" w14:textId="77777777" w:rsidR="00965D8E" w:rsidRPr="007F451D" w:rsidRDefault="00965D8E" w:rsidP="00965D8E">
      <w:pPr>
        <w:pStyle w:val="1"/>
        <w:spacing w:before="360" w:after="80" w:line="259" w:lineRule="auto"/>
        <w:rPr>
          <w:rFonts w:ascii="Century Gothic" w:hAnsi="Century Gothic"/>
          <w:color w:val="000000" w:themeColor="text1"/>
          <w:lang w:val="uk-UA"/>
        </w:rPr>
      </w:pPr>
      <w:bookmarkStart w:id="7" w:name="_Toc188397494"/>
      <w:bookmarkStart w:id="8" w:name="_Toc188402845"/>
      <w:bookmarkStart w:id="9" w:name="_Toc194656539"/>
      <w:r w:rsidRPr="007F451D">
        <w:rPr>
          <w:rFonts w:ascii="Century Gothic" w:hAnsi="Century Gothic"/>
          <w:color w:val="000000" w:themeColor="text1"/>
          <w:lang w:val="uk-UA"/>
        </w:rPr>
        <w:lastRenderedPageBreak/>
        <w:t>1. РЕЗЮМЕ МУНІЦИПАЛЬНОГО ЕНЕРГЕТИЧНОГО ПЛАНУ</w:t>
      </w:r>
      <w:bookmarkEnd w:id="7"/>
      <w:bookmarkEnd w:id="8"/>
      <w:bookmarkEnd w:id="9"/>
    </w:p>
    <w:p w14:paraId="4B53EE92" w14:textId="6323409B" w:rsidR="00B106FC" w:rsidRPr="00965D8E" w:rsidRDefault="00B106FC"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Розробка та реалізація Муніципального енергетичного плану</w:t>
      </w:r>
      <w:r w:rsidR="006F043E" w:rsidRPr="00965D8E">
        <w:rPr>
          <w:rFonts w:ascii="Century Gothic" w:hAnsi="Century Gothic" w:cs="Arial"/>
          <w:sz w:val="24"/>
          <w:szCs w:val="24"/>
          <w:lang w:val="uk-UA"/>
        </w:rPr>
        <w:t xml:space="preserve"> (МЕП)</w:t>
      </w:r>
      <w:r w:rsidRPr="00965D8E">
        <w:rPr>
          <w:rFonts w:ascii="Century Gothic" w:hAnsi="Century Gothic" w:cs="Arial"/>
          <w:sz w:val="24"/>
          <w:szCs w:val="24"/>
          <w:lang w:val="uk-UA"/>
        </w:rPr>
        <w:t xml:space="preserve"> спрямована на системне запровадження нових енергоефективних заходів та про</w:t>
      </w:r>
      <w:r w:rsidR="006F043E" w:rsidRPr="00965D8E">
        <w:rPr>
          <w:rFonts w:ascii="Century Gothic" w:hAnsi="Century Gothic" w:cs="Arial"/>
          <w:sz w:val="24"/>
          <w:szCs w:val="24"/>
          <w:lang w:val="uk-UA"/>
        </w:rPr>
        <w:t>є</w:t>
      </w:r>
      <w:r w:rsidRPr="00965D8E">
        <w:rPr>
          <w:rFonts w:ascii="Century Gothic" w:hAnsi="Century Gothic" w:cs="Arial"/>
          <w:sz w:val="24"/>
          <w:szCs w:val="24"/>
          <w:lang w:val="uk-UA"/>
        </w:rPr>
        <w:t xml:space="preserve">ктів, які дозволять зробити </w:t>
      </w:r>
      <w:r w:rsidR="00F60BCC">
        <w:rPr>
          <w:rFonts w:ascii="Century Gothic" w:hAnsi="Century Gothic" w:cs="Arial"/>
          <w:sz w:val="24"/>
          <w:szCs w:val="24"/>
          <w:lang w:val="uk-UA"/>
        </w:rPr>
        <w:t>Здолбунівську</w:t>
      </w:r>
      <w:r w:rsidRPr="00965D8E">
        <w:rPr>
          <w:rFonts w:ascii="Century Gothic" w:hAnsi="Century Gothic" w:cs="Arial"/>
          <w:sz w:val="24"/>
          <w:szCs w:val="24"/>
          <w:lang w:val="uk-UA"/>
        </w:rPr>
        <w:t xml:space="preserve"> територіальну громаду більш енергонезалежною, а життя мешканців - більш комфортним.</w:t>
      </w:r>
    </w:p>
    <w:p w14:paraId="549E9864" w14:textId="3C404286" w:rsidR="0074722B" w:rsidRDefault="00B106FC"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Розробка Муніципального енергетичного плану громади передбачено Законом України «Про енергетичну ефективність», а його прийняття забезпечить стратегічне бачення подальшого розвитку та планування капіталовкладень, можливість залучення додаткових позабюджетних інвестицій та стимулювання енергоефективності у всіх секторах громади.</w:t>
      </w:r>
    </w:p>
    <w:p w14:paraId="61D2FF35" w14:textId="77777777" w:rsidR="00FE29E8" w:rsidRPr="00FE29E8" w:rsidRDefault="00FE29E8" w:rsidP="00CF11B3">
      <w:pPr>
        <w:shd w:val="clear" w:color="auto" w:fill="FFFFFF"/>
        <w:spacing w:after="0"/>
        <w:ind w:firstLine="567"/>
        <w:jc w:val="both"/>
        <w:rPr>
          <w:rFonts w:ascii="Century Gothic" w:eastAsia="Times New Roman" w:hAnsi="Century Gothic" w:cs="Times New Roman"/>
          <w:color w:val="333333"/>
          <w:sz w:val="24"/>
          <w:szCs w:val="24"/>
          <w:lang w:val="uk-UA" w:eastAsia="uk-UA"/>
        </w:rPr>
      </w:pPr>
      <w:r w:rsidRPr="00FE29E8">
        <w:rPr>
          <w:rFonts w:ascii="Century Gothic" w:eastAsia="Times New Roman" w:hAnsi="Century Gothic" w:cs="Times New Roman"/>
          <w:color w:val="333333"/>
          <w:sz w:val="24"/>
          <w:szCs w:val="24"/>
          <w:lang w:val="uk-UA" w:eastAsia="uk-UA"/>
        </w:rPr>
        <w:t>Етап встановлення цілей сталого енергетичного розвитку здійснюється з метою визначення базової лінії споживання енергії та цілей сталого енергетичного розвитку території територіальної громади.</w:t>
      </w:r>
    </w:p>
    <w:p w14:paraId="76956D1E" w14:textId="77777777" w:rsidR="00FE29E8" w:rsidRPr="00FE29E8" w:rsidRDefault="00FE29E8" w:rsidP="00CF11B3">
      <w:pPr>
        <w:shd w:val="clear" w:color="auto" w:fill="FFFFFF"/>
        <w:spacing w:after="0"/>
        <w:ind w:firstLine="567"/>
        <w:jc w:val="both"/>
        <w:rPr>
          <w:rFonts w:ascii="Century Gothic" w:eastAsia="Times New Roman" w:hAnsi="Century Gothic" w:cs="Times New Roman"/>
          <w:color w:val="333333"/>
          <w:sz w:val="24"/>
          <w:szCs w:val="24"/>
          <w:lang w:val="uk-UA" w:eastAsia="uk-UA"/>
        </w:rPr>
      </w:pPr>
      <w:bookmarkStart w:id="10" w:name="n159"/>
      <w:bookmarkEnd w:id="10"/>
      <w:r w:rsidRPr="00FE29E8">
        <w:rPr>
          <w:rFonts w:ascii="Century Gothic" w:eastAsia="Times New Roman" w:hAnsi="Century Gothic" w:cs="Times New Roman"/>
          <w:color w:val="333333"/>
          <w:sz w:val="24"/>
          <w:szCs w:val="24"/>
          <w:lang w:val="uk-UA" w:eastAsia="uk-UA"/>
        </w:rPr>
        <w:t>Базова лінія споживання енергії (далі - базова лінія) відображає прогноз споживання енергії до кінця періоду енергетичного планування та є основою для визначення цілей сталого енергетичного розвитку території територіальної громади та моніторингу їх досягнення, включаючи оцінку ефективності реалізації заходів, визначених у муніципальному енергетичному плані.</w:t>
      </w:r>
    </w:p>
    <w:p w14:paraId="45C45537" w14:textId="77777777" w:rsidR="00FE29E8" w:rsidRPr="00FE29E8" w:rsidRDefault="00FE29E8" w:rsidP="00CF11B3">
      <w:pPr>
        <w:shd w:val="clear" w:color="auto" w:fill="FFFFFF"/>
        <w:spacing w:after="0"/>
        <w:ind w:firstLine="567"/>
        <w:jc w:val="both"/>
        <w:rPr>
          <w:rFonts w:ascii="Century Gothic" w:eastAsia="Times New Roman" w:hAnsi="Century Gothic" w:cs="Times New Roman"/>
          <w:color w:val="333333"/>
          <w:sz w:val="24"/>
          <w:szCs w:val="24"/>
          <w:lang w:val="uk-UA" w:eastAsia="uk-UA"/>
        </w:rPr>
      </w:pPr>
      <w:bookmarkStart w:id="11" w:name="n160"/>
      <w:bookmarkStart w:id="12" w:name="n161"/>
      <w:bookmarkEnd w:id="11"/>
      <w:bookmarkEnd w:id="12"/>
      <w:r w:rsidRPr="00FE29E8">
        <w:rPr>
          <w:rFonts w:ascii="Century Gothic" w:eastAsia="Times New Roman" w:hAnsi="Century Gothic" w:cs="Times New Roman"/>
          <w:color w:val="333333"/>
          <w:sz w:val="24"/>
          <w:szCs w:val="24"/>
          <w:lang w:val="uk-UA" w:eastAsia="uk-UA"/>
        </w:rPr>
        <w:t>Цілі сталого енергетичного розвитку визначаються на останній рік періоду енергетичного плану. Для першого енергетичного плану цілі визначаються на 2030 рік. За рішенням муніципальної робочої групи, додатково можуть визначатися цілі на період, що перевищує період енергетичного плану.</w:t>
      </w:r>
    </w:p>
    <w:p w14:paraId="1805EF4E" w14:textId="77777777" w:rsidR="00FE29E8" w:rsidRPr="00FE29E8" w:rsidRDefault="00FE29E8" w:rsidP="00CF11B3">
      <w:pPr>
        <w:shd w:val="clear" w:color="auto" w:fill="FFFFFF"/>
        <w:spacing w:after="0"/>
        <w:ind w:firstLine="567"/>
        <w:jc w:val="both"/>
        <w:rPr>
          <w:rFonts w:ascii="Century Gothic" w:eastAsia="Times New Roman" w:hAnsi="Century Gothic" w:cs="Times New Roman"/>
          <w:color w:val="333333"/>
          <w:sz w:val="24"/>
          <w:szCs w:val="24"/>
          <w:lang w:val="uk-UA" w:eastAsia="uk-UA"/>
        </w:rPr>
      </w:pPr>
      <w:bookmarkStart w:id="13" w:name="n162"/>
      <w:bookmarkEnd w:id="13"/>
      <w:r w:rsidRPr="00FE29E8">
        <w:rPr>
          <w:rFonts w:ascii="Century Gothic" w:eastAsia="Times New Roman" w:hAnsi="Century Gothic" w:cs="Times New Roman"/>
          <w:color w:val="333333"/>
          <w:sz w:val="24"/>
          <w:szCs w:val="24"/>
          <w:lang w:val="uk-UA" w:eastAsia="uk-UA"/>
        </w:rPr>
        <w:t>Цілями сталого енергетичного розвитку є:</w:t>
      </w:r>
    </w:p>
    <w:p w14:paraId="36BA5263" w14:textId="40114964" w:rsidR="00FE29E8" w:rsidRPr="00FE29E8" w:rsidRDefault="00FE29E8" w:rsidP="00CF11B3">
      <w:pPr>
        <w:shd w:val="clear" w:color="auto" w:fill="FFFFFF"/>
        <w:spacing w:after="0"/>
        <w:ind w:firstLine="567"/>
        <w:jc w:val="both"/>
        <w:rPr>
          <w:rFonts w:ascii="Century Gothic" w:eastAsia="Times New Roman" w:hAnsi="Century Gothic" w:cs="Times New Roman"/>
          <w:color w:val="333333"/>
          <w:sz w:val="24"/>
          <w:szCs w:val="24"/>
          <w:lang w:val="uk-UA" w:eastAsia="uk-UA"/>
        </w:rPr>
      </w:pPr>
      <w:bookmarkStart w:id="14" w:name="n163"/>
      <w:bookmarkEnd w:id="14"/>
      <w:r>
        <w:rPr>
          <w:rFonts w:ascii="Century Gothic" w:eastAsia="Times New Roman" w:hAnsi="Century Gothic" w:cs="Times New Roman"/>
          <w:color w:val="333333"/>
          <w:sz w:val="24"/>
          <w:szCs w:val="24"/>
          <w:lang w:val="uk-UA" w:eastAsia="uk-UA"/>
        </w:rPr>
        <w:t xml:space="preserve">-   </w:t>
      </w:r>
      <w:r w:rsidRPr="00FE29E8">
        <w:rPr>
          <w:rFonts w:ascii="Century Gothic" w:eastAsia="Times New Roman" w:hAnsi="Century Gothic" w:cs="Times New Roman"/>
          <w:color w:val="333333"/>
          <w:sz w:val="24"/>
          <w:szCs w:val="24"/>
          <w:lang w:val="uk-UA" w:eastAsia="uk-UA"/>
        </w:rPr>
        <w:t>ціль із підвищення енергоефективності;</w:t>
      </w:r>
    </w:p>
    <w:p w14:paraId="0844E381" w14:textId="6278500B" w:rsidR="00FE29E8" w:rsidRPr="00FE29E8" w:rsidRDefault="009A6798" w:rsidP="00CF11B3">
      <w:pPr>
        <w:shd w:val="clear" w:color="auto" w:fill="FFFFFF"/>
        <w:spacing w:after="0"/>
        <w:ind w:firstLine="567"/>
        <w:jc w:val="both"/>
        <w:rPr>
          <w:rFonts w:ascii="Century Gothic" w:eastAsia="Times New Roman" w:hAnsi="Century Gothic" w:cs="Times New Roman"/>
          <w:color w:val="333333"/>
          <w:sz w:val="24"/>
          <w:szCs w:val="24"/>
          <w:lang w:val="uk-UA" w:eastAsia="uk-UA"/>
        </w:rPr>
      </w:pPr>
      <w:bookmarkStart w:id="15" w:name="n164"/>
      <w:bookmarkEnd w:id="15"/>
      <w:r>
        <w:rPr>
          <w:rFonts w:ascii="Century Gothic" w:eastAsia="Times New Roman" w:hAnsi="Century Gothic" w:cs="Times New Roman"/>
          <w:color w:val="333333"/>
          <w:sz w:val="24"/>
          <w:szCs w:val="24"/>
          <w:lang w:val="uk-UA" w:eastAsia="uk-UA"/>
        </w:rPr>
        <w:t xml:space="preserve">    </w:t>
      </w:r>
      <w:r w:rsidR="00FE29E8">
        <w:rPr>
          <w:rFonts w:ascii="Century Gothic" w:eastAsia="Times New Roman" w:hAnsi="Century Gothic" w:cs="Times New Roman"/>
          <w:color w:val="333333"/>
          <w:sz w:val="24"/>
          <w:szCs w:val="24"/>
          <w:lang w:val="uk-UA" w:eastAsia="uk-UA"/>
        </w:rPr>
        <w:t xml:space="preserve">-   </w:t>
      </w:r>
      <w:r w:rsidR="00FE29E8" w:rsidRPr="00FE29E8">
        <w:rPr>
          <w:rFonts w:ascii="Century Gothic" w:eastAsia="Times New Roman" w:hAnsi="Century Gothic" w:cs="Times New Roman"/>
          <w:color w:val="333333"/>
          <w:sz w:val="24"/>
          <w:szCs w:val="24"/>
          <w:lang w:val="uk-UA" w:eastAsia="uk-UA"/>
        </w:rPr>
        <w:t>ціль із розвитку відновлюваних джерел енергії</w:t>
      </w:r>
      <w:r w:rsidR="0005457D">
        <w:rPr>
          <w:rFonts w:ascii="Century Gothic" w:eastAsia="Times New Roman" w:hAnsi="Century Gothic" w:cs="Times New Roman"/>
          <w:color w:val="333333"/>
          <w:sz w:val="24"/>
          <w:szCs w:val="24"/>
          <w:lang w:val="uk-UA" w:eastAsia="uk-UA"/>
        </w:rPr>
        <w:t xml:space="preserve"> (ВДЕ)</w:t>
      </w:r>
      <w:r w:rsidR="00FE29E8" w:rsidRPr="00FE29E8">
        <w:rPr>
          <w:rFonts w:ascii="Century Gothic" w:eastAsia="Times New Roman" w:hAnsi="Century Gothic" w:cs="Times New Roman"/>
          <w:color w:val="333333"/>
          <w:sz w:val="24"/>
          <w:szCs w:val="24"/>
          <w:lang w:val="uk-UA" w:eastAsia="uk-UA"/>
        </w:rPr>
        <w:t>.</w:t>
      </w:r>
    </w:p>
    <w:p w14:paraId="053B4CE6" w14:textId="7A311484" w:rsidR="00BE5F37" w:rsidRPr="00965D8E" w:rsidRDefault="00BE5F37" w:rsidP="00CF11B3">
      <w:pPr>
        <w:spacing w:after="0"/>
        <w:ind w:firstLine="567"/>
        <w:jc w:val="both"/>
        <w:rPr>
          <w:rFonts w:ascii="Century Gothic" w:hAnsi="Century Gothic" w:cs="Arial"/>
          <w:i/>
          <w:iCs/>
          <w:sz w:val="24"/>
          <w:szCs w:val="24"/>
          <w:lang w:val="uk-UA"/>
        </w:rPr>
      </w:pPr>
      <w:r w:rsidRPr="00965D8E">
        <w:rPr>
          <w:rFonts w:ascii="Century Gothic" w:hAnsi="Century Gothic" w:cs="Arial"/>
          <w:i/>
          <w:iCs/>
          <w:sz w:val="24"/>
          <w:szCs w:val="24"/>
          <w:lang w:val="uk-UA"/>
        </w:rPr>
        <w:t>Основними цілями МЕП є:</w:t>
      </w:r>
    </w:p>
    <w:p w14:paraId="74FDEA38" w14:textId="4E7D4EAF" w:rsidR="00BE5F37" w:rsidRDefault="00BE5F37"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 скорочення споживання енергетичних ресурсів ключовими секторами громади;</w:t>
      </w:r>
    </w:p>
    <w:p w14:paraId="38407A6C" w14:textId="2BE76AC0" w:rsidR="0005457D" w:rsidRPr="0005457D" w:rsidRDefault="0005457D" w:rsidP="00CF11B3">
      <w:pPr>
        <w:spacing w:after="0"/>
        <w:ind w:firstLine="567"/>
        <w:jc w:val="both"/>
        <w:rPr>
          <w:rFonts w:ascii="Century Gothic" w:hAnsi="Century Gothic" w:cs="Arial"/>
          <w:sz w:val="24"/>
          <w:szCs w:val="24"/>
          <w:lang w:val="ru-RU"/>
        </w:rPr>
      </w:pPr>
      <w:r>
        <w:rPr>
          <w:rFonts w:ascii="Century Gothic" w:hAnsi="Century Gothic" w:cs="Arial"/>
          <w:sz w:val="24"/>
          <w:szCs w:val="24"/>
          <w:lang w:val="uk-UA"/>
        </w:rPr>
        <w:t>- розвиток ВДЕ та забезпечення енергетичної безпеки громади</w:t>
      </w:r>
    </w:p>
    <w:p w14:paraId="4C0F5A8F" w14:textId="77777777" w:rsidR="00BE5F37" w:rsidRPr="00965D8E" w:rsidRDefault="00BE5F37"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 підвищення свідомості мешканців щодо раціонального використання енергії;</w:t>
      </w:r>
    </w:p>
    <w:p w14:paraId="0411EF4D" w14:textId="77777777" w:rsidR="00BE5F37" w:rsidRPr="00965D8E" w:rsidRDefault="00BE5F37"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 впровадження заходів із застосуванням сучасних енергозберігаючих технологій у  будівлях комунальної сфери та інженерних мережах;</w:t>
      </w:r>
    </w:p>
    <w:p w14:paraId="3F161E29" w14:textId="77777777" w:rsidR="00BE5F37" w:rsidRPr="00965D8E" w:rsidRDefault="00BE5F37"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  забезпечення комфортності перебування в будівлях;</w:t>
      </w:r>
    </w:p>
    <w:p w14:paraId="47ED0304" w14:textId="3A07FB38" w:rsidR="00BE5F37" w:rsidRPr="00965D8E" w:rsidRDefault="00BE5F37"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  залучення інвестицій у про</w:t>
      </w:r>
      <w:r w:rsidR="005C5FA3" w:rsidRPr="00965D8E">
        <w:rPr>
          <w:rFonts w:ascii="Century Gothic" w:hAnsi="Century Gothic" w:cs="Arial"/>
          <w:sz w:val="24"/>
          <w:szCs w:val="24"/>
          <w:lang w:val="uk-UA"/>
        </w:rPr>
        <w:t>є</w:t>
      </w:r>
      <w:r w:rsidRPr="00965D8E">
        <w:rPr>
          <w:rFonts w:ascii="Century Gothic" w:hAnsi="Century Gothic" w:cs="Arial"/>
          <w:sz w:val="24"/>
          <w:szCs w:val="24"/>
          <w:lang w:val="uk-UA"/>
        </w:rPr>
        <w:t>кти з питань енергоефективності.</w:t>
      </w:r>
    </w:p>
    <w:p w14:paraId="16C13BA9" w14:textId="21A53FB0" w:rsidR="0048383C" w:rsidRPr="00965D8E" w:rsidRDefault="0048383C" w:rsidP="00CF11B3">
      <w:pPr>
        <w:spacing w:after="0"/>
        <w:ind w:firstLine="567"/>
        <w:jc w:val="both"/>
        <w:rPr>
          <w:rFonts w:ascii="Century Gothic" w:hAnsi="Century Gothic" w:cs="Arial"/>
          <w:sz w:val="24"/>
          <w:szCs w:val="24"/>
          <w:lang w:val="uk-UA"/>
        </w:rPr>
      </w:pPr>
      <w:r w:rsidRPr="00965D8E">
        <w:rPr>
          <w:rFonts w:ascii="Century Gothic" w:hAnsi="Century Gothic" w:cs="Arial"/>
          <w:i/>
          <w:iCs/>
          <w:sz w:val="24"/>
          <w:szCs w:val="24"/>
          <w:lang w:val="uk-UA"/>
        </w:rPr>
        <w:t>Пріоритетними секторами</w:t>
      </w:r>
      <w:r w:rsidRPr="00965D8E">
        <w:rPr>
          <w:rFonts w:ascii="Century Gothic" w:hAnsi="Century Gothic" w:cs="Arial"/>
          <w:sz w:val="24"/>
          <w:szCs w:val="24"/>
          <w:lang w:val="uk-UA"/>
        </w:rPr>
        <w:t xml:space="preserve"> Муніципального енергетичного плану </w:t>
      </w:r>
      <w:r w:rsidR="00F60BCC">
        <w:rPr>
          <w:rFonts w:ascii="Century Gothic" w:hAnsi="Century Gothic" w:cs="Arial"/>
          <w:sz w:val="24"/>
          <w:szCs w:val="24"/>
          <w:lang w:val="uk-UA"/>
        </w:rPr>
        <w:t>Здолбунівсь</w:t>
      </w:r>
      <w:r w:rsidR="00A0112A" w:rsidRPr="00965D8E">
        <w:rPr>
          <w:rFonts w:ascii="Century Gothic" w:hAnsi="Century Gothic" w:cs="Arial"/>
          <w:sz w:val="24"/>
          <w:szCs w:val="24"/>
          <w:lang w:val="uk-UA"/>
        </w:rPr>
        <w:t xml:space="preserve">кої </w:t>
      </w:r>
      <w:r w:rsidRPr="00965D8E">
        <w:rPr>
          <w:rFonts w:ascii="Century Gothic" w:hAnsi="Century Gothic" w:cs="Arial"/>
          <w:sz w:val="24"/>
          <w:szCs w:val="24"/>
          <w:lang w:val="uk-UA"/>
        </w:rPr>
        <w:t>громади є:</w:t>
      </w:r>
    </w:p>
    <w:p w14:paraId="0E1A7F9D" w14:textId="6A032DAD" w:rsidR="0048383C" w:rsidRPr="00965D8E" w:rsidRDefault="0048383C"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 xml:space="preserve">- </w:t>
      </w:r>
      <w:r w:rsidR="00BB38F6">
        <w:rPr>
          <w:rFonts w:ascii="Century Gothic" w:hAnsi="Century Gothic" w:cs="Arial"/>
          <w:sz w:val="24"/>
          <w:szCs w:val="24"/>
          <w:lang w:val="uk-UA"/>
        </w:rPr>
        <w:t>громадськ</w:t>
      </w:r>
      <w:r w:rsidRPr="00965D8E">
        <w:rPr>
          <w:rFonts w:ascii="Century Gothic" w:hAnsi="Century Gothic" w:cs="Arial"/>
          <w:sz w:val="24"/>
          <w:szCs w:val="24"/>
          <w:lang w:val="uk-UA"/>
        </w:rPr>
        <w:t>і будівлі</w:t>
      </w:r>
      <w:r w:rsidR="00BB38F6">
        <w:rPr>
          <w:rFonts w:ascii="Century Gothic" w:hAnsi="Century Gothic" w:cs="Arial"/>
          <w:sz w:val="24"/>
          <w:szCs w:val="24"/>
          <w:lang w:val="uk-UA"/>
        </w:rPr>
        <w:t xml:space="preserve"> (надалі муніципальні)</w:t>
      </w:r>
      <w:r w:rsidRPr="00965D8E">
        <w:rPr>
          <w:rFonts w:ascii="Century Gothic" w:hAnsi="Century Gothic" w:cs="Arial"/>
          <w:sz w:val="24"/>
          <w:szCs w:val="24"/>
          <w:lang w:val="uk-UA"/>
        </w:rPr>
        <w:t>;</w:t>
      </w:r>
    </w:p>
    <w:p w14:paraId="299E6CDF" w14:textId="4C39CA7F" w:rsidR="0048383C" w:rsidRPr="00965D8E" w:rsidRDefault="0048383C" w:rsidP="00CF11B3">
      <w:pPr>
        <w:spacing w:after="0"/>
        <w:ind w:firstLine="567"/>
        <w:jc w:val="both"/>
        <w:rPr>
          <w:rFonts w:ascii="Century Gothic" w:hAnsi="Century Gothic" w:cs="Arial"/>
          <w:sz w:val="24"/>
          <w:szCs w:val="24"/>
          <w:lang w:val="uk-UA"/>
        </w:rPr>
      </w:pPr>
      <w:r w:rsidRPr="00965D8E">
        <w:rPr>
          <w:rFonts w:ascii="Century Gothic" w:hAnsi="Century Gothic" w:cs="Arial"/>
          <w:sz w:val="24"/>
          <w:szCs w:val="24"/>
          <w:lang w:val="uk-UA"/>
        </w:rPr>
        <w:t>- житлові будівлі;</w:t>
      </w:r>
    </w:p>
    <w:p w14:paraId="10557B52" w14:textId="2ED37228" w:rsidR="0048383C" w:rsidRPr="00965D8E" w:rsidRDefault="0048383C" w:rsidP="0048383C">
      <w:pPr>
        <w:spacing w:after="0"/>
        <w:ind w:firstLine="720"/>
        <w:jc w:val="both"/>
        <w:rPr>
          <w:rFonts w:ascii="Century Gothic" w:hAnsi="Century Gothic" w:cs="Arial"/>
          <w:sz w:val="24"/>
          <w:szCs w:val="24"/>
          <w:lang w:val="uk-UA"/>
        </w:rPr>
      </w:pPr>
      <w:r w:rsidRPr="00965D8E">
        <w:rPr>
          <w:rFonts w:ascii="Century Gothic" w:hAnsi="Century Gothic" w:cs="Arial"/>
          <w:sz w:val="24"/>
          <w:szCs w:val="24"/>
          <w:lang w:val="uk-UA"/>
        </w:rPr>
        <w:lastRenderedPageBreak/>
        <w:t xml:space="preserve">- система водопостачання та водовідведення; </w:t>
      </w:r>
    </w:p>
    <w:p w14:paraId="5B534BB0" w14:textId="77777777" w:rsidR="0048383C" w:rsidRPr="00965D8E" w:rsidRDefault="0048383C" w:rsidP="0048383C">
      <w:pPr>
        <w:spacing w:after="0"/>
        <w:ind w:firstLine="720"/>
        <w:jc w:val="both"/>
        <w:rPr>
          <w:rFonts w:ascii="Century Gothic" w:hAnsi="Century Gothic" w:cs="Arial"/>
          <w:sz w:val="24"/>
          <w:szCs w:val="24"/>
          <w:lang w:val="uk-UA"/>
        </w:rPr>
      </w:pPr>
      <w:r w:rsidRPr="00965D8E">
        <w:rPr>
          <w:rFonts w:ascii="Century Gothic" w:hAnsi="Century Gothic" w:cs="Arial"/>
          <w:sz w:val="24"/>
          <w:szCs w:val="24"/>
          <w:lang w:val="uk-UA"/>
        </w:rPr>
        <w:t>- громадське освітлення;</w:t>
      </w:r>
    </w:p>
    <w:p w14:paraId="2822D579" w14:textId="77777777" w:rsidR="0048383C" w:rsidRPr="00965D8E" w:rsidRDefault="0048383C" w:rsidP="0048383C">
      <w:pPr>
        <w:spacing w:after="0"/>
        <w:ind w:firstLine="720"/>
        <w:jc w:val="both"/>
        <w:rPr>
          <w:rFonts w:ascii="Century Gothic" w:hAnsi="Century Gothic" w:cs="Arial"/>
          <w:sz w:val="24"/>
          <w:szCs w:val="24"/>
          <w:lang w:val="uk-UA"/>
        </w:rPr>
      </w:pPr>
      <w:r w:rsidRPr="00965D8E">
        <w:rPr>
          <w:rFonts w:ascii="Century Gothic" w:hAnsi="Century Gothic" w:cs="Arial"/>
          <w:sz w:val="24"/>
          <w:szCs w:val="24"/>
          <w:lang w:val="uk-UA"/>
        </w:rPr>
        <w:t>- транспорт;</w:t>
      </w:r>
    </w:p>
    <w:p w14:paraId="5B951F1F" w14:textId="37360107" w:rsidR="0048383C" w:rsidRPr="00965D8E" w:rsidRDefault="0048383C" w:rsidP="0048383C">
      <w:pPr>
        <w:spacing w:after="0"/>
        <w:ind w:firstLine="720"/>
        <w:jc w:val="both"/>
        <w:rPr>
          <w:rFonts w:ascii="Century Gothic" w:hAnsi="Century Gothic" w:cs="Arial"/>
          <w:sz w:val="24"/>
          <w:szCs w:val="24"/>
          <w:lang w:val="uk-UA"/>
        </w:rPr>
      </w:pPr>
      <w:r w:rsidRPr="00965D8E">
        <w:rPr>
          <w:rFonts w:ascii="Century Gothic" w:hAnsi="Century Gothic" w:cs="Arial"/>
          <w:sz w:val="24"/>
          <w:szCs w:val="24"/>
          <w:lang w:val="uk-UA"/>
        </w:rPr>
        <w:t xml:space="preserve">- </w:t>
      </w:r>
      <w:r w:rsidR="00BB38F6">
        <w:rPr>
          <w:rFonts w:ascii="Century Gothic" w:hAnsi="Century Gothic" w:cs="Arial"/>
          <w:sz w:val="24"/>
          <w:szCs w:val="24"/>
          <w:lang w:val="uk-UA"/>
        </w:rPr>
        <w:t>управління побутовими відходами</w:t>
      </w:r>
      <w:r w:rsidRPr="00965D8E">
        <w:rPr>
          <w:rFonts w:ascii="Century Gothic" w:hAnsi="Century Gothic" w:cs="Arial"/>
          <w:sz w:val="24"/>
          <w:szCs w:val="24"/>
          <w:lang w:val="uk-UA"/>
        </w:rPr>
        <w:t>.</w:t>
      </w:r>
    </w:p>
    <w:p w14:paraId="2CF78906" w14:textId="29D0038C" w:rsidR="008B1EC8" w:rsidRPr="00965D8E" w:rsidRDefault="006F043E" w:rsidP="008B1EC8">
      <w:pPr>
        <w:pBdr>
          <w:top w:val="nil"/>
          <w:left w:val="nil"/>
          <w:bottom w:val="nil"/>
          <w:right w:val="nil"/>
          <w:between w:val="nil"/>
        </w:pBdr>
        <w:tabs>
          <w:tab w:val="left" w:pos="851"/>
          <w:tab w:val="left" w:pos="1418"/>
        </w:tabs>
        <w:spacing w:after="0"/>
        <w:jc w:val="both"/>
        <w:rPr>
          <w:rFonts w:ascii="Century Gothic" w:eastAsia="Times New Roman" w:hAnsi="Century Gothic" w:cs="Arial"/>
          <w:sz w:val="24"/>
          <w:szCs w:val="24"/>
          <w:lang w:val="uk-UA"/>
        </w:rPr>
      </w:pPr>
      <w:r w:rsidRPr="00965D8E">
        <w:rPr>
          <w:rFonts w:ascii="Century Gothic" w:eastAsia="Times New Roman" w:hAnsi="Century Gothic" w:cs="Arial"/>
          <w:sz w:val="24"/>
          <w:szCs w:val="24"/>
          <w:lang w:val="uk-UA"/>
        </w:rPr>
        <w:tab/>
        <w:t>При написанні</w:t>
      </w:r>
      <w:r w:rsidR="008B1EC8" w:rsidRPr="00965D8E">
        <w:rPr>
          <w:rFonts w:ascii="Century Gothic" w:eastAsia="Times New Roman" w:hAnsi="Century Gothic" w:cs="Arial"/>
          <w:sz w:val="24"/>
          <w:szCs w:val="24"/>
          <w:lang w:val="uk-UA"/>
        </w:rPr>
        <w:t xml:space="preserve"> муніципального енергетичного плану застосовуються принципи просторового планування з метою врахування:</w:t>
      </w:r>
    </w:p>
    <w:p w14:paraId="2F50695F" w14:textId="77777777" w:rsidR="008B1EC8" w:rsidRPr="00965D8E" w:rsidRDefault="008B1EC8" w:rsidP="00F5121D">
      <w:pPr>
        <w:pStyle w:val="affff0"/>
        <w:numPr>
          <w:ilvl w:val="0"/>
          <w:numId w:val="11"/>
        </w:numPr>
        <w:pBdr>
          <w:top w:val="nil"/>
          <w:left w:val="nil"/>
          <w:bottom w:val="nil"/>
          <w:right w:val="nil"/>
          <w:between w:val="nil"/>
        </w:pBdr>
        <w:tabs>
          <w:tab w:val="left" w:pos="851"/>
          <w:tab w:val="left" w:pos="1418"/>
        </w:tabs>
        <w:spacing w:after="0"/>
        <w:jc w:val="both"/>
        <w:rPr>
          <w:rFonts w:ascii="Century Gothic" w:eastAsia="Times New Roman" w:hAnsi="Century Gothic" w:cs="Arial"/>
          <w:sz w:val="24"/>
          <w:szCs w:val="24"/>
          <w:lang w:val="uk-UA"/>
        </w:rPr>
      </w:pPr>
      <w:r w:rsidRPr="00965D8E">
        <w:rPr>
          <w:rFonts w:ascii="Century Gothic" w:eastAsia="Times New Roman" w:hAnsi="Century Gothic" w:cs="Arial"/>
          <w:sz w:val="24"/>
          <w:szCs w:val="24"/>
          <w:lang w:val="uk-UA"/>
        </w:rPr>
        <w:t>майбутнього виробництва та/або генерації енергії на території територіальної громади;</w:t>
      </w:r>
    </w:p>
    <w:p w14:paraId="3AE73236" w14:textId="460C1313" w:rsidR="008B1EC8" w:rsidRPr="00965D8E" w:rsidRDefault="008B1EC8" w:rsidP="00F5121D">
      <w:pPr>
        <w:pStyle w:val="affff0"/>
        <w:numPr>
          <w:ilvl w:val="0"/>
          <w:numId w:val="11"/>
        </w:numPr>
        <w:pBdr>
          <w:top w:val="nil"/>
          <w:left w:val="nil"/>
          <w:bottom w:val="nil"/>
          <w:right w:val="nil"/>
          <w:between w:val="nil"/>
        </w:pBdr>
        <w:tabs>
          <w:tab w:val="left" w:pos="851"/>
          <w:tab w:val="left" w:pos="1418"/>
        </w:tabs>
        <w:spacing w:after="0"/>
        <w:jc w:val="both"/>
        <w:rPr>
          <w:rFonts w:ascii="Century Gothic" w:eastAsia="Times New Roman" w:hAnsi="Century Gothic" w:cs="Arial"/>
          <w:sz w:val="24"/>
          <w:szCs w:val="24"/>
          <w:lang w:val="uk-UA"/>
        </w:rPr>
      </w:pPr>
      <w:r w:rsidRPr="00965D8E">
        <w:rPr>
          <w:rFonts w:ascii="Century Gothic" w:eastAsia="Times New Roman" w:hAnsi="Century Gothic" w:cs="Arial"/>
          <w:sz w:val="24"/>
          <w:szCs w:val="24"/>
          <w:lang w:val="uk-UA"/>
        </w:rPr>
        <w:t xml:space="preserve">планів щодо розвитку інфраструктури (в тому числі мережі централізованого </w:t>
      </w:r>
      <w:r w:rsidR="00A0112A" w:rsidRPr="00965D8E">
        <w:rPr>
          <w:rFonts w:ascii="Century Gothic" w:eastAsia="Times New Roman" w:hAnsi="Century Gothic" w:cs="Arial"/>
          <w:sz w:val="24"/>
          <w:szCs w:val="24"/>
          <w:lang w:val="uk-UA"/>
        </w:rPr>
        <w:t>електропостачання</w:t>
      </w:r>
      <w:r w:rsidRPr="00965D8E">
        <w:rPr>
          <w:rFonts w:ascii="Century Gothic" w:eastAsia="Times New Roman" w:hAnsi="Century Gothic" w:cs="Arial"/>
          <w:sz w:val="24"/>
          <w:szCs w:val="24"/>
          <w:lang w:val="uk-UA"/>
        </w:rPr>
        <w:t xml:space="preserve">); </w:t>
      </w:r>
    </w:p>
    <w:p w14:paraId="527E0D25" w14:textId="77777777" w:rsidR="008B1EC8" w:rsidRPr="00965D8E" w:rsidRDefault="008B1EC8" w:rsidP="00F5121D">
      <w:pPr>
        <w:pStyle w:val="affff0"/>
        <w:numPr>
          <w:ilvl w:val="0"/>
          <w:numId w:val="11"/>
        </w:numPr>
        <w:pBdr>
          <w:top w:val="nil"/>
          <w:left w:val="nil"/>
          <w:bottom w:val="nil"/>
          <w:right w:val="nil"/>
          <w:between w:val="nil"/>
        </w:pBdr>
        <w:tabs>
          <w:tab w:val="left" w:pos="851"/>
          <w:tab w:val="left" w:pos="1418"/>
        </w:tabs>
        <w:spacing w:after="0"/>
        <w:jc w:val="both"/>
        <w:rPr>
          <w:rFonts w:ascii="Century Gothic" w:eastAsia="Times New Roman" w:hAnsi="Century Gothic" w:cs="Arial"/>
          <w:sz w:val="24"/>
          <w:szCs w:val="24"/>
          <w:lang w:val="uk-UA"/>
        </w:rPr>
      </w:pPr>
      <w:r w:rsidRPr="00965D8E">
        <w:rPr>
          <w:rFonts w:ascii="Century Gothic" w:eastAsia="Times New Roman" w:hAnsi="Century Gothic" w:cs="Arial"/>
          <w:sz w:val="24"/>
          <w:szCs w:val="24"/>
          <w:lang w:val="uk-UA"/>
        </w:rPr>
        <w:t xml:space="preserve">майбутнього зонування території територіальної громади та використання енергії у кожній з зон; </w:t>
      </w:r>
    </w:p>
    <w:p w14:paraId="48CB21E0" w14:textId="77777777" w:rsidR="008B1EC8" w:rsidRPr="00965D8E" w:rsidRDefault="008B1EC8" w:rsidP="00F5121D">
      <w:pPr>
        <w:pStyle w:val="affff0"/>
        <w:numPr>
          <w:ilvl w:val="0"/>
          <w:numId w:val="11"/>
        </w:numPr>
        <w:pBdr>
          <w:top w:val="nil"/>
          <w:left w:val="nil"/>
          <w:bottom w:val="nil"/>
          <w:right w:val="nil"/>
          <w:between w:val="nil"/>
        </w:pBdr>
        <w:tabs>
          <w:tab w:val="left" w:pos="851"/>
          <w:tab w:val="left" w:pos="1418"/>
        </w:tabs>
        <w:spacing w:after="0"/>
        <w:jc w:val="both"/>
        <w:rPr>
          <w:rFonts w:ascii="Century Gothic" w:eastAsia="Times New Roman" w:hAnsi="Century Gothic" w:cs="Arial"/>
          <w:sz w:val="24"/>
          <w:szCs w:val="24"/>
          <w:lang w:val="uk-UA"/>
        </w:rPr>
      </w:pPr>
      <w:r w:rsidRPr="00965D8E">
        <w:rPr>
          <w:rFonts w:ascii="Century Gothic" w:eastAsia="Times New Roman" w:hAnsi="Century Gothic" w:cs="Arial"/>
          <w:sz w:val="24"/>
          <w:szCs w:val="24"/>
          <w:lang w:val="uk-UA"/>
        </w:rPr>
        <w:t>потенційних та наявних джерел енергії (в тому числі відновлюваних джерел енергії, скидного тепла тощо) на території територіальної громади;</w:t>
      </w:r>
    </w:p>
    <w:p w14:paraId="33DF7B9F" w14:textId="77777777" w:rsidR="008B1EC8" w:rsidRPr="00965D8E" w:rsidRDefault="008B1EC8" w:rsidP="00F5121D">
      <w:pPr>
        <w:pStyle w:val="affff0"/>
        <w:numPr>
          <w:ilvl w:val="0"/>
          <w:numId w:val="11"/>
        </w:numPr>
        <w:pBdr>
          <w:top w:val="nil"/>
          <w:left w:val="nil"/>
          <w:bottom w:val="nil"/>
          <w:right w:val="nil"/>
          <w:between w:val="nil"/>
        </w:pBdr>
        <w:tabs>
          <w:tab w:val="left" w:pos="851"/>
          <w:tab w:val="left" w:pos="1418"/>
        </w:tabs>
        <w:spacing w:after="0"/>
        <w:jc w:val="both"/>
        <w:rPr>
          <w:rFonts w:ascii="Century Gothic" w:eastAsia="Times New Roman" w:hAnsi="Century Gothic" w:cs="Arial"/>
          <w:sz w:val="24"/>
          <w:szCs w:val="24"/>
          <w:lang w:val="uk-UA"/>
        </w:rPr>
      </w:pPr>
      <w:r w:rsidRPr="00965D8E">
        <w:rPr>
          <w:rFonts w:ascii="Century Gothic" w:eastAsia="Times New Roman" w:hAnsi="Century Gothic" w:cs="Arial"/>
          <w:sz w:val="24"/>
          <w:szCs w:val="24"/>
          <w:lang w:val="uk-UA"/>
        </w:rPr>
        <w:t>майбутнього попиту на енергію з урахуванням демографічних тенденцій, потенціалу та швидкості термомодернізації будівель, прогнозів щодо зміни клімату тощо;</w:t>
      </w:r>
    </w:p>
    <w:p w14:paraId="0726DCF9" w14:textId="76BB97B9" w:rsidR="0074722B" w:rsidRPr="00136F01" w:rsidRDefault="008B1EC8" w:rsidP="0074722B">
      <w:pPr>
        <w:pStyle w:val="affff0"/>
        <w:numPr>
          <w:ilvl w:val="0"/>
          <w:numId w:val="11"/>
        </w:numPr>
        <w:pBdr>
          <w:top w:val="nil"/>
          <w:left w:val="nil"/>
          <w:bottom w:val="nil"/>
          <w:right w:val="nil"/>
          <w:between w:val="nil"/>
        </w:pBdr>
        <w:tabs>
          <w:tab w:val="left" w:pos="851"/>
          <w:tab w:val="left" w:pos="1418"/>
        </w:tabs>
        <w:spacing w:after="0"/>
        <w:jc w:val="both"/>
        <w:rPr>
          <w:rFonts w:ascii="Century Gothic" w:eastAsia="Times New Roman" w:hAnsi="Century Gothic" w:cs="Arial"/>
          <w:sz w:val="24"/>
          <w:szCs w:val="24"/>
          <w:lang w:val="uk-UA"/>
        </w:rPr>
      </w:pPr>
      <w:r w:rsidRPr="00965D8E">
        <w:rPr>
          <w:rFonts w:ascii="Century Gothic" w:eastAsia="Times New Roman" w:hAnsi="Century Gothic" w:cs="Arial"/>
          <w:sz w:val="24"/>
          <w:szCs w:val="24"/>
          <w:lang w:val="uk-UA"/>
        </w:rPr>
        <w:t>узгодження попиту на енергію з можливостями її виробництва та/або генерації.</w:t>
      </w:r>
    </w:p>
    <w:p w14:paraId="55E6B215" w14:textId="01559ADA" w:rsidR="00965D8E" w:rsidRPr="007F451D" w:rsidRDefault="00965D8E" w:rsidP="00965D8E">
      <w:pPr>
        <w:pStyle w:val="1"/>
        <w:spacing w:before="360" w:after="80" w:line="259" w:lineRule="auto"/>
        <w:rPr>
          <w:rFonts w:ascii="Century Gothic" w:hAnsi="Century Gothic"/>
          <w:color w:val="000000" w:themeColor="text1"/>
          <w:lang w:val="ru-RU"/>
        </w:rPr>
      </w:pPr>
      <w:bookmarkStart w:id="16" w:name="_Toc188397495"/>
      <w:bookmarkStart w:id="17" w:name="_Toc188402846"/>
      <w:bookmarkStart w:id="18" w:name="_Toc194656540"/>
      <w:r w:rsidRPr="007F451D">
        <w:rPr>
          <w:rFonts w:ascii="Century Gothic" w:hAnsi="Century Gothic"/>
          <w:color w:val="000000" w:themeColor="text1"/>
          <w:lang w:val="ru-RU"/>
        </w:rPr>
        <w:t xml:space="preserve">2. РЕЗЮМЕ ВИХІДНОГО СТАНУ ЕНЕРГЕТИЧНОГО РОЗВИТКУ ТЕРИТОРІЇ </w:t>
      </w:r>
      <w:r w:rsidR="00A6185D">
        <w:rPr>
          <w:rFonts w:ascii="Century Gothic" w:hAnsi="Century Gothic"/>
          <w:color w:val="000000" w:themeColor="text1"/>
          <w:lang w:val="ru-RU"/>
        </w:rPr>
        <w:t>ЗДОЛБУНІВСЬ</w:t>
      </w:r>
      <w:r w:rsidR="000578B6" w:rsidRPr="007F451D">
        <w:rPr>
          <w:rFonts w:ascii="Century Gothic" w:hAnsi="Century Gothic"/>
          <w:color w:val="000000" w:themeColor="text1"/>
          <w:lang w:val="ru-RU"/>
        </w:rPr>
        <w:t>К</w:t>
      </w:r>
      <w:r w:rsidRPr="007F451D">
        <w:rPr>
          <w:rFonts w:ascii="Century Gothic" w:hAnsi="Century Gothic"/>
          <w:color w:val="000000" w:themeColor="text1"/>
          <w:lang w:val="ru-RU"/>
        </w:rPr>
        <w:t xml:space="preserve">ОЇ </w:t>
      </w:r>
      <w:r w:rsidR="00A6185D">
        <w:rPr>
          <w:rFonts w:ascii="Century Gothic" w:hAnsi="Century Gothic"/>
          <w:color w:val="000000" w:themeColor="text1"/>
          <w:lang w:val="ru-RU"/>
        </w:rPr>
        <w:t>МІСЬК</w:t>
      </w:r>
      <w:r w:rsidR="000578B6" w:rsidRPr="007F451D">
        <w:rPr>
          <w:rFonts w:ascii="Century Gothic" w:hAnsi="Century Gothic"/>
          <w:color w:val="000000" w:themeColor="text1"/>
          <w:lang w:val="ru-RU"/>
        </w:rPr>
        <w:t xml:space="preserve">ОЇ </w:t>
      </w:r>
      <w:r w:rsidRPr="007F451D">
        <w:rPr>
          <w:rFonts w:ascii="Century Gothic" w:hAnsi="Century Gothic"/>
          <w:color w:val="000000" w:themeColor="text1"/>
          <w:lang w:val="ru-RU"/>
        </w:rPr>
        <w:t>ТЕРИТОРІАЛЬНОЇ ГРОМАДИ</w:t>
      </w:r>
      <w:bookmarkEnd w:id="16"/>
      <w:bookmarkEnd w:id="17"/>
      <w:bookmarkEnd w:id="18"/>
    </w:p>
    <w:p w14:paraId="4E3D37E1" w14:textId="21CFCB3A" w:rsidR="00EC5C78" w:rsidRPr="00786100" w:rsidRDefault="00EC5C78" w:rsidP="00EC5C78">
      <w:pPr>
        <w:rPr>
          <w:rFonts w:ascii="Century Gothic" w:hAnsi="Century Gothic"/>
          <w:b/>
          <w:bCs/>
          <w:sz w:val="28"/>
          <w:szCs w:val="28"/>
          <w:u w:val="single"/>
          <w:lang w:val="uk-UA"/>
        </w:rPr>
      </w:pPr>
      <w:r w:rsidRPr="00786100">
        <w:rPr>
          <w:rFonts w:ascii="Century Gothic" w:hAnsi="Century Gothic"/>
          <w:b/>
          <w:bCs/>
          <w:sz w:val="28"/>
          <w:szCs w:val="28"/>
          <w:u w:val="single"/>
          <w:lang w:val="ru-RU"/>
        </w:rPr>
        <w:t>2</w:t>
      </w:r>
      <w:r w:rsidRPr="00786100">
        <w:rPr>
          <w:rFonts w:ascii="Century Gothic" w:hAnsi="Century Gothic"/>
          <w:b/>
          <w:bCs/>
          <w:sz w:val="28"/>
          <w:szCs w:val="28"/>
          <w:u w:val="single"/>
          <w:lang w:val="uk-UA"/>
        </w:rPr>
        <w:t>.1 ЗАГАЛЬНА ХАРАКТЕРИСТИКА ГРОМАДИ</w:t>
      </w:r>
    </w:p>
    <w:p w14:paraId="0ADB2B7B" w14:textId="5E6D8930" w:rsidR="00EC5C78" w:rsidRPr="000F7D96" w:rsidRDefault="00EC5C78" w:rsidP="00EC5C78">
      <w:pPr>
        <w:pStyle w:val="affff0"/>
        <w:ind w:left="1080"/>
        <w:rPr>
          <w:rFonts w:ascii="Century Gothic" w:hAnsi="Century Gothic"/>
          <w:b/>
          <w:bCs/>
          <w:sz w:val="24"/>
          <w:szCs w:val="24"/>
          <w:lang w:val="uk-UA"/>
        </w:rPr>
      </w:pPr>
      <w:r w:rsidRPr="000F7D96">
        <w:rPr>
          <w:rFonts w:ascii="Century Gothic" w:hAnsi="Century Gothic"/>
          <w:b/>
          <w:bCs/>
          <w:sz w:val="24"/>
          <w:szCs w:val="24"/>
          <w:lang w:val="uk-UA"/>
        </w:rPr>
        <w:t>2.1.1 Історична довідка</w:t>
      </w:r>
    </w:p>
    <w:p w14:paraId="1833E789" w14:textId="77777777" w:rsidR="00FD16A0" w:rsidRPr="003B16D0" w:rsidRDefault="00FD16A0" w:rsidP="00CF11B3">
      <w:pPr>
        <w:spacing w:before="100" w:beforeAutospacing="1" w:after="100" w:afterAutospacing="1"/>
        <w:ind w:firstLine="567"/>
        <w:jc w:val="both"/>
        <w:outlineLvl w:val="2"/>
        <w:rPr>
          <w:rFonts w:ascii="Century Gothic" w:eastAsia="Times New Roman" w:hAnsi="Century Gothic" w:cs="Times New Roman"/>
          <w:b/>
          <w:bCs/>
          <w:sz w:val="24"/>
          <w:szCs w:val="24"/>
          <w:lang w:val="uk-UA" w:eastAsia="uk-UA"/>
        </w:rPr>
      </w:pPr>
      <w:r w:rsidRPr="003B16D0">
        <w:rPr>
          <w:rFonts w:ascii="Century Gothic" w:eastAsia="Times New Roman" w:hAnsi="Century Gothic" w:cs="Times New Roman"/>
          <w:b/>
          <w:bCs/>
          <w:sz w:val="24"/>
          <w:szCs w:val="24"/>
          <w:lang w:val="uk-UA" w:eastAsia="uk-UA"/>
        </w:rPr>
        <w:t>Історико-культурна характеристика Здолбунівської міської територіальної громади</w:t>
      </w:r>
    </w:p>
    <w:p w14:paraId="1A4634DC" w14:textId="77777777" w:rsidR="00FD16A0" w:rsidRPr="003B16D0" w:rsidRDefault="00FD16A0" w:rsidP="00FD16A0">
      <w:pPr>
        <w:spacing w:after="0"/>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Центр громади — місто Здолбунів — є одним із давніх поселень Волині. Археологічні знахідки свідчать про існування на цій території поселень доби ранньої бронзи та пам’яток зарубинецької культури. У Х столітті землі входили до складу Київської Русі, згодом — до Галицько-Волинського князівства, а після його занепаду — до Великого князівства Литовського.</w:t>
      </w:r>
    </w:p>
    <w:p w14:paraId="12669758" w14:textId="77777777" w:rsidR="00FD16A0" w:rsidRPr="003B16D0" w:rsidRDefault="00FD16A0" w:rsidP="00FD16A0">
      <w:pPr>
        <w:spacing w:after="0"/>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 xml:space="preserve">Перша письмова згадка про поселення (Долбунів) датується 1497 роком. Із 1629 року використовується назва Здолбунів. Після Люблінської унії 1569 року територія перебувала у складі Речі Посполитої. У XVI–XVII століттях населення займалося переважно сільським господарством, формувалася єврейська громада, а саме поселення зазнавало руйнувань через татарські напади. Під </w:t>
      </w:r>
      <w:r w:rsidRPr="003B16D0">
        <w:rPr>
          <w:rFonts w:ascii="Century Gothic" w:eastAsia="Times New Roman" w:hAnsi="Century Gothic" w:cs="Times New Roman"/>
          <w:sz w:val="24"/>
          <w:szCs w:val="24"/>
          <w:lang w:val="uk-UA" w:eastAsia="uk-UA"/>
        </w:rPr>
        <w:lastRenderedPageBreak/>
        <w:t>час визвольної війни 1648–1654 років у цьому регіоні відбувалися селянські виступи, а поблизу міста розташовувався штаб війська Богдана Хмельницького.</w:t>
      </w:r>
    </w:p>
    <w:p w14:paraId="04C8C006" w14:textId="77777777" w:rsidR="00FD16A0" w:rsidRPr="003B16D0" w:rsidRDefault="00FD16A0" w:rsidP="00FD16A0">
      <w:pPr>
        <w:spacing w:after="0"/>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Унаслідок поділів Польщі наприкінці XVIII століття Здолбунів увійшов до складу Російської імперії. Важливий поштовх розвитку місто отримало після скасування кріпацтва та будівництва у 1873 році залізниці Київ—Брест-Литовськ, що перетворило його на значний транспортний вузол. Наприкінці XIX століття розпочалося промислове зростання, зокрема завдяки розвитку цементного виробництва, яке стало ключовою галуззю економіки міста.</w:t>
      </w:r>
    </w:p>
    <w:p w14:paraId="247B4A5F" w14:textId="77777777" w:rsidR="00FD16A0" w:rsidRPr="003B16D0" w:rsidRDefault="00FD16A0" w:rsidP="00FD16A0">
      <w:pPr>
        <w:spacing w:after="0"/>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На початку XX століття Здолбунів набув статусу позаштатного міста та активно розвивав інфраструктуру. У період Української революції (1917–1921 років) він відігравав важливу військово-політичну роль, зокрема як місце розташування штабу Армії УНР.</w:t>
      </w:r>
    </w:p>
    <w:p w14:paraId="28E0EE16" w14:textId="77777777" w:rsidR="00FD16A0" w:rsidRPr="003B16D0" w:rsidRDefault="00FD16A0" w:rsidP="00FD16A0">
      <w:pPr>
        <w:spacing w:after="0"/>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У міжвоєнний період місто входило до складу Польщі та виконувало функції повітового центру, однак розвиток стримувався економічними труднощами та політикою полонізації. У 1939 році територія була включена до складу СРСР.</w:t>
      </w:r>
    </w:p>
    <w:p w14:paraId="581A9815" w14:textId="77777777" w:rsidR="00FD16A0" w:rsidRPr="003B16D0" w:rsidRDefault="00FD16A0" w:rsidP="00FD16A0">
      <w:pPr>
        <w:spacing w:after="0"/>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Під час Другої світової війни Здолбунів зазнав значних руйнувань і людських втрат унаслідок нацистської окупації (1941–1944 роки). Було знищено значну частину населення, зокрема єврейську громаду, а також промислову та транспортну інфраструктуру.</w:t>
      </w:r>
    </w:p>
    <w:p w14:paraId="0F495285" w14:textId="77777777" w:rsidR="00FD16A0" w:rsidRPr="003B16D0" w:rsidRDefault="00FD16A0" w:rsidP="00FD16A0">
      <w:pPr>
        <w:spacing w:after="0"/>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У повоєнний період місто відбудовувалося як промисловий центр. Було сформовано потужний виробничий комплекс, зокрема цементно-шиферну галузь, розвинено будівельну, металообробну та інші види промисловості. Ці підприємства стали основою сучасної економіки громади.</w:t>
      </w:r>
    </w:p>
    <w:p w14:paraId="0AEF7995" w14:textId="77777777" w:rsidR="00FD16A0" w:rsidRPr="003B16D0" w:rsidRDefault="00FD16A0" w:rsidP="00CF11B3">
      <w:pPr>
        <w:spacing w:before="100" w:beforeAutospacing="1" w:after="100" w:afterAutospacing="1"/>
        <w:ind w:firstLine="567"/>
        <w:jc w:val="both"/>
        <w:outlineLvl w:val="2"/>
        <w:rPr>
          <w:rFonts w:ascii="Century Gothic" w:eastAsia="Times New Roman" w:hAnsi="Century Gothic" w:cs="Times New Roman"/>
          <w:b/>
          <w:bCs/>
          <w:sz w:val="24"/>
          <w:szCs w:val="24"/>
          <w:lang w:val="uk-UA" w:eastAsia="uk-UA"/>
        </w:rPr>
      </w:pPr>
      <w:r w:rsidRPr="003B16D0">
        <w:rPr>
          <w:rFonts w:ascii="Century Gothic" w:eastAsia="Times New Roman" w:hAnsi="Century Gothic" w:cs="Times New Roman"/>
          <w:b/>
          <w:bCs/>
          <w:sz w:val="24"/>
          <w:szCs w:val="24"/>
          <w:lang w:val="uk-UA" w:eastAsia="uk-UA"/>
        </w:rPr>
        <w:t>Культурна спадщина та потенціал розвитку</w:t>
      </w:r>
    </w:p>
    <w:p w14:paraId="201804A0" w14:textId="77777777" w:rsidR="00FD16A0" w:rsidRPr="003B16D0" w:rsidRDefault="00FD16A0" w:rsidP="00CF11B3">
      <w:pPr>
        <w:spacing w:after="0"/>
        <w:ind w:firstLine="567"/>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На території Здолбунівської міської територіальної громади збережено значну кількість об’єктів культурної спадщини. Загалом на державному обліку перебуває 38 пам’яток місцевого значення, серед яких пам’ятки історії, археології, архітектури та монументального мистецтва. До пам’яток національного значення належать городища у селах Будераж і Новомильськ.</w:t>
      </w:r>
    </w:p>
    <w:p w14:paraId="54762A24" w14:textId="77777777" w:rsidR="00FD16A0" w:rsidRPr="003B16D0" w:rsidRDefault="00FD16A0" w:rsidP="00CF11B3">
      <w:pPr>
        <w:spacing w:after="0"/>
        <w:ind w:firstLine="567"/>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У населених пунктах громади також розташовано 24 пам’ятні знаки та меморіальні об’єкти, присвячені борцям за незалежність України, воїнам УПА, жертвам політичних репресій та загиблим учасникам сучасної російсько-української війни.</w:t>
      </w:r>
    </w:p>
    <w:p w14:paraId="543B93E0" w14:textId="77777777" w:rsidR="00FD16A0" w:rsidRPr="003B16D0" w:rsidRDefault="00FD16A0" w:rsidP="00CF11B3">
      <w:pPr>
        <w:spacing w:after="0"/>
        <w:ind w:firstLine="567"/>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У місті збереглася історична забудова початку XX століття, а також старі польський і єврейський цвинтарі, що формують додатковий туристичний потенціал.</w:t>
      </w:r>
    </w:p>
    <w:p w14:paraId="0CA4C854" w14:textId="77777777" w:rsidR="00FD16A0" w:rsidRPr="003B16D0" w:rsidRDefault="00FD16A0" w:rsidP="00CF11B3">
      <w:pPr>
        <w:spacing w:before="100" w:beforeAutospacing="1" w:after="100" w:afterAutospacing="1"/>
        <w:ind w:firstLine="567"/>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lastRenderedPageBreak/>
        <w:t>Важливим культурно-освітнім осередком є Здолбунівський краєзнавчий музей (заснований у 2014 році), фонди якого налічують понад 1000 експонатів. Експозиції музею охоплюють історію регіону від найдавніших часів до сучасності, включаючи події визвольних змагань, Другої світової війни та новітньої історії України.</w:t>
      </w:r>
    </w:p>
    <w:p w14:paraId="28A5EABA" w14:textId="77777777" w:rsidR="00FD16A0" w:rsidRPr="003B16D0" w:rsidRDefault="00FD16A0" w:rsidP="00CF11B3">
      <w:pPr>
        <w:spacing w:before="100" w:beforeAutospacing="1" w:after="100" w:afterAutospacing="1"/>
        <w:ind w:firstLine="567"/>
        <w:jc w:val="both"/>
        <w:outlineLvl w:val="2"/>
        <w:rPr>
          <w:rFonts w:ascii="Century Gothic" w:eastAsia="Times New Roman" w:hAnsi="Century Gothic" w:cs="Times New Roman"/>
          <w:b/>
          <w:bCs/>
          <w:sz w:val="24"/>
          <w:szCs w:val="24"/>
          <w:lang w:val="uk-UA" w:eastAsia="uk-UA"/>
        </w:rPr>
      </w:pPr>
      <w:r w:rsidRPr="003B16D0">
        <w:rPr>
          <w:rFonts w:ascii="Century Gothic" w:eastAsia="Times New Roman" w:hAnsi="Century Gothic" w:cs="Times New Roman"/>
          <w:b/>
          <w:bCs/>
          <w:sz w:val="24"/>
          <w:szCs w:val="24"/>
          <w:lang w:val="uk-UA" w:eastAsia="uk-UA"/>
        </w:rPr>
        <w:t>Символіка громади</w:t>
      </w:r>
    </w:p>
    <w:p w14:paraId="282764A6" w14:textId="19D50FF8" w:rsidR="00587D09" w:rsidRPr="00FD16A0" w:rsidRDefault="00FD16A0" w:rsidP="00CF11B3">
      <w:pPr>
        <w:spacing w:before="100" w:beforeAutospacing="1" w:after="100" w:afterAutospacing="1"/>
        <w:ind w:firstLine="567"/>
        <w:jc w:val="both"/>
        <w:rPr>
          <w:rFonts w:ascii="Century Gothic" w:eastAsia="Times New Roman" w:hAnsi="Century Gothic" w:cs="Times New Roman"/>
          <w:sz w:val="24"/>
          <w:szCs w:val="24"/>
          <w:lang w:val="uk-UA" w:eastAsia="uk-UA"/>
        </w:rPr>
      </w:pPr>
      <w:r w:rsidRPr="003B16D0">
        <w:rPr>
          <w:rFonts w:ascii="Century Gothic" w:eastAsia="Times New Roman" w:hAnsi="Century Gothic" w:cs="Times New Roman"/>
          <w:sz w:val="24"/>
          <w:szCs w:val="24"/>
          <w:lang w:val="uk-UA" w:eastAsia="uk-UA"/>
        </w:rPr>
        <w:t>На сьогодні громада не має власної затвердженої символіки та використовує герб і прапор міста Здолбунів (затверджені у 1996 році). Символіка відображає історико-економічну ідентичність території: поєднання промислового розвитку та ролі важливого залізничного вузла.</w:t>
      </w:r>
    </w:p>
    <w:tbl>
      <w:tblPr>
        <w:tblW w:w="8098" w:type="dxa"/>
        <w:tblCellSpacing w:w="0" w:type="dxa"/>
        <w:tblCellMar>
          <w:top w:w="50" w:type="dxa"/>
          <w:left w:w="50" w:type="dxa"/>
          <w:bottom w:w="50" w:type="dxa"/>
          <w:right w:w="50" w:type="dxa"/>
        </w:tblCellMar>
        <w:tblLook w:val="04A0" w:firstRow="1" w:lastRow="0" w:firstColumn="1" w:lastColumn="0" w:noHBand="0" w:noVBand="1"/>
      </w:tblPr>
      <w:tblGrid>
        <w:gridCol w:w="4828"/>
        <w:gridCol w:w="3270"/>
      </w:tblGrid>
      <w:tr w:rsidR="00890E09" w:rsidRPr="00890E09" w14:paraId="02E436C2" w14:textId="77777777" w:rsidTr="00D60948">
        <w:trPr>
          <w:trHeight w:val="3151"/>
          <w:tblCellSpacing w:w="0" w:type="dxa"/>
        </w:trPr>
        <w:tc>
          <w:tcPr>
            <w:tcW w:w="0" w:type="auto"/>
            <w:vAlign w:val="center"/>
            <w:hideMark/>
          </w:tcPr>
          <w:p w14:paraId="2E5C9522" w14:textId="77777777" w:rsidR="00890E09" w:rsidRPr="00890E09" w:rsidRDefault="00890E09" w:rsidP="00D60948">
            <w:pPr>
              <w:rPr>
                <w:rFonts w:ascii="Century Gothic" w:hAnsi="Century Gothic" w:cs="Arial"/>
                <w:color w:val="000000"/>
                <w:sz w:val="24"/>
                <w:szCs w:val="24"/>
                <w:lang w:val="uk-UA"/>
              </w:rPr>
            </w:pPr>
            <w:r w:rsidRPr="00890E09">
              <w:rPr>
                <w:rFonts w:ascii="Century Gothic" w:hAnsi="Century Gothic" w:cs="Arial"/>
                <w:noProof/>
                <w:sz w:val="24"/>
                <w:szCs w:val="24"/>
                <w:lang w:val="uk-UA" w:eastAsia="uk-UA"/>
              </w:rPr>
              <w:drawing>
                <wp:inline distT="0" distB="0" distL="0" distR="0" wp14:anchorId="177FADC0" wp14:editId="18396470">
                  <wp:extent cx="2139950" cy="2139950"/>
                  <wp:effectExtent l="0" t="0" r="0" b="0"/>
                  <wp:docPr id="1242994356" name="Рисунок 1242994356" descr="Зображення, що містить емблема, символ, логотип, нашив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87502" name="Рисунок 1" descr="Зображення, що містить емблема, символ, логотип, нашивка&#10;&#10;Автоматично згенерований опис"/>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9950" cy="2139950"/>
                          </a:xfrm>
                          <a:prstGeom prst="rect">
                            <a:avLst/>
                          </a:prstGeom>
                        </pic:spPr>
                      </pic:pic>
                    </a:graphicData>
                  </a:graphic>
                </wp:inline>
              </w:drawing>
            </w:r>
          </w:p>
        </w:tc>
        <w:tc>
          <w:tcPr>
            <w:tcW w:w="0" w:type="auto"/>
            <w:vAlign w:val="center"/>
            <w:hideMark/>
          </w:tcPr>
          <w:p w14:paraId="30D1FD03" w14:textId="77777777" w:rsidR="00890E09" w:rsidRPr="00890E09" w:rsidRDefault="00890E09" w:rsidP="00D60948">
            <w:pPr>
              <w:rPr>
                <w:rFonts w:ascii="Century Gothic" w:hAnsi="Century Gothic" w:cs="Arial"/>
                <w:color w:val="000000"/>
                <w:sz w:val="24"/>
                <w:szCs w:val="24"/>
                <w:lang w:val="uk-UA"/>
              </w:rPr>
            </w:pPr>
            <w:r w:rsidRPr="00890E09">
              <w:rPr>
                <w:rFonts w:ascii="Century Gothic" w:hAnsi="Century Gothic" w:cs="Arial"/>
                <w:noProof/>
                <w:color w:val="000000"/>
                <w:sz w:val="24"/>
                <w:szCs w:val="24"/>
                <w:lang w:val="uk-UA" w:eastAsia="uk-UA"/>
              </w:rPr>
              <w:drawing>
                <wp:inline distT="0" distB="0" distL="0" distR="0" wp14:anchorId="6CCECD50" wp14:editId="54A771D8">
                  <wp:extent cx="1428750" cy="1993900"/>
                  <wp:effectExtent l="0" t="0" r="0" b="6350"/>
                  <wp:docPr id="1854804088" name="Рисунок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993900"/>
                          </a:xfrm>
                          <a:prstGeom prst="rect">
                            <a:avLst/>
                          </a:prstGeom>
                          <a:noFill/>
                          <a:ln>
                            <a:noFill/>
                          </a:ln>
                        </pic:spPr>
                      </pic:pic>
                    </a:graphicData>
                  </a:graphic>
                </wp:inline>
              </w:drawing>
            </w:r>
          </w:p>
        </w:tc>
      </w:tr>
    </w:tbl>
    <w:p w14:paraId="08155BB7" w14:textId="182CBEDC" w:rsidR="00890E09" w:rsidRPr="00890E09" w:rsidRDefault="00890E09" w:rsidP="00E1581D">
      <w:pPr>
        <w:pStyle w:val="TableParagraph"/>
        <w:rPr>
          <w:rFonts w:eastAsia="Arial" w:cs="Arial"/>
          <w:lang w:eastAsia="uk-UA"/>
        </w:rPr>
      </w:pPr>
      <w:bookmarkStart w:id="19" w:name="_Toc169525372"/>
      <w:r w:rsidRPr="00890E09">
        <w:t>Символіка м. Здолбунова</w:t>
      </w:r>
      <w:bookmarkEnd w:id="19"/>
    </w:p>
    <w:p w14:paraId="366C278B" w14:textId="77777777" w:rsidR="00890E09" w:rsidRPr="00890E09" w:rsidRDefault="00890E09" w:rsidP="00CF11B3">
      <w:pPr>
        <w:spacing w:after="60"/>
        <w:ind w:firstLine="567"/>
        <w:jc w:val="both"/>
        <w:rPr>
          <w:rFonts w:ascii="Century Gothic" w:hAnsi="Century Gothic" w:cs="Arial"/>
          <w:color w:val="0D0D0D" w:themeColor="text1" w:themeTint="F2"/>
          <w:sz w:val="24"/>
          <w:szCs w:val="24"/>
          <w:shd w:val="clear" w:color="auto" w:fill="FFFFFF"/>
          <w:lang w:val="uk-UA"/>
        </w:rPr>
      </w:pPr>
    </w:p>
    <w:p w14:paraId="1F727559" w14:textId="77777777" w:rsidR="00890E09" w:rsidRPr="00890E09" w:rsidRDefault="00890E09" w:rsidP="00CF11B3">
      <w:pPr>
        <w:spacing w:after="0"/>
        <w:ind w:firstLine="567"/>
        <w:jc w:val="both"/>
        <w:rPr>
          <w:rFonts w:ascii="Century Gothic" w:hAnsi="Century Gothic" w:cs="Arial"/>
          <w:color w:val="0D0D0D" w:themeColor="text1" w:themeTint="F2"/>
          <w:sz w:val="24"/>
          <w:szCs w:val="24"/>
          <w:shd w:val="clear" w:color="auto" w:fill="FFFFFF"/>
          <w:lang w:val="uk-UA"/>
        </w:rPr>
      </w:pPr>
      <w:r w:rsidRPr="00890E09">
        <w:rPr>
          <w:rFonts w:ascii="Century Gothic" w:hAnsi="Century Gothic" w:cs="Arial"/>
          <w:b/>
          <w:bCs/>
          <w:color w:val="0D0D0D" w:themeColor="text1" w:themeTint="F2"/>
          <w:sz w:val="24"/>
          <w:szCs w:val="24"/>
          <w:shd w:val="clear" w:color="auto" w:fill="FFFFFF"/>
          <w:lang w:val="uk-UA"/>
        </w:rPr>
        <w:t xml:space="preserve">Герб </w:t>
      </w:r>
      <w:r w:rsidRPr="00890E09">
        <w:rPr>
          <w:rFonts w:ascii="Century Gothic" w:hAnsi="Century Gothic" w:cs="Arial"/>
          <w:color w:val="0D0D0D" w:themeColor="text1" w:themeTint="F2"/>
          <w:sz w:val="24"/>
          <w:szCs w:val="24"/>
          <w:shd w:val="clear" w:color="auto" w:fill="FFFFFF"/>
          <w:lang w:val="uk-UA"/>
        </w:rPr>
        <w:t>Здолбунівської міської громади являє собою геральдичний щит іспанської форми (прямокутної форми, заокруглений до низу). Краї щита мають художнє обрамлення – декоративний картуш помаранчевого кольору. Картуш увінчує «міська» срібна корона, що додатково підкреслює статус адміністративного центру Здолбунівської міської громади.</w:t>
      </w:r>
    </w:p>
    <w:p w14:paraId="050CA5A3" w14:textId="77777777" w:rsidR="00890E09" w:rsidRPr="00890E09" w:rsidRDefault="00890E09" w:rsidP="00CF11B3">
      <w:pPr>
        <w:spacing w:after="0"/>
        <w:ind w:firstLine="567"/>
        <w:jc w:val="both"/>
        <w:rPr>
          <w:rFonts w:ascii="Century Gothic" w:hAnsi="Century Gothic" w:cs="Arial"/>
          <w:color w:val="0D0D0D" w:themeColor="text1" w:themeTint="F2"/>
          <w:sz w:val="24"/>
          <w:szCs w:val="24"/>
          <w:shd w:val="clear" w:color="auto" w:fill="FFFFFF"/>
          <w:lang w:val="uk-UA"/>
        </w:rPr>
      </w:pPr>
      <w:r w:rsidRPr="00890E09">
        <w:rPr>
          <w:rFonts w:ascii="Century Gothic" w:hAnsi="Century Gothic" w:cs="Arial"/>
          <w:color w:val="0D0D0D" w:themeColor="text1" w:themeTint="F2"/>
          <w:sz w:val="24"/>
          <w:szCs w:val="24"/>
          <w:shd w:val="clear" w:color="auto" w:fill="FFFFFF"/>
          <w:lang w:val="uk-UA"/>
        </w:rPr>
        <w:t>В основу герба покладено срібні кайло, молоток та залізничний ключ, які перехрещені між собою.</w:t>
      </w:r>
    </w:p>
    <w:p w14:paraId="513B0A92" w14:textId="77777777" w:rsidR="00890E09" w:rsidRPr="00890E09" w:rsidRDefault="00890E09" w:rsidP="00CF11B3">
      <w:pPr>
        <w:spacing w:after="0"/>
        <w:ind w:firstLine="567"/>
        <w:jc w:val="both"/>
        <w:rPr>
          <w:rFonts w:ascii="Century Gothic" w:hAnsi="Century Gothic" w:cs="Arial"/>
          <w:color w:val="0D0D0D" w:themeColor="text1" w:themeTint="F2"/>
          <w:sz w:val="24"/>
          <w:szCs w:val="24"/>
          <w:shd w:val="clear" w:color="auto" w:fill="FFFFFF"/>
          <w:lang w:val="uk-UA"/>
        </w:rPr>
      </w:pPr>
      <w:r w:rsidRPr="00890E09">
        <w:rPr>
          <w:rFonts w:ascii="Century Gothic" w:hAnsi="Century Gothic" w:cs="Arial"/>
          <w:color w:val="0D0D0D" w:themeColor="text1" w:themeTint="F2"/>
          <w:sz w:val="24"/>
          <w:szCs w:val="24"/>
          <w:shd w:val="clear" w:color="auto" w:fill="FFFFFF"/>
          <w:lang w:val="uk-UA"/>
        </w:rPr>
        <w:t xml:space="preserve">Кайло – символ, з якого виводиться назва міста Здолбунів, молоток та ключ – підкреслюють роль громади, як одного з найбільших залізничних вузлів та осередку будівельної промисловості. </w:t>
      </w:r>
    </w:p>
    <w:p w14:paraId="61117142" w14:textId="77777777" w:rsidR="00890E09" w:rsidRPr="00890E09" w:rsidRDefault="00890E09" w:rsidP="00CF11B3">
      <w:pPr>
        <w:spacing w:after="0"/>
        <w:ind w:firstLine="567"/>
        <w:jc w:val="both"/>
        <w:rPr>
          <w:rFonts w:ascii="Century Gothic" w:hAnsi="Century Gothic" w:cs="Arial"/>
          <w:color w:val="0D0D0D" w:themeColor="text1" w:themeTint="F2"/>
          <w:sz w:val="24"/>
          <w:szCs w:val="24"/>
          <w:shd w:val="clear" w:color="auto" w:fill="FFFFFF"/>
          <w:lang w:val="uk-UA"/>
        </w:rPr>
      </w:pPr>
      <w:r w:rsidRPr="00890E09">
        <w:rPr>
          <w:rFonts w:ascii="Century Gothic" w:hAnsi="Century Gothic" w:cs="Arial"/>
          <w:color w:val="0D0D0D" w:themeColor="text1" w:themeTint="F2"/>
          <w:sz w:val="24"/>
          <w:szCs w:val="24"/>
          <w:shd w:val="clear" w:color="auto" w:fill="FFFFFF"/>
          <w:lang w:val="uk-UA"/>
        </w:rPr>
        <w:t>Червона та срібна барви вказують на географічну приналежність Здолбунівщини до Волині.</w:t>
      </w:r>
    </w:p>
    <w:p w14:paraId="2B34CDF5" w14:textId="68C2F244" w:rsidR="000F7D96" w:rsidRPr="00FD16A0" w:rsidRDefault="00890E09" w:rsidP="00CF11B3">
      <w:pPr>
        <w:pBdr>
          <w:top w:val="nil"/>
          <w:left w:val="nil"/>
          <w:bottom w:val="nil"/>
          <w:right w:val="nil"/>
          <w:between w:val="nil"/>
        </w:pBdr>
        <w:spacing w:after="120"/>
        <w:ind w:firstLine="567"/>
        <w:jc w:val="both"/>
        <w:rPr>
          <w:rFonts w:ascii="Century Gothic" w:hAnsi="Century Gothic" w:cs="Arial"/>
          <w:color w:val="0D0D0D" w:themeColor="text1" w:themeTint="F2"/>
          <w:sz w:val="24"/>
          <w:szCs w:val="24"/>
          <w:shd w:val="clear" w:color="auto" w:fill="FFFFFF"/>
          <w:lang w:val="uk-UA"/>
        </w:rPr>
      </w:pPr>
      <w:r w:rsidRPr="00890E09">
        <w:rPr>
          <w:rFonts w:ascii="Century Gothic" w:hAnsi="Century Gothic" w:cs="Arial"/>
          <w:b/>
          <w:bCs/>
          <w:color w:val="0D0D0D" w:themeColor="text1" w:themeTint="F2"/>
          <w:sz w:val="24"/>
          <w:szCs w:val="24"/>
          <w:shd w:val="clear" w:color="auto" w:fill="FFFFFF"/>
          <w:lang w:val="uk-UA"/>
        </w:rPr>
        <w:lastRenderedPageBreak/>
        <w:t xml:space="preserve">Прапор </w:t>
      </w:r>
      <w:r w:rsidRPr="00890E09">
        <w:rPr>
          <w:rFonts w:ascii="Century Gothic" w:hAnsi="Century Gothic" w:cs="Arial"/>
          <w:color w:val="0D0D0D" w:themeColor="text1" w:themeTint="F2"/>
          <w:sz w:val="24"/>
          <w:szCs w:val="24"/>
          <w:shd w:val="clear" w:color="auto" w:fill="FFFFFF"/>
          <w:lang w:val="uk-UA"/>
        </w:rPr>
        <w:t>–</w:t>
      </w:r>
      <w:r w:rsidRPr="00890E09">
        <w:rPr>
          <w:rFonts w:ascii="Century Gothic" w:hAnsi="Century Gothic" w:cs="Arial"/>
          <w:b/>
          <w:bCs/>
          <w:color w:val="0D0D0D" w:themeColor="text1" w:themeTint="F2"/>
          <w:sz w:val="24"/>
          <w:szCs w:val="24"/>
          <w:shd w:val="clear" w:color="auto" w:fill="FFFFFF"/>
          <w:lang w:val="uk-UA"/>
        </w:rPr>
        <w:t xml:space="preserve"> </w:t>
      </w:r>
      <w:r w:rsidRPr="00890E09">
        <w:rPr>
          <w:rFonts w:ascii="Century Gothic" w:hAnsi="Century Gothic" w:cs="Arial"/>
          <w:color w:val="0D0D0D" w:themeColor="text1" w:themeTint="F2"/>
          <w:sz w:val="24"/>
          <w:szCs w:val="24"/>
          <w:shd w:val="clear" w:color="auto" w:fill="FFFFFF"/>
          <w:lang w:val="uk-UA"/>
        </w:rPr>
        <w:t xml:space="preserve"> квадратне червоне полотнище, у центрі якого розміщено основа герба: перехрещені білі кайло, молоток та ключ. Кольористика прапора – тих же барв, що й герб громади.</w:t>
      </w:r>
    </w:p>
    <w:p w14:paraId="75458D2A" w14:textId="4A3E4612" w:rsidR="00544B94" w:rsidRDefault="00EC5C78" w:rsidP="00544B94">
      <w:pPr>
        <w:pStyle w:val="affff0"/>
        <w:ind w:left="1080"/>
        <w:rPr>
          <w:rFonts w:ascii="Century Gothic" w:hAnsi="Century Gothic"/>
          <w:b/>
          <w:bCs/>
          <w:sz w:val="24"/>
          <w:szCs w:val="24"/>
          <w:lang w:val="uk-UA"/>
        </w:rPr>
      </w:pPr>
      <w:r w:rsidRPr="000F7D96">
        <w:rPr>
          <w:rFonts w:ascii="Century Gothic" w:hAnsi="Century Gothic"/>
          <w:b/>
          <w:bCs/>
          <w:sz w:val="24"/>
          <w:szCs w:val="24"/>
          <w:lang w:val="uk-UA"/>
        </w:rPr>
        <w:t>2.1.2 Географічне положення та кліматичні умови</w:t>
      </w:r>
    </w:p>
    <w:p w14:paraId="5212EEB0" w14:textId="77777777" w:rsidR="00544B94" w:rsidRPr="00544B94" w:rsidRDefault="00544B94" w:rsidP="00544B94">
      <w:pPr>
        <w:pStyle w:val="affff0"/>
        <w:ind w:left="1080"/>
        <w:rPr>
          <w:rFonts w:ascii="Century Gothic" w:hAnsi="Century Gothic"/>
          <w:b/>
          <w:bCs/>
          <w:sz w:val="24"/>
          <w:szCs w:val="24"/>
          <w:lang w:val="uk-UA"/>
        </w:rPr>
      </w:pPr>
    </w:p>
    <w:p w14:paraId="4A0B3917" w14:textId="796A3766" w:rsidR="00544B94" w:rsidRDefault="00544B94" w:rsidP="00CF11B3">
      <w:pPr>
        <w:pStyle w:val="affff0"/>
        <w:ind w:left="0" w:firstLine="567"/>
        <w:rPr>
          <w:rFonts w:ascii="Century Gothic" w:eastAsia="Arial" w:hAnsi="Century Gothic" w:cs="Arial"/>
          <w:color w:val="000000" w:themeColor="text1"/>
          <w:sz w:val="24"/>
          <w:szCs w:val="24"/>
          <w:lang w:val="uk-UA" w:eastAsia="uk-UA"/>
        </w:rPr>
      </w:pPr>
      <w:r w:rsidRPr="00890E09">
        <w:rPr>
          <w:rFonts w:ascii="Century Gothic" w:hAnsi="Century Gothic" w:cs="Arial"/>
          <w:noProof/>
          <w:sz w:val="24"/>
          <w:szCs w:val="24"/>
          <w:lang w:val="uk-UA" w:eastAsia="uk-UA"/>
        </w:rPr>
        <w:drawing>
          <wp:anchor distT="0" distB="0" distL="114300" distR="114300" simplePos="0" relativeHeight="251679744" behindDoc="0" locked="0" layoutInCell="1" allowOverlap="1" wp14:anchorId="50B7F467" wp14:editId="250E630D">
            <wp:simplePos x="0" y="0"/>
            <wp:positionH relativeFrom="margin">
              <wp:posOffset>436245</wp:posOffset>
            </wp:positionH>
            <wp:positionV relativeFrom="paragraph">
              <wp:posOffset>532130</wp:posOffset>
            </wp:positionV>
            <wp:extent cx="3139440" cy="3400425"/>
            <wp:effectExtent l="0" t="0" r="3810" b="9525"/>
            <wp:wrapTopAndBottom/>
            <wp:docPr id="1093011129" name="Рисунок 1" descr="Зображення, що містить карта, текст, атлант, схема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11129" name="Рисунок 1" descr="Зображення, що містить карта, текст, атлант, схема  Автоматично згенерований опис"/>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39440" cy="3400425"/>
                    </a:xfrm>
                    <a:prstGeom prst="rect">
                      <a:avLst/>
                    </a:prstGeom>
                  </pic:spPr>
                </pic:pic>
              </a:graphicData>
            </a:graphic>
            <wp14:sizeRelH relativeFrom="margin">
              <wp14:pctWidth>0</wp14:pctWidth>
            </wp14:sizeRelH>
            <wp14:sizeRelV relativeFrom="margin">
              <wp14:pctHeight>0</wp14:pctHeight>
            </wp14:sizeRelV>
          </wp:anchor>
        </w:drawing>
      </w:r>
      <w:r w:rsidR="00890E09" w:rsidRPr="00890E09">
        <w:rPr>
          <w:rFonts w:ascii="Century Gothic" w:eastAsia="Arial" w:hAnsi="Century Gothic" w:cs="Arial"/>
          <w:color w:val="000000" w:themeColor="text1"/>
          <w:sz w:val="24"/>
          <w:szCs w:val="24"/>
          <w:lang w:val="uk-UA" w:eastAsia="uk-UA"/>
        </w:rPr>
        <w:t>Здолбунівська міська територіальна громада (далі – Здолбунівська МТГ), як адміністративно-територіальна одиниця у складі Рівненського району</w:t>
      </w:r>
      <w:r>
        <w:rPr>
          <w:rFonts w:ascii="Century Gothic" w:eastAsia="Arial" w:hAnsi="Century Gothic" w:cs="Arial"/>
          <w:color w:val="000000" w:themeColor="text1"/>
          <w:sz w:val="24"/>
          <w:szCs w:val="24"/>
          <w:lang w:val="uk-UA" w:eastAsia="uk-UA"/>
        </w:rPr>
        <w:t>.</w:t>
      </w:r>
      <w:r w:rsidR="00890E09" w:rsidRPr="00890E09">
        <w:rPr>
          <w:rFonts w:ascii="Century Gothic" w:eastAsia="Arial" w:hAnsi="Century Gothic" w:cs="Arial"/>
          <w:color w:val="000000" w:themeColor="text1"/>
          <w:sz w:val="24"/>
          <w:szCs w:val="24"/>
          <w:lang w:val="uk-UA" w:eastAsia="uk-UA"/>
        </w:rPr>
        <w:t xml:space="preserve"> </w:t>
      </w:r>
    </w:p>
    <w:p w14:paraId="4F2C8153" w14:textId="33FAAD02" w:rsidR="00544B94" w:rsidRDefault="00544B94" w:rsidP="00F60BCC">
      <w:pPr>
        <w:pStyle w:val="affff0"/>
        <w:ind w:left="0"/>
        <w:jc w:val="center"/>
        <w:rPr>
          <w:rFonts w:ascii="Century Gothic" w:eastAsia="Arial" w:hAnsi="Century Gothic" w:cs="Arial"/>
          <w:color w:val="000000" w:themeColor="text1"/>
          <w:sz w:val="24"/>
          <w:szCs w:val="24"/>
          <w:lang w:val="uk-UA" w:eastAsia="uk-UA"/>
        </w:rPr>
      </w:pPr>
    </w:p>
    <w:p w14:paraId="32CC03EA" w14:textId="534698E2" w:rsidR="00655CB8" w:rsidRDefault="00655CB8" w:rsidP="00F60BCC">
      <w:pPr>
        <w:pStyle w:val="affff0"/>
        <w:ind w:left="0"/>
        <w:jc w:val="center"/>
        <w:rPr>
          <w:rFonts w:ascii="Century Gothic" w:hAnsi="Century Gothic"/>
          <w:b/>
          <w:bCs/>
          <w:lang w:val="uk-UA"/>
        </w:rPr>
      </w:pPr>
      <w:bookmarkStart w:id="20" w:name="_Toc169525373"/>
      <w:r w:rsidRPr="002C443A">
        <w:rPr>
          <w:rFonts w:ascii="Century Gothic" w:hAnsi="Century Gothic"/>
          <w:b/>
          <w:bCs/>
          <w:lang w:val="uk-UA"/>
        </w:rPr>
        <w:t>Розташування Здолбунівської МТГ у Рівненській області</w:t>
      </w:r>
      <w:r w:rsidRPr="002C443A">
        <w:rPr>
          <w:rStyle w:val="afff1"/>
          <w:rFonts w:ascii="Century Gothic" w:hAnsi="Century Gothic"/>
          <w:b/>
          <w:bCs/>
        </w:rPr>
        <w:footnoteReference w:id="1"/>
      </w:r>
      <w:bookmarkEnd w:id="20"/>
    </w:p>
    <w:p w14:paraId="424A6137" w14:textId="77777777" w:rsidR="002C443A" w:rsidRPr="002C443A" w:rsidRDefault="002C443A" w:rsidP="00CF11B3">
      <w:pPr>
        <w:pStyle w:val="affff0"/>
        <w:ind w:left="0" w:firstLine="567"/>
        <w:rPr>
          <w:rFonts w:ascii="Century Gothic" w:eastAsia="Arial" w:hAnsi="Century Gothic" w:cs="Arial"/>
          <w:b/>
          <w:bCs/>
          <w:color w:val="000000" w:themeColor="text1"/>
          <w:lang w:val="uk-UA" w:eastAsia="uk-UA"/>
        </w:rPr>
      </w:pPr>
    </w:p>
    <w:p w14:paraId="5BAB1C8E" w14:textId="683D5D59" w:rsidR="00890E09" w:rsidRPr="00655CB8" w:rsidRDefault="00890E09" w:rsidP="00CF11B3">
      <w:pPr>
        <w:pStyle w:val="affff0"/>
        <w:spacing w:after="0"/>
        <w:ind w:left="0" w:firstLine="567"/>
        <w:rPr>
          <w:rFonts w:ascii="Century Gothic" w:hAnsi="Century Gothic"/>
          <w:b/>
          <w:bCs/>
          <w:sz w:val="24"/>
          <w:szCs w:val="24"/>
          <w:lang w:val="uk-UA"/>
        </w:rPr>
      </w:pPr>
      <w:r w:rsidRPr="00890E09">
        <w:rPr>
          <w:rFonts w:ascii="Century Gothic" w:eastAsia="Arial" w:hAnsi="Century Gothic" w:cs="Arial"/>
          <w:color w:val="000000" w:themeColor="text1"/>
          <w:sz w:val="24"/>
          <w:szCs w:val="24"/>
          <w:lang w:val="uk-UA" w:eastAsia="uk-UA"/>
        </w:rPr>
        <w:t>Рівненської області утворена відповідно до Закону України від 23.07.2020 № 562-IX «Про внесення змін до деяких законів України щодо визначення територій та адміністративних центрів територіальних громад» та розпорядження Кабінету Міністрів України від 12.06.2020 № 722-р «Про визначення адміністративних центрів та затвердження територій територіальних громад Рівненської області» .</w:t>
      </w:r>
    </w:p>
    <w:p w14:paraId="4E73695F" w14:textId="77777777" w:rsidR="00890E09" w:rsidRPr="00890E09" w:rsidRDefault="00890E09" w:rsidP="00CF11B3">
      <w:pPr>
        <w:spacing w:after="0"/>
        <w:ind w:firstLine="567"/>
        <w:jc w:val="both"/>
        <w:rPr>
          <w:rFonts w:ascii="Century Gothic" w:eastAsia="Arial" w:hAnsi="Century Gothic" w:cs="Arial"/>
          <w:color w:val="000000" w:themeColor="text1"/>
          <w:sz w:val="24"/>
          <w:szCs w:val="24"/>
          <w:lang w:val="uk-UA" w:eastAsia="uk-UA"/>
        </w:rPr>
      </w:pPr>
      <w:r w:rsidRPr="00890E09">
        <w:rPr>
          <w:rFonts w:ascii="Century Gothic" w:eastAsia="Arial" w:hAnsi="Century Gothic" w:cs="Arial"/>
          <w:color w:val="000000" w:themeColor="text1"/>
          <w:sz w:val="24"/>
          <w:szCs w:val="24"/>
          <w:lang w:val="uk-UA" w:eastAsia="uk-UA"/>
        </w:rPr>
        <w:t>Громада розташована у південній частині Рівненської області, її площа становить 152,165 км</w:t>
      </w:r>
      <w:r w:rsidRPr="00890E09">
        <w:rPr>
          <w:rFonts w:ascii="Century Gothic" w:eastAsia="Arial" w:hAnsi="Century Gothic" w:cs="Arial"/>
          <w:color w:val="000000" w:themeColor="text1"/>
          <w:sz w:val="24"/>
          <w:szCs w:val="24"/>
          <w:vertAlign w:val="superscript"/>
          <w:lang w:val="uk-UA" w:eastAsia="uk-UA"/>
        </w:rPr>
        <w:t xml:space="preserve">2 </w:t>
      </w:r>
      <w:r w:rsidRPr="00890E09">
        <w:rPr>
          <w:rFonts w:ascii="Century Gothic" w:eastAsia="Arial" w:hAnsi="Century Gothic" w:cs="Arial"/>
          <w:color w:val="000000" w:themeColor="text1"/>
          <w:sz w:val="24"/>
          <w:szCs w:val="24"/>
          <w:lang w:val="uk-UA" w:eastAsia="uk-UA"/>
        </w:rPr>
        <w:t>та складає 2,1% площі Рівненського району, 0,76 % площі Рівненської області.</w:t>
      </w:r>
    </w:p>
    <w:p w14:paraId="3C9E5008" w14:textId="77777777" w:rsidR="00890E09" w:rsidRPr="00890E09" w:rsidRDefault="00890E09" w:rsidP="00CF11B3">
      <w:pPr>
        <w:spacing w:after="0"/>
        <w:ind w:firstLine="567"/>
        <w:jc w:val="both"/>
        <w:rPr>
          <w:rFonts w:ascii="Century Gothic" w:eastAsia="Arial" w:hAnsi="Century Gothic" w:cs="Arial"/>
          <w:color w:val="000000" w:themeColor="text1"/>
          <w:sz w:val="24"/>
          <w:szCs w:val="24"/>
          <w:lang w:val="uk-UA" w:eastAsia="uk-UA"/>
        </w:rPr>
      </w:pPr>
      <w:r w:rsidRPr="00890E09">
        <w:rPr>
          <w:rFonts w:ascii="Century Gothic" w:eastAsia="Arial" w:hAnsi="Century Gothic" w:cs="Arial"/>
          <w:color w:val="000000" w:themeColor="text1"/>
          <w:sz w:val="24"/>
          <w:szCs w:val="24"/>
          <w:lang w:val="uk-UA" w:eastAsia="uk-UA"/>
        </w:rPr>
        <w:lastRenderedPageBreak/>
        <w:t xml:space="preserve">Територіальна громада утворена з адміністративним центром – місто Здолбунів, </w:t>
      </w:r>
      <w:r w:rsidRPr="00890E09">
        <w:rPr>
          <w:rFonts w:ascii="Century Gothic" w:hAnsi="Century Gothic" w:cs="Arial"/>
          <w:color w:val="000000"/>
          <w:sz w:val="24"/>
          <w:szCs w:val="24"/>
          <w:shd w:val="clear" w:color="auto" w:fill="FFFFFF"/>
          <w:lang w:val="uk-UA"/>
        </w:rPr>
        <w:t xml:space="preserve">яке знаходиться на відстані до </w:t>
      </w:r>
      <w:r w:rsidRPr="00890E09">
        <w:rPr>
          <w:rFonts w:ascii="Century Gothic" w:eastAsia="Arial" w:hAnsi="Century Gothic" w:cs="Arial"/>
          <w:color w:val="000000" w:themeColor="text1"/>
          <w:sz w:val="24"/>
          <w:szCs w:val="24"/>
          <w:lang w:val="uk-UA" w:eastAsia="uk-UA"/>
        </w:rPr>
        <w:t>міста Рівне (обласний центр): напряму - 12 км, а шляхами - 14 км.</w:t>
      </w:r>
    </w:p>
    <w:p w14:paraId="207119AD" w14:textId="09BECD13" w:rsidR="00890E09" w:rsidRPr="00890E09" w:rsidRDefault="00890E09" w:rsidP="00CF11B3">
      <w:pPr>
        <w:spacing w:after="120"/>
        <w:ind w:firstLine="567"/>
        <w:jc w:val="both"/>
        <w:rPr>
          <w:rFonts w:ascii="Century Gothic" w:eastAsia="Arial" w:hAnsi="Century Gothic" w:cs="Arial"/>
          <w:color w:val="000000" w:themeColor="text1"/>
          <w:sz w:val="24"/>
          <w:szCs w:val="24"/>
          <w:lang w:val="uk-UA"/>
        </w:rPr>
      </w:pPr>
      <w:r w:rsidRPr="00890E09">
        <w:rPr>
          <w:rFonts w:ascii="Century Gothic" w:eastAsia="Arial" w:hAnsi="Century Gothic" w:cs="Arial"/>
          <w:color w:val="000000" w:themeColor="text1"/>
          <w:sz w:val="24"/>
          <w:szCs w:val="24"/>
          <w:lang w:val="uk-UA" w:eastAsia="uk-UA"/>
        </w:rPr>
        <w:t xml:space="preserve">Центр громади, місто Здолбунів </w:t>
      </w:r>
      <w:r w:rsidRPr="00890E09">
        <w:rPr>
          <w:rFonts w:ascii="Century Gothic" w:eastAsia="Arial" w:hAnsi="Century Gothic" w:cs="Arial"/>
          <w:color w:val="000000" w:themeColor="text1"/>
          <w:sz w:val="24"/>
          <w:szCs w:val="24"/>
          <w:lang w:val="uk-UA"/>
        </w:rPr>
        <w:t xml:space="preserve">– це важливий залізничний вузол Західної України, одна з найбільших вузлових станцій Рівненської області. Залізниця має пряме сполучення з такими містами України, як: Рівне, Луцьк, Львів, Ужгород, Вінниця, Київ, Одеса, Харків, Луганськ, Сімферополь та столицями сусідніх </w:t>
      </w:r>
      <w:r w:rsidR="002C443A">
        <w:rPr>
          <w:rFonts w:ascii="Century Gothic" w:eastAsia="Arial" w:hAnsi="Century Gothic" w:cs="Arial"/>
          <w:color w:val="000000" w:themeColor="text1"/>
          <w:sz w:val="24"/>
          <w:szCs w:val="24"/>
          <w:lang w:val="uk-UA"/>
        </w:rPr>
        <w:t xml:space="preserve"> </w:t>
      </w:r>
      <w:r w:rsidRPr="00890E09">
        <w:rPr>
          <w:rFonts w:ascii="Century Gothic" w:eastAsia="Arial" w:hAnsi="Century Gothic" w:cs="Arial"/>
          <w:color w:val="000000" w:themeColor="text1"/>
          <w:sz w:val="24"/>
          <w:szCs w:val="24"/>
          <w:lang w:val="uk-UA"/>
        </w:rPr>
        <w:t>держав: Варшава, Мінськ та Москва. Місто знаходиться на перетині двох важливих автомобільних шляхів міжнародного значення М06 Київ-Чоп, та державного значення Н-25 Городище - Рівне – Старокостянтинів.</w:t>
      </w:r>
    </w:p>
    <w:p w14:paraId="2DF2C25D" w14:textId="4D2DDB4E" w:rsidR="00890E09" w:rsidRPr="00890E09" w:rsidRDefault="00890E09" w:rsidP="00CF11B3">
      <w:pPr>
        <w:spacing w:after="120"/>
        <w:ind w:firstLine="567"/>
        <w:jc w:val="both"/>
        <w:rPr>
          <w:rFonts w:ascii="Century Gothic" w:eastAsia="Arial" w:hAnsi="Century Gothic" w:cs="Arial"/>
          <w:color w:val="000000" w:themeColor="text1"/>
          <w:sz w:val="24"/>
          <w:szCs w:val="24"/>
          <w:lang w:val="uk-UA" w:eastAsia="uk-UA"/>
        </w:rPr>
      </w:pPr>
      <w:r w:rsidRPr="00890E09">
        <w:rPr>
          <w:rFonts w:ascii="Century Gothic" w:eastAsia="Arial" w:hAnsi="Century Gothic" w:cs="Arial"/>
          <w:color w:val="000000" w:themeColor="text1"/>
          <w:sz w:val="24"/>
          <w:szCs w:val="24"/>
          <w:lang w:val="uk-UA" w:eastAsia="uk-UA"/>
        </w:rPr>
        <w:t>Загальна протяжність автомобільних доріг становить 605,505 км, в тому числі з твердим покриттям 321,667км.</w:t>
      </w:r>
    </w:p>
    <w:p w14:paraId="1606AFA5" w14:textId="7CEC055E" w:rsidR="00655CB8" w:rsidRPr="0097219B" w:rsidRDefault="00890E09" w:rsidP="0097219B">
      <w:pPr>
        <w:shd w:val="clear" w:color="auto" w:fill="FFFFFF"/>
        <w:spacing w:before="100" w:beforeAutospacing="1" w:after="100" w:afterAutospacing="1"/>
        <w:jc w:val="both"/>
        <w:rPr>
          <w:rFonts w:ascii="Century Gothic" w:eastAsia="Arial" w:hAnsi="Century Gothic" w:cs="Arial"/>
          <w:sz w:val="24"/>
          <w:szCs w:val="24"/>
          <w:lang w:val="uk-UA"/>
        </w:rPr>
      </w:pPr>
      <w:r w:rsidRPr="00890E09">
        <w:rPr>
          <w:rFonts w:ascii="Century Gothic" w:eastAsia="Arial" w:hAnsi="Century Gothic" w:cs="Arial"/>
          <w:color w:val="000000" w:themeColor="text1"/>
          <w:sz w:val="24"/>
          <w:szCs w:val="24"/>
          <w:lang w:val="uk-UA" w:eastAsia="uk-UA"/>
        </w:rPr>
        <w:t>Громада межує з Здовбицькою, Мізоцькою, Острозькою, Бугринською, Корнинською, Рівненською, Великоомелянською та Варковицькою територіальними громадами Рівненської області</w:t>
      </w:r>
      <w:r w:rsidRPr="00890E09">
        <w:rPr>
          <w:rFonts w:ascii="Century Gothic" w:eastAsia="Arial" w:hAnsi="Century Gothic" w:cs="Arial"/>
          <w:sz w:val="24"/>
          <w:szCs w:val="24"/>
          <w:lang w:val="uk-UA"/>
        </w:rPr>
        <w:t>.</w:t>
      </w:r>
      <w:bookmarkStart w:id="21" w:name="_Toc169525374"/>
    </w:p>
    <w:p w14:paraId="28E25750" w14:textId="493FAEFB" w:rsidR="00655CB8" w:rsidRDefault="00CF11B3" w:rsidP="00CF11B3">
      <w:pPr>
        <w:pStyle w:val="TableParagraph"/>
        <w:ind w:firstLine="567"/>
      </w:pPr>
      <w:r w:rsidRPr="00890E09">
        <w:rPr>
          <w:rFonts w:eastAsia="Arial" w:cs="Arial"/>
          <w:noProof/>
          <w:sz w:val="24"/>
          <w:szCs w:val="24"/>
          <w:lang w:eastAsia="uk-UA"/>
        </w:rPr>
        <w:lastRenderedPageBreak/>
        <w:drawing>
          <wp:anchor distT="0" distB="0" distL="114300" distR="114300" simplePos="0" relativeHeight="251703296" behindDoc="1" locked="0" layoutInCell="1" allowOverlap="1" wp14:anchorId="49186252" wp14:editId="46A6A873">
            <wp:simplePos x="0" y="0"/>
            <wp:positionH relativeFrom="margin">
              <wp:align>left</wp:align>
            </wp:positionH>
            <wp:positionV relativeFrom="page">
              <wp:posOffset>-1842135</wp:posOffset>
            </wp:positionV>
            <wp:extent cx="3975735" cy="6118860"/>
            <wp:effectExtent l="0" t="4762" r="952" b="953"/>
            <wp:wrapTopAndBottom/>
            <wp:docPr id="1759277190" name="Рисунок 1759277190" descr="Зображення, що містить текст, карта, схема, Пла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00352" name="Рисунок 2" descr="Зображення, що містить текст, карта, схема, План&#10;&#10;Автоматично згенерований опис"/>
                    <pic:cNvPicPr/>
                  </pic:nvPicPr>
                  <pic:blipFill rotWithShape="1">
                    <a:blip r:embed="rId19">
                      <a:extLst>
                        <a:ext uri="{28A0092B-C50C-407E-A947-70E740481C1C}">
                          <a14:useLocalDpi xmlns:a14="http://schemas.microsoft.com/office/drawing/2010/main" val="0"/>
                        </a:ext>
                      </a:extLst>
                    </a:blip>
                    <a:srcRect l="10340" t="7140" r="7978" b="12202"/>
                    <a:stretch/>
                  </pic:blipFill>
                  <pic:spPr bwMode="auto">
                    <a:xfrm rot="5400000">
                      <a:off x="0" y="0"/>
                      <a:ext cx="3975735" cy="6118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5CB8" w:rsidRPr="00890E09">
        <w:t xml:space="preserve"> Картосхема Здолбунівської міської територіальної громади Рівненської області</w:t>
      </w:r>
      <w:bookmarkEnd w:id="21"/>
    </w:p>
    <w:p w14:paraId="2B28B2B9" w14:textId="77777777" w:rsidR="00CF11B3" w:rsidRPr="00CF11B3" w:rsidRDefault="00CF11B3" w:rsidP="00CF11B3">
      <w:pPr>
        <w:pStyle w:val="TableParagraph"/>
        <w:ind w:firstLine="567"/>
      </w:pPr>
    </w:p>
    <w:p w14:paraId="01862825" w14:textId="0CA6DDCF" w:rsidR="00890E09" w:rsidRPr="00890E09" w:rsidRDefault="00890E09" w:rsidP="00CF11B3">
      <w:pPr>
        <w:shd w:val="clear" w:color="auto" w:fill="FFFFFF"/>
        <w:ind w:firstLine="567"/>
        <w:jc w:val="both"/>
        <w:rPr>
          <w:rFonts w:ascii="Century Gothic" w:eastAsia="Arial" w:hAnsi="Century Gothic" w:cs="Arial"/>
          <w:color w:val="000000" w:themeColor="text1"/>
          <w:sz w:val="24"/>
          <w:szCs w:val="24"/>
          <w:lang w:val="uk-UA" w:eastAsia="uk-UA"/>
        </w:rPr>
      </w:pPr>
      <w:r w:rsidRPr="00890E09">
        <w:rPr>
          <w:rFonts w:ascii="Century Gothic" w:eastAsia="Arial" w:hAnsi="Century Gothic" w:cs="Arial"/>
          <w:color w:val="000000" w:themeColor="text1"/>
          <w:sz w:val="24"/>
          <w:szCs w:val="24"/>
          <w:lang w:val="uk-UA" w:eastAsia="uk-UA"/>
        </w:rPr>
        <w:t>Населення громади на початок 2023 року становило 30 683 особи</w:t>
      </w:r>
      <w:r w:rsidRPr="00890E09">
        <w:rPr>
          <w:rStyle w:val="afff1"/>
          <w:rFonts w:ascii="Century Gothic" w:eastAsia="Arial" w:hAnsi="Century Gothic" w:cs="Arial"/>
          <w:color w:val="000000" w:themeColor="text1"/>
          <w:sz w:val="24"/>
          <w:szCs w:val="24"/>
          <w:lang w:val="uk-UA" w:eastAsia="uk-UA"/>
        </w:rPr>
        <w:footnoteReference w:id="2"/>
      </w:r>
      <w:r w:rsidRPr="00890E09">
        <w:rPr>
          <w:rFonts w:ascii="Century Gothic" w:eastAsia="Arial" w:hAnsi="Century Gothic" w:cs="Arial"/>
          <w:color w:val="000000" w:themeColor="text1"/>
          <w:sz w:val="24"/>
          <w:szCs w:val="24"/>
          <w:lang w:val="uk-UA" w:eastAsia="uk-UA"/>
        </w:rPr>
        <w:t xml:space="preserve"> (2,1 % населення Рівненського району, 0,76% населення Рівненської області).</w:t>
      </w:r>
    </w:p>
    <w:p w14:paraId="12BEC340" w14:textId="1D9568C3" w:rsidR="00890E09" w:rsidRDefault="00890E09" w:rsidP="00E1581D">
      <w:pPr>
        <w:pStyle w:val="TableParagraph"/>
      </w:pPr>
      <w:bookmarkStart w:id="22" w:name="_Toc169524488"/>
      <w:r w:rsidRPr="00890E09">
        <w:t>Характеристики Здолбунівської міської територіальної громади станом на 01.01.2019</w:t>
      </w:r>
      <w:bookmarkEnd w:id="22"/>
    </w:p>
    <w:p w14:paraId="5A3C5D61" w14:textId="77777777" w:rsidR="00F60BCC" w:rsidRPr="00890E09" w:rsidRDefault="00F60BCC" w:rsidP="00E1581D">
      <w:pPr>
        <w:pStyle w:val="TableParagraph"/>
      </w:pPr>
    </w:p>
    <w:tbl>
      <w:tblPr>
        <w:tblStyle w:val="TableNormal1"/>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36"/>
        <w:gridCol w:w="1134"/>
        <w:gridCol w:w="2180"/>
        <w:gridCol w:w="1514"/>
        <w:gridCol w:w="1876"/>
        <w:gridCol w:w="1429"/>
      </w:tblGrid>
      <w:tr w:rsidR="00890E09" w:rsidRPr="00544B94" w14:paraId="4B854061" w14:textId="77777777" w:rsidTr="00CF11B3">
        <w:trPr>
          <w:trHeight w:val="838"/>
        </w:trPr>
        <w:tc>
          <w:tcPr>
            <w:tcW w:w="794" w:type="pct"/>
            <w:tcBorders>
              <w:bottom w:val="single" w:sz="4" w:space="0" w:color="000000"/>
              <w:right w:val="single" w:sz="4" w:space="0" w:color="000000"/>
            </w:tcBorders>
            <w:shd w:val="clear" w:color="auto" w:fill="E0FA8B" w:themeFill="accent2" w:themeFillTint="66"/>
          </w:tcPr>
          <w:p w14:paraId="3B551D62" w14:textId="77777777" w:rsidR="00890E09" w:rsidRPr="00EA7DEB" w:rsidRDefault="00890E09" w:rsidP="00D60948">
            <w:pPr>
              <w:widowControl w:val="0"/>
              <w:autoSpaceDE w:val="0"/>
              <w:autoSpaceDN w:val="0"/>
              <w:spacing w:before="10"/>
              <w:ind w:left="-488"/>
              <w:rPr>
                <w:rFonts w:ascii="Century Gothic" w:hAnsi="Century Gothic" w:cs="Arial"/>
                <w:bCs/>
                <w:lang w:eastAsia="en-US"/>
              </w:rPr>
            </w:pPr>
          </w:p>
          <w:p w14:paraId="4B55013F" w14:textId="77777777" w:rsidR="00890E09" w:rsidRPr="00EA7DEB" w:rsidRDefault="00890E09" w:rsidP="00D60948">
            <w:pPr>
              <w:widowControl w:val="0"/>
              <w:autoSpaceDE w:val="0"/>
              <w:autoSpaceDN w:val="0"/>
              <w:ind w:left="-63" w:right="644"/>
              <w:jc w:val="center"/>
              <w:rPr>
                <w:rFonts w:ascii="Century Gothic" w:hAnsi="Century Gothic" w:cs="Arial"/>
                <w:bCs/>
                <w:lang w:eastAsia="en-US"/>
              </w:rPr>
            </w:pPr>
            <w:r w:rsidRPr="00EA7DEB">
              <w:rPr>
                <w:rFonts w:ascii="Century Gothic" w:hAnsi="Century Gothic" w:cs="Arial"/>
                <w:bCs/>
                <w:lang w:eastAsia="en-US"/>
              </w:rPr>
              <w:t>Регіон</w:t>
            </w:r>
          </w:p>
        </w:tc>
        <w:tc>
          <w:tcPr>
            <w:tcW w:w="586" w:type="pct"/>
            <w:tcBorders>
              <w:left w:val="single" w:sz="4" w:space="0" w:color="000000"/>
              <w:bottom w:val="single" w:sz="4" w:space="0" w:color="000000"/>
              <w:right w:val="single" w:sz="4" w:space="0" w:color="000000"/>
            </w:tcBorders>
            <w:shd w:val="clear" w:color="auto" w:fill="E0FA8B" w:themeFill="accent2" w:themeFillTint="66"/>
          </w:tcPr>
          <w:p w14:paraId="171D985E" w14:textId="77777777" w:rsidR="00890E09" w:rsidRPr="00EA7DEB" w:rsidRDefault="00890E09" w:rsidP="00D60948">
            <w:pPr>
              <w:widowControl w:val="0"/>
              <w:autoSpaceDE w:val="0"/>
              <w:autoSpaceDN w:val="0"/>
              <w:ind w:left="297" w:right="39" w:hanging="220"/>
              <w:rPr>
                <w:rFonts w:ascii="Century Gothic" w:hAnsi="Century Gothic" w:cs="Arial"/>
                <w:bCs/>
                <w:lang w:eastAsia="en-US"/>
              </w:rPr>
            </w:pPr>
            <w:r w:rsidRPr="00EA7DEB">
              <w:rPr>
                <w:rFonts w:ascii="Century Gothic" w:hAnsi="Century Gothic" w:cs="Arial"/>
                <w:bCs/>
                <w:lang w:eastAsia="en-US"/>
              </w:rPr>
              <w:t>Площа, км</w:t>
            </w:r>
            <w:r w:rsidRPr="00EA7DEB">
              <w:rPr>
                <w:rFonts w:ascii="Century Gothic" w:hAnsi="Century Gothic" w:cs="Arial"/>
                <w:bCs/>
                <w:vertAlign w:val="superscript"/>
                <w:lang w:eastAsia="en-US"/>
              </w:rPr>
              <w:t>2</w:t>
            </w:r>
          </w:p>
        </w:tc>
        <w:tc>
          <w:tcPr>
            <w:tcW w:w="1127" w:type="pct"/>
            <w:tcBorders>
              <w:left w:val="single" w:sz="4" w:space="0" w:color="000000"/>
              <w:bottom w:val="single" w:sz="4" w:space="0" w:color="000000"/>
              <w:right w:val="single" w:sz="4" w:space="0" w:color="000000"/>
            </w:tcBorders>
            <w:shd w:val="clear" w:color="auto" w:fill="E0FA8B" w:themeFill="accent2" w:themeFillTint="66"/>
          </w:tcPr>
          <w:p w14:paraId="656B16C1" w14:textId="77777777" w:rsidR="00890E09" w:rsidRPr="00EA7DEB" w:rsidRDefault="00890E09" w:rsidP="00D60948">
            <w:pPr>
              <w:widowControl w:val="0"/>
              <w:autoSpaceDE w:val="0"/>
              <w:autoSpaceDN w:val="0"/>
              <w:spacing w:before="22"/>
              <w:ind w:left="119" w:right="103" w:firstLine="1"/>
              <w:jc w:val="center"/>
              <w:rPr>
                <w:rFonts w:ascii="Century Gothic" w:hAnsi="Century Gothic" w:cs="Arial"/>
                <w:bCs/>
                <w:lang w:eastAsia="en-US"/>
              </w:rPr>
            </w:pPr>
            <w:r w:rsidRPr="00EA7DEB">
              <w:rPr>
                <w:rFonts w:ascii="Century Gothic" w:hAnsi="Century Gothic" w:cs="Arial"/>
                <w:bCs/>
                <w:lang w:eastAsia="en-US"/>
              </w:rPr>
              <w:t>Площа</w:t>
            </w:r>
            <w:r w:rsidRPr="00EA7DEB">
              <w:rPr>
                <w:rFonts w:ascii="Century Gothic" w:hAnsi="Century Gothic" w:cs="Arial"/>
                <w:bCs/>
                <w:spacing w:val="-1"/>
                <w:lang w:eastAsia="en-US"/>
              </w:rPr>
              <w:t xml:space="preserve"> громади </w:t>
            </w:r>
            <w:r w:rsidRPr="00EA7DEB">
              <w:rPr>
                <w:rFonts w:ascii="Century Gothic" w:hAnsi="Century Gothic" w:cs="Arial"/>
                <w:bCs/>
                <w:lang w:eastAsia="en-US"/>
              </w:rPr>
              <w:t>у</w:t>
            </w:r>
            <w:r w:rsidRPr="00EA7DEB">
              <w:rPr>
                <w:rFonts w:ascii="Century Gothic" w:hAnsi="Century Gothic" w:cs="Arial"/>
                <w:bCs/>
                <w:spacing w:val="1"/>
                <w:lang w:eastAsia="en-US"/>
              </w:rPr>
              <w:t xml:space="preserve"> </w:t>
            </w:r>
            <w:r w:rsidRPr="00EA7DEB">
              <w:rPr>
                <w:rFonts w:ascii="Century Gothic" w:hAnsi="Century Gothic" w:cs="Arial"/>
                <w:bCs/>
                <w:lang w:eastAsia="en-US"/>
              </w:rPr>
              <w:t>%</w:t>
            </w:r>
            <w:r w:rsidRPr="00EA7DEB">
              <w:rPr>
                <w:rFonts w:ascii="Century Gothic" w:hAnsi="Century Gothic" w:cs="Arial"/>
                <w:bCs/>
                <w:spacing w:val="1"/>
                <w:lang w:eastAsia="en-US"/>
              </w:rPr>
              <w:t xml:space="preserve"> </w:t>
            </w:r>
            <w:r w:rsidRPr="00EA7DEB">
              <w:rPr>
                <w:rFonts w:ascii="Century Gothic" w:hAnsi="Century Gothic" w:cs="Arial"/>
                <w:bCs/>
                <w:lang w:eastAsia="en-US"/>
              </w:rPr>
              <w:t>до</w:t>
            </w:r>
            <w:r w:rsidRPr="00EA7DEB">
              <w:rPr>
                <w:rFonts w:ascii="Century Gothic" w:hAnsi="Century Gothic" w:cs="Arial"/>
                <w:bCs/>
                <w:spacing w:val="1"/>
                <w:lang w:eastAsia="en-US"/>
              </w:rPr>
              <w:t xml:space="preserve"> </w:t>
            </w:r>
            <w:r w:rsidRPr="00EA7DEB">
              <w:rPr>
                <w:rFonts w:ascii="Century Gothic" w:hAnsi="Century Gothic" w:cs="Arial"/>
                <w:bCs/>
                <w:lang w:eastAsia="en-US"/>
              </w:rPr>
              <w:t>загальної</w:t>
            </w:r>
            <w:r w:rsidRPr="00EA7DEB">
              <w:rPr>
                <w:rFonts w:ascii="Century Gothic" w:hAnsi="Century Gothic" w:cs="Arial"/>
                <w:bCs/>
                <w:spacing w:val="-14"/>
                <w:lang w:eastAsia="en-US"/>
              </w:rPr>
              <w:t xml:space="preserve"> </w:t>
            </w:r>
            <w:r w:rsidRPr="00EA7DEB">
              <w:rPr>
                <w:rFonts w:ascii="Century Gothic" w:hAnsi="Century Gothic" w:cs="Arial"/>
                <w:bCs/>
                <w:lang w:eastAsia="en-US"/>
              </w:rPr>
              <w:t>площі</w:t>
            </w:r>
            <w:r w:rsidRPr="00EA7DEB">
              <w:rPr>
                <w:rFonts w:ascii="Century Gothic" w:hAnsi="Century Gothic" w:cs="Arial"/>
                <w:bCs/>
                <w:spacing w:val="-57"/>
                <w:lang w:eastAsia="en-US"/>
              </w:rPr>
              <w:t xml:space="preserve"> </w:t>
            </w:r>
            <w:r w:rsidRPr="00EA7DEB">
              <w:rPr>
                <w:rFonts w:ascii="Century Gothic" w:hAnsi="Century Gothic" w:cs="Arial"/>
                <w:bCs/>
                <w:lang w:eastAsia="en-US"/>
              </w:rPr>
              <w:t>району/області</w:t>
            </w:r>
          </w:p>
        </w:tc>
        <w:tc>
          <w:tcPr>
            <w:tcW w:w="783" w:type="pct"/>
            <w:tcBorders>
              <w:left w:val="single" w:sz="4" w:space="0" w:color="000000"/>
              <w:bottom w:val="single" w:sz="4" w:space="0" w:color="000000"/>
              <w:right w:val="single" w:sz="4" w:space="0" w:color="000000"/>
            </w:tcBorders>
            <w:shd w:val="clear" w:color="auto" w:fill="E0FA8B" w:themeFill="accent2" w:themeFillTint="66"/>
          </w:tcPr>
          <w:p w14:paraId="5854C453" w14:textId="77777777" w:rsidR="00890E09" w:rsidRPr="00EA7DEB" w:rsidRDefault="00890E09" w:rsidP="00D60948">
            <w:pPr>
              <w:widowControl w:val="0"/>
              <w:autoSpaceDE w:val="0"/>
              <w:autoSpaceDN w:val="0"/>
              <w:ind w:left="239" w:right="48" w:hanging="167"/>
              <w:jc w:val="center"/>
              <w:rPr>
                <w:rFonts w:ascii="Century Gothic" w:hAnsi="Century Gothic" w:cs="Arial"/>
                <w:bCs/>
                <w:lang w:eastAsia="en-US"/>
              </w:rPr>
            </w:pPr>
            <w:r w:rsidRPr="00EA7DEB">
              <w:rPr>
                <w:rFonts w:ascii="Century Gothic" w:hAnsi="Century Gothic" w:cs="Arial"/>
                <w:bCs/>
                <w:spacing w:val="-1"/>
                <w:lang w:eastAsia="en-US"/>
              </w:rPr>
              <w:t xml:space="preserve">Населення, </w:t>
            </w:r>
            <w:r w:rsidRPr="00EA7DEB">
              <w:rPr>
                <w:rFonts w:ascii="Century Gothic" w:hAnsi="Century Gothic" w:cs="Arial"/>
                <w:bCs/>
                <w:spacing w:val="-57"/>
                <w:lang w:eastAsia="en-US"/>
              </w:rPr>
              <w:t xml:space="preserve"> </w:t>
            </w:r>
            <w:r w:rsidRPr="00EA7DEB">
              <w:rPr>
                <w:rFonts w:ascii="Century Gothic" w:hAnsi="Century Gothic" w:cs="Arial"/>
                <w:bCs/>
                <w:lang w:eastAsia="en-US"/>
              </w:rPr>
              <w:t>тис.</w:t>
            </w:r>
            <w:r w:rsidRPr="00EA7DEB">
              <w:rPr>
                <w:rFonts w:ascii="Century Gothic" w:hAnsi="Century Gothic" w:cs="Arial"/>
                <w:bCs/>
                <w:spacing w:val="-3"/>
                <w:lang w:eastAsia="en-US"/>
              </w:rPr>
              <w:t xml:space="preserve"> </w:t>
            </w:r>
            <w:r w:rsidRPr="00EA7DEB">
              <w:rPr>
                <w:rFonts w:ascii="Century Gothic" w:hAnsi="Century Gothic" w:cs="Arial"/>
                <w:bCs/>
                <w:lang w:eastAsia="en-US"/>
              </w:rPr>
              <w:t>осіб</w:t>
            </w:r>
          </w:p>
        </w:tc>
        <w:tc>
          <w:tcPr>
            <w:tcW w:w="970" w:type="pct"/>
            <w:tcBorders>
              <w:left w:val="single" w:sz="4" w:space="0" w:color="000000"/>
              <w:bottom w:val="single" w:sz="4" w:space="0" w:color="000000"/>
              <w:right w:val="single" w:sz="4" w:space="0" w:color="000000"/>
            </w:tcBorders>
            <w:shd w:val="clear" w:color="auto" w:fill="E0FA8B" w:themeFill="accent2" w:themeFillTint="66"/>
          </w:tcPr>
          <w:p w14:paraId="46FC98AA" w14:textId="77777777" w:rsidR="00890E09" w:rsidRPr="00EA7DEB" w:rsidRDefault="00890E09" w:rsidP="00D60948">
            <w:pPr>
              <w:widowControl w:val="0"/>
              <w:autoSpaceDE w:val="0"/>
              <w:autoSpaceDN w:val="0"/>
              <w:spacing w:before="160"/>
              <w:ind w:left="73" w:right="54" w:hanging="2"/>
              <w:jc w:val="center"/>
              <w:rPr>
                <w:rFonts w:ascii="Century Gothic" w:hAnsi="Century Gothic" w:cs="Arial"/>
                <w:bCs/>
                <w:lang w:eastAsia="en-US"/>
              </w:rPr>
            </w:pPr>
            <w:r w:rsidRPr="00EA7DEB">
              <w:rPr>
                <w:rFonts w:ascii="Century Gothic" w:hAnsi="Century Gothic" w:cs="Arial"/>
                <w:bCs/>
                <w:lang w:eastAsia="en-US"/>
              </w:rPr>
              <w:t>Населення громади у % до</w:t>
            </w:r>
            <w:r w:rsidRPr="00EA7DEB">
              <w:rPr>
                <w:rFonts w:ascii="Century Gothic" w:hAnsi="Century Gothic" w:cs="Arial"/>
                <w:bCs/>
                <w:spacing w:val="1"/>
                <w:lang w:eastAsia="en-US"/>
              </w:rPr>
              <w:t xml:space="preserve"> </w:t>
            </w:r>
            <w:r w:rsidRPr="00EA7DEB">
              <w:rPr>
                <w:rFonts w:ascii="Century Gothic" w:hAnsi="Century Gothic" w:cs="Arial"/>
                <w:bCs/>
                <w:spacing w:val="-1"/>
                <w:lang w:eastAsia="en-US"/>
              </w:rPr>
              <w:t>населення району/</w:t>
            </w:r>
            <w:r w:rsidRPr="00EA7DEB">
              <w:rPr>
                <w:rFonts w:ascii="Century Gothic" w:hAnsi="Century Gothic" w:cs="Arial"/>
                <w:bCs/>
                <w:spacing w:val="-57"/>
                <w:lang w:eastAsia="en-US"/>
              </w:rPr>
              <w:t xml:space="preserve"> </w:t>
            </w:r>
            <w:r w:rsidRPr="00EA7DEB">
              <w:rPr>
                <w:rFonts w:ascii="Century Gothic" w:hAnsi="Century Gothic" w:cs="Arial"/>
                <w:bCs/>
                <w:lang w:eastAsia="en-US"/>
              </w:rPr>
              <w:t>області</w:t>
            </w:r>
          </w:p>
        </w:tc>
        <w:tc>
          <w:tcPr>
            <w:tcW w:w="739" w:type="pct"/>
            <w:tcBorders>
              <w:left w:val="single" w:sz="4" w:space="0" w:color="000000"/>
              <w:bottom w:val="single" w:sz="4" w:space="0" w:color="000000"/>
            </w:tcBorders>
            <w:shd w:val="clear" w:color="auto" w:fill="E0FA8B" w:themeFill="accent2" w:themeFillTint="66"/>
          </w:tcPr>
          <w:p w14:paraId="63799CE7" w14:textId="77777777" w:rsidR="00890E09" w:rsidRPr="00EA7DEB" w:rsidRDefault="00890E09" w:rsidP="00D60948">
            <w:pPr>
              <w:widowControl w:val="0"/>
              <w:autoSpaceDE w:val="0"/>
              <w:autoSpaceDN w:val="0"/>
              <w:spacing w:line="276" w:lineRule="auto"/>
              <w:ind w:left="75" w:right="41"/>
              <w:rPr>
                <w:rFonts w:ascii="Century Gothic" w:hAnsi="Century Gothic" w:cs="Arial"/>
                <w:bCs/>
                <w:lang w:eastAsia="en-US"/>
              </w:rPr>
            </w:pPr>
            <w:r w:rsidRPr="00EA7DEB">
              <w:rPr>
                <w:rFonts w:ascii="Century Gothic" w:hAnsi="Century Gothic" w:cs="Arial"/>
                <w:bCs/>
                <w:lang w:eastAsia="en-US"/>
              </w:rPr>
              <w:t>Густота</w:t>
            </w:r>
            <w:r w:rsidRPr="00EA7DEB">
              <w:rPr>
                <w:rFonts w:ascii="Century Gothic" w:hAnsi="Century Gothic" w:cs="Arial"/>
                <w:bCs/>
                <w:spacing w:val="1"/>
                <w:lang w:eastAsia="en-US"/>
              </w:rPr>
              <w:t xml:space="preserve"> </w:t>
            </w:r>
            <w:r w:rsidRPr="00EA7DEB">
              <w:rPr>
                <w:rFonts w:ascii="Century Gothic" w:hAnsi="Century Gothic" w:cs="Arial"/>
                <w:bCs/>
                <w:spacing w:val="-1"/>
                <w:lang w:eastAsia="en-US"/>
              </w:rPr>
              <w:t>населення</w:t>
            </w:r>
            <w:r w:rsidRPr="00EA7DEB">
              <w:rPr>
                <w:rFonts w:ascii="Century Gothic" w:hAnsi="Century Gothic" w:cs="Arial"/>
                <w:bCs/>
                <w:spacing w:val="-57"/>
                <w:lang w:eastAsia="en-US"/>
              </w:rPr>
              <w:t xml:space="preserve"> </w:t>
            </w:r>
            <w:r w:rsidRPr="00EA7DEB">
              <w:rPr>
                <w:rFonts w:ascii="Century Gothic" w:hAnsi="Century Gothic" w:cs="Arial"/>
                <w:bCs/>
                <w:lang w:eastAsia="en-US"/>
              </w:rPr>
              <w:t>(осіб/км²)</w:t>
            </w:r>
          </w:p>
        </w:tc>
      </w:tr>
      <w:tr w:rsidR="00890E09" w:rsidRPr="00544B94" w14:paraId="1CE1A35A" w14:textId="77777777" w:rsidTr="00544B94">
        <w:trPr>
          <w:trHeight w:val="276"/>
        </w:trPr>
        <w:tc>
          <w:tcPr>
            <w:tcW w:w="794" w:type="pct"/>
            <w:tcBorders>
              <w:top w:val="single" w:sz="4" w:space="0" w:color="000000"/>
              <w:left w:val="single" w:sz="4" w:space="0" w:color="000000"/>
              <w:bottom w:val="single" w:sz="4" w:space="0" w:color="000000"/>
              <w:right w:val="single" w:sz="4" w:space="0" w:color="000000"/>
            </w:tcBorders>
          </w:tcPr>
          <w:p w14:paraId="5203A9BF" w14:textId="77777777" w:rsidR="00890E09" w:rsidRPr="00544B94" w:rsidRDefault="00890E09" w:rsidP="00D60948">
            <w:pPr>
              <w:widowControl w:val="0"/>
              <w:autoSpaceDE w:val="0"/>
              <w:autoSpaceDN w:val="0"/>
              <w:spacing w:line="256" w:lineRule="exact"/>
              <w:ind w:left="53" w:right="35"/>
              <w:jc w:val="center"/>
              <w:rPr>
                <w:rFonts w:ascii="Century Gothic" w:hAnsi="Century Gothic" w:cs="Arial"/>
                <w:lang w:eastAsia="en-US"/>
              </w:rPr>
            </w:pPr>
            <w:r w:rsidRPr="00544B94">
              <w:rPr>
                <w:rFonts w:ascii="Century Gothic" w:hAnsi="Century Gothic" w:cs="Arial"/>
                <w:i/>
                <w:color w:val="000000"/>
              </w:rPr>
              <w:t>Громада</w:t>
            </w:r>
          </w:p>
        </w:tc>
        <w:tc>
          <w:tcPr>
            <w:tcW w:w="586" w:type="pct"/>
            <w:tcBorders>
              <w:top w:val="single" w:sz="4" w:space="0" w:color="000000"/>
              <w:left w:val="single" w:sz="4" w:space="0" w:color="000000"/>
              <w:bottom w:val="single" w:sz="4" w:space="0" w:color="000000"/>
              <w:right w:val="single" w:sz="4" w:space="0" w:color="000000"/>
            </w:tcBorders>
          </w:tcPr>
          <w:p w14:paraId="7193DC6D" w14:textId="77777777" w:rsidR="00890E09" w:rsidRPr="00EA7DEB" w:rsidRDefault="00890E09" w:rsidP="00D60948">
            <w:pPr>
              <w:widowControl w:val="0"/>
              <w:autoSpaceDE w:val="0"/>
              <w:autoSpaceDN w:val="0"/>
              <w:spacing w:line="256" w:lineRule="exact"/>
              <w:ind w:left="139" w:right="120"/>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152,165</w:t>
            </w:r>
          </w:p>
        </w:tc>
        <w:tc>
          <w:tcPr>
            <w:tcW w:w="1127" w:type="pct"/>
            <w:tcBorders>
              <w:top w:val="single" w:sz="4" w:space="0" w:color="000000"/>
              <w:left w:val="single" w:sz="4" w:space="0" w:color="000000"/>
              <w:bottom w:val="single" w:sz="4" w:space="0" w:color="000000"/>
              <w:right w:val="single" w:sz="4" w:space="0" w:color="000000"/>
            </w:tcBorders>
          </w:tcPr>
          <w:p w14:paraId="507C2BD8" w14:textId="77777777" w:rsidR="00890E09" w:rsidRPr="00EA7DEB" w:rsidRDefault="00890E09" w:rsidP="00D60948">
            <w:pPr>
              <w:widowControl w:val="0"/>
              <w:autoSpaceDE w:val="0"/>
              <w:autoSpaceDN w:val="0"/>
              <w:spacing w:line="256" w:lineRule="exact"/>
              <w:ind w:left="463" w:right="448"/>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w:t>
            </w:r>
          </w:p>
        </w:tc>
        <w:tc>
          <w:tcPr>
            <w:tcW w:w="783" w:type="pct"/>
            <w:tcBorders>
              <w:top w:val="single" w:sz="4" w:space="0" w:color="000000"/>
              <w:left w:val="single" w:sz="4" w:space="0" w:color="000000"/>
              <w:bottom w:val="single" w:sz="4" w:space="0" w:color="000000"/>
              <w:right w:val="single" w:sz="4" w:space="0" w:color="000000"/>
            </w:tcBorders>
          </w:tcPr>
          <w:p w14:paraId="46AAED30" w14:textId="77777777" w:rsidR="00890E09" w:rsidRPr="00EA7DEB" w:rsidRDefault="00890E09" w:rsidP="00D60948">
            <w:pPr>
              <w:widowControl w:val="0"/>
              <w:autoSpaceDE w:val="0"/>
              <w:autoSpaceDN w:val="0"/>
              <w:spacing w:line="256" w:lineRule="exact"/>
              <w:ind w:left="277" w:right="260"/>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30,683</w:t>
            </w:r>
          </w:p>
        </w:tc>
        <w:tc>
          <w:tcPr>
            <w:tcW w:w="970" w:type="pct"/>
            <w:tcBorders>
              <w:top w:val="single" w:sz="4" w:space="0" w:color="000000"/>
              <w:left w:val="single" w:sz="4" w:space="0" w:color="000000"/>
              <w:bottom w:val="single" w:sz="4" w:space="0" w:color="000000"/>
              <w:right w:val="single" w:sz="4" w:space="0" w:color="000000"/>
            </w:tcBorders>
          </w:tcPr>
          <w:p w14:paraId="265A1D9C" w14:textId="77777777" w:rsidR="00890E09" w:rsidRPr="00EA7DEB" w:rsidRDefault="00890E09" w:rsidP="00D60948">
            <w:pPr>
              <w:widowControl w:val="0"/>
              <w:autoSpaceDE w:val="0"/>
              <w:autoSpaceDN w:val="0"/>
              <w:spacing w:line="256" w:lineRule="exact"/>
              <w:ind w:left="672" w:right="654"/>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w:t>
            </w:r>
          </w:p>
        </w:tc>
        <w:tc>
          <w:tcPr>
            <w:tcW w:w="739" w:type="pct"/>
            <w:tcBorders>
              <w:top w:val="single" w:sz="4" w:space="0" w:color="000000"/>
              <w:left w:val="single" w:sz="4" w:space="0" w:color="000000"/>
              <w:bottom w:val="single" w:sz="4" w:space="0" w:color="000000"/>
              <w:right w:val="single" w:sz="4" w:space="0" w:color="000000"/>
            </w:tcBorders>
          </w:tcPr>
          <w:p w14:paraId="6A2EB4F9" w14:textId="77777777" w:rsidR="00890E09" w:rsidRPr="00EA7DEB" w:rsidRDefault="00890E09" w:rsidP="00D60948">
            <w:pPr>
              <w:widowControl w:val="0"/>
              <w:autoSpaceDE w:val="0"/>
              <w:autoSpaceDN w:val="0"/>
              <w:spacing w:line="256" w:lineRule="exact"/>
              <w:ind w:left="363"/>
              <w:rPr>
                <w:rFonts w:ascii="Century Gothic" w:eastAsia="Arial" w:hAnsi="Century Gothic" w:cs="Arial"/>
                <w:color w:val="000000" w:themeColor="text1"/>
              </w:rPr>
            </w:pPr>
            <w:r w:rsidRPr="00EA7DEB">
              <w:rPr>
                <w:rFonts w:ascii="Century Gothic" w:eastAsia="Arial" w:hAnsi="Century Gothic" w:cs="Arial"/>
                <w:color w:val="000000" w:themeColor="text1"/>
              </w:rPr>
              <w:t>202</w:t>
            </w:r>
          </w:p>
        </w:tc>
      </w:tr>
      <w:tr w:rsidR="00890E09" w:rsidRPr="00544B94" w14:paraId="098F1D09" w14:textId="77777777" w:rsidTr="00544B94">
        <w:trPr>
          <w:trHeight w:val="551"/>
        </w:trPr>
        <w:tc>
          <w:tcPr>
            <w:tcW w:w="794" w:type="pct"/>
            <w:tcBorders>
              <w:top w:val="single" w:sz="4" w:space="0" w:color="000000"/>
              <w:left w:val="single" w:sz="4" w:space="0" w:color="000000"/>
              <w:bottom w:val="single" w:sz="4" w:space="0" w:color="000000"/>
              <w:right w:val="single" w:sz="4" w:space="0" w:color="000000"/>
            </w:tcBorders>
          </w:tcPr>
          <w:p w14:paraId="174486F2" w14:textId="77777777" w:rsidR="00890E09" w:rsidRPr="00544B94" w:rsidRDefault="00890E09" w:rsidP="00D60948">
            <w:pPr>
              <w:widowControl w:val="0"/>
              <w:autoSpaceDE w:val="0"/>
              <w:autoSpaceDN w:val="0"/>
              <w:spacing w:line="264" w:lineRule="exact"/>
              <w:ind w:left="52" w:right="35"/>
              <w:jc w:val="center"/>
              <w:rPr>
                <w:rFonts w:ascii="Century Gothic" w:hAnsi="Century Gothic" w:cs="Arial"/>
                <w:lang w:eastAsia="en-US"/>
              </w:rPr>
            </w:pPr>
            <w:r w:rsidRPr="00544B94">
              <w:rPr>
                <w:rFonts w:ascii="Century Gothic" w:hAnsi="Century Gothic" w:cs="Arial"/>
                <w:i/>
                <w:color w:val="000000"/>
              </w:rPr>
              <w:t xml:space="preserve">Рівненський район </w:t>
            </w:r>
          </w:p>
        </w:tc>
        <w:tc>
          <w:tcPr>
            <w:tcW w:w="586" w:type="pct"/>
            <w:tcBorders>
              <w:top w:val="single" w:sz="4" w:space="0" w:color="000000"/>
              <w:left w:val="single" w:sz="4" w:space="0" w:color="000000"/>
              <w:bottom w:val="single" w:sz="4" w:space="0" w:color="000000"/>
              <w:right w:val="single" w:sz="4" w:space="0" w:color="000000"/>
            </w:tcBorders>
          </w:tcPr>
          <w:p w14:paraId="3AF99DD3" w14:textId="77777777" w:rsidR="00890E09" w:rsidRPr="00EA7DEB" w:rsidRDefault="00890E09" w:rsidP="00D60948">
            <w:pPr>
              <w:widowControl w:val="0"/>
              <w:autoSpaceDE w:val="0"/>
              <w:autoSpaceDN w:val="0"/>
              <w:spacing w:line="256" w:lineRule="exact"/>
              <w:ind w:left="139" w:right="120"/>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7216,6</w:t>
            </w:r>
          </w:p>
        </w:tc>
        <w:tc>
          <w:tcPr>
            <w:tcW w:w="1127" w:type="pct"/>
            <w:tcBorders>
              <w:top w:val="single" w:sz="4" w:space="0" w:color="000000"/>
              <w:left w:val="single" w:sz="4" w:space="0" w:color="000000"/>
              <w:bottom w:val="single" w:sz="4" w:space="0" w:color="000000"/>
              <w:right w:val="single" w:sz="4" w:space="0" w:color="000000"/>
            </w:tcBorders>
          </w:tcPr>
          <w:p w14:paraId="15286C11" w14:textId="77777777" w:rsidR="00890E09" w:rsidRPr="00EA7DEB" w:rsidRDefault="00890E09" w:rsidP="00D60948">
            <w:pPr>
              <w:widowControl w:val="0"/>
              <w:autoSpaceDE w:val="0"/>
              <w:autoSpaceDN w:val="0"/>
              <w:spacing w:line="268" w:lineRule="exact"/>
              <w:ind w:left="463" w:right="445"/>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2,1%</w:t>
            </w:r>
          </w:p>
        </w:tc>
        <w:tc>
          <w:tcPr>
            <w:tcW w:w="783" w:type="pct"/>
            <w:tcBorders>
              <w:top w:val="single" w:sz="4" w:space="0" w:color="000000"/>
              <w:left w:val="single" w:sz="4" w:space="0" w:color="000000"/>
              <w:bottom w:val="single" w:sz="4" w:space="0" w:color="000000"/>
              <w:right w:val="single" w:sz="4" w:space="0" w:color="000000"/>
            </w:tcBorders>
          </w:tcPr>
          <w:p w14:paraId="4AC6756F" w14:textId="77777777" w:rsidR="00890E09" w:rsidRPr="00EA7DEB" w:rsidRDefault="00890E09" w:rsidP="00D60948">
            <w:pPr>
              <w:widowControl w:val="0"/>
              <w:autoSpaceDE w:val="0"/>
              <w:autoSpaceDN w:val="0"/>
              <w:spacing w:line="268" w:lineRule="exact"/>
              <w:ind w:left="277" w:right="260"/>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632,4</w:t>
            </w:r>
          </w:p>
        </w:tc>
        <w:tc>
          <w:tcPr>
            <w:tcW w:w="970" w:type="pct"/>
            <w:tcBorders>
              <w:top w:val="single" w:sz="4" w:space="0" w:color="000000"/>
              <w:left w:val="single" w:sz="4" w:space="0" w:color="000000"/>
              <w:bottom w:val="single" w:sz="4" w:space="0" w:color="000000"/>
              <w:right w:val="single" w:sz="4" w:space="0" w:color="000000"/>
            </w:tcBorders>
          </w:tcPr>
          <w:p w14:paraId="3A93F213" w14:textId="77777777" w:rsidR="00890E09" w:rsidRPr="00EA7DEB" w:rsidRDefault="00890E09" w:rsidP="00D60948">
            <w:pPr>
              <w:widowControl w:val="0"/>
              <w:autoSpaceDE w:val="0"/>
              <w:autoSpaceDN w:val="0"/>
              <w:spacing w:line="268" w:lineRule="exact"/>
              <w:ind w:left="669" w:right="654"/>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4,9%</w:t>
            </w:r>
          </w:p>
        </w:tc>
        <w:tc>
          <w:tcPr>
            <w:tcW w:w="739" w:type="pct"/>
            <w:tcBorders>
              <w:top w:val="single" w:sz="4" w:space="0" w:color="000000"/>
              <w:left w:val="single" w:sz="4" w:space="0" w:color="000000"/>
              <w:bottom w:val="single" w:sz="4" w:space="0" w:color="000000"/>
              <w:right w:val="single" w:sz="4" w:space="0" w:color="000000"/>
            </w:tcBorders>
          </w:tcPr>
          <w:p w14:paraId="58BA9912" w14:textId="77777777" w:rsidR="00890E09" w:rsidRPr="00EA7DEB" w:rsidRDefault="00890E09" w:rsidP="00D60948">
            <w:pPr>
              <w:widowControl w:val="0"/>
              <w:autoSpaceDE w:val="0"/>
              <w:autoSpaceDN w:val="0"/>
              <w:spacing w:line="268" w:lineRule="exact"/>
              <w:ind w:left="363"/>
              <w:rPr>
                <w:rFonts w:ascii="Century Gothic" w:eastAsia="Arial" w:hAnsi="Century Gothic" w:cs="Arial"/>
                <w:color w:val="000000" w:themeColor="text1"/>
              </w:rPr>
            </w:pPr>
            <w:r w:rsidRPr="00EA7DEB">
              <w:rPr>
                <w:rFonts w:ascii="Century Gothic" w:eastAsia="Arial" w:hAnsi="Century Gothic" w:cs="Arial"/>
                <w:color w:val="000000" w:themeColor="text1"/>
              </w:rPr>
              <w:t>87</w:t>
            </w:r>
          </w:p>
        </w:tc>
      </w:tr>
      <w:tr w:rsidR="00890E09" w:rsidRPr="00544B94" w14:paraId="05EDABD4" w14:textId="77777777" w:rsidTr="00544B94">
        <w:trPr>
          <w:trHeight w:val="276"/>
        </w:trPr>
        <w:tc>
          <w:tcPr>
            <w:tcW w:w="794" w:type="pct"/>
            <w:tcBorders>
              <w:top w:val="single" w:sz="4" w:space="0" w:color="000000"/>
              <w:left w:val="single" w:sz="4" w:space="0" w:color="000000"/>
              <w:bottom w:val="single" w:sz="4" w:space="0" w:color="000000"/>
              <w:right w:val="single" w:sz="4" w:space="0" w:color="000000"/>
            </w:tcBorders>
          </w:tcPr>
          <w:p w14:paraId="52599F69" w14:textId="77777777" w:rsidR="00890E09" w:rsidRPr="00544B94" w:rsidRDefault="00890E09" w:rsidP="00D60948">
            <w:pPr>
              <w:widowControl w:val="0"/>
              <w:autoSpaceDE w:val="0"/>
              <w:autoSpaceDN w:val="0"/>
              <w:spacing w:line="256" w:lineRule="exact"/>
              <w:ind w:left="53" w:right="35"/>
              <w:jc w:val="center"/>
              <w:rPr>
                <w:rFonts w:ascii="Century Gothic" w:hAnsi="Century Gothic" w:cs="Arial"/>
                <w:i/>
                <w:lang w:eastAsia="en-US"/>
              </w:rPr>
            </w:pPr>
            <w:r w:rsidRPr="00544B94">
              <w:rPr>
                <w:rFonts w:ascii="Century Gothic" w:hAnsi="Century Gothic" w:cs="Arial"/>
                <w:i/>
                <w:color w:val="000000"/>
              </w:rPr>
              <w:t>Рівненська область</w:t>
            </w:r>
          </w:p>
        </w:tc>
        <w:tc>
          <w:tcPr>
            <w:tcW w:w="586" w:type="pct"/>
            <w:tcBorders>
              <w:top w:val="single" w:sz="4" w:space="0" w:color="000000"/>
              <w:left w:val="single" w:sz="4" w:space="0" w:color="000000"/>
              <w:bottom w:val="single" w:sz="4" w:space="0" w:color="000000"/>
              <w:right w:val="single" w:sz="4" w:space="0" w:color="000000"/>
            </w:tcBorders>
          </w:tcPr>
          <w:p w14:paraId="53456160" w14:textId="77777777" w:rsidR="00890E09" w:rsidRPr="00EA7DEB" w:rsidRDefault="00890E09" w:rsidP="00D60948">
            <w:pPr>
              <w:widowControl w:val="0"/>
              <w:autoSpaceDE w:val="0"/>
              <w:autoSpaceDN w:val="0"/>
              <w:spacing w:line="256" w:lineRule="exact"/>
              <w:ind w:left="139" w:right="120"/>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20100</w:t>
            </w:r>
          </w:p>
        </w:tc>
        <w:tc>
          <w:tcPr>
            <w:tcW w:w="1127" w:type="pct"/>
            <w:tcBorders>
              <w:top w:val="single" w:sz="4" w:space="0" w:color="000000"/>
              <w:left w:val="single" w:sz="4" w:space="0" w:color="000000"/>
              <w:bottom w:val="single" w:sz="4" w:space="0" w:color="000000"/>
              <w:right w:val="single" w:sz="4" w:space="0" w:color="000000"/>
            </w:tcBorders>
          </w:tcPr>
          <w:p w14:paraId="27B57EBC" w14:textId="77777777" w:rsidR="00890E09" w:rsidRPr="00EA7DEB" w:rsidRDefault="00890E09" w:rsidP="00D60948">
            <w:pPr>
              <w:widowControl w:val="0"/>
              <w:autoSpaceDE w:val="0"/>
              <w:autoSpaceDN w:val="0"/>
              <w:spacing w:line="256" w:lineRule="exact"/>
              <w:ind w:left="17"/>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0,76%</w:t>
            </w:r>
          </w:p>
        </w:tc>
        <w:tc>
          <w:tcPr>
            <w:tcW w:w="783" w:type="pct"/>
            <w:tcBorders>
              <w:top w:val="single" w:sz="4" w:space="0" w:color="000000"/>
              <w:left w:val="single" w:sz="4" w:space="0" w:color="000000"/>
              <w:bottom w:val="single" w:sz="4" w:space="0" w:color="000000"/>
              <w:right w:val="single" w:sz="4" w:space="0" w:color="000000"/>
            </w:tcBorders>
          </w:tcPr>
          <w:p w14:paraId="78CBCA7C" w14:textId="77777777" w:rsidR="00890E09" w:rsidRPr="00EA7DEB" w:rsidRDefault="00890E09" w:rsidP="00D60948">
            <w:pPr>
              <w:widowControl w:val="0"/>
              <w:autoSpaceDE w:val="0"/>
              <w:autoSpaceDN w:val="0"/>
              <w:spacing w:line="256" w:lineRule="exact"/>
              <w:ind w:left="277" w:right="260"/>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1157,3</w:t>
            </w:r>
          </w:p>
        </w:tc>
        <w:tc>
          <w:tcPr>
            <w:tcW w:w="970" w:type="pct"/>
            <w:tcBorders>
              <w:top w:val="single" w:sz="4" w:space="0" w:color="000000"/>
              <w:left w:val="single" w:sz="4" w:space="0" w:color="000000"/>
              <w:bottom w:val="single" w:sz="4" w:space="0" w:color="000000"/>
              <w:right w:val="single" w:sz="4" w:space="0" w:color="000000"/>
            </w:tcBorders>
          </w:tcPr>
          <w:p w14:paraId="3D23EF3B" w14:textId="77777777" w:rsidR="00890E09" w:rsidRPr="00EA7DEB" w:rsidRDefault="00890E09" w:rsidP="00D60948">
            <w:pPr>
              <w:widowControl w:val="0"/>
              <w:autoSpaceDE w:val="0"/>
              <w:autoSpaceDN w:val="0"/>
              <w:spacing w:line="256" w:lineRule="exact"/>
              <w:ind w:left="15"/>
              <w:jc w:val="center"/>
              <w:rPr>
                <w:rFonts w:ascii="Century Gothic" w:eastAsia="Arial" w:hAnsi="Century Gothic" w:cs="Arial"/>
                <w:color w:val="000000" w:themeColor="text1"/>
              </w:rPr>
            </w:pPr>
            <w:r w:rsidRPr="00EA7DEB">
              <w:rPr>
                <w:rFonts w:ascii="Century Gothic" w:eastAsia="Arial" w:hAnsi="Century Gothic" w:cs="Arial"/>
                <w:color w:val="000000" w:themeColor="text1"/>
              </w:rPr>
              <w:t xml:space="preserve">2,65% </w:t>
            </w:r>
          </w:p>
        </w:tc>
        <w:tc>
          <w:tcPr>
            <w:tcW w:w="739" w:type="pct"/>
            <w:tcBorders>
              <w:top w:val="single" w:sz="4" w:space="0" w:color="000000"/>
              <w:left w:val="single" w:sz="4" w:space="0" w:color="000000"/>
              <w:bottom w:val="single" w:sz="4" w:space="0" w:color="000000"/>
              <w:right w:val="single" w:sz="4" w:space="0" w:color="000000"/>
            </w:tcBorders>
          </w:tcPr>
          <w:p w14:paraId="269D91C3" w14:textId="77777777" w:rsidR="00890E09" w:rsidRPr="00EA7DEB" w:rsidRDefault="00890E09" w:rsidP="00D60948">
            <w:pPr>
              <w:widowControl w:val="0"/>
              <w:autoSpaceDE w:val="0"/>
              <w:autoSpaceDN w:val="0"/>
              <w:spacing w:line="256" w:lineRule="exact"/>
              <w:ind w:left="363"/>
              <w:rPr>
                <w:rFonts w:ascii="Century Gothic" w:eastAsia="Arial" w:hAnsi="Century Gothic" w:cs="Arial"/>
                <w:color w:val="000000" w:themeColor="text1"/>
                <w:highlight w:val="red"/>
              </w:rPr>
            </w:pPr>
            <w:r w:rsidRPr="00EA7DEB">
              <w:rPr>
                <w:rFonts w:ascii="Century Gothic" w:eastAsia="Arial" w:hAnsi="Century Gothic" w:cs="Arial"/>
                <w:color w:val="000000" w:themeColor="text1"/>
              </w:rPr>
              <w:t>58</w:t>
            </w:r>
          </w:p>
        </w:tc>
      </w:tr>
    </w:tbl>
    <w:p w14:paraId="06069EEB" w14:textId="77777777" w:rsidR="00544B94" w:rsidRDefault="00544B94" w:rsidP="00890E09">
      <w:pPr>
        <w:spacing w:before="1" w:after="160" w:line="259" w:lineRule="auto"/>
        <w:ind w:right="-28"/>
        <w:jc w:val="both"/>
        <w:rPr>
          <w:rFonts w:ascii="Century Gothic" w:eastAsia="Calibri" w:hAnsi="Century Gothic" w:cs="Arial"/>
          <w:sz w:val="24"/>
          <w:szCs w:val="24"/>
          <w:lang w:val="uk-UA" w:eastAsia="uk-UA"/>
        </w:rPr>
      </w:pPr>
    </w:p>
    <w:p w14:paraId="45F1E577" w14:textId="5F94318E" w:rsidR="00890E09" w:rsidRPr="00890E09" w:rsidRDefault="00890E09" w:rsidP="00CF11B3">
      <w:pPr>
        <w:spacing w:before="1" w:after="160" w:line="259" w:lineRule="auto"/>
        <w:ind w:right="-28" w:firstLine="567"/>
        <w:jc w:val="both"/>
        <w:rPr>
          <w:rFonts w:ascii="Century Gothic" w:hAnsi="Century Gothic" w:cs="Arial"/>
          <w:sz w:val="24"/>
          <w:szCs w:val="24"/>
          <w:lang w:val="uk-UA"/>
        </w:rPr>
      </w:pPr>
      <w:r w:rsidRPr="00890E09">
        <w:rPr>
          <w:rFonts w:ascii="Century Gothic" w:eastAsia="Calibri" w:hAnsi="Century Gothic" w:cs="Arial"/>
          <w:sz w:val="24"/>
          <w:szCs w:val="24"/>
          <w:lang w:val="uk-UA" w:eastAsia="uk-UA"/>
        </w:rPr>
        <w:t xml:space="preserve">До складу Здолбунівської міської територіальної громади увійшли: місто – Здолбунів, 13 сільських населених пунктів. </w:t>
      </w:r>
      <w:r w:rsidRPr="00890E09">
        <w:rPr>
          <w:rFonts w:ascii="Century Gothic" w:eastAsia="Calibri" w:hAnsi="Century Gothic" w:cs="Arial"/>
          <w:spacing w:val="-1"/>
          <w:sz w:val="24"/>
          <w:szCs w:val="24"/>
          <w:lang w:val="uk-UA" w:eastAsia="uk-UA"/>
        </w:rPr>
        <w:t>У громаді сформовано 2 старостинські округи</w:t>
      </w:r>
      <w:r w:rsidRPr="00890E09">
        <w:rPr>
          <w:rFonts w:ascii="Century Gothic" w:hAnsi="Century Gothic" w:cs="Arial"/>
          <w:sz w:val="24"/>
          <w:szCs w:val="24"/>
          <w:lang w:val="uk-UA"/>
        </w:rPr>
        <w:t>.</w:t>
      </w:r>
    </w:p>
    <w:p w14:paraId="6BFCE443" w14:textId="256A7983" w:rsidR="00890E09" w:rsidRDefault="00655CB8" w:rsidP="00E1581D">
      <w:pPr>
        <w:pStyle w:val="TableParagraph"/>
      </w:pPr>
      <w:bookmarkStart w:id="23" w:name="_Toc169524489"/>
      <w:r w:rsidRPr="00890E09">
        <w:t xml:space="preserve"> </w:t>
      </w:r>
      <w:r w:rsidR="00890E09" w:rsidRPr="00890E09">
        <w:t>Здолбунівська МТГ: адміністративно-територіальний поділ</w:t>
      </w:r>
      <w:bookmarkEnd w:id="23"/>
    </w:p>
    <w:p w14:paraId="736E3C85" w14:textId="77777777" w:rsidR="00544B94" w:rsidRPr="00890E09" w:rsidRDefault="00544B94" w:rsidP="00E1581D">
      <w:pPr>
        <w:pStyle w:val="TableParagrap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86"/>
        <w:gridCol w:w="3219"/>
        <w:gridCol w:w="3674"/>
      </w:tblGrid>
      <w:tr w:rsidR="00890E09" w:rsidRPr="00544B94" w14:paraId="12EA6BFE" w14:textId="77777777" w:rsidTr="00D60948">
        <w:tc>
          <w:tcPr>
            <w:tcW w:w="1439" w:type="pct"/>
          </w:tcPr>
          <w:p w14:paraId="5FCDDCF8" w14:textId="77777777" w:rsidR="00890E09" w:rsidRPr="00EA7DEB" w:rsidRDefault="00890E09" w:rsidP="00E1581D">
            <w:pPr>
              <w:pStyle w:val="TableParagraph"/>
              <w:rPr>
                <w:b w:val="0"/>
                <w:bCs/>
              </w:rPr>
            </w:pPr>
            <w:r w:rsidRPr="00EA7DEB">
              <w:rPr>
                <w:b w:val="0"/>
                <w:bCs/>
              </w:rPr>
              <w:t>Адміністративний центр/ Старостинський округ</w:t>
            </w:r>
          </w:p>
        </w:tc>
        <w:tc>
          <w:tcPr>
            <w:tcW w:w="1663" w:type="pct"/>
            <w:vAlign w:val="center"/>
          </w:tcPr>
          <w:p w14:paraId="77A2EF08" w14:textId="77777777" w:rsidR="00890E09" w:rsidRPr="00EA7DEB" w:rsidRDefault="00890E09" w:rsidP="00E1581D">
            <w:pPr>
              <w:pStyle w:val="TableParagraph"/>
              <w:rPr>
                <w:b w:val="0"/>
                <w:bCs/>
              </w:rPr>
            </w:pPr>
            <w:r w:rsidRPr="00EA7DEB">
              <w:rPr>
                <w:b w:val="0"/>
                <w:bCs/>
              </w:rPr>
              <w:t>Назва населеного пункту</w:t>
            </w:r>
          </w:p>
        </w:tc>
        <w:tc>
          <w:tcPr>
            <w:tcW w:w="1898" w:type="pct"/>
            <w:vAlign w:val="center"/>
          </w:tcPr>
          <w:p w14:paraId="40B8F70C" w14:textId="77777777" w:rsidR="00890E09" w:rsidRPr="00EA7DEB" w:rsidRDefault="00890E09" w:rsidP="00E1581D">
            <w:pPr>
              <w:pStyle w:val="TableParagraph"/>
              <w:rPr>
                <w:b w:val="0"/>
                <w:bCs/>
              </w:rPr>
            </w:pPr>
            <w:r w:rsidRPr="00EA7DEB">
              <w:rPr>
                <w:b w:val="0"/>
                <w:bCs/>
              </w:rPr>
              <w:t>Площа населеного пункту, км²</w:t>
            </w:r>
          </w:p>
        </w:tc>
      </w:tr>
      <w:tr w:rsidR="00890E09" w:rsidRPr="00544B94" w14:paraId="21225379" w14:textId="77777777" w:rsidTr="00D60948">
        <w:tc>
          <w:tcPr>
            <w:tcW w:w="1439" w:type="pct"/>
          </w:tcPr>
          <w:p w14:paraId="463DA094" w14:textId="77777777" w:rsidR="00890E09" w:rsidRPr="00544B94" w:rsidRDefault="00890E09" w:rsidP="00D60948">
            <w:pPr>
              <w:spacing w:after="150"/>
              <w:jc w:val="both"/>
              <w:rPr>
                <w:rFonts w:ascii="Century Gothic" w:eastAsia="Arial" w:hAnsi="Century Gothic" w:cs="Arial"/>
                <w:b/>
                <w:i/>
                <w:lang w:val="uk-UA" w:eastAsia="uk-UA"/>
              </w:rPr>
            </w:pPr>
            <w:r w:rsidRPr="00544B94">
              <w:rPr>
                <w:rFonts w:ascii="Century Gothic" w:eastAsia="Arial" w:hAnsi="Century Gothic" w:cs="Arial"/>
                <w:b/>
                <w:i/>
                <w:lang w:val="uk-UA" w:eastAsia="uk-UA"/>
              </w:rPr>
              <w:t>Адміністративний центр</w:t>
            </w:r>
          </w:p>
        </w:tc>
        <w:tc>
          <w:tcPr>
            <w:tcW w:w="1663" w:type="pct"/>
          </w:tcPr>
          <w:p w14:paraId="4546152C" w14:textId="77777777" w:rsidR="00890E09" w:rsidRPr="00544B94" w:rsidRDefault="00890E09" w:rsidP="00D60948">
            <w:pPr>
              <w:spacing w:after="150"/>
              <w:jc w:val="both"/>
              <w:rPr>
                <w:rFonts w:ascii="Century Gothic" w:hAnsi="Century Gothic"/>
                <w:b/>
                <w:lang w:val="uk-UA"/>
              </w:rPr>
            </w:pPr>
            <w:r w:rsidRPr="00544B94">
              <w:rPr>
                <w:rFonts w:ascii="Century Gothic" w:hAnsi="Century Gothic"/>
                <w:b/>
                <w:lang w:val="uk-UA"/>
              </w:rPr>
              <w:t>м. Здолбунів</w:t>
            </w:r>
          </w:p>
        </w:tc>
        <w:tc>
          <w:tcPr>
            <w:tcW w:w="1898" w:type="pct"/>
          </w:tcPr>
          <w:p w14:paraId="2CA716CC" w14:textId="77777777" w:rsidR="00890E09" w:rsidRPr="00544B94" w:rsidRDefault="00890E09" w:rsidP="00D60948">
            <w:pPr>
              <w:spacing w:after="150"/>
              <w:jc w:val="both"/>
              <w:rPr>
                <w:rFonts w:ascii="Century Gothic" w:hAnsi="Century Gothic"/>
                <w:b/>
                <w:highlight w:val="red"/>
                <w:lang w:val="uk-UA"/>
              </w:rPr>
            </w:pPr>
            <w:r w:rsidRPr="00544B94">
              <w:rPr>
                <w:rFonts w:ascii="Century Gothic" w:hAnsi="Century Gothic"/>
                <w:b/>
                <w:lang w:val="uk-UA"/>
              </w:rPr>
              <w:t>12,49</w:t>
            </w:r>
          </w:p>
        </w:tc>
      </w:tr>
      <w:tr w:rsidR="00890E09" w:rsidRPr="00FE6DA5" w14:paraId="41713063" w14:textId="77777777" w:rsidTr="00D60948">
        <w:tc>
          <w:tcPr>
            <w:tcW w:w="1439" w:type="pct"/>
          </w:tcPr>
          <w:p w14:paraId="3CE907BF" w14:textId="77777777" w:rsidR="00890E09" w:rsidRPr="00544B94" w:rsidRDefault="00890E09" w:rsidP="00D60948">
            <w:pPr>
              <w:shd w:val="clear" w:color="auto" w:fill="FFFFFF"/>
              <w:spacing w:after="24"/>
              <w:rPr>
                <w:rFonts w:ascii="Century Gothic" w:eastAsia="Arial" w:hAnsi="Century Gothic" w:cs="Arial"/>
                <w:b/>
                <w:i/>
                <w:lang w:val="uk-UA" w:eastAsia="uk-UA"/>
              </w:rPr>
            </w:pPr>
            <w:r w:rsidRPr="00544B94">
              <w:rPr>
                <w:rFonts w:ascii="Century Gothic" w:eastAsia="Arial" w:hAnsi="Century Gothic" w:cs="Arial"/>
                <w:b/>
                <w:i/>
                <w:lang w:val="uk-UA" w:eastAsia="uk-UA"/>
              </w:rPr>
              <w:t>13 населених пунктів:</w:t>
            </w:r>
          </w:p>
          <w:p w14:paraId="52DB0C78" w14:textId="77777777" w:rsidR="00890E09" w:rsidRPr="00544B94" w:rsidRDefault="00890E09" w:rsidP="00D60948">
            <w:pPr>
              <w:spacing w:after="150"/>
              <w:jc w:val="both"/>
              <w:rPr>
                <w:rFonts w:ascii="Century Gothic" w:eastAsia="Arial" w:hAnsi="Century Gothic" w:cs="Arial"/>
                <w:b/>
                <w:i/>
                <w:lang w:val="uk-UA" w:eastAsia="uk-UA"/>
              </w:rPr>
            </w:pPr>
          </w:p>
        </w:tc>
        <w:tc>
          <w:tcPr>
            <w:tcW w:w="3561" w:type="pct"/>
            <w:gridSpan w:val="2"/>
          </w:tcPr>
          <w:p w14:paraId="387A2884" w14:textId="77777777" w:rsidR="00890E09" w:rsidRPr="00544B94" w:rsidRDefault="00890E09" w:rsidP="00D60948">
            <w:pPr>
              <w:spacing w:after="150"/>
              <w:jc w:val="both"/>
              <w:rPr>
                <w:rFonts w:ascii="Century Gothic" w:hAnsi="Century Gothic"/>
                <w:b/>
                <w:lang w:val="uk-UA"/>
              </w:rPr>
            </w:pPr>
            <w:r w:rsidRPr="00544B94">
              <w:rPr>
                <w:rFonts w:ascii="Century Gothic" w:hAnsi="Century Gothic"/>
                <w:b/>
                <w:lang w:val="uk-UA"/>
              </w:rPr>
              <w:t>с. Богдашів, с. Глинськ, с. Загора, с. Ільпінь, с. Копиткове, с. Кошатів, с. Мар'янівка, с. Новомильськ, с. Новосілки, с. Орестів, с. Підцурків, с. П'ятигори, с. Степанівка</w:t>
            </w:r>
          </w:p>
        </w:tc>
      </w:tr>
      <w:tr w:rsidR="00890E09" w:rsidRPr="00544B94" w14:paraId="5132A2A3" w14:textId="77777777" w:rsidTr="00D60948">
        <w:tc>
          <w:tcPr>
            <w:tcW w:w="5000" w:type="pct"/>
            <w:gridSpan w:val="3"/>
            <w:shd w:val="clear" w:color="auto" w:fill="D9D9D9" w:themeFill="background1" w:themeFillShade="D9"/>
          </w:tcPr>
          <w:p w14:paraId="2E5A170A" w14:textId="77777777" w:rsidR="00890E09" w:rsidRPr="00544B94" w:rsidRDefault="00890E09" w:rsidP="00D60948">
            <w:pPr>
              <w:spacing w:after="150"/>
              <w:jc w:val="both"/>
              <w:rPr>
                <w:rFonts w:ascii="Century Gothic" w:hAnsi="Century Gothic"/>
                <w:b/>
                <w:lang w:val="uk-UA"/>
              </w:rPr>
            </w:pPr>
            <w:bookmarkStart w:id="24" w:name="_Hlk147367464"/>
            <w:r w:rsidRPr="00544B94">
              <w:rPr>
                <w:rFonts w:ascii="Century Gothic" w:hAnsi="Century Gothic"/>
                <w:b/>
                <w:lang w:val="uk-UA"/>
              </w:rPr>
              <w:t>Копитківський старостинський округ</w:t>
            </w:r>
            <w:bookmarkEnd w:id="24"/>
          </w:p>
        </w:tc>
      </w:tr>
      <w:tr w:rsidR="00890E09" w:rsidRPr="00544B94" w14:paraId="0DFB534E" w14:textId="77777777" w:rsidTr="00D60948">
        <w:trPr>
          <w:trHeight w:val="128"/>
        </w:trPr>
        <w:tc>
          <w:tcPr>
            <w:tcW w:w="1439" w:type="pct"/>
            <w:vMerge w:val="restart"/>
          </w:tcPr>
          <w:p w14:paraId="1E963669" w14:textId="77777777" w:rsidR="00890E09" w:rsidRPr="00544B94" w:rsidRDefault="00890E09" w:rsidP="00E1581D">
            <w:pPr>
              <w:pStyle w:val="TableParagraph"/>
            </w:pPr>
            <w:bookmarkStart w:id="25" w:name="_Hlk147367438"/>
            <w:r w:rsidRPr="00544B94">
              <w:t>Копитківська сільська рада</w:t>
            </w:r>
          </w:p>
          <w:p w14:paraId="03B222E7" w14:textId="77777777" w:rsidR="00890E09" w:rsidRPr="00544B94" w:rsidRDefault="00890E09" w:rsidP="00D60948">
            <w:pPr>
              <w:rPr>
                <w:rFonts w:ascii="Century Gothic" w:hAnsi="Century Gothic"/>
                <w:b/>
                <w:lang w:val="uk-UA"/>
              </w:rPr>
            </w:pPr>
          </w:p>
          <w:p w14:paraId="63F1B9B4" w14:textId="77777777" w:rsidR="00890E09" w:rsidRPr="00544B94" w:rsidRDefault="00890E09" w:rsidP="00D60948">
            <w:pPr>
              <w:tabs>
                <w:tab w:val="left" w:pos="2040"/>
              </w:tabs>
              <w:rPr>
                <w:rFonts w:ascii="Century Gothic" w:hAnsi="Century Gothic"/>
                <w:lang w:val="uk-UA"/>
              </w:rPr>
            </w:pPr>
            <w:r w:rsidRPr="00544B94">
              <w:rPr>
                <w:rFonts w:ascii="Century Gothic" w:hAnsi="Century Gothic"/>
                <w:lang w:val="uk-UA"/>
              </w:rPr>
              <w:tab/>
            </w:r>
          </w:p>
        </w:tc>
        <w:tc>
          <w:tcPr>
            <w:tcW w:w="1663" w:type="pct"/>
          </w:tcPr>
          <w:p w14:paraId="4B6E1AA9" w14:textId="77777777" w:rsidR="00890E09" w:rsidRPr="00544B94" w:rsidRDefault="00890E09" w:rsidP="00E1581D">
            <w:pPr>
              <w:pStyle w:val="TableParagraph"/>
            </w:pPr>
            <w:r w:rsidRPr="00544B94">
              <w:t>с. Копиткове</w:t>
            </w:r>
          </w:p>
        </w:tc>
        <w:tc>
          <w:tcPr>
            <w:tcW w:w="1898" w:type="pct"/>
            <w:vAlign w:val="center"/>
          </w:tcPr>
          <w:p w14:paraId="5A01B14A" w14:textId="77777777" w:rsidR="00890E09" w:rsidRPr="00544B94" w:rsidRDefault="00890E09" w:rsidP="00E1581D">
            <w:pPr>
              <w:pStyle w:val="TableParagraph"/>
            </w:pPr>
            <w:r w:rsidRPr="00544B94">
              <w:t>19,3</w:t>
            </w:r>
          </w:p>
        </w:tc>
      </w:tr>
      <w:tr w:rsidR="00890E09" w:rsidRPr="00544B94" w14:paraId="00DC4BE1" w14:textId="77777777" w:rsidTr="00D60948">
        <w:tc>
          <w:tcPr>
            <w:tcW w:w="1439" w:type="pct"/>
            <w:vMerge/>
          </w:tcPr>
          <w:p w14:paraId="7DB78EA1" w14:textId="77777777" w:rsidR="00890E09" w:rsidRPr="00544B94" w:rsidRDefault="00890E09" w:rsidP="00E1581D">
            <w:pPr>
              <w:pStyle w:val="TableParagraph"/>
            </w:pPr>
          </w:p>
        </w:tc>
        <w:tc>
          <w:tcPr>
            <w:tcW w:w="1663" w:type="pct"/>
          </w:tcPr>
          <w:p w14:paraId="05E7B8A5" w14:textId="77777777" w:rsidR="00890E09" w:rsidRPr="00544B94" w:rsidRDefault="00890E09" w:rsidP="00E1581D">
            <w:pPr>
              <w:pStyle w:val="TableParagraph"/>
            </w:pPr>
            <w:r w:rsidRPr="00544B94">
              <w:t>с. Мар'янівка</w:t>
            </w:r>
          </w:p>
        </w:tc>
        <w:tc>
          <w:tcPr>
            <w:tcW w:w="1898" w:type="pct"/>
            <w:vAlign w:val="center"/>
          </w:tcPr>
          <w:p w14:paraId="25A332B0" w14:textId="77777777" w:rsidR="00890E09" w:rsidRPr="00544B94" w:rsidRDefault="00890E09" w:rsidP="00E1581D">
            <w:pPr>
              <w:pStyle w:val="TableParagraph"/>
            </w:pPr>
            <w:r w:rsidRPr="00544B94">
              <w:rPr>
                <w:shd w:val="clear" w:color="auto" w:fill="F9F9F9"/>
              </w:rPr>
              <w:t>0,037</w:t>
            </w:r>
            <w:r w:rsidRPr="00544B94">
              <w:t xml:space="preserve"> </w:t>
            </w:r>
          </w:p>
        </w:tc>
      </w:tr>
      <w:tr w:rsidR="00890E09" w:rsidRPr="00544B94" w14:paraId="4413B29A" w14:textId="77777777" w:rsidTr="00D60948">
        <w:tc>
          <w:tcPr>
            <w:tcW w:w="1439" w:type="pct"/>
            <w:vMerge/>
          </w:tcPr>
          <w:p w14:paraId="1E57A439" w14:textId="77777777" w:rsidR="00890E09" w:rsidRPr="00544B94" w:rsidRDefault="00890E09" w:rsidP="00E1581D">
            <w:pPr>
              <w:pStyle w:val="TableParagraph"/>
            </w:pPr>
          </w:p>
        </w:tc>
        <w:tc>
          <w:tcPr>
            <w:tcW w:w="1663" w:type="pct"/>
          </w:tcPr>
          <w:p w14:paraId="2343DC00" w14:textId="77777777" w:rsidR="00890E09" w:rsidRPr="00544B94" w:rsidRDefault="00890E09" w:rsidP="00E1581D">
            <w:pPr>
              <w:pStyle w:val="TableParagraph"/>
            </w:pPr>
            <w:r w:rsidRPr="00544B94">
              <w:t>с. Новомильськ</w:t>
            </w:r>
          </w:p>
        </w:tc>
        <w:tc>
          <w:tcPr>
            <w:tcW w:w="1898" w:type="pct"/>
            <w:vAlign w:val="center"/>
          </w:tcPr>
          <w:p w14:paraId="7D5BC14D" w14:textId="77777777" w:rsidR="00890E09" w:rsidRPr="00544B94" w:rsidRDefault="00890E09" w:rsidP="00E1581D">
            <w:pPr>
              <w:pStyle w:val="TableParagraph"/>
            </w:pPr>
            <w:r w:rsidRPr="00544B94">
              <w:t>12,9</w:t>
            </w:r>
          </w:p>
        </w:tc>
      </w:tr>
      <w:tr w:rsidR="00890E09" w:rsidRPr="00544B94" w14:paraId="05395950" w14:textId="77777777" w:rsidTr="00D60948">
        <w:trPr>
          <w:trHeight w:val="147"/>
        </w:trPr>
        <w:tc>
          <w:tcPr>
            <w:tcW w:w="1439" w:type="pct"/>
            <w:vMerge/>
          </w:tcPr>
          <w:p w14:paraId="42B79756" w14:textId="77777777" w:rsidR="00890E09" w:rsidRPr="00544B94" w:rsidRDefault="00890E09" w:rsidP="00E1581D">
            <w:pPr>
              <w:pStyle w:val="TableParagraph"/>
            </w:pPr>
          </w:p>
        </w:tc>
        <w:tc>
          <w:tcPr>
            <w:tcW w:w="1663" w:type="pct"/>
          </w:tcPr>
          <w:p w14:paraId="18358C78" w14:textId="77777777" w:rsidR="00890E09" w:rsidRPr="00544B94" w:rsidRDefault="00890E09" w:rsidP="00E1581D">
            <w:pPr>
              <w:pStyle w:val="TableParagraph"/>
            </w:pPr>
            <w:r w:rsidRPr="00544B94">
              <w:t>с. Степанівка</w:t>
            </w:r>
          </w:p>
        </w:tc>
        <w:tc>
          <w:tcPr>
            <w:tcW w:w="1898" w:type="pct"/>
            <w:vAlign w:val="center"/>
          </w:tcPr>
          <w:p w14:paraId="595AA358" w14:textId="77777777" w:rsidR="00890E09" w:rsidRPr="00544B94" w:rsidRDefault="00890E09" w:rsidP="00E1581D">
            <w:pPr>
              <w:pStyle w:val="TableParagraph"/>
            </w:pPr>
            <w:r w:rsidRPr="00544B94">
              <w:t>8,122</w:t>
            </w:r>
          </w:p>
        </w:tc>
      </w:tr>
      <w:tr w:rsidR="00890E09" w:rsidRPr="00544B94" w14:paraId="4DF89A6E" w14:textId="77777777" w:rsidTr="00D60948">
        <w:trPr>
          <w:trHeight w:val="450"/>
        </w:trPr>
        <w:tc>
          <w:tcPr>
            <w:tcW w:w="1439" w:type="pct"/>
          </w:tcPr>
          <w:p w14:paraId="04240C96" w14:textId="77777777" w:rsidR="00890E09" w:rsidRPr="00544B94" w:rsidRDefault="00890E09" w:rsidP="00E1581D">
            <w:pPr>
              <w:pStyle w:val="TableParagraph"/>
            </w:pPr>
            <w:r w:rsidRPr="00544B94">
              <w:t>Новосілківська сільська рада</w:t>
            </w:r>
          </w:p>
        </w:tc>
        <w:tc>
          <w:tcPr>
            <w:tcW w:w="1663" w:type="pct"/>
            <w:vAlign w:val="center"/>
          </w:tcPr>
          <w:p w14:paraId="760384A5" w14:textId="77777777" w:rsidR="00890E09" w:rsidRPr="00544B94" w:rsidRDefault="00890E09" w:rsidP="00E1581D">
            <w:pPr>
              <w:pStyle w:val="TableParagraph"/>
            </w:pPr>
            <w:r w:rsidRPr="00544B94">
              <w:t>с. Новосілки</w:t>
            </w:r>
          </w:p>
        </w:tc>
        <w:tc>
          <w:tcPr>
            <w:tcW w:w="1898" w:type="pct"/>
            <w:vAlign w:val="center"/>
          </w:tcPr>
          <w:p w14:paraId="0004A9F4" w14:textId="77777777" w:rsidR="00890E09" w:rsidRPr="00544B94" w:rsidRDefault="00890E09" w:rsidP="00E1581D">
            <w:pPr>
              <w:pStyle w:val="TableParagraph"/>
            </w:pPr>
            <w:r w:rsidRPr="00544B94">
              <w:t>18,994</w:t>
            </w:r>
          </w:p>
        </w:tc>
      </w:tr>
      <w:bookmarkEnd w:id="25"/>
      <w:tr w:rsidR="00890E09" w:rsidRPr="00544B94" w14:paraId="786576B8" w14:textId="77777777" w:rsidTr="00D60948">
        <w:trPr>
          <w:trHeight w:val="450"/>
        </w:trPr>
        <w:tc>
          <w:tcPr>
            <w:tcW w:w="5000" w:type="pct"/>
            <w:gridSpan w:val="3"/>
            <w:shd w:val="clear" w:color="auto" w:fill="D9D9D9" w:themeFill="background1" w:themeFillShade="D9"/>
          </w:tcPr>
          <w:p w14:paraId="55494EEB" w14:textId="77777777" w:rsidR="00890E09" w:rsidRPr="00544B94" w:rsidRDefault="00890E09" w:rsidP="00D60948">
            <w:pPr>
              <w:spacing w:after="150"/>
              <w:jc w:val="both"/>
              <w:rPr>
                <w:rFonts w:ascii="Century Gothic" w:hAnsi="Century Gothic"/>
                <w:b/>
                <w:lang w:val="uk-UA"/>
              </w:rPr>
            </w:pPr>
            <w:r w:rsidRPr="00544B94">
              <w:rPr>
                <w:rFonts w:ascii="Century Gothic" w:hAnsi="Century Gothic"/>
                <w:b/>
                <w:lang w:val="uk-UA"/>
              </w:rPr>
              <w:t>П’ятигірський старостинський округ</w:t>
            </w:r>
          </w:p>
        </w:tc>
      </w:tr>
      <w:tr w:rsidR="00890E09" w:rsidRPr="00890E09" w14:paraId="13B8DB0F" w14:textId="77777777" w:rsidTr="00D60948">
        <w:tc>
          <w:tcPr>
            <w:tcW w:w="1439" w:type="pct"/>
            <w:vMerge w:val="restart"/>
          </w:tcPr>
          <w:p w14:paraId="67885984" w14:textId="77777777" w:rsidR="00890E09" w:rsidRPr="00890E09" w:rsidRDefault="00890E09" w:rsidP="00E1581D">
            <w:pPr>
              <w:pStyle w:val="TableParagraph"/>
            </w:pPr>
            <w:bookmarkStart w:id="26" w:name="_Hlk147367661"/>
            <w:r w:rsidRPr="00890E09">
              <w:t>Глинська сільська рада</w:t>
            </w:r>
          </w:p>
        </w:tc>
        <w:tc>
          <w:tcPr>
            <w:tcW w:w="1663" w:type="pct"/>
            <w:tcBorders>
              <w:bottom w:val="single" w:sz="4" w:space="0" w:color="000000"/>
            </w:tcBorders>
          </w:tcPr>
          <w:p w14:paraId="74DF13B6" w14:textId="77777777" w:rsidR="00890E09" w:rsidRPr="00890E09" w:rsidRDefault="00890E09" w:rsidP="00E1581D">
            <w:pPr>
              <w:pStyle w:val="TableParagraph"/>
            </w:pPr>
            <w:r w:rsidRPr="00890E09">
              <w:t>с. Глинськ</w:t>
            </w:r>
          </w:p>
        </w:tc>
        <w:tc>
          <w:tcPr>
            <w:tcW w:w="1898" w:type="pct"/>
            <w:tcBorders>
              <w:bottom w:val="single" w:sz="4" w:space="0" w:color="000000"/>
            </w:tcBorders>
            <w:vAlign w:val="center"/>
          </w:tcPr>
          <w:p w14:paraId="2D042980" w14:textId="77777777" w:rsidR="00890E09" w:rsidRPr="00890E09" w:rsidRDefault="00890E09" w:rsidP="00E1581D">
            <w:pPr>
              <w:pStyle w:val="TableParagraph"/>
            </w:pPr>
            <w:r w:rsidRPr="00890E09">
              <w:t>25,1</w:t>
            </w:r>
          </w:p>
        </w:tc>
      </w:tr>
      <w:tr w:rsidR="00890E09" w:rsidRPr="00890E09" w14:paraId="4EDECDB1" w14:textId="77777777" w:rsidTr="00D60948">
        <w:tc>
          <w:tcPr>
            <w:tcW w:w="1439" w:type="pct"/>
            <w:vMerge/>
          </w:tcPr>
          <w:p w14:paraId="35B893D5" w14:textId="77777777" w:rsidR="00890E09" w:rsidRPr="00890E09" w:rsidRDefault="00890E09" w:rsidP="00E1581D">
            <w:pPr>
              <w:pStyle w:val="TableParagraph"/>
            </w:pPr>
          </w:p>
        </w:tc>
        <w:tc>
          <w:tcPr>
            <w:tcW w:w="1663" w:type="pct"/>
            <w:tcBorders>
              <w:bottom w:val="single" w:sz="4" w:space="0" w:color="000000"/>
            </w:tcBorders>
          </w:tcPr>
          <w:p w14:paraId="050C33DD" w14:textId="77777777" w:rsidR="00890E09" w:rsidRPr="00890E09" w:rsidRDefault="00890E09" w:rsidP="00E1581D">
            <w:pPr>
              <w:pStyle w:val="TableParagraph"/>
            </w:pPr>
            <w:r w:rsidRPr="00890E09">
              <w:t>с. Загора</w:t>
            </w:r>
          </w:p>
        </w:tc>
        <w:tc>
          <w:tcPr>
            <w:tcW w:w="1898" w:type="pct"/>
            <w:tcBorders>
              <w:bottom w:val="single" w:sz="4" w:space="0" w:color="000000"/>
            </w:tcBorders>
            <w:vAlign w:val="center"/>
          </w:tcPr>
          <w:p w14:paraId="402E64D3" w14:textId="77777777" w:rsidR="00890E09" w:rsidRPr="00890E09" w:rsidRDefault="00890E09" w:rsidP="00E1581D">
            <w:pPr>
              <w:pStyle w:val="TableParagraph"/>
            </w:pPr>
            <w:r w:rsidRPr="00890E09">
              <w:t>2,25</w:t>
            </w:r>
          </w:p>
        </w:tc>
      </w:tr>
      <w:tr w:rsidR="00890E09" w:rsidRPr="00890E09" w14:paraId="314D6978" w14:textId="77777777" w:rsidTr="00D60948">
        <w:trPr>
          <w:trHeight w:val="185"/>
        </w:trPr>
        <w:tc>
          <w:tcPr>
            <w:tcW w:w="1439" w:type="pct"/>
            <w:vMerge/>
          </w:tcPr>
          <w:p w14:paraId="5485CD60" w14:textId="77777777" w:rsidR="00890E09" w:rsidRPr="00890E09" w:rsidRDefault="00890E09" w:rsidP="00E1581D">
            <w:pPr>
              <w:pStyle w:val="TableParagraph"/>
            </w:pPr>
          </w:p>
        </w:tc>
        <w:tc>
          <w:tcPr>
            <w:tcW w:w="1663" w:type="pct"/>
          </w:tcPr>
          <w:p w14:paraId="2C24C00E" w14:textId="77777777" w:rsidR="00890E09" w:rsidRPr="00890E09" w:rsidRDefault="00890E09" w:rsidP="00E1581D">
            <w:pPr>
              <w:pStyle w:val="TableParagraph"/>
            </w:pPr>
            <w:r w:rsidRPr="00890E09">
              <w:t>с. Підцурків</w:t>
            </w:r>
          </w:p>
        </w:tc>
        <w:tc>
          <w:tcPr>
            <w:tcW w:w="1898" w:type="pct"/>
            <w:vAlign w:val="center"/>
          </w:tcPr>
          <w:p w14:paraId="18E8AD4F" w14:textId="77777777" w:rsidR="00890E09" w:rsidRPr="00890E09" w:rsidRDefault="00890E09" w:rsidP="00E1581D">
            <w:pPr>
              <w:pStyle w:val="TableParagraph"/>
            </w:pPr>
            <w:r w:rsidRPr="00890E09">
              <w:t>8,5</w:t>
            </w:r>
          </w:p>
        </w:tc>
      </w:tr>
      <w:tr w:rsidR="00890E09" w:rsidRPr="00890E09" w14:paraId="6450236F" w14:textId="77777777" w:rsidTr="00D60948">
        <w:trPr>
          <w:trHeight w:val="173"/>
        </w:trPr>
        <w:tc>
          <w:tcPr>
            <w:tcW w:w="1439" w:type="pct"/>
          </w:tcPr>
          <w:p w14:paraId="01D3FC29" w14:textId="77777777" w:rsidR="00890E09" w:rsidRPr="00890E09" w:rsidRDefault="00890E09" w:rsidP="00E1581D">
            <w:pPr>
              <w:pStyle w:val="TableParagraph"/>
            </w:pPr>
            <w:r w:rsidRPr="00890E09">
              <w:t>П’ятигірська сільська рада</w:t>
            </w:r>
          </w:p>
        </w:tc>
        <w:tc>
          <w:tcPr>
            <w:tcW w:w="1663" w:type="pct"/>
            <w:vAlign w:val="center"/>
          </w:tcPr>
          <w:p w14:paraId="3C7D6306" w14:textId="77777777" w:rsidR="00890E09" w:rsidRPr="00890E09" w:rsidRDefault="00890E09" w:rsidP="00E1581D">
            <w:pPr>
              <w:pStyle w:val="TableParagraph"/>
            </w:pPr>
            <w:r w:rsidRPr="00890E09">
              <w:t>с.П’ятигори</w:t>
            </w:r>
          </w:p>
        </w:tc>
        <w:tc>
          <w:tcPr>
            <w:tcW w:w="1898" w:type="pct"/>
            <w:vAlign w:val="center"/>
          </w:tcPr>
          <w:p w14:paraId="314CA484" w14:textId="77777777" w:rsidR="00890E09" w:rsidRPr="00890E09" w:rsidRDefault="00890E09" w:rsidP="00E1581D">
            <w:pPr>
              <w:pStyle w:val="TableParagraph"/>
            </w:pPr>
            <w:r w:rsidRPr="00890E09">
              <w:t>11,78</w:t>
            </w:r>
          </w:p>
        </w:tc>
      </w:tr>
      <w:tr w:rsidR="00890E09" w:rsidRPr="00890E09" w14:paraId="1A66C907" w14:textId="77777777" w:rsidTr="00D60948">
        <w:trPr>
          <w:trHeight w:val="173"/>
        </w:trPr>
        <w:tc>
          <w:tcPr>
            <w:tcW w:w="1439" w:type="pct"/>
            <w:vMerge w:val="restart"/>
          </w:tcPr>
          <w:p w14:paraId="716C3E1A" w14:textId="77777777" w:rsidR="00890E09" w:rsidRPr="00890E09" w:rsidRDefault="00890E09" w:rsidP="00E1581D">
            <w:pPr>
              <w:pStyle w:val="TableParagraph"/>
            </w:pPr>
            <w:r w:rsidRPr="00890E09">
              <w:t>Богдашівська сільська рада</w:t>
            </w:r>
          </w:p>
        </w:tc>
        <w:tc>
          <w:tcPr>
            <w:tcW w:w="1663" w:type="pct"/>
          </w:tcPr>
          <w:p w14:paraId="6097510C" w14:textId="77777777" w:rsidR="00890E09" w:rsidRPr="00890E09" w:rsidRDefault="00890E09" w:rsidP="00E1581D">
            <w:pPr>
              <w:pStyle w:val="TableParagraph"/>
            </w:pPr>
            <w:r w:rsidRPr="00890E09">
              <w:t>с. Богдашів</w:t>
            </w:r>
          </w:p>
        </w:tc>
        <w:tc>
          <w:tcPr>
            <w:tcW w:w="1898" w:type="pct"/>
            <w:vAlign w:val="center"/>
          </w:tcPr>
          <w:p w14:paraId="280D1EE4" w14:textId="77777777" w:rsidR="00890E09" w:rsidRPr="00890E09" w:rsidRDefault="00890E09" w:rsidP="00E1581D">
            <w:pPr>
              <w:pStyle w:val="TableParagraph"/>
            </w:pPr>
            <w:r w:rsidRPr="00890E09">
              <w:t>6,01</w:t>
            </w:r>
          </w:p>
        </w:tc>
      </w:tr>
      <w:tr w:rsidR="00890E09" w:rsidRPr="00890E09" w14:paraId="298AF4A0" w14:textId="77777777" w:rsidTr="00D60948">
        <w:trPr>
          <w:trHeight w:val="173"/>
        </w:trPr>
        <w:tc>
          <w:tcPr>
            <w:tcW w:w="1439" w:type="pct"/>
            <w:vMerge/>
          </w:tcPr>
          <w:p w14:paraId="743ACDDB" w14:textId="77777777" w:rsidR="00890E09" w:rsidRPr="00890E09" w:rsidRDefault="00890E09" w:rsidP="00E1581D">
            <w:pPr>
              <w:pStyle w:val="TableParagraph"/>
            </w:pPr>
          </w:p>
        </w:tc>
        <w:tc>
          <w:tcPr>
            <w:tcW w:w="1663" w:type="pct"/>
          </w:tcPr>
          <w:p w14:paraId="0EF8533B" w14:textId="77777777" w:rsidR="00890E09" w:rsidRPr="00890E09" w:rsidRDefault="00890E09" w:rsidP="00E1581D">
            <w:pPr>
              <w:pStyle w:val="TableParagraph"/>
            </w:pPr>
            <w:r w:rsidRPr="00890E09">
              <w:t>с. Ільпінь</w:t>
            </w:r>
          </w:p>
        </w:tc>
        <w:tc>
          <w:tcPr>
            <w:tcW w:w="1898" w:type="pct"/>
            <w:vAlign w:val="center"/>
          </w:tcPr>
          <w:p w14:paraId="679DBDE5" w14:textId="77777777" w:rsidR="00890E09" w:rsidRPr="00890E09" w:rsidRDefault="00890E09" w:rsidP="00E1581D">
            <w:pPr>
              <w:pStyle w:val="TableParagraph"/>
            </w:pPr>
            <w:r w:rsidRPr="00890E09">
              <w:t>7,57</w:t>
            </w:r>
          </w:p>
        </w:tc>
      </w:tr>
      <w:tr w:rsidR="00890E09" w:rsidRPr="00890E09" w14:paraId="6E4896BD" w14:textId="77777777" w:rsidTr="00D60948">
        <w:trPr>
          <w:trHeight w:val="173"/>
        </w:trPr>
        <w:tc>
          <w:tcPr>
            <w:tcW w:w="1439" w:type="pct"/>
            <w:vMerge/>
          </w:tcPr>
          <w:p w14:paraId="52D77052" w14:textId="77777777" w:rsidR="00890E09" w:rsidRPr="00890E09" w:rsidRDefault="00890E09" w:rsidP="00E1581D">
            <w:pPr>
              <w:pStyle w:val="TableParagraph"/>
            </w:pPr>
          </w:p>
        </w:tc>
        <w:tc>
          <w:tcPr>
            <w:tcW w:w="1663" w:type="pct"/>
          </w:tcPr>
          <w:p w14:paraId="2DFCDD98" w14:textId="77777777" w:rsidR="00890E09" w:rsidRPr="00890E09" w:rsidRDefault="00890E09" w:rsidP="00E1581D">
            <w:pPr>
              <w:pStyle w:val="TableParagraph"/>
            </w:pPr>
            <w:r w:rsidRPr="00890E09">
              <w:t>с. Кошатів</w:t>
            </w:r>
          </w:p>
        </w:tc>
        <w:tc>
          <w:tcPr>
            <w:tcW w:w="1898" w:type="pct"/>
            <w:vAlign w:val="center"/>
          </w:tcPr>
          <w:p w14:paraId="58CDE7F5" w14:textId="77777777" w:rsidR="00890E09" w:rsidRPr="00890E09" w:rsidRDefault="00890E09" w:rsidP="00E1581D">
            <w:pPr>
              <w:pStyle w:val="TableParagraph"/>
            </w:pPr>
            <w:r w:rsidRPr="00890E09">
              <w:t>5,2</w:t>
            </w:r>
          </w:p>
        </w:tc>
      </w:tr>
      <w:tr w:rsidR="00890E09" w:rsidRPr="00890E09" w14:paraId="342CA146" w14:textId="77777777" w:rsidTr="00D60948">
        <w:trPr>
          <w:trHeight w:val="173"/>
        </w:trPr>
        <w:tc>
          <w:tcPr>
            <w:tcW w:w="1439" w:type="pct"/>
            <w:vMerge/>
          </w:tcPr>
          <w:p w14:paraId="71CBD0B6" w14:textId="77777777" w:rsidR="00890E09" w:rsidRPr="00890E09" w:rsidRDefault="00890E09" w:rsidP="00E1581D">
            <w:pPr>
              <w:pStyle w:val="TableParagraph"/>
            </w:pPr>
          </w:p>
        </w:tc>
        <w:tc>
          <w:tcPr>
            <w:tcW w:w="1663" w:type="pct"/>
          </w:tcPr>
          <w:p w14:paraId="3312C04B" w14:textId="77777777" w:rsidR="00890E09" w:rsidRPr="00890E09" w:rsidRDefault="00890E09" w:rsidP="00E1581D">
            <w:pPr>
              <w:pStyle w:val="TableParagraph"/>
            </w:pPr>
            <w:r w:rsidRPr="00890E09">
              <w:t>с. Орестів</w:t>
            </w:r>
          </w:p>
        </w:tc>
        <w:tc>
          <w:tcPr>
            <w:tcW w:w="1898" w:type="pct"/>
            <w:vAlign w:val="center"/>
          </w:tcPr>
          <w:p w14:paraId="7167BF8E" w14:textId="77777777" w:rsidR="00890E09" w:rsidRPr="00890E09" w:rsidRDefault="00890E09" w:rsidP="00E1581D">
            <w:pPr>
              <w:pStyle w:val="TableParagraph"/>
            </w:pPr>
            <w:r w:rsidRPr="00890E09">
              <w:t>8,15</w:t>
            </w:r>
          </w:p>
        </w:tc>
      </w:tr>
      <w:bookmarkEnd w:id="26"/>
    </w:tbl>
    <w:p w14:paraId="2F33C97B" w14:textId="77777777" w:rsidR="00890E09" w:rsidRPr="00890E09" w:rsidRDefault="00890E09" w:rsidP="00890E09">
      <w:pPr>
        <w:widowControl w:val="0"/>
        <w:autoSpaceDE w:val="0"/>
        <w:autoSpaceDN w:val="0"/>
        <w:spacing w:before="9"/>
        <w:rPr>
          <w:rFonts w:ascii="Century Gothic" w:eastAsia="Arial" w:hAnsi="Century Gothic" w:cs="Arial"/>
          <w:b/>
          <w:bCs/>
          <w:color w:val="0070C0"/>
          <w:sz w:val="24"/>
          <w:szCs w:val="24"/>
          <w:lang w:val="uk-UA" w:eastAsia="uk-UA"/>
        </w:rPr>
      </w:pPr>
    </w:p>
    <w:p w14:paraId="70C53F5C" w14:textId="77777777" w:rsidR="00890E09" w:rsidRPr="00890E09" w:rsidRDefault="00890E09" w:rsidP="00890E09">
      <w:pPr>
        <w:spacing w:after="160" w:line="259" w:lineRule="auto"/>
        <w:ind w:right="3"/>
        <w:jc w:val="both"/>
        <w:rPr>
          <w:rFonts w:ascii="Century Gothic" w:eastAsia="Calibri" w:hAnsi="Century Gothic" w:cs="Arial"/>
          <w:sz w:val="24"/>
          <w:szCs w:val="24"/>
          <w:lang w:val="uk-UA" w:eastAsia="uk-UA"/>
        </w:rPr>
      </w:pPr>
      <w:r w:rsidRPr="00890E09">
        <w:rPr>
          <w:rFonts w:ascii="Century Gothic" w:eastAsia="Calibri" w:hAnsi="Century Gothic" w:cs="Arial"/>
          <w:sz w:val="24"/>
          <w:szCs w:val="24"/>
          <w:lang w:val="uk-UA" w:eastAsia="uk-UA"/>
        </w:rPr>
        <w:t>Таким чином, Здолбунівська міська територіальна громада,</w:t>
      </w:r>
      <w:r w:rsidRPr="00890E09">
        <w:rPr>
          <w:rFonts w:ascii="Century Gothic" w:eastAsia="Calibri" w:hAnsi="Century Gothic" w:cs="Arial"/>
          <w:spacing w:val="1"/>
          <w:sz w:val="24"/>
          <w:szCs w:val="24"/>
          <w:lang w:val="uk-UA" w:eastAsia="uk-UA"/>
        </w:rPr>
        <w:t xml:space="preserve"> </w:t>
      </w:r>
      <w:r w:rsidRPr="00890E09">
        <w:rPr>
          <w:rFonts w:ascii="Century Gothic" w:eastAsia="Calibri" w:hAnsi="Century Gothic" w:cs="Arial"/>
          <w:sz w:val="24"/>
          <w:szCs w:val="24"/>
          <w:lang w:val="uk-UA" w:eastAsia="uk-UA"/>
        </w:rPr>
        <w:t>об’єднавши 1</w:t>
      </w:r>
      <w:r w:rsidRPr="00890E09">
        <w:rPr>
          <w:rFonts w:ascii="Century Gothic" w:eastAsia="Calibri" w:hAnsi="Century Gothic" w:cs="Arial"/>
          <w:spacing w:val="1"/>
          <w:sz w:val="24"/>
          <w:szCs w:val="24"/>
          <w:lang w:val="uk-UA" w:eastAsia="uk-UA"/>
        </w:rPr>
        <w:t xml:space="preserve"> </w:t>
      </w:r>
      <w:r w:rsidRPr="00890E09">
        <w:rPr>
          <w:rFonts w:ascii="Century Gothic" w:eastAsia="Calibri" w:hAnsi="Century Gothic" w:cs="Arial"/>
          <w:sz w:val="24"/>
          <w:szCs w:val="24"/>
          <w:lang w:val="uk-UA" w:eastAsia="uk-UA"/>
        </w:rPr>
        <w:t>міську раду та 5 сільських рад,</w:t>
      </w:r>
      <w:r w:rsidRPr="00890E09">
        <w:rPr>
          <w:rFonts w:ascii="Century Gothic" w:eastAsia="Calibri" w:hAnsi="Century Gothic" w:cs="Arial"/>
          <w:spacing w:val="1"/>
          <w:sz w:val="24"/>
          <w:szCs w:val="24"/>
          <w:lang w:val="uk-UA" w:eastAsia="uk-UA"/>
        </w:rPr>
        <w:t xml:space="preserve"> </w:t>
      </w:r>
      <w:r w:rsidRPr="00890E09">
        <w:rPr>
          <w:rFonts w:ascii="Century Gothic" w:eastAsia="Calibri" w:hAnsi="Century Gothic" w:cs="Arial"/>
          <w:sz w:val="24"/>
          <w:szCs w:val="24"/>
          <w:lang w:val="uk-UA" w:eastAsia="uk-UA"/>
        </w:rPr>
        <w:t>являє собою адміністративно-територіальну одиницю в складі</w:t>
      </w:r>
      <w:r w:rsidRPr="00890E09">
        <w:rPr>
          <w:rFonts w:ascii="Century Gothic" w:eastAsia="Calibri" w:hAnsi="Century Gothic" w:cs="Arial"/>
          <w:spacing w:val="1"/>
          <w:sz w:val="24"/>
          <w:szCs w:val="24"/>
          <w:lang w:val="uk-UA" w:eastAsia="uk-UA"/>
        </w:rPr>
        <w:t xml:space="preserve"> 14</w:t>
      </w:r>
      <w:r w:rsidRPr="00890E09">
        <w:rPr>
          <w:rFonts w:ascii="Century Gothic" w:eastAsia="Calibri" w:hAnsi="Century Gothic" w:cs="Arial"/>
          <w:sz w:val="24"/>
          <w:szCs w:val="24"/>
          <w:lang w:val="uk-UA" w:eastAsia="uk-UA"/>
        </w:rPr>
        <w:t xml:space="preserve"> населених</w:t>
      </w:r>
      <w:r w:rsidRPr="00890E09">
        <w:rPr>
          <w:rFonts w:ascii="Century Gothic" w:eastAsia="Calibri" w:hAnsi="Century Gothic" w:cs="Arial"/>
          <w:spacing w:val="1"/>
          <w:sz w:val="24"/>
          <w:szCs w:val="24"/>
          <w:lang w:val="uk-UA" w:eastAsia="uk-UA"/>
        </w:rPr>
        <w:t xml:space="preserve"> </w:t>
      </w:r>
      <w:r w:rsidRPr="00890E09">
        <w:rPr>
          <w:rFonts w:ascii="Century Gothic" w:eastAsia="Calibri" w:hAnsi="Century Gothic" w:cs="Arial"/>
          <w:sz w:val="24"/>
          <w:szCs w:val="24"/>
          <w:lang w:val="uk-UA" w:eastAsia="uk-UA"/>
        </w:rPr>
        <w:t>пунктів з</w:t>
      </w:r>
      <w:r w:rsidRPr="00890E09">
        <w:rPr>
          <w:rFonts w:ascii="Century Gothic" w:eastAsia="Calibri" w:hAnsi="Century Gothic" w:cs="Arial"/>
          <w:spacing w:val="-1"/>
          <w:sz w:val="24"/>
          <w:szCs w:val="24"/>
          <w:lang w:val="uk-UA" w:eastAsia="uk-UA"/>
        </w:rPr>
        <w:t xml:space="preserve"> </w:t>
      </w:r>
      <w:r w:rsidRPr="00890E09">
        <w:rPr>
          <w:rFonts w:ascii="Century Gothic" w:eastAsia="Calibri" w:hAnsi="Century Gothic" w:cs="Arial"/>
          <w:sz w:val="24"/>
          <w:szCs w:val="24"/>
          <w:lang w:val="uk-UA" w:eastAsia="uk-UA"/>
        </w:rPr>
        <w:t>адміністративним</w:t>
      </w:r>
      <w:r w:rsidRPr="00890E09">
        <w:rPr>
          <w:rFonts w:ascii="Century Gothic" w:eastAsia="Calibri" w:hAnsi="Century Gothic" w:cs="Arial"/>
          <w:spacing w:val="-2"/>
          <w:sz w:val="24"/>
          <w:szCs w:val="24"/>
          <w:lang w:val="uk-UA" w:eastAsia="uk-UA"/>
        </w:rPr>
        <w:t xml:space="preserve"> </w:t>
      </w:r>
      <w:r w:rsidRPr="00890E09">
        <w:rPr>
          <w:rFonts w:ascii="Century Gothic" w:eastAsia="Calibri" w:hAnsi="Century Gothic" w:cs="Arial"/>
          <w:sz w:val="24"/>
          <w:szCs w:val="24"/>
          <w:lang w:val="uk-UA" w:eastAsia="uk-UA"/>
        </w:rPr>
        <w:t>центром у місті Здолбунів.</w:t>
      </w:r>
    </w:p>
    <w:p w14:paraId="08DFE6BF" w14:textId="77777777" w:rsidR="006124D1" w:rsidRDefault="00890E09" w:rsidP="006124D1">
      <w:pPr>
        <w:spacing w:after="160" w:line="259" w:lineRule="auto"/>
        <w:ind w:right="3"/>
        <w:jc w:val="both"/>
      </w:pPr>
      <w:r w:rsidRPr="00890E09">
        <w:rPr>
          <w:rFonts w:ascii="Century Gothic" w:hAnsi="Century Gothic"/>
          <w:noProof/>
          <w:sz w:val="24"/>
          <w:szCs w:val="24"/>
          <w:lang w:val="uk-UA" w:eastAsia="uk-UA"/>
        </w:rPr>
        <w:lastRenderedPageBreak/>
        <w:drawing>
          <wp:inline distT="0" distB="0" distL="0" distR="0" wp14:anchorId="24C631FC" wp14:editId="7A0D9EF1">
            <wp:extent cx="6103620" cy="2890087"/>
            <wp:effectExtent l="0" t="0" r="0" b="5715"/>
            <wp:docPr id="1117249785" name="Рисунок 9" descr="Зображення, що містить карта, текст, атлант,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49785" name="Рисунок 9" descr="Зображення, що містить карта, текст, атлант, схема&#10;&#10;Автоматично згенерований опи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9926" cy="2902543"/>
                    </a:xfrm>
                    <a:prstGeom prst="rect">
                      <a:avLst/>
                    </a:prstGeom>
                    <a:noFill/>
                    <a:ln>
                      <a:noFill/>
                    </a:ln>
                  </pic:spPr>
                </pic:pic>
              </a:graphicData>
            </a:graphic>
          </wp:inline>
        </w:drawing>
      </w:r>
      <w:bookmarkStart w:id="27" w:name="_Toc133113760"/>
    </w:p>
    <w:p w14:paraId="02FCFDAA" w14:textId="39C9B98D" w:rsidR="006124D1" w:rsidRPr="00CF11B3" w:rsidRDefault="00890E09" w:rsidP="006124D1">
      <w:pPr>
        <w:spacing w:after="160" w:line="259" w:lineRule="auto"/>
        <w:ind w:right="3"/>
        <w:jc w:val="both"/>
        <w:rPr>
          <w:rFonts w:ascii="Century Gothic" w:hAnsi="Century Gothic"/>
          <w:b/>
          <w:bCs/>
          <w:lang w:val="ru-RU"/>
        </w:rPr>
      </w:pPr>
      <w:r w:rsidRPr="006124D1">
        <w:rPr>
          <w:rFonts w:ascii="Century Gothic" w:hAnsi="Century Gothic"/>
          <w:b/>
          <w:bCs/>
          <w:lang w:val="ru-RU"/>
        </w:rPr>
        <w:t xml:space="preserve"> </w:t>
      </w:r>
      <w:bookmarkEnd w:id="27"/>
      <w:r w:rsidRPr="006124D1">
        <w:rPr>
          <w:rFonts w:ascii="Century Gothic" w:hAnsi="Century Gothic"/>
          <w:b/>
          <w:bCs/>
          <w:lang w:val="ru-RU"/>
        </w:rPr>
        <w:t>Чисельність мешканців населених пунктів Здолбунівської МТГ, станом на 01.03.2023 р.</w:t>
      </w:r>
    </w:p>
    <w:p w14:paraId="13441F56" w14:textId="2DD2367F" w:rsidR="00052253" w:rsidRPr="00BB38F6" w:rsidRDefault="00890E09" w:rsidP="00CF11B3">
      <w:pPr>
        <w:pStyle w:val="31"/>
        <w:ind w:firstLine="567"/>
        <w:rPr>
          <w:rFonts w:ascii="Century Gothic" w:hAnsi="Century Gothic"/>
          <w:b/>
          <w:bCs/>
          <w:i/>
          <w:iCs/>
          <w:color w:val="auto"/>
          <w:lang w:val="ru-RU"/>
        </w:rPr>
      </w:pPr>
      <w:bookmarkStart w:id="28" w:name="_Toc169515639"/>
      <w:r w:rsidRPr="00544B94">
        <w:rPr>
          <w:rFonts w:ascii="Century Gothic" w:hAnsi="Century Gothic"/>
          <w:b/>
          <w:bCs/>
          <w:i/>
          <w:iCs/>
          <w:color w:val="auto"/>
          <w:lang w:val="ru-RU"/>
        </w:rPr>
        <w:t>Адміністративний центр громади</w:t>
      </w:r>
      <w:bookmarkEnd w:id="28"/>
    </w:p>
    <w:p w14:paraId="35045461" w14:textId="77777777" w:rsidR="00890E09" w:rsidRPr="00890E09" w:rsidRDefault="00890E09" w:rsidP="00CF11B3">
      <w:pPr>
        <w:spacing w:after="120"/>
        <w:ind w:firstLine="567"/>
        <w:jc w:val="both"/>
        <w:rPr>
          <w:rFonts w:ascii="Century Gothic" w:eastAsia="Arial" w:hAnsi="Century Gothic" w:cs="Arial"/>
          <w:color w:val="333333"/>
          <w:sz w:val="24"/>
          <w:szCs w:val="24"/>
          <w:lang w:val="uk-UA" w:eastAsia="uk-UA"/>
        </w:rPr>
      </w:pPr>
      <w:r w:rsidRPr="00890E09">
        <w:rPr>
          <w:rFonts w:ascii="Century Gothic" w:eastAsia="Arial" w:hAnsi="Century Gothic" w:cs="Arial"/>
          <w:b/>
          <w:bCs/>
          <w:color w:val="333333"/>
          <w:sz w:val="24"/>
          <w:szCs w:val="24"/>
          <w:lang w:val="uk-UA" w:eastAsia="uk-UA"/>
        </w:rPr>
        <w:t xml:space="preserve">Місто Здолбунів </w:t>
      </w:r>
      <w:r w:rsidRPr="00890E09">
        <w:rPr>
          <w:rFonts w:ascii="Century Gothic" w:eastAsia="Arial" w:hAnsi="Century Gothic" w:cs="Arial"/>
          <w:color w:val="333333"/>
          <w:sz w:val="24"/>
          <w:szCs w:val="24"/>
          <w:lang w:val="uk-UA" w:eastAsia="uk-UA"/>
        </w:rPr>
        <w:t>– одне із найдавніших поселень Рівненщини.</w:t>
      </w:r>
    </w:p>
    <w:p w14:paraId="0225E5E2" w14:textId="77777777" w:rsidR="00890E09" w:rsidRPr="00890E09" w:rsidRDefault="00890E09" w:rsidP="00CF11B3">
      <w:pPr>
        <w:spacing w:after="120"/>
        <w:ind w:firstLine="567"/>
        <w:jc w:val="both"/>
        <w:rPr>
          <w:rFonts w:ascii="Century Gothic" w:hAnsi="Century Gothic" w:cs="Arial"/>
          <w:color w:val="202122"/>
          <w:sz w:val="24"/>
          <w:szCs w:val="24"/>
          <w:shd w:val="clear" w:color="auto" w:fill="FFFFFF"/>
          <w:lang w:val="uk-UA"/>
        </w:rPr>
      </w:pPr>
      <w:r w:rsidRPr="00890E09">
        <w:rPr>
          <w:rFonts w:ascii="Century Gothic" w:hAnsi="Century Gothic" w:cs="Arial"/>
          <w:color w:val="202122"/>
          <w:sz w:val="24"/>
          <w:szCs w:val="24"/>
          <w:shd w:val="clear" w:color="auto" w:fill="FFFFFF"/>
          <w:lang w:val="uk-UA"/>
        </w:rPr>
        <w:t>Здолбунів розташоване на річці Усті, висота над рівнем моря 195 м. Рельєф міста рівнинний, порушується заболоченими заплавами річки Усті та її лівої притоки Шведки, а також численними зниженнями. На південно-східній околиці міста на Усті збудоване Старомильське водосховище з площею водного дзеркала 134 га, а в заплаві Шведки - система ставків, які займають площу 247 га. Місто розташоване у Західноукраїнській лісостеповій фізико-географічній провінції у межах Волинської височини – підвищеної лісової рівнини, розчленованої ярами та балками.</w:t>
      </w:r>
    </w:p>
    <w:p w14:paraId="02F0BE03" w14:textId="77777777" w:rsidR="00890E09" w:rsidRPr="00890E09" w:rsidRDefault="00890E09" w:rsidP="00CF11B3">
      <w:pPr>
        <w:spacing w:after="120"/>
        <w:ind w:firstLine="567"/>
        <w:jc w:val="both"/>
        <w:rPr>
          <w:rFonts w:ascii="Century Gothic" w:hAnsi="Century Gothic" w:cs="Arial"/>
          <w:color w:val="202122"/>
          <w:sz w:val="24"/>
          <w:szCs w:val="24"/>
          <w:shd w:val="clear" w:color="auto" w:fill="FFFFFF"/>
          <w:lang w:val="uk-UA"/>
        </w:rPr>
      </w:pPr>
      <w:r w:rsidRPr="00890E09">
        <w:rPr>
          <w:rFonts w:ascii="Century Gothic" w:hAnsi="Century Gothic" w:cs="Arial"/>
          <w:color w:val="202122"/>
          <w:sz w:val="24"/>
          <w:szCs w:val="24"/>
          <w:shd w:val="clear" w:color="auto" w:fill="FFFFFF"/>
          <w:lang w:val="uk-UA"/>
        </w:rPr>
        <w:t>Здолбунів вирізняється серед міст Рівненщини вигідним транспортним сполученням автомобільними шляхами та залізницею. Це дозволяє налагодити хорошу логістику для транспортних засобів та мешканців громади.</w:t>
      </w:r>
    </w:p>
    <w:p w14:paraId="68B62154" w14:textId="77777777" w:rsidR="00890E09" w:rsidRPr="00890E09" w:rsidRDefault="00890E09" w:rsidP="00CF11B3">
      <w:pPr>
        <w:spacing w:after="120"/>
        <w:ind w:firstLine="567"/>
        <w:jc w:val="both"/>
        <w:rPr>
          <w:rFonts w:ascii="Century Gothic" w:hAnsi="Century Gothic" w:cs="Arial"/>
          <w:color w:val="202122"/>
          <w:sz w:val="24"/>
          <w:szCs w:val="24"/>
          <w:shd w:val="clear" w:color="auto" w:fill="FFFFFF"/>
          <w:lang w:val="uk-UA"/>
        </w:rPr>
      </w:pPr>
      <w:r w:rsidRPr="00890E09">
        <w:rPr>
          <w:rFonts w:ascii="Century Gothic" w:hAnsi="Century Gothic" w:cs="Arial"/>
          <w:color w:val="202122"/>
          <w:sz w:val="24"/>
          <w:szCs w:val="24"/>
          <w:shd w:val="clear" w:color="auto" w:fill="FFFFFF"/>
          <w:lang w:val="uk-UA"/>
        </w:rPr>
        <w:t xml:space="preserve">Транспортну доступність автошляхами забезпечують: </w:t>
      </w:r>
    </w:p>
    <w:p w14:paraId="2E2972BF" w14:textId="3C188FED"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eastAsia="Arial" w:hAnsi="Century Gothic" w:cs="Arial"/>
          <w:color w:val="000000" w:themeColor="text1"/>
          <w:sz w:val="24"/>
          <w:szCs w:val="24"/>
          <w:lang w:val="ru-RU"/>
        </w:rPr>
        <w:t>автомобільний шлях міжнародного значення М06 Київ</w:t>
      </w:r>
      <w:r w:rsidR="00C1496E">
        <w:rPr>
          <w:rFonts w:ascii="Century Gothic" w:eastAsia="Arial" w:hAnsi="Century Gothic" w:cs="Arial"/>
          <w:color w:val="000000" w:themeColor="text1"/>
          <w:sz w:val="24"/>
          <w:szCs w:val="24"/>
          <w:lang w:val="ru-RU"/>
        </w:rPr>
        <w:t xml:space="preserve"> </w:t>
      </w:r>
      <w:r w:rsidRPr="00890E09">
        <w:rPr>
          <w:rFonts w:ascii="Century Gothic" w:eastAsia="Arial" w:hAnsi="Century Gothic" w:cs="Arial"/>
          <w:color w:val="000000" w:themeColor="text1"/>
          <w:sz w:val="24"/>
          <w:szCs w:val="24"/>
          <w:lang w:val="ru-RU"/>
        </w:rPr>
        <w:t>-</w:t>
      </w:r>
      <w:r w:rsidR="00C1496E">
        <w:rPr>
          <w:rFonts w:ascii="Century Gothic" w:eastAsia="Arial" w:hAnsi="Century Gothic" w:cs="Arial"/>
          <w:color w:val="000000" w:themeColor="text1"/>
          <w:sz w:val="24"/>
          <w:szCs w:val="24"/>
          <w:lang w:val="ru-RU"/>
        </w:rPr>
        <w:t xml:space="preserve"> </w:t>
      </w:r>
      <w:r w:rsidRPr="00890E09">
        <w:rPr>
          <w:rFonts w:ascii="Century Gothic" w:eastAsia="Arial" w:hAnsi="Century Gothic" w:cs="Arial"/>
          <w:color w:val="000000" w:themeColor="text1"/>
          <w:sz w:val="24"/>
          <w:szCs w:val="24"/>
          <w:lang w:val="ru-RU"/>
        </w:rPr>
        <w:t>Чоп, який проходить неподалік міста;</w:t>
      </w:r>
    </w:p>
    <w:p w14:paraId="0723D66B" w14:textId="77777777"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eastAsia="Arial" w:hAnsi="Century Gothic" w:cs="Arial"/>
          <w:color w:val="000000" w:themeColor="text1"/>
          <w:sz w:val="24"/>
          <w:szCs w:val="24"/>
          <w:lang w:val="ru-RU"/>
        </w:rPr>
        <w:t>автомобільна шлях державного значення Н-25</w:t>
      </w:r>
      <w:r w:rsidRPr="00890E09">
        <w:rPr>
          <w:rFonts w:ascii="Century Gothic" w:hAnsi="Century Gothic" w:cs="Arial"/>
          <w:color w:val="202122"/>
          <w:sz w:val="24"/>
          <w:szCs w:val="24"/>
          <w:shd w:val="clear" w:color="auto" w:fill="FFFFFF"/>
          <w:lang w:val="ru-RU"/>
        </w:rPr>
        <w:t xml:space="preserve"> </w:t>
      </w:r>
      <w:r w:rsidRPr="00890E09">
        <w:rPr>
          <w:rFonts w:ascii="Century Gothic" w:eastAsia="Arial" w:hAnsi="Century Gothic" w:cs="Arial"/>
          <w:color w:val="000000" w:themeColor="text1"/>
          <w:sz w:val="24"/>
          <w:szCs w:val="24"/>
          <w:lang w:val="ru-RU"/>
        </w:rPr>
        <w:t>Городище - Рівне – Старокостянтинів, який проходить через саме місто;</w:t>
      </w:r>
    </w:p>
    <w:p w14:paraId="04E56FDC" w14:textId="77777777"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hAnsi="Century Gothic" w:cs="Arial"/>
          <w:color w:val="202122"/>
          <w:sz w:val="24"/>
          <w:szCs w:val="24"/>
          <w:shd w:val="clear" w:color="auto" w:fill="FFFFFF"/>
          <w:lang w:val="ru-RU"/>
        </w:rPr>
        <w:t>автомобільні шляхи територіального значення: Т-18-01 «Рівне – Здолбунів – Мізоч - Дубно», Т-18-30 «Рівне – Тайкури – Оженин»;</w:t>
      </w:r>
    </w:p>
    <w:p w14:paraId="71010C1B" w14:textId="0DF55ED9"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hAnsi="Century Gothic" w:cs="Arial"/>
          <w:color w:val="202122"/>
          <w:sz w:val="24"/>
          <w:szCs w:val="24"/>
          <w:shd w:val="clear" w:color="auto" w:fill="FFFFFF"/>
          <w:lang w:val="ru-RU"/>
        </w:rPr>
        <w:t>автомобільні дороги загального користування місцевого значення О180802 «Здолбунів</w:t>
      </w:r>
      <w:r w:rsidR="00C1496E">
        <w:rPr>
          <w:rFonts w:ascii="Century Gothic" w:hAnsi="Century Gothic" w:cs="Arial"/>
          <w:color w:val="202122"/>
          <w:sz w:val="24"/>
          <w:szCs w:val="24"/>
          <w:shd w:val="clear" w:color="auto" w:fill="FFFFFF"/>
          <w:lang w:val="ru-RU"/>
        </w:rPr>
        <w:t xml:space="preserve"> –</w:t>
      </w:r>
      <w:r w:rsidRPr="00890E09">
        <w:rPr>
          <w:rFonts w:ascii="Century Gothic" w:hAnsi="Century Gothic" w:cs="Arial"/>
          <w:color w:val="202122"/>
          <w:sz w:val="24"/>
          <w:szCs w:val="24"/>
          <w:shd w:val="clear" w:color="auto" w:fill="FFFFFF"/>
          <w:lang w:val="ru-RU"/>
        </w:rPr>
        <w:t xml:space="preserve"> Глинськ</w:t>
      </w:r>
      <w:r w:rsidR="00C1496E">
        <w:rPr>
          <w:rFonts w:ascii="Century Gothic" w:hAnsi="Century Gothic" w:cs="Arial"/>
          <w:color w:val="202122"/>
          <w:sz w:val="24"/>
          <w:szCs w:val="24"/>
          <w:shd w:val="clear" w:color="auto" w:fill="FFFFFF"/>
          <w:lang w:val="ru-RU"/>
        </w:rPr>
        <w:t xml:space="preserve"> </w:t>
      </w:r>
      <w:r w:rsidRPr="00890E09">
        <w:rPr>
          <w:rFonts w:ascii="Century Gothic" w:hAnsi="Century Gothic" w:cs="Arial"/>
          <w:color w:val="202122"/>
          <w:sz w:val="24"/>
          <w:szCs w:val="24"/>
          <w:shd w:val="clear" w:color="auto" w:fill="FFFFFF"/>
          <w:lang w:val="ru-RU"/>
        </w:rPr>
        <w:t>-</w:t>
      </w:r>
      <w:r w:rsidR="00C1496E">
        <w:rPr>
          <w:rFonts w:ascii="Century Gothic" w:hAnsi="Century Gothic" w:cs="Arial"/>
          <w:color w:val="202122"/>
          <w:sz w:val="24"/>
          <w:szCs w:val="24"/>
          <w:shd w:val="clear" w:color="auto" w:fill="FFFFFF"/>
          <w:lang w:val="ru-RU"/>
        </w:rPr>
        <w:t xml:space="preserve"> </w:t>
      </w:r>
      <w:r w:rsidRPr="00890E09">
        <w:rPr>
          <w:rFonts w:ascii="Century Gothic" w:hAnsi="Century Gothic" w:cs="Arial"/>
          <w:color w:val="202122"/>
          <w:sz w:val="24"/>
          <w:szCs w:val="24"/>
          <w:shd w:val="clear" w:color="auto" w:fill="FFFFFF"/>
          <w:lang w:val="ru-RU"/>
        </w:rPr>
        <w:t>Стеблівка», О 180803 /М-06/ «Глинськ –</w:t>
      </w:r>
      <w:r w:rsidR="00C1496E">
        <w:rPr>
          <w:rFonts w:ascii="Century Gothic" w:hAnsi="Century Gothic" w:cs="Arial"/>
          <w:color w:val="202122"/>
          <w:sz w:val="24"/>
          <w:szCs w:val="24"/>
          <w:shd w:val="clear" w:color="auto" w:fill="FFFFFF"/>
          <w:lang w:val="ru-RU"/>
        </w:rPr>
        <w:t xml:space="preserve"> </w:t>
      </w:r>
      <w:r w:rsidRPr="00890E09">
        <w:rPr>
          <w:rFonts w:ascii="Century Gothic" w:hAnsi="Century Gothic" w:cs="Arial"/>
          <w:color w:val="202122"/>
          <w:sz w:val="24"/>
          <w:szCs w:val="24"/>
          <w:shd w:val="clear" w:color="auto" w:fill="FFFFFF"/>
          <w:lang w:val="ru-RU"/>
        </w:rPr>
        <w:t>Здовбиця – Новосілки».</w:t>
      </w:r>
    </w:p>
    <w:p w14:paraId="503A690F" w14:textId="77777777" w:rsidR="00890E09" w:rsidRPr="00890E09" w:rsidRDefault="00890E09" w:rsidP="00CF11B3">
      <w:pPr>
        <w:spacing w:after="120"/>
        <w:ind w:firstLine="567"/>
        <w:jc w:val="both"/>
        <w:rPr>
          <w:rFonts w:ascii="Century Gothic" w:hAnsi="Century Gothic" w:cs="Arial"/>
          <w:color w:val="202122"/>
          <w:sz w:val="24"/>
          <w:szCs w:val="24"/>
          <w:shd w:val="clear" w:color="auto" w:fill="FFFFFF"/>
          <w:lang w:val="uk-UA"/>
        </w:rPr>
      </w:pPr>
      <w:r w:rsidRPr="00890E09">
        <w:rPr>
          <w:rFonts w:ascii="Century Gothic" w:hAnsi="Century Gothic" w:cs="Arial"/>
          <w:color w:val="202122"/>
          <w:sz w:val="24"/>
          <w:szCs w:val="24"/>
          <w:shd w:val="clear" w:color="auto" w:fill="FFFFFF"/>
          <w:lang w:val="uk-UA"/>
        </w:rPr>
        <w:lastRenderedPageBreak/>
        <w:t>Місто Здолбунів є залізничним вузлом Західної України. У місті розташована вузлова сортувальна залізнична станція Рівненської дирекції Львівської залізниці на сходженні ліній Шепетівка (Хмельницька область) — Здолбунів, Здолбунів — Красне (Львівська область), Здолбунів — Ковель (Волинська область). Залізнична станція є стиковою між Львівською та Південно-Західною залізницями (межа проходить за 5 км від станції поблизу зупинного пункту Здолбунів-Південний). На станції розташоване однойменне локомотивне та моторвагонне депо, де ремонтують всі зміннострумові електропоїзди Львівської залізниці та частину дизель-поїздів.</w:t>
      </w:r>
    </w:p>
    <w:p w14:paraId="6BDD4B06" w14:textId="77777777" w:rsidR="00890E09" w:rsidRPr="00890E09" w:rsidRDefault="00890E09" w:rsidP="00CF11B3">
      <w:pPr>
        <w:spacing w:after="120"/>
        <w:ind w:firstLine="567"/>
        <w:rPr>
          <w:rFonts w:ascii="Century Gothic" w:hAnsi="Century Gothic" w:cs="Arial"/>
          <w:color w:val="202122"/>
          <w:sz w:val="24"/>
          <w:szCs w:val="24"/>
          <w:shd w:val="clear" w:color="auto" w:fill="FFFFFF"/>
          <w:lang w:val="uk-UA"/>
        </w:rPr>
      </w:pPr>
      <w:r w:rsidRPr="00890E09">
        <w:rPr>
          <w:rFonts w:ascii="Century Gothic" w:hAnsi="Century Gothic" w:cs="Arial"/>
          <w:color w:val="202122"/>
          <w:sz w:val="24"/>
          <w:szCs w:val="24"/>
          <w:shd w:val="clear" w:color="auto" w:fill="FFFFFF"/>
          <w:lang w:val="uk-UA"/>
        </w:rPr>
        <w:t>Авіасполучення (відстань від міста Здолбунів до аеропортів):</w:t>
      </w:r>
    </w:p>
    <w:p w14:paraId="23941892" w14:textId="77777777"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hAnsi="Century Gothic" w:cs="Arial"/>
          <w:color w:val="202122"/>
          <w:sz w:val="24"/>
          <w:szCs w:val="24"/>
          <w:shd w:val="clear" w:color="auto" w:fill="FFFFFF"/>
          <w:lang w:val="ru-RU"/>
        </w:rPr>
        <w:t>16 км до міжнародного Рівненського аеропорту;</w:t>
      </w:r>
    </w:p>
    <w:p w14:paraId="037F6864" w14:textId="77777777"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eastAsia="Arial" w:hAnsi="Century Gothic" w:cs="Arial"/>
          <w:color w:val="000000" w:themeColor="text1"/>
          <w:sz w:val="24"/>
          <w:szCs w:val="24"/>
          <w:lang w:val="ru-RU"/>
        </w:rPr>
        <w:t>227,5 км до Міжнародного аеропорту Львів імені Данила Галицького;</w:t>
      </w:r>
    </w:p>
    <w:p w14:paraId="49D48584" w14:textId="77777777"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eastAsia="Arial" w:hAnsi="Century Gothic" w:cs="Arial"/>
          <w:color w:val="000000" w:themeColor="text1"/>
          <w:sz w:val="24"/>
          <w:szCs w:val="24"/>
          <w:lang w:val="ru-RU"/>
        </w:rPr>
        <w:t>375,4 км до Міжнародного аеропорту «Київ» імені І.Сікорського»;</w:t>
      </w:r>
    </w:p>
    <w:p w14:paraId="7912F3D7" w14:textId="77777777" w:rsidR="00890E09" w:rsidRPr="00890E09" w:rsidRDefault="00890E09" w:rsidP="00CF11B3">
      <w:pPr>
        <w:pStyle w:val="affff0"/>
        <w:numPr>
          <w:ilvl w:val="0"/>
          <w:numId w:val="16"/>
        </w:numPr>
        <w:spacing w:after="120"/>
        <w:ind w:firstLine="567"/>
        <w:jc w:val="both"/>
        <w:rPr>
          <w:rFonts w:ascii="Century Gothic" w:eastAsia="Arial" w:hAnsi="Century Gothic" w:cs="Arial"/>
          <w:color w:val="000000" w:themeColor="text1"/>
          <w:sz w:val="24"/>
          <w:szCs w:val="24"/>
          <w:lang w:val="ru-RU"/>
        </w:rPr>
      </w:pPr>
      <w:r w:rsidRPr="00890E09">
        <w:rPr>
          <w:rFonts w:ascii="Century Gothic" w:eastAsia="Arial" w:hAnsi="Century Gothic" w:cs="Arial"/>
          <w:color w:val="000000" w:themeColor="text1"/>
          <w:sz w:val="24"/>
          <w:szCs w:val="24"/>
          <w:lang w:val="ru-RU"/>
        </w:rPr>
        <w:t>340,8 км до Міжнародного аеропорту Київ (Жуляни).</w:t>
      </w:r>
    </w:p>
    <w:p w14:paraId="6721659B" w14:textId="77777777" w:rsidR="00890E09" w:rsidRPr="00890E09" w:rsidRDefault="00890E09" w:rsidP="00CF11B3">
      <w:pPr>
        <w:spacing w:after="120"/>
        <w:ind w:firstLine="567"/>
        <w:jc w:val="both"/>
        <w:rPr>
          <w:rFonts w:ascii="Century Gothic" w:hAnsi="Century Gothic" w:cs="Arial"/>
          <w:color w:val="202122"/>
          <w:sz w:val="24"/>
          <w:szCs w:val="24"/>
          <w:shd w:val="clear" w:color="auto" w:fill="FFFFFF"/>
          <w:lang w:val="uk-UA"/>
        </w:rPr>
      </w:pPr>
      <w:r w:rsidRPr="00890E09">
        <w:rPr>
          <w:rFonts w:ascii="Century Gothic" w:hAnsi="Century Gothic" w:cs="Arial"/>
          <w:color w:val="202122"/>
          <w:sz w:val="24"/>
          <w:szCs w:val="24"/>
          <w:shd w:val="clear" w:color="auto" w:fill="FFFFFF"/>
          <w:lang w:val="uk-UA"/>
        </w:rPr>
        <w:t>Станом на 1 жовтня 2023 року чисельність мешканців громади становила 30705 жителів, в т.ч. у м. Здолбунів проживало 23 358. Більшість населення формально є православними християнами. Зареєстровані також греко-католицька громада, є громади християн-євангелістів, Свідки Єгови.</w:t>
      </w:r>
    </w:p>
    <w:p w14:paraId="0743D7BC" w14:textId="7C9BAD8A" w:rsidR="00890E09" w:rsidRDefault="00890E09" w:rsidP="00CF11B3">
      <w:pPr>
        <w:pBdr>
          <w:top w:val="nil"/>
          <w:left w:val="nil"/>
          <w:bottom w:val="nil"/>
          <w:right w:val="nil"/>
          <w:between w:val="nil"/>
        </w:pBdr>
        <w:spacing w:after="120"/>
        <w:ind w:firstLine="567"/>
        <w:jc w:val="both"/>
        <w:rPr>
          <w:rFonts w:ascii="Century Gothic" w:hAnsi="Century Gothic" w:cs="Arial"/>
          <w:color w:val="000000"/>
          <w:sz w:val="24"/>
          <w:szCs w:val="24"/>
          <w:lang w:val="uk-UA"/>
        </w:rPr>
      </w:pPr>
      <w:r w:rsidRPr="00544B94">
        <w:rPr>
          <w:rFonts w:ascii="Century Gothic" w:hAnsi="Century Gothic" w:cs="Arial"/>
          <w:color w:val="000000"/>
          <w:sz w:val="24"/>
          <w:szCs w:val="24"/>
          <w:lang w:val="uk-UA"/>
        </w:rPr>
        <w:t>До липня 2020 року місто Здолбунів було центром Здолбунівського району, який, відповідно до адміністративної реформи, включено до складу Рівненського району Рівненської області.</w:t>
      </w:r>
    </w:p>
    <w:p w14:paraId="7B5D8B87" w14:textId="79D61DAE" w:rsidR="0097219B" w:rsidRDefault="0097219B" w:rsidP="00CF11B3">
      <w:pPr>
        <w:pBdr>
          <w:top w:val="nil"/>
          <w:left w:val="nil"/>
          <w:bottom w:val="nil"/>
          <w:right w:val="nil"/>
          <w:between w:val="nil"/>
        </w:pBdr>
        <w:spacing w:after="120"/>
        <w:ind w:firstLine="567"/>
        <w:jc w:val="both"/>
        <w:rPr>
          <w:rFonts w:ascii="Century Gothic" w:hAnsi="Century Gothic" w:cs="Arial"/>
          <w:b/>
          <w:bCs/>
          <w:color w:val="000000"/>
          <w:sz w:val="24"/>
          <w:szCs w:val="24"/>
          <w:lang w:val="uk-UA"/>
        </w:rPr>
      </w:pPr>
      <w:r w:rsidRPr="0097219B">
        <w:rPr>
          <w:rFonts w:ascii="Century Gothic" w:hAnsi="Century Gothic" w:cs="Arial"/>
          <w:b/>
          <w:bCs/>
          <w:color w:val="000000"/>
          <w:sz w:val="24"/>
          <w:szCs w:val="24"/>
          <w:lang w:val="uk-UA"/>
        </w:rPr>
        <w:t>Кліматичні умови</w:t>
      </w:r>
    </w:p>
    <w:p w14:paraId="249DC092" w14:textId="77777777" w:rsidR="0097219B" w:rsidRPr="0097219B" w:rsidRDefault="0097219B" w:rsidP="00CF11B3">
      <w:pPr>
        <w:autoSpaceDE w:val="0"/>
        <w:autoSpaceDN w:val="0"/>
        <w:adjustRightInd w:val="0"/>
        <w:spacing w:after="0"/>
        <w:ind w:firstLine="567"/>
        <w:jc w:val="both"/>
        <w:rPr>
          <w:rFonts w:ascii="Century Gothic" w:hAnsi="Century Gothic" w:cs="Arial"/>
          <w:sz w:val="24"/>
          <w:szCs w:val="24"/>
          <w:lang w:val="uk-UA"/>
        </w:rPr>
      </w:pPr>
      <w:r w:rsidRPr="0097219B">
        <w:rPr>
          <w:rFonts w:ascii="Century Gothic" w:hAnsi="Century Gothic" w:cs="Arial"/>
          <w:sz w:val="24"/>
          <w:szCs w:val="24"/>
          <w:lang w:val="uk-UA"/>
        </w:rPr>
        <w:t xml:space="preserve">Географічно Здолбунівська громада розташована в районі впливу помірно-континентального клімату, який характеризується як помірно-теплий, вологий. Зима м’яка з частими відлигами, літо тепле, з достатньою кількістю опадів. </w:t>
      </w:r>
    </w:p>
    <w:p w14:paraId="52F1606D" w14:textId="77777777" w:rsidR="0097219B" w:rsidRPr="0097219B" w:rsidRDefault="0097219B" w:rsidP="00CF11B3">
      <w:pPr>
        <w:pStyle w:val="affff8"/>
        <w:spacing w:after="0"/>
        <w:ind w:firstLine="567"/>
        <w:jc w:val="both"/>
        <w:rPr>
          <w:rFonts w:ascii="Century Gothic" w:hAnsi="Century Gothic" w:cs="Arial"/>
          <w:lang w:val="ru-RU" w:eastAsia="ru-RU"/>
        </w:rPr>
      </w:pPr>
      <w:r w:rsidRPr="0097219B">
        <w:rPr>
          <w:rFonts w:ascii="Century Gothic" w:hAnsi="Century Gothic" w:cs="Arial"/>
          <w:b/>
          <w:bCs/>
          <w:lang w:val="ru-RU" w:eastAsia="ru-RU"/>
        </w:rPr>
        <w:t>Зима</w:t>
      </w:r>
      <w:r w:rsidRPr="0097219B">
        <w:rPr>
          <w:rFonts w:ascii="Century Gothic" w:hAnsi="Century Gothic" w:cs="Arial"/>
          <w:lang w:val="ru-RU" w:eastAsia="ru-RU"/>
        </w:rPr>
        <w:t xml:space="preserve"> починається 15-17 листопада з переходом середньодобових температур повітря через 0°С, і утверджуються наприкінці місяця. Стійка зима починається у другій декаді січня з переходу середньодобових температур через 5°С. В цей період спостерігаються найнижчі температури повітря, зменшується хмарність кількість днів з відлигами. У середині лютого починається спад зими. Період сніготанення триває 15-20 днів.</w:t>
      </w:r>
    </w:p>
    <w:p w14:paraId="110D2911" w14:textId="77777777" w:rsidR="0097219B" w:rsidRPr="0097219B" w:rsidRDefault="0097219B" w:rsidP="00CF11B3">
      <w:pPr>
        <w:pStyle w:val="affff8"/>
        <w:spacing w:after="0"/>
        <w:ind w:firstLine="567"/>
        <w:jc w:val="both"/>
        <w:rPr>
          <w:rFonts w:ascii="Century Gothic" w:hAnsi="Century Gothic" w:cs="Arial"/>
          <w:lang w:val="ru-RU" w:eastAsia="ru-RU"/>
        </w:rPr>
      </w:pPr>
      <w:r w:rsidRPr="0097219B">
        <w:rPr>
          <w:rFonts w:ascii="Century Gothic" w:hAnsi="Century Gothic" w:cs="Arial"/>
          <w:b/>
          <w:bCs/>
          <w:lang w:val="ru-RU" w:eastAsia="ru-RU"/>
        </w:rPr>
        <w:t>Весна</w:t>
      </w:r>
      <w:r w:rsidRPr="0097219B">
        <w:rPr>
          <w:rFonts w:ascii="Century Gothic" w:hAnsi="Century Gothic" w:cs="Arial"/>
          <w:lang w:val="ru-RU" w:eastAsia="ru-RU"/>
        </w:rPr>
        <w:t xml:space="preserve"> починається є останніх днів лютого – початку березня, коли сходить сніговий покрив. І коли середні добові температури перевищують 5°С, це на початку квітня, тоді починається справжня весна. Наприкінці квітня майже всі дерева вкриваються листям, з’являються комахи, температура повітря </w:t>
      </w:r>
      <w:r w:rsidRPr="0097219B">
        <w:rPr>
          <w:rFonts w:ascii="Century Gothic" w:hAnsi="Century Gothic" w:cs="Arial"/>
          <w:lang w:val="ru-RU" w:eastAsia="ru-RU"/>
        </w:rPr>
        <w:lastRenderedPageBreak/>
        <w:t>переходить через 10°С. Проте до середини травня часто спостерігаються приморозки у повітрі.</w:t>
      </w:r>
    </w:p>
    <w:p w14:paraId="40ED2121" w14:textId="77777777" w:rsidR="0097219B" w:rsidRPr="0097219B" w:rsidRDefault="0097219B" w:rsidP="00CF11B3">
      <w:pPr>
        <w:pStyle w:val="affff8"/>
        <w:spacing w:after="0"/>
        <w:ind w:firstLine="567"/>
        <w:jc w:val="both"/>
        <w:rPr>
          <w:rFonts w:ascii="Century Gothic" w:hAnsi="Century Gothic" w:cs="Arial"/>
          <w:lang w:val="ru-RU" w:eastAsia="ru-RU"/>
        </w:rPr>
      </w:pPr>
      <w:r w:rsidRPr="0097219B">
        <w:rPr>
          <w:rFonts w:ascii="Century Gothic" w:hAnsi="Century Gothic" w:cs="Arial"/>
          <w:b/>
          <w:bCs/>
          <w:lang w:val="ru-RU" w:eastAsia="ru-RU"/>
        </w:rPr>
        <w:t xml:space="preserve">Літо </w:t>
      </w:r>
      <w:r w:rsidRPr="0097219B">
        <w:rPr>
          <w:rFonts w:ascii="Century Gothic" w:hAnsi="Century Gothic" w:cs="Arial"/>
          <w:lang w:val="ru-RU" w:eastAsia="ru-RU"/>
        </w:rPr>
        <w:t>починається з кінця травня і триває до вересня. Влітку переважає антициклонна погода, проте часті циклони із заходу приносять значну кількість опадів, приблизно у липні до 80-110</w:t>
      </w:r>
      <w:r w:rsidRPr="0097219B">
        <w:rPr>
          <w:rFonts w:ascii="Century Gothic" w:hAnsi="Century Gothic" w:cs="Arial"/>
          <w:lang w:eastAsia="ru-RU"/>
        </w:rPr>
        <w:t> </w:t>
      </w:r>
      <w:r w:rsidRPr="0097219B">
        <w:rPr>
          <w:rFonts w:ascii="Century Gothic" w:hAnsi="Century Gothic" w:cs="Arial"/>
          <w:lang w:val="ru-RU" w:eastAsia="ru-RU"/>
        </w:rPr>
        <w:t xml:space="preserve">мм. Нерідко, опади мають характер злив. Пересічна температура повітря в липні 18,8°С. </w:t>
      </w:r>
    </w:p>
    <w:p w14:paraId="641CD26B" w14:textId="77777777" w:rsidR="0097219B" w:rsidRPr="0097219B" w:rsidRDefault="0097219B" w:rsidP="00CF11B3">
      <w:pPr>
        <w:pStyle w:val="affff8"/>
        <w:spacing w:after="0"/>
        <w:ind w:firstLine="567"/>
        <w:jc w:val="both"/>
        <w:rPr>
          <w:rFonts w:ascii="Century Gothic" w:hAnsi="Century Gothic" w:cs="Arial"/>
          <w:lang w:val="ru-RU" w:eastAsia="ru-RU"/>
        </w:rPr>
      </w:pPr>
      <w:r w:rsidRPr="0097219B">
        <w:rPr>
          <w:rFonts w:ascii="Century Gothic" w:hAnsi="Century Gothic" w:cs="Arial"/>
          <w:b/>
          <w:bCs/>
          <w:lang w:val="ru-RU" w:eastAsia="ru-RU"/>
        </w:rPr>
        <w:t>Осінь</w:t>
      </w:r>
      <w:r w:rsidRPr="0097219B">
        <w:rPr>
          <w:rFonts w:ascii="Century Gothic" w:hAnsi="Century Gothic" w:cs="Arial"/>
          <w:lang w:val="ru-RU" w:eastAsia="ru-RU"/>
        </w:rPr>
        <w:t>, на Здолбунівщині характеризується затяжними дощами, частими туманами. Останній період – період з найвищою хмарністю, холодною вологою погодою, частою зміною структурою опадів – дощ, сніг, мішані опади.</w:t>
      </w:r>
    </w:p>
    <w:p w14:paraId="40C12E22" w14:textId="7B8409D5" w:rsidR="0097219B" w:rsidRDefault="0097219B" w:rsidP="00CF11B3">
      <w:pPr>
        <w:pStyle w:val="affff8"/>
        <w:spacing w:after="0"/>
        <w:ind w:firstLine="567"/>
        <w:jc w:val="both"/>
        <w:rPr>
          <w:rFonts w:ascii="Century Gothic" w:hAnsi="Century Gothic" w:cs="Arial"/>
          <w:lang w:val="ru-RU" w:eastAsia="ru-RU"/>
        </w:rPr>
      </w:pPr>
      <w:r w:rsidRPr="0097219B">
        <w:rPr>
          <w:rFonts w:ascii="Century Gothic" w:hAnsi="Century Gothic" w:cs="Arial"/>
          <w:lang w:val="ru-RU" w:eastAsia="ru-RU"/>
        </w:rPr>
        <w:t>Враховуючи близькість розташування до міста Рівне (12 км по прямій) для характеристики клімату в Здолбунівській громаді можна використати дані накопичені в ході метеоспостережень в обласному центрі.</w:t>
      </w:r>
    </w:p>
    <w:p w14:paraId="0A2DA53D" w14:textId="77777777" w:rsidR="0097219B" w:rsidRDefault="0097219B" w:rsidP="00CF11B3">
      <w:pPr>
        <w:pStyle w:val="affff8"/>
        <w:spacing w:after="0"/>
        <w:jc w:val="both"/>
        <w:rPr>
          <w:rFonts w:ascii="Century Gothic" w:hAnsi="Century Gothic" w:cs="Arial"/>
          <w:lang w:val="ru-RU" w:eastAsia="ru-RU"/>
        </w:rPr>
      </w:pPr>
    </w:p>
    <w:p w14:paraId="4F6187C3" w14:textId="30E01589" w:rsidR="0097219B" w:rsidRPr="0097219B" w:rsidRDefault="0097219B" w:rsidP="00E1581D">
      <w:pPr>
        <w:pStyle w:val="TableParagraph"/>
      </w:pPr>
      <w:bookmarkStart w:id="29" w:name="_Toc169524493"/>
      <w:r w:rsidRPr="0097219B">
        <w:t>Таблиця. Щомісячні кліматичні дані для м. Рівне</w:t>
      </w:r>
      <w:bookmarkEnd w:id="29"/>
    </w:p>
    <w:tbl>
      <w:tblPr>
        <w:tblStyle w:val="af1"/>
        <w:tblW w:w="0" w:type="auto"/>
        <w:tblLook w:val="04A0" w:firstRow="1" w:lastRow="0" w:firstColumn="1" w:lastColumn="0" w:noHBand="0" w:noVBand="1"/>
      </w:tblPr>
      <w:tblGrid>
        <w:gridCol w:w="1579"/>
        <w:gridCol w:w="650"/>
        <w:gridCol w:w="657"/>
        <w:gridCol w:w="664"/>
        <w:gridCol w:w="681"/>
        <w:gridCol w:w="681"/>
        <w:gridCol w:w="681"/>
        <w:gridCol w:w="688"/>
        <w:gridCol w:w="695"/>
        <w:gridCol w:w="681"/>
        <w:gridCol w:w="681"/>
        <w:gridCol w:w="666"/>
        <w:gridCol w:w="675"/>
      </w:tblGrid>
      <w:tr w:rsidR="0097219B" w:rsidRPr="0097219B" w14:paraId="710ECE45" w14:textId="77777777" w:rsidTr="00CF11B3">
        <w:tc>
          <w:tcPr>
            <w:tcW w:w="1483" w:type="dxa"/>
            <w:vMerge w:val="restart"/>
            <w:shd w:val="clear" w:color="auto" w:fill="E0FA8B" w:themeFill="accent2" w:themeFillTint="66"/>
            <w:vAlign w:val="center"/>
          </w:tcPr>
          <w:p w14:paraId="6BA22A44" w14:textId="77777777" w:rsidR="0097219B" w:rsidRPr="00EA7DEB" w:rsidRDefault="0097219B" w:rsidP="00D62FD9">
            <w:pPr>
              <w:spacing w:after="160" w:line="259" w:lineRule="auto"/>
              <w:jc w:val="center"/>
              <w:rPr>
                <w:rFonts w:ascii="Century Gothic" w:hAnsi="Century Gothic" w:cs="Arial"/>
                <w:sz w:val="20"/>
                <w:szCs w:val="20"/>
                <w:lang w:val="uk-UA"/>
              </w:rPr>
            </w:pPr>
            <w:r w:rsidRPr="00EA7DEB">
              <w:rPr>
                <w:rFonts w:ascii="Century Gothic" w:hAnsi="Century Gothic" w:cs="Arial"/>
                <w:sz w:val="20"/>
                <w:szCs w:val="20"/>
                <w:lang w:val="uk-UA"/>
              </w:rPr>
              <w:t>Показник</w:t>
            </w:r>
          </w:p>
        </w:tc>
        <w:tc>
          <w:tcPr>
            <w:tcW w:w="8149" w:type="dxa"/>
            <w:gridSpan w:val="12"/>
            <w:shd w:val="clear" w:color="auto" w:fill="E0FA8B" w:themeFill="accent2" w:themeFillTint="66"/>
            <w:vAlign w:val="center"/>
          </w:tcPr>
          <w:p w14:paraId="473C5828" w14:textId="77777777" w:rsidR="0097219B" w:rsidRPr="00EA7DEB" w:rsidRDefault="0097219B" w:rsidP="00D62FD9">
            <w:pPr>
              <w:spacing w:after="160" w:line="259" w:lineRule="auto"/>
              <w:jc w:val="center"/>
              <w:rPr>
                <w:rFonts w:ascii="Century Gothic" w:hAnsi="Century Gothic" w:cs="Arial"/>
                <w:sz w:val="20"/>
                <w:szCs w:val="20"/>
                <w:lang w:val="uk-UA"/>
              </w:rPr>
            </w:pPr>
            <w:r w:rsidRPr="00EA7DEB">
              <w:rPr>
                <w:rFonts w:ascii="Century Gothic" w:hAnsi="Century Gothic" w:cs="Arial"/>
                <w:sz w:val="20"/>
                <w:szCs w:val="20"/>
                <w:lang w:val="uk-UA"/>
              </w:rPr>
              <w:t>Місяць</w:t>
            </w:r>
          </w:p>
        </w:tc>
      </w:tr>
      <w:tr w:rsidR="0097219B" w:rsidRPr="0097219B" w14:paraId="10916CAF" w14:textId="77777777" w:rsidTr="00CF11B3">
        <w:tc>
          <w:tcPr>
            <w:tcW w:w="1483" w:type="dxa"/>
            <w:vMerge/>
            <w:shd w:val="clear" w:color="auto" w:fill="E0FA8B" w:themeFill="accent2" w:themeFillTint="66"/>
            <w:vAlign w:val="center"/>
          </w:tcPr>
          <w:p w14:paraId="600C21CE" w14:textId="77777777" w:rsidR="0097219B" w:rsidRPr="00EA7DEB" w:rsidRDefault="0097219B" w:rsidP="00D62FD9">
            <w:pPr>
              <w:spacing w:after="160" w:line="259" w:lineRule="auto"/>
              <w:jc w:val="center"/>
              <w:rPr>
                <w:rFonts w:ascii="Century Gothic" w:hAnsi="Century Gothic" w:cs="Arial"/>
                <w:sz w:val="20"/>
                <w:szCs w:val="20"/>
                <w:lang w:val="uk-UA"/>
              </w:rPr>
            </w:pPr>
          </w:p>
        </w:tc>
        <w:tc>
          <w:tcPr>
            <w:tcW w:w="662" w:type="dxa"/>
            <w:shd w:val="clear" w:color="auto" w:fill="E0FA8B" w:themeFill="accent2" w:themeFillTint="66"/>
            <w:vAlign w:val="center"/>
          </w:tcPr>
          <w:p w14:paraId="4C79B5AD"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I</w:t>
            </w:r>
          </w:p>
        </w:tc>
        <w:tc>
          <w:tcPr>
            <w:tcW w:w="670" w:type="dxa"/>
            <w:shd w:val="clear" w:color="auto" w:fill="E0FA8B" w:themeFill="accent2" w:themeFillTint="66"/>
            <w:vAlign w:val="center"/>
          </w:tcPr>
          <w:p w14:paraId="743B7F84"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II</w:t>
            </w:r>
          </w:p>
        </w:tc>
        <w:tc>
          <w:tcPr>
            <w:tcW w:w="678" w:type="dxa"/>
            <w:shd w:val="clear" w:color="auto" w:fill="E0FA8B" w:themeFill="accent2" w:themeFillTint="66"/>
            <w:vAlign w:val="center"/>
          </w:tcPr>
          <w:p w14:paraId="2997EAB5"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III</w:t>
            </w:r>
          </w:p>
        </w:tc>
        <w:tc>
          <w:tcPr>
            <w:tcW w:w="680" w:type="dxa"/>
            <w:shd w:val="clear" w:color="auto" w:fill="E0FA8B" w:themeFill="accent2" w:themeFillTint="66"/>
            <w:vAlign w:val="center"/>
          </w:tcPr>
          <w:p w14:paraId="4413F00E"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IV</w:t>
            </w:r>
          </w:p>
        </w:tc>
        <w:tc>
          <w:tcPr>
            <w:tcW w:w="672" w:type="dxa"/>
            <w:shd w:val="clear" w:color="auto" w:fill="E0FA8B" w:themeFill="accent2" w:themeFillTint="66"/>
            <w:vAlign w:val="center"/>
          </w:tcPr>
          <w:p w14:paraId="4BED1BCE"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V</w:t>
            </w:r>
          </w:p>
        </w:tc>
        <w:tc>
          <w:tcPr>
            <w:tcW w:w="680" w:type="dxa"/>
            <w:shd w:val="clear" w:color="auto" w:fill="E0FA8B" w:themeFill="accent2" w:themeFillTint="66"/>
            <w:vAlign w:val="center"/>
          </w:tcPr>
          <w:p w14:paraId="62509C0E"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VI</w:t>
            </w:r>
          </w:p>
        </w:tc>
        <w:tc>
          <w:tcPr>
            <w:tcW w:w="689" w:type="dxa"/>
            <w:shd w:val="clear" w:color="auto" w:fill="E0FA8B" w:themeFill="accent2" w:themeFillTint="66"/>
            <w:vAlign w:val="center"/>
          </w:tcPr>
          <w:p w14:paraId="497FA658"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VII</w:t>
            </w:r>
          </w:p>
        </w:tc>
        <w:tc>
          <w:tcPr>
            <w:tcW w:w="697" w:type="dxa"/>
            <w:shd w:val="clear" w:color="auto" w:fill="E0FA8B" w:themeFill="accent2" w:themeFillTint="66"/>
            <w:vAlign w:val="center"/>
          </w:tcPr>
          <w:p w14:paraId="411D4EF7"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VIII</w:t>
            </w:r>
          </w:p>
        </w:tc>
        <w:tc>
          <w:tcPr>
            <w:tcW w:w="680" w:type="dxa"/>
            <w:shd w:val="clear" w:color="auto" w:fill="E0FA8B" w:themeFill="accent2" w:themeFillTint="66"/>
            <w:vAlign w:val="center"/>
          </w:tcPr>
          <w:p w14:paraId="1C6B4122"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IX</w:t>
            </w:r>
          </w:p>
        </w:tc>
        <w:tc>
          <w:tcPr>
            <w:tcW w:w="671" w:type="dxa"/>
            <w:shd w:val="clear" w:color="auto" w:fill="E0FA8B" w:themeFill="accent2" w:themeFillTint="66"/>
            <w:vAlign w:val="center"/>
          </w:tcPr>
          <w:p w14:paraId="59AE824D"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X</w:t>
            </w:r>
          </w:p>
        </w:tc>
        <w:tc>
          <w:tcPr>
            <w:tcW w:w="680" w:type="dxa"/>
            <w:shd w:val="clear" w:color="auto" w:fill="E0FA8B" w:themeFill="accent2" w:themeFillTint="66"/>
            <w:vAlign w:val="center"/>
          </w:tcPr>
          <w:p w14:paraId="16C9B2B8"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XI</w:t>
            </w:r>
          </w:p>
        </w:tc>
        <w:tc>
          <w:tcPr>
            <w:tcW w:w="690" w:type="dxa"/>
            <w:shd w:val="clear" w:color="auto" w:fill="E0FA8B" w:themeFill="accent2" w:themeFillTint="66"/>
            <w:vAlign w:val="center"/>
          </w:tcPr>
          <w:p w14:paraId="52DA0227" w14:textId="77777777" w:rsidR="0097219B" w:rsidRPr="00EA7DEB" w:rsidRDefault="0097219B" w:rsidP="00D62FD9">
            <w:pPr>
              <w:spacing w:after="160" w:line="259" w:lineRule="auto"/>
              <w:jc w:val="center"/>
              <w:rPr>
                <w:rFonts w:ascii="Century Gothic" w:eastAsia="Arial" w:hAnsi="Century Gothic" w:cs="Arial"/>
                <w:sz w:val="20"/>
                <w:szCs w:val="20"/>
                <w:lang w:val="uk-UA"/>
              </w:rPr>
            </w:pPr>
            <w:r w:rsidRPr="00EA7DEB">
              <w:rPr>
                <w:rFonts w:ascii="Century Gothic" w:eastAsia="Arial" w:hAnsi="Century Gothic" w:cs="Arial"/>
                <w:sz w:val="20"/>
                <w:szCs w:val="20"/>
                <w:lang w:val="uk-UA"/>
              </w:rPr>
              <w:t>XII</w:t>
            </w:r>
          </w:p>
        </w:tc>
      </w:tr>
      <w:tr w:rsidR="0097219B" w:rsidRPr="0097219B" w14:paraId="2DB3E132" w14:textId="77777777" w:rsidTr="00D62FD9">
        <w:tc>
          <w:tcPr>
            <w:tcW w:w="1483" w:type="dxa"/>
          </w:tcPr>
          <w:p w14:paraId="3603393C" w14:textId="77777777" w:rsidR="0097219B" w:rsidRPr="00CF11B3" w:rsidRDefault="0097219B" w:rsidP="00D62FD9">
            <w:pPr>
              <w:spacing w:after="160" w:line="259" w:lineRule="auto"/>
              <w:jc w:val="both"/>
              <w:rPr>
                <w:rFonts w:ascii="Century Gothic" w:hAnsi="Century Gothic" w:cs="Arial"/>
                <w:sz w:val="20"/>
                <w:szCs w:val="20"/>
                <w:lang w:val="uk-UA"/>
              </w:rPr>
            </w:pPr>
            <w:r w:rsidRPr="00CF11B3">
              <w:rPr>
                <w:rFonts w:ascii="Century Gothic" w:hAnsi="Century Gothic" w:cs="Arial"/>
                <w:sz w:val="20"/>
                <w:szCs w:val="20"/>
                <w:lang w:val="uk-UA"/>
              </w:rPr>
              <w:t>Денна температура</w:t>
            </w:r>
          </w:p>
        </w:tc>
        <w:tc>
          <w:tcPr>
            <w:tcW w:w="662" w:type="dxa"/>
            <w:vAlign w:val="center"/>
          </w:tcPr>
          <w:p w14:paraId="34B78D76"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-1°С</w:t>
            </w:r>
          </w:p>
        </w:tc>
        <w:tc>
          <w:tcPr>
            <w:tcW w:w="670" w:type="dxa"/>
            <w:vAlign w:val="center"/>
          </w:tcPr>
          <w:p w14:paraId="00BAB978"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3°С</w:t>
            </w:r>
          </w:p>
        </w:tc>
        <w:tc>
          <w:tcPr>
            <w:tcW w:w="678" w:type="dxa"/>
            <w:vAlign w:val="center"/>
          </w:tcPr>
          <w:p w14:paraId="1669DCA8"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8°С</w:t>
            </w:r>
          </w:p>
        </w:tc>
        <w:tc>
          <w:tcPr>
            <w:tcW w:w="680" w:type="dxa"/>
            <w:vAlign w:val="center"/>
          </w:tcPr>
          <w:p w14:paraId="7642C503"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16°С</w:t>
            </w:r>
          </w:p>
        </w:tc>
        <w:tc>
          <w:tcPr>
            <w:tcW w:w="672" w:type="dxa"/>
            <w:vAlign w:val="center"/>
          </w:tcPr>
          <w:p w14:paraId="7A8D0154"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21°С</w:t>
            </w:r>
          </w:p>
        </w:tc>
        <w:tc>
          <w:tcPr>
            <w:tcW w:w="680" w:type="dxa"/>
            <w:vAlign w:val="center"/>
          </w:tcPr>
          <w:p w14:paraId="0E78F811"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25°С</w:t>
            </w:r>
          </w:p>
        </w:tc>
        <w:tc>
          <w:tcPr>
            <w:tcW w:w="689" w:type="dxa"/>
            <w:vAlign w:val="center"/>
          </w:tcPr>
          <w:p w14:paraId="51D16417"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27°С</w:t>
            </w:r>
          </w:p>
        </w:tc>
        <w:tc>
          <w:tcPr>
            <w:tcW w:w="697" w:type="dxa"/>
            <w:vAlign w:val="center"/>
          </w:tcPr>
          <w:p w14:paraId="68F99DDF"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29°С</w:t>
            </w:r>
          </w:p>
        </w:tc>
        <w:tc>
          <w:tcPr>
            <w:tcW w:w="680" w:type="dxa"/>
            <w:vAlign w:val="center"/>
          </w:tcPr>
          <w:p w14:paraId="4B2A53D8"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23°С</w:t>
            </w:r>
          </w:p>
        </w:tc>
        <w:tc>
          <w:tcPr>
            <w:tcW w:w="671" w:type="dxa"/>
            <w:vAlign w:val="center"/>
          </w:tcPr>
          <w:p w14:paraId="31DF6B86"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12°С</w:t>
            </w:r>
          </w:p>
        </w:tc>
        <w:tc>
          <w:tcPr>
            <w:tcW w:w="680" w:type="dxa"/>
            <w:vAlign w:val="center"/>
          </w:tcPr>
          <w:p w14:paraId="632CB64A"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6°С</w:t>
            </w:r>
          </w:p>
        </w:tc>
        <w:tc>
          <w:tcPr>
            <w:tcW w:w="690" w:type="dxa"/>
            <w:vAlign w:val="center"/>
          </w:tcPr>
          <w:p w14:paraId="455A2114"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4°С</w:t>
            </w:r>
          </w:p>
        </w:tc>
      </w:tr>
      <w:tr w:rsidR="0097219B" w:rsidRPr="0097219B" w14:paraId="2C65A7E6" w14:textId="77777777" w:rsidTr="00D62FD9">
        <w:tc>
          <w:tcPr>
            <w:tcW w:w="1483" w:type="dxa"/>
          </w:tcPr>
          <w:p w14:paraId="68D30857" w14:textId="77777777" w:rsidR="0097219B" w:rsidRPr="00CF11B3" w:rsidRDefault="0097219B" w:rsidP="00D62FD9">
            <w:pPr>
              <w:spacing w:after="160" w:line="259" w:lineRule="auto"/>
              <w:jc w:val="both"/>
              <w:rPr>
                <w:rFonts w:ascii="Century Gothic" w:hAnsi="Century Gothic" w:cs="Arial"/>
                <w:sz w:val="20"/>
                <w:szCs w:val="20"/>
                <w:lang w:val="uk-UA"/>
              </w:rPr>
            </w:pPr>
            <w:r w:rsidRPr="00CF11B3">
              <w:rPr>
                <w:rFonts w:ascii="Century Gothic" w:hAnsi="Century Gothic" w:cs="Arial"/>
                <w:sz w:val="20"/>
                <w:szCs w:val="20"/>
                <w:lang w:val="uk-UA"/>
              </w:rPr>
              <w:t>Нічна температура</w:t>
            </w:r>
          </w:p>
        </w:tc>
        <w:tc>
          <w:tcPr>
            <w:tcW w:w="662" w:type="dxa"/>
            <w:vAlign w:val="center"/>
          </w:tcPr>
          <w:p w14:paraId="02F3CEE5"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-8°С</w:t>
            </w:r>
          </w:p>
        </w:tc>
        <w:tc>
          <w:tcPr>
            <w:tcW w:w="670" w:type="dxa"/>
            <w:vAlign w:val="center"/>
          </w:tcPr>
          <w:p w14:paraId="5E54E023"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-5°С</w:t>
            </w:r>
          </w:p>
        </w:tc>
        <w:tc>
          <w:tcPr>
            <w:tcW w:w="678" w:type="dxa"/>
            <w:vAlign w:val="center"/>
          </w:tcPr>
          <w:p w14:paraId="79277A5A"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-1°С</w:t>
            </w:r>
          </w:p>
        </w:tc>
        <w:tc>
          <w:tcPr>
            <w:tcW w:w="680" w:type="dxa"/>
            <w:vAlign w:val="center"/>
          </w:tcPr>
          <w:p w14:paraId="7A8DC527"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5°С</w:t>
            </w:r>
          </w:p>
        </w:tc>
        <w:tc>
          <w:tcPr>
            <w:tcW w:w="672" w:type="dxa"/>
            <w:vAlign w:val="center"/>
          </w:tcPr>
          <w:p w14:paraId="2BD1701E"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9°С</w:t>
            </w:r>
          </w:p>
        </w:tc>
        <w:tc>
          <w:tcPr>
            <w:tcW w:w="680" w:type="dxa"/>
            <w:vAlign w:val="center"/>
          </w:tcPr>
          <w:p w14:paraId="1CC6E79F"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14°С</w:t>
            </w:r>
          </w:p>
        </w:tc>
        <w:tc>
          <w:tcPr>
            <w:tcW w:w="689" w:type="dxa"/>
            <w:vAlign w:val="center"/>
          </w:tcPr>
          <w:p w14:paraId="15B0857F"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15°С</w:t>
            </w:r>
          </w:p>
        </w:tc>
        <w:tc>
          <w:tcPr>
            <w:tcW w:w="697" w:type="dxa"/>
            <w:vAlign w:val="center"/>
          </w:tcPr>
          <w:p w14:paraId="2FFE1E99"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15°С</w:t>
            </w:r>
          </w:p>
        </w:tc>
        <w:tc>
          <w:tcPr>
            <w:tcW w:w="680" w:type="dxa"/>
            <w:vAlign w:val="center"/>
          </w:tcPr>
          <w:p w14:paraId="42E895AB"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11°С</w:t>
            </w:r>
          </w:p>
        </w:tc>
        <w:tc>
          <w:tcPr>
            <w:tcW w:w="671" w:type="dxa"/>
            <w:vAlign w:val="center"/>
          </w:tcPr>
          <w:p w14:paraId="6FC2A2E6"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4°С</w:t>
            </w:r>
          </w:p>
        </w:tc>
        <w:tc>
          <w:tcPr>
            <w:tcW w:w="680" w:type="dxa"/>
            <w:vAlign w:val="center"/>
          </w:tcPr>
          <w:p w14:paraId="18F05355"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90" w:type="dxa"/>
            <w:vAlign w:val="center"/>
          </w:tcPr>
          <w:p w14:paraId="56B9AE6E"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-2°С</w:t>
            </w:r>
          </w:p>
        </w:tc>
      </w:tr>
      <w:tr w:rsidR="0097219B" w:rsidRPr="0097219B" w14:paraId="5F176854" w14:textId="77777777" w:rsidTr="00D62FD9">
        <w:tc>
          <w:tcPr>
            <w:tcW w:w="1483" w:type="dxa"/>
          </w:tcPr>
          <w:p w14:paraId="52E6F8A5" w14:textId="77777777" w:rsidR="0097219B" w:rsidRPr="00CF11B3" w:rsidRDefault="0097219B" w:rsidP="00D62FD9">
            <w:pPr>
              <w:spacing w:after="160" w:line="259" w:lineRule="auto"/>
              <w:jc w:val="both"/>
              <w:rPr>
                <w:rFonts w:ascii="Century Gothic" w:hAnsi="Century Gothic" w:cs="Arial"/>
                <w:sz w:val="20"/>
                <w:szCs w:val="20"/>
                <w:lang w:val="uk-UA"/>
              </w:rPr>
            </w:pPr>
            <w:r w:rsidRPr="00CF11B3">
              <w:rPr>
                <w:rFonts w:ascii="Century Gothic" w:hAnsi="Century Gothic" w:cs="Arial"/>
                <w:sz w:val="20"/>
                <w:szCs w:val="20"/>
                <w:lang w:val="uk-UA"/>
              </w:rPr>
              <w:t>Дощові дні</w:t>
            </w:r>
          </w:p>
        </w:tc>
        <w:tc>
          <w:tcPr>
            <w:tcW w:w="662" w:type="dxa"/>
            <w:vAlign w:val="center"/>
          </w:tcPr>
          <w:p w14:paraId="01DDC6D5"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70" w:type="dxa"/>
            <w:vAlign w:val="center"/>
          </w:tcPr>
          <w:p w14:paraId="34219AA4"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78" w:type="dxa"/>
            <w:vAlign w:val="center"/>
          </w:tcPr>
          <w:p w14:paraId="08366771"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2°С</w:t>
            </w:r>
          </w:p>
        </w:tc>
        <w:tc>
          <w:tcPr>
            <w:tcW w:w="680" w:type="dxa"/>
            <w:vAlign w:val="center"/>
          </w:tcPr>
          <w:p w14:paraId="2A2B06B6"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5°С</w:t>
            </w:r>
          </w:p>
        </w:tc>
        <w:tc>
          <w:tcPr>
            <w:tcW w:w="672" w:type="dxa"/>
            <w:vAlign w:val="center"/>
          </w:tcPr>
          <w:p w14:paraId="4FAD317C"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6°С</w:t>
            </w:r>
          </w:p>
        </w:tc>
        <w:tc>
          <w:tcPr>
            <w:tcW w:w="680" w:type="dxa"/>
            <w:vAlign w:val="center"/>
          </w:tcPr>
          <w:p w14:paraId="425032D2"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3°С</w:t>
            </w:r>
          </w:p>
        </w:tc>
        <w:tc>
          <w:tcPr>
            <w:tcW w:w="689" w:type="dxa"/>
            <w:vAlign w:val="center"/>
          </w:tcPr>
          <w:p w14:paraId="19BA74CA"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7°С</w:t>
            </w:r>
          </w:p>
        </w:tc>
        <w:tc>
          <w:tcPr>
            <w:tcW w:w="697" w:type="dxa"/>
            <w:vAlign w:val="center"/>
          </w:tcPr>
          <w:p w14:paraId="211F1C56"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1°С</w:t>
            </w:r>
          </w:p>
        </w:tc>
        <w:tc>
          <w:tcPr>
            <w:tcW w:w="680" w:type="dxa"/>
            <w:vAlign w:val="center"/>
          </w:tcPr>
          <w:p w14:paraId="418ED680"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6°С</w:t>
            </w:r>
          </w:p>
        </w:tc>
        <w:tc>
          <w:tcPr>
            <w:tcW w:w="671" w:type="dxa"/>
            <w:vAlign w:val="center"/>
          </w:tcPr>
          <w:p w14:paraId="1FC7BC60"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7°С</w:t>
            </w:r>
          </w:p>
        </w:tc>
        <w:tc>
          <w:tcPr>
            <w:tcW w:w="680" w:type="dxa"/>
            <w:vAlign w:val="center"/>
          </w:tcPr>
          <w:p w14:paraId="4C927A7A"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2°С</w:t>
            </w:r>
          </w:p>
        </w:tc>
        <w:tc>
          <w:tcPr>
            <w:tcW w:w="690" w:type="dxa"/>
            <w:vAlign w:val="center"/>
          </w:tcPr>
          <w:p w14:paraId="2A717EBA"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r>
      <w:tr w:rsidR="0097219B" w:rsidRPr="0097219B" w14:paraId="1B603319" w14:textId="77777777" w:rsidTr="00D62FD9">
        <w:tc>
          <w:tcPr>
            <w:tcW w:w="1483" w:type="dxa"/>
          </w:tcPr>
          <w:p w14:paraId="200A58A7" w14:textId="77777777" w:rsidR="0097219B" w:rsidRPr="00CF11B3" w:rsidRDefault="0097219B" w:rsidP="00D62FD9">
            <w:pPr>
              <w:spacing w:after="160" w:line="259" w:lineRule="auto"/>
              <w:jc w:val="both"/>
              <w:rPr>
                <w:rFonts w:ascii="Century Gothic" w:hAnsi="Century Gothic" w:cs="Arial"/>
                <w:sz w:val="20"/>
                <w:szCs w:val="20"/>
                <w:lang w:val="uk-UA"/>
              </w:rPr>
            </w:pPr>
            <w:r w:rsidRPr="00CF11B3">
              <w:rPr>
                <w:rFonts w:ascii="Century Gothic" w:hAnsi="Century Gothic" w:cs="Arial"/>
                <w:sz w:val="20"/>
                <w:szCs w:val="20"/>
                <w:lang w:val="uk-UA"/>
              </w:rPr>
              <w:t>Снігові дні</w:t>
            </w:r>
          </w:p>
        </w:tc>
        <w:tc>
          <w:tcPr>
            <w:tcW w:w="662" w:type="dxa"/>
            <w:vAlign w:val="center"/>
          </w:tcPr>
          <w:p w14:paraId="47F7B4FE"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1°С</w:t>
            </w:r>
          </w:p>
        </w:tc>
        <w:tc>
          <w:tcPr>
            <w:tcW w:w="670" w:type="dxa"/>
            <w:vAlign w:val="center"/>
          </w:tcPr>
          <w:p w14:paraId="04E74234"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5°С</w:t>
            </w:r>
          </w:p>
        </w:tc>
        <w:tc>
          <w:tcPr>
            <w:tcW w:w="678" w:type="dxa"/>
            <w:vAlign w:val="center"/>
          </w:tcPr>
          <w:p w14:paraId="36E374C5"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2°С</w:t>
            </w:r>
          </w:p>
        </w:tc>
        <w:tc>
          <w:tcPr>
            <w:tcW w:w="680" w:type="dxa"/>
            <w:vAlign w:val="center"/>
          </w:tcPr>
          <w:p w14:paraId="4F038607"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72" w:type="dxa"/>
            <w:vAlign w:val="center"/>
          </w:tcPr>
          <w:p w14:paraId="553999ED"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80" w:type="dxa"/>
            <w:vAlign w:val="center"/>
          </w:tcPr>
          <w:p w14:paraId="1DD2FBB5"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89" w:type="dxa"/>
            <w:vAlign w:val="center"/>
          </w:tcPr>
          <w:p w14:paraId="420F03BA"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97" w:type="dxa"/>
            <w:vAlign w:val="center"/>
          </w:tcPr>
          <w:p w14:paraId="550EE085"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80" w:type="dxa"/>
            <w:vAlign w:val="center"/>
          </w:tcPr>
          <w:p w14:paraId="36C82203"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71" w:type="dxa"/>
            <w:vAlign w:val="center"/>
          </w:tcPr>
          <w:p w14:paraId="36CDA2CF"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0°С</w:t>
            </w:r>
          </w:p>
        </w:tc>
        <w:tc>
          <w:tcPr>
            <w:tcW w:w="680" w:type="dxa"/>
            <w:vAlign w:val="center"/>
          </w:tcPr>
          <w:p w14:paraId="09EBB140"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2°С</w:t>
            </w:r>
          </w:p>
        </w:tc>
        <w:tc>
          <w:tcPr>
            <w:tcW w:w="690" w:type="dxa"/>
            <w:vAlign w:val="center"/>
          </w:tcPr>
          <w:p w14:paraId="31FB93C1" w14:textId="77777777" w:rsidR="0097219B" w:rsidRPr="0097219B" w:rsidRDefault="0097219B" w:rsidP="00D62FD9">
            <w:pPr>
              <w:spacing w:after="160" w:line="259" w:lineRule="auto"/>
              <w:jc w:val="center"/>
              <w:rPr>
                <w:rFonts w:ascii="Century Gothic" w:hAnsi="Century Gothic" w:cs="Arial"/>
                <w:sz w:val="20"/>
                <w:szCs w:val="20"/>
                <w:lang w:val="uk-UA"/>
              </w:rPr>
            </w:pPr>
            <w:r w:rsidRPr="0097219B">
              <w:rPr>
                <w:rFonts w:ascii="Century Gothic" w:hAnsi="Century Gothic" w:cs="Arial"/>
                <w:sz w:val="20"/>
                <w:szCs w:val="20"/>
                <w:lang w:val="uk-UA"/>
              </w:rPr>
              <w:t>3°С</w:t>
            </w:r>
          </w:p>
        </w:tc>
      </w:tr>
    </w:tbl>
    <w:p w14:paraId="21276CB3" w14:textId="77777777" w:rsidR="0097219B" w:rsidRDefault="0097219B" w:rsidP="0097219B">
      <w:pPr>
        <w:pStyle w:val="affff8"/>
        <w:spacing w:after="0"/>
        <w:jc w:val="both"/>
        <w:rPr>
          <w:rFonts w:ascii="Century Gothic" w:hAnsi="Century Gothic" w:cs="Arial"/>
          <w:lang w:val="ru-RU" w:eastAsia="ru-RU"/>
        </w:rPr>
      </w:pPr>
    </w:p>
    <w:p w14:paraId="549513B5" w14:textId="3400E394" w:rsidR="0097219B" w:rsidRPr="0097219B" w:rsidRDefault="0097219B" w:rsidP="00CF11B3">
      <w:pPr>
        <w:pStyle w:val="affff8"/>
        <w:spacing w:after="0"/>
        <w:ind w:firstLine="567"/>
        <w:jc w:val="both"/>
        <w:rPr>
          <w:rFonts w:ascii="Century Gothic" w:hAnsi="Century Gothic" w:cs="Arial"/>
          <w:lang w:val="ru-RU" w:eastAsia="ru-RU"/>
        </w:rPr>
      </w:pPr>
      <w:r w:rsidRPr="0097219B">
        <w:rPr>
          <w:rFonts w:ascii="Century Gothic" w:hAnsi="Century Gothic" w:cs="Arial"/>
          <w:lang w:val="ru-RU" w:eastAsia="ru-RU"/>
        </w:rPr>
        <w:t>На рік в громаді випадає 590 мм опадів переважно в теплий період року.</w:t>
      </w:r>
    </w:p>
    <w:p w14:paraId="7621E77C" w14:textId="0E3A028E" w:rsidR="0097219B" w:rsidRDefault="0097219B" w:rsidP="00CF11B3">
      <w:pPr>
        <w:shd w:val="clear" w:color="auto" w:fill="FFFFFF"/>
        <w:ind w:firstLine="567"/>
        <w:jc w:val="both"/>
        <w:rPr>
          <w:rFonts w:ascii="Century Gothic" w:hAnsi="Century Gothic" w:cs="Arial"/>
          <w:sz w:val="24"/>
          <w:szCs w:val="24"/>
          <w:lang w:val="uk-UA"/>
        </w:rPr>
      </w:pPr>
      <w:r w:rsidRPr="0097219B">
        <w:rPr>
          <w:rFonts w:ascii="Century Gothic" w:hAnsi="Century Gothic" w:cs="Arial"/>
          <w:sz w:val="24"/>
          <w:szCs w:val="24"/>
          <w:lang w:val="uk-UA"/>
        </w:rPr>
        <w:t>Місяці найбільших опадів: липень, червень, серпень в які сукупно випадає близько 238 мм опадів. Більшість опадів відбувається в липні з середньою кількість опадів 85 мм.</w:t>
      </w:r>
    </w:p>
    <w:p w14:paraId="6280C3F8" w14:textId="00EAFEC1" w:rsidR="0097219B" w:rsidRPr="0097219B" w:rsidRDefault="0097219B" w:rsidP="0097219B">
      <w:pPr>
        <w:shd w:val="clear" w:color="auto" w:fill="FFFFFF"/>
        <w:jc w:val="both"/>
        <w:rPr>
          <w:rFonts w:ascii="Century Gothic" w:hAnsi="Century Gothic" w:cs="Arial"/>
          <w:sz w:val="24"/>
          <w:szCs w:val="24"/>
          <w:lang w:val="uk-UA"/>
        </w:rPr>
      </w:pPr>
      <w:r w:rsidRPr="00F057B3">
        <w:rPr>
          <w:rFonts w:ascii="Arial" w:hAnsi="Arial" w:cs="Arial"/>
          <w:noProof/>
          <w:lang w:val="uk-UA" w:eastAsia="uk-UA"/>
        </w:rPr>
        <w:lastRenderedPageBreak/>
        <w:drawing>
          <wp:inline distT="0" distB="0" distL="0" distR="0" wp14:anchorId="523BD6AD" wp14:editId="4C57DF7A">
            <wp:extent cx="5699760" cy="3364762"/>
            <wp:effectExtent l="0" t="0" r="0" b="7620"/>
            <wp:docPr id="2057984105" name="Рисунок 1" descr="Зображення, що містить текст, Графік, схема,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84105" name="Рисунок 1" descr="Зображення, що містить текст, Графік, схема, ряд&#10;&#10;Автоматично згенерований опис"/>
                    <pic:cNvPicPr/>
                  </pic:nvPicPr>
                  <pic:blipFill>
                    <a:blip r:embed="rId21"/>
                    <a:stretch>
                      <a:fillRect/>
                    </a:stretch>
                  </pic:blipFill>
                  <pic:spPr>
                    <a:xfrm>
                      <a:off x="0" y="0"/>
                      <a:ext cx="5722534" cy="3378206"/>
                    </a:xfrm>
                    <a:prstGeom prst="rect">
                      <a:avLst/>
                    </a:prstGeom>
                  </pic:spPr>
                </pic:pic>
              </a:graphicData>
            </a:graphic>
          </wp:inline>
        </w:drawing>
      </w:r>
    </w:p>
    <w:p w14:paraId="4CE201DE" w14:textId="156E80A9" w:rsidR="00E1581D" w:rsidRPr="0097219B" w:rsidRDefault="0097219B" w:rsidP="00E1581D">
      <w:pPr>
        <w:pStyle w:val="TableParagraph"/>
      </w:pPr>
      <w:bookmarkStart w:id="30" w:name="_Toc169525380"/>
      <w:r w:rsidRPr="0097219B">
        <w:t>Рисунок</w:t>
      </w:r>
      <w:r>
        <w:t>.</w:t>
      </w:r>
      <w:r w:rsidRPr="0097219B">
        <w:t xml:space="preserve"> Графік середньомісячних температур (день і ніч), сонячних похмурих днів, кількість опадів та снігопадів у м. Рівне (моніторинг за період 2015-2023 рр)</w:t>
      </w:r>
      <w:r w:rsidRPr="0097219B">
        <w:rPr>
          <w:rStyle w:val="afff1"/>
        </w:rPr>
        <w:footnoteReference w:id="3"/>
      </w:r>
      <w:r w:rsidRPr="0097219B">
        <w:t>.</w:t>
      </w:r>
      <w:bookmarkEnd w:id="30"/>
    </w:p>
    <w:p w14:paraId="45696444" w14:textId="77777777" w:rsidR="0097219B" w:rsidRPr="0097219B" w:rsidRDefault="0097219B" w:rsidP="00CF11B3">
      <w:pPr>
        <w:pStyle w:val="affff8"/>
        <w:spacing w:after="0"/>
        <w:ind w:firstLine="567"/>
        <w:jc w:val="both"/>
        <w:rPr>
          <w:rFonts w:ascii="Century Gothic" w:hAnsi="Century Gothic" w:cs="Arial"/>
          <w:lang w:val="ru-RU" w:eastAsia="ru-RU"/>
        </w:rPr>
      </w:pPr>
      <w:r w:rsidRPr="0097219B">
        <w:rPr>
          <w:rFonts w:ascii="Century Gothic" w:hAnsi="Century Gothic" w:cs="Arial"/>
          <w:lang w:val="ru-RU" w:eastAsia="ru-RU"/>
        </w:rPr>
        <w:t>В місті Рівне</w:t>
      </w:r>
      <w:r w:rsidRPr="0097219B">
        <w:rPr>
          <w:rFonts w:ascii="Century Gothic" w:hAnsi="Century Gothic" w:cs="Arial"/>
          <w:b/>
          <w:bCs/>
          <w:lang w:val="ru-RU" w:eastAsia="ru-RU"/>
        </w:rPr>
        <w:t xml:space="preserve"> </w:t>
      </w:r>
      <w:r w:rsidRPr="0097219B">
        <w:rPr>
          <w:rFonts w:ascii="Century Gothic" w:hAnsi="Century Gothic" w:cs="Arial"/>
          <w:lang w:val="ru-RU" w:eastAsia="ru-RU"/>
        </w:rPr>
        <w:t xml:space="preserve">найнижча </w:t>
      </w:r>
      <w:r w:rsidRPr="0097219B">
        <w:rPr>
          <w:rFonts w:ascii="Century Gothic" w:hAnsi="Century Gothic" w:cs="Arial"/>
          <w:b/>
          <w:bCs/>
          <w:lang w:val="ru-RU" w:eastAsia="ru-RU"/>
        </w:rPr>
        <w:t>середньомісячна</w:t>
      </w:r>
      <w:r w:rsidRPr="0097219B">
        <w:rPr>
          <w:rFonts w:ascii="Century Gothic" w:hAnsi="Century Gothic" w:cs="Arial"/>
          <w:lang w:val="ru-RU" w:eastAsia="ru-RU"/>
        </w:rPr>
        <w:t xml:space="preserve"> температура у -14</w:t>
      </w:r>
      <w:r w:rsidRPr="0097219B">
        <w:rPr>
          <w:rFonts w:ascii="Cambria Math" w:hAnsi="Cambria Math" w:cs="Cambria Math"/>
          <w:lang w:val="ru-RU" w:eastAsia="ru-RU"/>
        </w:rPr>
        <w:t>℃</w:t>
      </w:r>
      <w:r w:rsidRPr="0097219B">
        <w:rPr>
          <w:rFonts w:ascii="Century Gothic" w:hAnsi="Century Gothic" w:cs="Arial"/>
          <w:lang w:val="ru-RU" w:eastAsia="ru-RU"/>
        </w:rPr>
        <w:t xml:space="preserve"> зареєстрована в січні 1963 році, а найвищий пік у 23</w:t>
      </w:r>
      <w:r w:rsidRPr="0097219B">
        <w:rPr>
          <w:rFonts w:ascii="Cambria Math" w:hAnsi="Cambria Math" w:cs="Cambria Math"/>
          <w:lang w:val="ru-RU" w:eastAsia="ru-RU"/>
        </w:rPr>
        <w:t>℃</w:t>
      </w:r>
      <w:r w:rsidRPr="0097219B">
        <w:rPr>
          <w:rFonts w:ascii="Century Gothic" w:hAnsi="Century Gothic" w:cs="Arial"/>
          <w:lang w:val="ru-RU" w:eastAsia="ru-RU"/>
        </w:rPr>
        <w:t xml:space="preserve"> зареєстровано у серпні 2015 року. 2017 рік був найтеплішим роком, коли середня температура сягнула 12</w:t>
      </w:r>
      <w:r w:rsidRPr="0097219B">
        <w:rPr>
          <w:rFonts w:ascii="Cambria Math" w:hAnsi="Cambria Math" w:cs="Cambria Math"/>
          <w:lang w:val="ru-RU" w:eastAsia="ru-RU"/>
        </w:rPr>
        <w:t>℃</w:t>
      </w:r>
      <w:r w:rsidRPr="0097219B">
        <w:rPr>
          <w:rFonts w:ascii="Century Gothic" w:hAnsi="Century Gothic" w:cs="Arial"/>
          <w:lang w:val="ru-RU" w:eastAsia="ru-RU"/>
        </w:rPr>
        <w:t>, а найхолодніший - 1940 з середньою температурою у 5</w:t>
      </w:r>
      <w:r w:rsidRPr="0097219B">
        <w:rPr>
          <w:rFonts w:ascii="Cambria Math" w:hAnsi="Cambria Math" w:cs="Cambria Math"/>
          <w:lang w:val="ru-RU" w:eastAsia="ru-RU"/>
        </w:rPr>
        <w:t>℃</w:t>
      </w:r>
      <w:r w:rsidRPr="0097219B">
        <w:rPr>
          <w:rFonts w:ascii="Century Gothic" w:hAnsi="Century Gothic" w:cs="Arial"/>
          <w:lang w:val="ru-RU" w:eastAsia="ru-RU"/>
        </w:rPr>
        <w:t>.</w:t>
      </w:r>
    </w:p>
    <w:p w14:paraId="773858FF" w14:textId="03D55605" w:rsidR="0097219B" w:rsidRDefault="0097219B" w:rsidP="00CF11B3">
      <w:pPr>
        <w:shd w:val="clear" w:color="auto" w:fill="FFFFFF"/>
        <w:ind w:firstLine="567"/>
        <w:jc w:val="both"/>
        <w:rPr>
          <w:rFonts w:ascii="Century Gothic" w:hAnsi="Century Gothic" w:cs="Arial"/>
          <w:sz w:val="24"/>
          <w:szCs w:val="24"/>
          <w:lang w:val="uk-UA"/>
        </w:rPr>
      </w:pPr>
      <w:r w:rsidRPr="0097219B">
        <w:rPr>
          <w:rFonts w:ascii="Century Gothic" w:hAnsi="Century Gothic" w:cs="Arial"/>
          <w:sz w:val="24"/>
          <w:szCs w:val="24"/>
          <w:lang w:val="uk-UA"/>
        </w:rPr>
        <w:t xml:space="preserve">Різниця в середній температурі між найтеплішим місяцем (липень) та найхолоднішим (січень) становить 26 </w:t>
      </w:r>
      <w:r w:rsidRPr="0097219B">
        <w:rPr>
          <w:rFonts w:ascii="Cambria Math" w:hAnsi="Cambria Math" w:cs="Cambria Math"/>
          <w:sz w:val="24"/>
          <w:szCs w:val="24"/>
          <w:lang w:val="uk-UA"/>
        </w:rPr>
        <w:t>℃</w:t>
      </w:r>
      <w:r w:rsidRPr="0097219B">
        <w:rPr>
          <w:rFonts w:ascii="Century Gothic" w:hAnsi="Century Gothic" w:cs="Arial"/>
          <w:sz w:val="24"/>
          <w:szCs w:val="24"/>
          <w:lang w:val="uk-UA"/>
        </w:rPr>
        <w:t>. Різниця між найвищим середнім рівнем опадів (липень) і найнижчим (березень) – 55 мм.</w:t>
      </w:r>
    </w:p>
    <w:p w14:paraId="1A508454" w14:textId="2AA1EDDD" w:rsidR="00E1581D" w:rsidRPr="00E1581D" w:rsidRDefault="00E1581D" w:rsidP="00E1581D">
      <w:pPr>
        <w:pStyle w:val="TableParagraph"/>
      </w:pPr>
      <w:bookmarkStart w:id="31" w:name="_Toc169524494"/>
      <w:r w:rsidRPr="00E1581D">
        <w:t>Таблиця</w:t>
      </w:r>
      <w:r>
        <w:t>.</w:t>
      </w:r>
      <w:r w:rsidRPr="00E1581D">
        <w:t xml:space="preserve"> Метеорологічні характеристики (МС Рівне)</w:t>
      </w:r>
      <w:bookmarkEnd w:id="31"/>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000" w:firstRow="0" w:lastRow="0" w:firstColumn="0" w:lastColumn="0" w:noHBand="0" w:noVBand="0"/>
      </w:tblPr>
      <w:tblGrid>
        <w:gridCol w:w="779"/>
        <w:gridCol w:w="4832"/>
        <w:gridCol w:w="960"/>
        <w:gridCol w:w="1231"/>
        <w:gridCol w:w="1867"/>
      </w:tblGrid>
      <w:tr w:rsidR="00E1581D" w:rsidRPr="00E1581D" w14:paraId="07F08366" w14:textId="77777777" w:rsidTr="00CF11B3">
        <w:trPr>
          <w:tblHeader/>
        </w:trPr>
        <w:tc>
          <w:tcPr>
            <w:tcW w:w="403" w:type="pct"/>
            <w:shd w:val="clear" w:color="auto" w:fill="E0FA8B" w:themeFill="accent2" w:themeFillTint="66"/>
          </w:tcPr>
          <w:p w14:paraId="1DF13CDF" w14:textId="77777777" w:rsidR="00E1581D" w:rsidRPr="00EA7DEB" w:rsidRDefault="00E1581D" w:rsidP="00E1581D">
            <w:pPr>
              <w:pBdr>
                <w:top w:val="nil"/>
                <w:left w:val="nil"/>
                <w:bottom w:val="nil"/>
                <w:right w:val="nil"/>
                <w:between w:val="nil"/>
              </w:pBdr>
              <w:spacing w:after="0"/>
              <w:jc w:val="both"/>
              <w:rPr>
                <w:rFonts w:ascii="Century Gothic" w:hAnsi="Century Gothic" w:cs="Arial"/>
                <w:color w:val="000000"/>
                <w:lang w:val="uk-UA"/>
              </w:rPr>
            </w:pPr>
            <w:r w:rsidRPr="00EA7DEB">
              <w:rPr>
                <w:rFonts w:ascii="Century Gothic" w:hAnsi="Century Gothic" w:cs="Arial"/>
                <w:color w:val="000000"/>
                <w:lang w:val="uk-UA"/>
              </w:rPr>
              <w:t xml:space="preserve">№з/п </w:t>
            </w:r>
          </w:p>
        </w:tc>
        <w:tc>
          <w:tcPr>
            <w:tcW w:w="2768" w:type="pct"/>
            <w:shd w:val="clear" w:color="auto" w:fill="E0FA8B" w:themeFill="accent2" w:themeFillTint="66"/>
          </w:tcPr>
          <w:p w14:paraId="4AB8ECE3" w14:textId="77777777" w:rsidR="00E1581D" w:rsidRPr="00EA7DEB" w:rsidRDefault="00E1581D" w:rsidP="00E1581D">
            <w:pPr>
              <w:pBdr>
                <w:top w:val="nil"/>
                <w:left w:val="nil"/>
                <w:bottom w:val="nil"/>
                <w:right w:val="nil"/>
                <w:between w:val="nil"/>
              </w:pBdr>
              <w:spacing w:after="0"/>
              <w:jc w:val="both"/>
              <w:rPr>
                <w:rFonts w:ascii="Century Gothic" w:hAnsi="Century Gothic" w:cs="Arial"/>
                <w:lang w:val="uk-UA"/>
              </w:rPr>
            </w:pPr>
            <w:r w:rsidRPr="00EA7DEB">
              <w:rPr>
                <w:rFonts w:ascii="Century Gothic" w:hAnsi="Century Gothic" w:cs="Arial"/>
                <w:color w:val="000000"/>
                <w:lang w:val="uk-UA"/>
              </w:rPr>
              <w:t xml:space="preserve">Назва параметру </w:t>
            </w:r>
          </w:p>
        </w:tc>
        <w:tc>
          <w:tcPr>
            <w:tcW w:w="501" w:type="pct"/>
            <w:shd w:val="clear" w:color="auto" w:fill="E0FA8B" w:themeFill="accent2" w:themeFillTint="66"/>
          </w:tcPr>
          <w:p w14:paraId="33648AF2" w14:textId="77777777" w:rsidR="00E1581D" w:rsidRPr="00EA7DEB" w:rsidRDefault="00E1581D" w:rsidP="00E1581D">
            <w:pPr>
              <w:autoSpaceDE w:val="0"/>
              <w:autoSpaceDN w:val="0"/>
              <w:adjustRightInd w:val="0"/>
              <w:spacing w:after="0"/>
              <w:jc w:val="both"/>
              <w:rPr>
                <w:rFonts w:ascii="Century Gothic" w:hAnsi="Century Gothic" w:cs="Arial"/>
                <w:color w:val="000000"/>
                <w:lang w:val="uk-UA"/>
              </w:rPr>
            </w:pPr>
            <w:r w:rsidRPr="00EA7DEB">
              <w:rPr>
                <w:rFonts w:ascii="Century Gothic" w:hAnsi="Century Gothic" w:cs="Arial"/>
                <w:color w:val="000000"/>
                <w:lang w:val="uk-UA"/>
              </w:rPr>
              <w:t>Од.</w:t>
            </w:r>
          </w:p>
          <w:p w14:paraId="33332E85" w14:textId="77777777" w:rsidR="00E1581D" w:rsidRPr="00EA7DEB" w:rsidRDefault="00E1581D" w:rsidP="00E1581D">
            <w:pPr>
              <w:autoSpaceDE w:val="0"/>
              <w:autoSpaceDN w:val="0"/>
              <w:adjustRightInd w:val="0"/>
              <w:spacing w:after="0"/>
              <w:jc w:val="both"/>
              <w:rPr>
                <w:rFonts w:ascii="Century Gothic" w:hAnsi="Century Gothic" w:cs="Arial"/>
                <w:color w:val="000000"/>
                <w:lang w:val="uk-UA"/>
              </w:rPr>
            </w:pPr>
            <w:r w:rsidRPr="00EA7DEB">
              <w:rPr>
                <w:rFonts w:ascii="Century Gothic" w:hAnsi="Century Gothic" w:cs="Arial"/>
                <w:color w:val="000000"/>
                <w:lang w:val="uk-UA"/>
              </w:rPr>
              <w:t xml:space="preserve">виміру </w:t>
            </w:r>
          </w:p>
        </w:tc>
        <w:tc>
          <w:tcPr>
            <w:tcW w:w="654" w:type="pct"/>
            <w:shd w:val="clear" w:color="auto" w:fill="E0FA8B" w:themeFill="accent2" w:themeFillTint="66"/>
          </w:tcPr>
          <w:p w14:paraId="4D8C7E88" w14:textId="77777777" w:rsidR="00E1581D" w:rsidRPr="00EA7DEB" w:rsidRDefault="00E1581D" w:rsidP="00E1581D">
            <w:pPr>
              <w:pBdr>
                <w:top w:val="nil"/>
                <w:left w:val="nil"/>
                <w:bottom w:val="nil"/>
                <w:right w:val="nil"/>
                <w:between w:val="nil"/>
              </w:pBdr>
              <w:spacing w:after="0"/>
              <w:jc w:val="both"/>
              <w:rPr>
                <w:rFonts w:ascii="Century Gothic" w:hAnsi="Century Gothic" w:cs="Arial"/>
                <w:lang w:val="uk-UA"/>
              </w:rPr>
            </w:pPr>
            <w:r w:rsidRPr="00EA7DEB">
              <w:rPr>
                <w:rFonts w:ascii="Century Gothic" w:hAnsi="Century Gothic" w:cs="Arial"/>
                <w:color w:val="000000"/>
                <w:lang w:val="uk-UA"/>
              </w:rPr>
              <w:t>Значення</w:t>
            </w:r>
          </w:p>
        </w:tc>
        <w:tc>
          <w:tcPr>
            <w:tcW w:w="674" w:type="pct"/>
            <w:shd w:val="clear" w:color="auto" w:fill="E0FA8B" w:themeFill="accent2" w:themeFillTint="66"/>
          </w:tcPr>
          <w:p w14:paraId="21DEF58F" w14:textId="77777777" w:rsidR="00E1581D" w:rsidRPr="00EA7DEB" w:rsidRDefault="00E1581D" w:rsidP="00E1581D">
            <w:pPr>
              <w:pBdr>
                <w:top w:val="nil"/>
                <w:left w:val="nil"/>
                <w:bottom w:val="nil"/>
                <w:right w:val="nil"/>
                <w:between w:val="nil"/>
              </w:pBdr>
              <w:spacing w:after="0"/>
              <w:jc w:val="both"/>
              <w:rPr>
                <w:rFonts w:ascii="Century Gothic" w:hAnsi="Century Gothic" w:cs="Arial"/>
                <w:color w:val="000000"/>
                <w:lang w:val="uk-UA"/>
              </w:rPr>
            </w:pPr>
            <w:r w:rsidRPr="00EA7DEB">
              <w:rPr>
                <w:rFonts w:ascii="Century Gothic" w:hAnsi="Century Gothic" w:cs="Arial"/>
                <w:color w:val="000000"/>
                <w:lang w:val="uk-UA"/>
              </w:rPr>
              <w:t>Примітка</w:t>
            </w:r>
          </w:p>
          <w:p w14:paraId="017F33BD" w14:textId="77777777" w:rsidR="00E1581D" w:rsidRPr="00EA7DEB" w:rsidRDefault="00E1581D" w:rsidP="00E1581D">
            <w:pPr>
              <w:pBdr>
                <w:top w:val="nil"/>
                <w:left w:val="nil"/>
                <w:bottom w:val="nil"/>
                <w:right w:val="nil"/>
                <w:between w:val="nil"/>
              </w:pBdr>
              <w:spacing w:after="0"/>
              <w:jc w:val="both"/>
              <w:rPr>
                <w:rFonts w:ascii="Century Gothic" w:hAnsi="Century Gothic" w:cs="Arial"/>
                <w:color w:val="000000"/>
                <w:lang w:val="uk-UA"/>
              </w:rPr>
            </w:pPr>
            <w:r w:rsidRPr="00EA7DEB">
              <w:rPr>
                <w:rFonts w:ascii="Century Gothic" w:hAnsi="Century Gothic" w:cs="Arial"/>
                <w:color w:val="000000"/>
                <w:lang w:val="uk-UA"/>
              </w:rPr>
              <w:t>забезпеченість</w:t>
            </w:r>
          </w:p>
        </w:tc>
      </w:tr>
      <w:tr w:rsidR="00E1581D" w:rsidRPr="00E1581D" w14:paraId="15153FAA" w14:textId="77777777" w:rsidTr="00D62FD9">
        <w:tc>
          <w:tcPr>
            <w:tcW w:w="403" w:type="pct"/>
            <w:shd w:val="clear" w:color="auto" w:fill="FFFFFF" w:themeFill="background1"/>
          </w:tcPr>
          <w:p w14:paraId="30ED9A34"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1</w:t>
            </w:r>
          </w:p>
        </w:tc>
        <w:tc>
          <w:tcPr>
            <w:tcW w:w="2768" w:type="pct"/>
            <w:shd w:val="clear" w:color="auto" w:fill="FFFFFF" w:themeFill="background1"/>
          </w:tcPr>
          <w:p w14:paraId="26417A12"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Середня температура повітря за рік </w:t>
            </w:r>
          </w:p>
        </w:tc>
        <w:tc>
          <w:tcPr>
            <w:tcW w:w="501" w:type="pct"/>
            <w:shd w:val="clear" w:color="auto" w:fill="FFFFFF" w:themeFill="background1"/>
          </w:tcPr>
          <w:p w14:paraId="38F4D713"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°C </w:t>
            </w:r>
          </w:p>
        </w:tc>
        <w:tc>
          <w:tcPr>
            <w:tcW w:w="654" w:type="pct"/>
            <w:shd w:val="clear" w:color="auto" w:fill="FFFFFF" w:themeFill="background1"/>
          </w:tcPr>
          <w:p w14:paraId="23EBBD85"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7,3 </w:t>
            </w:r>
          </w:p>
        </w:tc>
        <w:tc>
          <w:tcPr>
            <w:tcW w:w="674" w:type="pct"/>
            <w:shd w:val="clear" w:color="auto" w:fill="FFFFFF" w:themeFill="background1"/>
          </w:tcPr>
          <w:p w14:paraId="25D26FBC"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p>
        </w:tc>
      </w:tr>
      <w:tr w:rsidR="00E1581D" w:rsidRPr="00E1581D" w14:paraId="5241485A" w14:textId="77777777" w:rsidTr="00D62FD9">
        <w:tc>
          <w:tcPr>
            <w:tcW w:w="403" w:type="pct"/>
            <w:shd w:val="clear" w:color="auto" w:fill="FFFFFF" w:themeFill="background1"/>
          </w:tcPr>
          <w:p w14:paraId="6B38115B"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2</w:t>
            </w:r>
          </w:p>
        </w:tc>
        <w:tc>
          <w:tcPr>
            <w:tcW w:w="2768" w:type="pct"/>
            <w:shd w:val="clear" w:color="auto" w:fill="FFFFFF" w:themeFill="background1"/>
          </w:tcPr>
          <w:p w14:paraId="60FEBD87"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Найхолодніша доба холодного періоду </w:t>
            </w:r>
          </w:p>
        </w:tc>
        <w:tc>
          <w:tcPr>
            <w:tcW w:w="501" w:type="pct"/>
            <w:shd w:val="clear" w:color="auto" w:fill="FFFFFF" w:themeFill="background1"/>
          </w:tcPr>
          <w:p w14:paraId="27B9CC6B"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°C </w:t>
            </w:r>
          </w:p>
        </w:tc>
        <w:tc>
          <w:tcPr>
            <w:tcW w:w="654" w:type="pct"/>
            <w:shd w:val="clear" w:color="auto" w:fill="FFFFFF" w:themeFill="background1"/>
          </w:tcPr>
          <w:p w14:paraId="1DE3FFB0"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-27,0 </w:t>
            </w:r>
          </w:p>
        </w:tc>
        <w:tc>
          <w:tcPr>
            <w:tcW w:w="674" w:type="pct"/>
            <w:shd w:val="clear" w:color="auto" w:fill="FFFFFF" w:themeFill="background1"/>
          </w:tcPr>
          <w:p w14:paraId="4ED4BC1B"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0,98 </w:t>
            </w:r>
          </w:p>
        </w:tc>
      </w:tr>
      <w:tr w:rsidR="00E1581D" w:rsidRPr="00E1581D" w14:paraId="6D5AF012" w14:textId="77777777" w:rsidTr="00D62FD9">
        <w:tc>
          <w:tcPr>
            <w:tcW w:w="403" w:type="pct"/>
            <w:shd w:val="clear" w:color="auto" w:fill="FFFFFF" w:themeFill="background1"/>
          </w:tcPr>
          <w:p w14:paraId="2D8177CB"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3</w:t>
            </w:r>
          </w:p>
        </w:tc>
        <w:tc>
          <w:tcPr>
            <w:tcW w:w="2768" w:type="pct"/>
            <w:shd w:val="clear" w:color="auto" w:fill="FFFFFF" w:themeFill="background1"/>
          </w:tcPr>
          <w:p w14:paraId="5ADD6B14"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Найхолодніша доба холодного періоду </w:t>
            </w:r>
          </w:p>
        </w:tc>
        <w:tc>
          <w:tcPr>
            <w:tcW w:w="501" w:type="pct"/>
            <w:shd w:val="clear" w:color="auto" w:fill="FFFFFF" w:themeFill="background1"/>
          </w:tcPr>
          <w:p w14:paraId="7B61D147"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°C </w:t>
            </w:r>
          </w:p>
        </w:tc>
        <w:tc>
          <w:tcPr>
            <w:tcW w:w="654" w:type="pct"/>
            <w:shd w:val="clear" w:color="auto" w:fill="FFFFFF" w:themeFill="background1"/>
          </w:tcPr>
          <w:p w14:paraId="72A68A06"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-25,0 </w:t>
            </w:r>
          </w:p>
        </w:tc>
        <w:tc>
          <w:tcPr>
            <w:tcW w:w="674" w:type="pct"/>
            <w:shd w:val="clear" w:color="auto" w:fill="FFFFFF" w:themeFill="background1"/>
          </w:tcPr>
          <w:p w14:paraId="7A0A047C"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0,92 </w:t>
            </w:r>
          </w:p>
        </w:tc>
      </w:tr>
      <w:tr w:rsidR="00E1581D" w:rsidRPr="00E1581D" w14:paraId="6345D5DF" w14:textId="77777777" w:rsidTr="00D62FD9">
        <w:tc>
          <w:tcPr>
            <w:tcW w:w="403" w:type="pct"/>
            <w:shd w:val="clear" w:color="auto" w:fill="FFFFFF" w:themeFill="background1"/>
          </w:tcPr>
          <w:p w14:paraId="54B8D973"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4</w:t>
            </w:r>
          </w:p>
        </w:tc>
        <w:tc>
          <w:tcPr>
            <w:tcW w:w="2768" w:type="pct"/>
            <w:shd w:val="clear" w:color="auto" w:fill="FFFFFF" w:themeFill="background1"/>
          </w:tcPr>
          <w:p w14:paraId="527AF4CE"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Найхолодніша п’ятиденка холодного періоду </w:t>
            </w:r>
          </w:p>
        </w:tc>
        <w:tc>
          <w:tcPr>
            <w:tcW w:w="501" w:type="pct"/>
            <w:shd w:val="clear" w:color="auto" w:fill="FFFFFF" w:themeFill="background1"/>
          </w:tcPr>
          <w:p w14:paraId="520E6F7B"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°C </w:t>
            </w:r>
          </w:p>
        </w:tc>
        <w:tc>
          <w:tcPr>
            <w:tcW w:w="654" w:type="pct"/>
            <w:shd w:val="clear" w:color="auto" w:fill="FFFFFF" w:themeFill="background1"/>
          </w:tcPr>
          <w:p w14:paraId="0ED7AA10"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-22,0 </w:t>
            </w:r>
          </w:p>
        </w:tc>
        <w:tc>
          <w:tcPr>
            <w:tcW w:w="674" w:type="pct"/>
            <w:shd w:val="clear" w:color="auto" w:fill="FFFFFF" w:themeFill="background1"/>
          </w:tcPr>
          <w:p w14:paraId="02A3DC44"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0,98 </w:t>
            </w:r>
          </w:p>
        </w:tc>
      </w:tr>
      <w:tr w:rsidR="00E1581D" w:rsidRPr="00E1581D" w14:paraId="63BB0EC2" w14:textId="77777777" w:rsidTr="00D62FD9">
        <w:tc>
          <w:tcPr>
            <w:tcW w:w="403" w:type="pct"/>
            <w:shd w:val="clear" w:color="auto" w:fill="FFFFFF" w:themeFill="background1"/>
          </w:tcPr>
          <w:p w14:paraId="092ABC8F"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5</w:t>
            </w:r>
          </w:p>
        </w:tc>
        <w:tc>
          <w:tcPr>
            <w:tcW w:w="2768" w:type="pct"/>
            <w:shd w:val="clear" w:color="auto" w:fill="FFFFFF" w:themeFill="background1"/>
          </w:tcPr>
          <w:p w14:paraId="47907DAF"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Найхолодніша п’ятиденка холодного періоду </w:t>
            </w:r>
          </w:p>
        </w:tc>
        <w:tc>
          <w:tcPr>
            <w:tcW w:w="501" w:type="pct"/>
            <w:shd w:val="clear" w:color="auto" w:fill="FFFFFF" w:themeFill="background1"/>
          </w:tcPr>
          <w:p w14:paraId="0D328436"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°C </w:t>
            </w:r>
          </w:p>
        </w:tc>
        <w:tc>
          <w:tcPr>
            <w:tcW w:w="654" w:type="pct"/>
            <w:shd w:val="clear" w:color="auto" w:fill="FFFFFF" w:themeFill="background1"/>
          </w:tcPr>
          <w:p w14:paraId="6606B2BA"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-21,0 </w:t>
            </w:r>
          </w:p>
        </w:tc>
        <w:tc>
          <w:tcPr>
            <w:tcW w:w="674" w:type="pct"/>
            <w:shd w:val="clear" w:color="auto" w:fill="FFFFFF" w:themeFill="background1"/>
          </w:tcPr>
          <w:p w14:paraId="2A0382BB"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0,92 </w:t>
            </w:r>
          </w:p>
        </w:tc>
      </w:tr>
      <w:tr w:rsidR="00E1581D" w:rsidRPr="00E1581D" w14:paraId="6CFD15E0" w14:textId="77777777" w:rsidTr="00D62FD9">
        <w:tc>
          <w:tcPr>
            <w:tcW w:w="403" w:type="pct"/>
            <w:shd w:val="clear" w:color="auto" w:fill="FFFFFF" w:themeFill="background1"/>
          </w:tcPr>
          <w:p w14:paraId="1A32059D"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lastRenderedPageBreak/>
              <w:t>6</w:t>
            </w:r>
          </w:p>
        </w:tc>
        <w:tc>
          <w:tcPr>
            <w:tcW w:w="2768" w:type="pct"/>
            <w:shd w:val="clear" w:color="auto" w:fill="FFFFFF" w:themeFill="background1"/>
          </w:tcPr>
          <w:p w14:paraId="0C0E2969"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Найжаркіша доба теплого періоду </w:t>
            </w:r>
          </w:p>
        </w:tc>
        <w:tc>
          <w:tcPr>
            <w:tcW w:w="501" w:type="pct"/>
            <w:shd w:val="clear" w:color="auto" w:fill="FFFFFF" w:themeFill="background1"/>
          </w:tcPr>
          <w:p w14:paraId="16575EAA"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°C </w:t>
            </w:r>
          </w:p>
        </w:tc>
        <w:tc>
          <w:tcPr>
            <w:tcW w:w="654" w:type="pct"/>
            <w:shd w:val="clear" w:color="auto" w:fill="FFFFFF" w:themeFill="background1"/>
          </w:tcPr>
          <w:p w14:paraId="30D7581B"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27,0 </w:t>
            </w:r>
          </w:p>
        </w:tc>
        <w:tc>
          <w:tcPr>
            <w:tcW w:w="674" w:type="pct"/>
            <w:shd w:val="clear" w:color="auto" w:fill="FFFFFF" w:themeFill="background1"/>
          </w:tcPr>
          <w:p w14:paraId="505BCE10"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0,95 </w:t>
            </w:r>
          </w:p>
        </w:tc>
      </w:tr>
      <w:tr w:rsidR="00E1581D" w:rsidRPr="00E1581D" w14:paraId="3DC3ED63" w14:textId="77777777" w:rsidTr="00D62FD9">
        <w:tc>
          <w:tcPr>
            <w:tcW w:w="403" w:type="pct"/>
            <w:shd w:val="clear" w:color="auto" w:fill="FFFFFF" w:themeFill="background1"/>
          </w:tcPr>
          <w:p w14:paraId="443D18F4"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7</w:t>
            </w:r>
          </w:p>
        </w:tc>
        <w:tc>
          <w:tcPr>
            <w:tcW w:w="2768" w:type="pct"/>
            <w:shd w:val="clear" w:color="auto" w:fill="FFFFFF" w:themeFill="background1"/>
          </w:tcPr>
          <w:p w14:paraId="76F315BD"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Найжаркіша п’ятиденка теплого періоду </w:t>
            </w:r>
          </w:p>
        </w:tc>
        <w:tc>
          <w:tcPr>
            <w:tcW w:w="501" w:type="pct"/>
            <w:shd w:val="clear" w:color="auto" w:fill="FFFFFF" w:themeFill="background1"/>
          </w:tcPr>
          <w:p w14:paraId="6695F057"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°C </w:t>
            </w:r>
          </w:p>
        </w:tc>
        <w:tc>
          <w:tcPr>
            <w:tcW w:w="654" w:type="pct"/>
            <w:shd w:val="clear" w:color="auto" w:fill="FFFFFF" w:themeFill="background1"/>
          </w:tcPr>
          <w:p w14:paraId="21321D0A"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lang w:val="uk-UA"/>
              </w:rPr>
              <w:t xml:space="preserve">23,0 </w:t>
            </w:r>
          </w:p>
        </w:tc>
        <w:tc>
          <w:tcPr>
            <w:tcW w:w="674" w:type="pct"/>
            <w:shd w:val="clear" w:color="auto" w:fill="FFFFFF" w:themeFill="background1"/>
          </w:tcPr>
          <w:p w14:paraId="1A90BD89" w14:textId="77777777" w:rsidR="00E1581D" w:rsidRPr="00E1581D" w:rsidRDefault="00E1581D" w:rsidP="00E1581D">
            <w:pPr>
              <w:pBdr>
                <w:top w:val="nil"/>
                <w:left w:val="nil"/>
                <w:bottom w:val="nil"/>
                <w:right w:val="nil"/>
                <w:between w:val="nil"/>
              </w:pBdr>
              <w:spacing w:after="0"/>
              <w:jc w:val="both"/>
              <w:rPr>
                <w:rFonts w:ascii="Century Gothic" w:hAnsi="Century Gothic" w:cs="Arial"/>
                <w:lang w:val="uk-UA"/>
              </w:rPr>
            </w:pPr>
            <w:r w:rsidRPr="00E1581D">
              <w:rPr>
                <w:rFonts w:ascii="Century Gothic" w:hAnsi="Century Gothic" w:cs="Arial"/>
                <w:color w:val="000000"/>
                <w:lang w:val="uk-UA"/>
              </w:rPr>
              <w:t xml:space="preserve">0,99 </w:t>
            </w:r>
          </w:p>
        </w:tc>
      </w:tr>
    </w:tbl>
    <w:p w14:paraId="2A51AC6C" w14:textId="2A422B6A" w:rsidR="00E1581D" w:rsidRDefault="00E1581D" w:rsidP="00E1581D">
      <w:pPr>
        <w:shd w:val="clear" w:color="auto" w:fill="FFFFFF"/>
        <w:spacing w:after="0"/>
        <w:jc w:val="both"/>
        <w:rPr>
          <w:rFonts w:ascii="Century Gothic" w:hAnsi="Century Gothic" w:cs="Arial"/>
          <w:sz w:val="24"/>
          <w:szCs w:val="24"/>
          <w:lang w:val="uk-UA"/>
        </w:rPr>
      </w:pPr>
    </w:p>
    <w:p w14:paraId="522B9047" w14:textId="77777777" w:rsidR="00E1581D" w:rsidRPr="00E1581D" w:rsidRDefault="00E1581D" w:rsidP="00CF11B3">
      <w:pPr>
        <w:pStyle w:val="21"/>
        <w:ind w:firstLine="567"/>
        <w:jc w:val="both"/>
        <w:rPr>
          <w:rFonts w:ascii="Century Gothic" w:hAnsi="Century Gothic"/>
          <w:sz w:val="24"/>
          <w:szCs w:val="24"/>
          <w:lang w:val="ru-RU"/>
        </w:rPr>
      </w:pPr>
      <w:bookmarkStart w:id="32" w:name="_Toc169515654"/>
      <w:r w:rsidRPr="00E1581D">
        <w:rPr>
          <w:rFonts w:ascii="Century Gothic" w:hAnsi="Century Gothic"/>
          <w:sz w:val="24"/>
          <w:szCs w:val="24"/>
          <w:lang w:val="ru-RU"/>
        </w:rPr>
        <w:t>Екологічна ситуація</w:t>
      </w:r>
      <w:bookmarkEnd w:id="32"/>
      <w:r w:rsidRPr="00E1581D">
        <w:rPr>
          <w:rFonts w:ascii="Century Gothic" w:hAnsi="Century Gothic"/>
          <w:sz w:val="24"/>
          <w:szCs w:val="24"/>
          <w:lang w:val="ru-RU"/>
        </w:rPr>
        <w:t xml:space="preserve"> </w:t>
      </w:r>
    </w:p>
    <w:p w14:paraId="6C4AD606" w14:textId="77777777" w:rsidR="00E1581D" w:rsidRPr="00E1581D" w:rsidRDefault="00E1581D" w:rsidP="00CF11B3">
      <w:pPr>
        <w:pStyle w:val="31"/>
        <w:ind w:firstLine="567"/>
        <w:jc w:val="both"/>
        <w:rPr>
          <w:rFonts w:ascii="Century Gothic" w:hAnsi="Century Gothic"/>
          <w:color w:val="auto"/>
          <w:lang w:val="ru-RU"/>
        </w:rPr>
      </w:pPr>
      <w:bookmarkStart w:id="33" w:name="_Toc169515655"/>
      <w:r w:rsidRPr="00E1581D">
        <w:rPr>
          <w:rFonts w:ascii="Century Gothic" w:hAnsi="Century Gothic"/>
          <w:color w:val="auto"/>
          <w:lang w:val="ru-RU"/>
        </w:rPr>
        <w:t>Поточний</w:t>
      </w:r>
      <w:r w:rsidRPr="00E1581D">
        <w:rPr>
          <w:rFonts w:ascii="Century Gothic" w:hAnsi="Century Gothic"/>
          <w:color w:val="auto"/>
          <w:spacing w:val="-5"/>
          <w:lang w:val="ru-RU"/>
        </w:rPr>
        <w:t xml:space="preserve"> </w:t>
      </w:r>
      <w:r w:rsidRPr="00E1581D">
        <w:rPr>
          <w:rFonts w:ascii="Century Gothic" w:hAnsi="Century Gothic"/>
          <w:color w:val="auto"/>
          <w:lang w:val="ru-RU"/>
        </w:rPr>
        <w:t>стан</w:t>
      </w:r>
      <w:r w:rsidRPr="00E1581D">
        <w:rPr>
          <w:rFonts w:ascii="Century Gothic" w:hAnsi="Century Gothic"/>
          <w:color w:val="auto"/>
          <w:spacing w:val="-4"/>
          <w:lang w:val="ru-RU"/>
        </w:rPr>
        <w:t xml:space="preserve"> </w:t>
      </w:r>
      <w:r w:rsidRPr="00E1581D">
        <w:rPr>
          <w:rFonts w:ascii="Century Gothic" w:hAnsi="Century Gothic"/>
          <w:color w:val="auto"/>
          <w:lang w:val="ru-RU"/>
        </w:rPr>
        <w:t>атмосферного</w:t>
      </w:r>
      <w:r w:rsidRPr="00E1581D">
        <w:rPr>
          <w:rFonts w:ascii="Century Gothic" w:hAnsi="Century Gothic"/>
          <w:color w:val="auto"/>
          <w:spacing w:val="-5"/>
          <w:lang w:val="ru-RU"/>
        </w:rPr>
        <w:t xml:space="preserve"> </w:t>
      </w:r>
      <w:r w:rsidRPr="00E1581D">
        <w:rPr>
          <w:rFonts w:ascii="Century Gothic" w:hAnsi="Century Gothic"/>
          <w:color w:val="auto"/>
          <w:lang w:val="ru-RU"/>
        </w:rPr>
        <w:t>повітря</w:t>
      </w:r>
      <w:bookmarkEnd w:id="33"/>
    </w:p>
    <w:p w14:paraId="0E01830B" w14:textId="77777777" w:rsidR="00E1581D" w:rsidRPr="00E1581D" w:rsidRDefault="00E1581D" w:rsidP="00CF11B3">
      <w:pPr>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За даними Головного управління статистики у області загальний обсяг викидів забруднюючих речовин в атмосферне повітря у 2021 році від стаціонарних джерел склав 9,4 тис. т, що на 0,7 тис. т або на 7 % менше ніж у 2020 році.</w:t>
      </w:r>
    </w:p>
    <w:p w14:paraId="6B0CEEF9" w14:textId="77777777" w:rsidR="00E1581D" w:rsidRPr="00E1581D" w:rsidRDefault="00E1581D" w:rsidP="00CF11B3">
      <w:pPr>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Також зменшилась щільність викидів з 0,5 до 0,46 тон на 1 км</w:t>
      </w:r>
      <w:r w:rsidRPr="00E1581D">
        <w:rPr>
          <w:rFonts w:ascii="Century Gothic" w:eastAsia="Calibri" w:hAnsi="Century Gothic" w:cs="Arial"/>
          <w:sz w:val="24"/>
          <w:szCs w:val="24"/>
          <w:vertAlign w:val="superscript"/>
          <w:lang w:val="uk-UA"/>
        </w:rPr>
        <w:t>2</w:t>
      </w:r>
      <w:r w:rsidRPr="00E1581D">
        <w:rPr>
          <w:rFonts w:ascii="Century Gothic" w:eastAsia="Calibri" w:hAnsi="Century Gothic" w:cs="Arial"/>
          <w:sz w:val="24"/>
          <w:szCs w:val="24"/>
          <w:lang w:val="uk-UA"/>
        </w:rPr>
        <w:t xml:space="preserve"> та шкідливі речовини, які припали на одну особу, що знизилась відповідно з 8,8 до 8,2 кг.</w:t>
      </w:r>
    </w:p>
    <w:p w14:paraId="6A38A637" w14:textId="77777777" w:rsidR="00E1581D" w:rsidRPr="00E1581D" w:rsidRDefault="00E1581D" w:rsidP="00CF11B3">
      <w:pPr>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На динаміку викидів шкідливих речовин в атмосферне повітря впливають економічні процеси в області. Зменшення обсягів викидів забруднюючих речовин в атмосферне повітря від підприємств області обумовлене впровадженням на підприємствах сучасних технологій та поступовим проведенням налагоджувальних робіт обладнання, здійсненням природоохоронних заходів та проведенням інвентаризації джерел викидів для отримання дозволу на викиди забруднюючих речовин в атмосферне повітря стаціонарними джерелами.</w:t>
      </w:r>
    </w:p>
    <w:p w14:paraId="1A4D6B38" w14:textId="346BACAC" w:rsidR="00E1581D" w:rsidRDefault="00E1581D" w:rsidP="00CF11B3">
      <w:pPr>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Хімічний склад викидів забруднюючих речовин від стаціонарних джерел забруднення в 2021 році наведено на рис.</w:t>
      </w:r>
    </w:p>
    <w:p w14:paraId="21CBFF54" w14:textId="2A0EFFE0" w:rsidR="00E1581D" w:rsidRPr="00E1581D" w:rsidRDefault="00E1581D" w:rsidP="00E1581D">
      <w:pPr>
        <w:spacing w:after="120"/>
        <w:jc w:val="both"/>
        <w:rPr>
          <w:rFonts w:ascii="Century Gothic" w:eastAsia="Calibri" w:hAnsi="Century Gothic" w:cs="Arial"/>
          <w:sz w:val="24"/>
          <w:szCs w:val="24"/>
          <w:lang w:val="uk-UA"/>
        </w:rPr>
      </w:pPr>
      <w:r w:rsidRPr="00E1581D">
        <w:rPr>
          <w:rFonts w:ascii="Century Gothic" w:eastAsia="Calibri" w:hAnsi="Century Gothic" w:cs="Arial"/>
          <w:noProof/>
          <w:sz w:val="18"/>
          <w:szCs w:val="18"/>
          <w:lang w:val="uk-UA" w:eastAsia="uk-UA"/>
        </w:rPr>
        <w:lastRenderedPageBreak/>
        <w:drawing>
          <wp:inline distT="0" distB="0" distL="0" distR="0" wp14:anchorId="1C7AFD5C" wp14:editId="5AF4B19E">
            <wp:extent cx="5821680" cy="3423452"/>
            <wp:effectExtent l="0" t="0" r="7620" b="5715"/>
            <wp:docPr id="1788612995" name="Рисунок 1" descr="Зображення, що містить текст, знімок екрана,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12995" name="Рисунок 1" descr="Зображення, що містить текст, знімок екрана, схема&#10;&#10;Автоматично згенерований опис"/>
                    <pic:cNvPicPr/>
                  </pic:nvPicPr>
                  <pic:blipFill>
                    <a:blip r:embed="rId22"/>
                    <a:stretch>
                      <a:fillRect/>
                    </a:stretch>
                  </pic:blipFill>
                  <pic:spPr>
                    <a:xfrm>
                      <a:off x="0" y="0"/>
                      <a:ext cx="5825306" cy="3425584"/>
                    </a:xfrm>
                    <a:prstGeom prst="rect">
                      <a:avLst/>
                    </a:prstGeom>
                  </pic:spPr>
                </pic:pic>
              </a:graphicData>
            </a:graphic>
          </wp:inline>
        </w:drawing>
      </w:r>
    </w:p>
    <w:p w14:paraId="681FDE94" w14:textId="1CB6A448" w:rsidR="00E1581D" w:rsidRPr="00E1581D" w:rsidRDefault="00E1581D" w:rsidP="00E1581D">
      <w:pPr>
        <w:pStyle w:val="TableParagraph"/>
        <w:rPr>
          <w:color w:val="000000"/>
        </w:rPr>
      </w:pPr>
      <w:bookmarkStart w:id="34" w:name="_Toc169525381"/>
      <w:r w:rsidRPr="00E1581D">
        <w:t xml:space="preserve">Рисунок. </w:t>
      </w:r>
      <w:r w:rsidRPr="00E1581D">
        <w:rPr>
          <w:rFonts w:eastAsia="Calibri"/>
        </w:rPr>
        <w:t>Хімічний склад забруднюючих речовин від стаціонарних джерел забруднення у 2021 році</w:t>
      </w:r>
      <w:bookmarkEnd w:id="34"/>
    </w:p>
    <w:p w14:paraId="29AACA01" w14:textId="77777777" w:rsidR="00E1581D" w:rsidRPr="00E1581D" w:rsidRDefault="00E1581D" w:rsidP="00CF11B3">
      <w:pPr>
        <w:spacing w:after="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У зв’язку із збільшенням навантаження пересувних та стаціонарних джерел на атмосферне повітря відбувається погіршення якості довкілля, санітарного стану території, фіксуються перевищення концентрацій забруднюючих речовин. Найбільш забрудненими є території міст Рівне (9232,8 кг/км2), Дубно (4437 кг/км2), Вараша (2926,6 кг/км2), Острога (1000 кг/км2).</w:t>
      </w:r>
    </w:p>
    <w:p w14:paraId="181453F8" w14:textId="77777777" w:rsidR="00E1581D" w:rsidRPr="00E1581D" w:rsidRDefault="00E1581D" w:rsidP="00CF11B3">
      <w:pPr>
        <w:spacing w:after="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Найменше викидів припадає на Вараський, Сарненський та Дубенський райони.</w:t>
      </w:r>
    </w:p>
    <w:p w14:paraId="342EB2A1" w14:textId="56F6607A" w:rsidR="00E1581D" w:rsidRPr="00E1581D" w:rsidRDefault="00E1581D" w:rsidP="00CF11B3">
      <w:pPr>
        <w:spacing w:after="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Динаміка викидів забруднюючих речовин в атмосферне повітря від стаціонарних джерел забруднення в порівнянні по області та Здолбунівському району (для аналізу використані статистичні дані на основі характеристик Здолбунівського району, у зв’язку з відсутністю оновленої інформації в контексті новоутворених адміністративних районів та територіальних громад Рівненської області) наведена в таблиці.</w:t>
      </w:r>
    </w:p>
    <w:p w14:paraId="7E879809" w14:textId="28455C32" w:rsidR="00E1581D" w:rsidRPr="00E1581D" w:rsidRDefault="00E1581D" w:rsidP="00E1581D">
      <w:pPr>
        <w:pStyle w:val="TableParagraph"/>
      </w:pPr>
      <w:bookmarkStart w:id="35" w:name="_Toc169524495"/>
      <w:r w:rsidRPr="00E1581D">
        <w:t>Таблиця</w:t>
      </w:r>
      <w:r>
        <w:t>.</w:t>
      </w:r>
      <w:r w:rsidRPr="00E1581D">
        <w:t xml:space="preserve"> Динаміка викидів забруднюючих речовин в атмосферне повітря від стаціонарних джерел забруднення, тон</w:t>
      </w:r>
      <w:r w:rsidRPr="00E1581D">
        <w:rPr>
          <w:rStyle w:val="afff1"/>
        </w:rPr>
        <w:footnoteReference w:id="4"/>
      </w:r>
      <w:bookmarkEnd w:id="35"/>
    </w:p>
    <w:tbl>
      <w:tblPr>
        <w:tblStyle w:val="af1"/>
        <w:tblW w:w="9634" w:type="dxa"/>
        <w:tblLook w:val="04A0" w:firstRow="1" w:lastRow="0" w:firstColumn="1" w:lastColumn="0" w:noHBand="0" w:noVBand="1"/>
      </w:tblPr>
      <w:tblGrid>
        <w:gridCol w:w="3256"/>
        <w:gridCol w:w="1301"/>
        <w:gridCol w:w="1221"/>
        <w:gridCol w:w="1276"/>
        <w:gridCol w:w="1276"/>
        <w:gridCol w:w="1304"/>
      </w:tblGrid>
      <w:tr w:rsidR="00E1581D" w:rsidRPr="00E1581D" w14:paraId="3620F320" w14:textId="77777777" w:rsidTr="00CF11B3">
        <w:tc>
          <w:tcPr>
            <w:tcW w:w="3256" w:type="dxa"/>
            <w:shd w:val="clear" w:color="auto" w:fill="E0FA8B" w:themeFill="accent2" w:themeFillTint="66"/>
            <w:vAlign w:val="center"/>
          </w:tcPr>
          <w:p w14:paraId="32E09166" w14:textId="77777777" w:rsidR="00E1581D" w:rsidRPr="00EA7DEB" w:rsidRDefault="00E1581D" w:rsidP="00D62FD9">
            <w:pPr>
              <w:jc w:val="both"/>
              <w:rPr>
                <w:rFonts w:ascii="Century Gothic" w:hAnsi="Century Gothic" w:cs="Arial"/>
                <w:bCs/>
                <w:lang w:val="uk-UA"/>
              </w:rPr>
            </w:pPr>
            <w:r w:rsidRPr="00EA7DEB">
              <w:rPr>
                <w:rFonts w:ascii="Century Gothic" w:hAnsi="Century Gothic" w:cs="Arial"/>
                <w:bCs/>
                <w:lang w:val="uk-UA"/>
              </w:rPr>
              <w:t>Адміністративна одиниця/рік</w:t>
            </w:r>
          </w:p>
        </w:tc>
        <w:tc>
          <w:tcPr>
            <w:tcW w:w="1301" w:type="dxa"/>
            <w:shd w:val="clear" w:color="auto" w:fill="E0FA8B" w:themeFill="accent2" w:themeFillTint="66"/>
            <w:vAlign w:val="center"/>
          </w:tcPr>
          <w:p w14:paraId="6C36C0E8" w14:textId="77777777" w:rsidR="00E1581D" w:rsidRPr="00EA7DEB" w:rsidRDefault="00E1581D" w:rsidP="00D62FD9">
            <w:pPr>
              <w:jc w:val="center"/>
              <w:rPr>
                <w:rFonts w:ascii="Century Gothic" w:hAnsi="Century Gothic" w:cs="Arial"/>
                <w:bCs/>
                <w:lang w:val="uk-UA"/>
              </w:rPr>
            </w:pPr>
            <w:r w:rsidRPr="00EA7DEB">
              <w:rPr>
                <w:rFonts w:ascii="Century Gothic" w:hAnsi="Century Gothic" w:cs="Arial"/>
                <w:bCs/>
                <w:lang w:val="uk-UA"/>
              </w:rPr>
              <w:t>2005</w:t>
            </w:r>
          </w:p>
        </w:tc>
        <w:tc>
          <w:tcPr>
            <w:tcW w:w="1221" w:type="dxa"/>
            <w:shd w:val="clear" w:color="auto" w:fill="E0FA8B" w:themeFill="accent2" w:themeFillTint="66"/>
            <w:vAlign w:val="center"/>
          </w:tcPr>
          <w:p w14:paraId="0B936FBB" w14:textId="77777777" w:rsidR="00E1581D" w:rsidRPr="00EA7DEB" w:rsidRDefault="00E1581D" w:rsidP="00D62FD9">
            <w:pPr>
              <w:jc w:val="center"/>
              <w:rPr>
                <w:rFonts w:ascii="Century Gothic" w:hAnsi="Century Gothic" w:cs="Arial"/>
                <w:bCs/>
                <w:lang w:val="uk-UA"/>
              </w:rPr>
            </w:pPr>
            <w:r w:rsidRPr="00EA7DEB">
              <w:rPr>
                <w:rFonts w:ascii="Century Gothic" w:hAnsi="Century Gothic" w:cs="Arial"/>
                <w:bCs/>
                <w:lang w:val="uk-UA"/>
              </w:rPr>
              <w:t>2010</w:t>
            </w:r>
          </w:p>
        </w:tc>
        <w:tc>
          <w:tcPr>
            <w:tcW w:w="1276" w:type="dxa"/>
            <w:shd w:val="clear" w:color="auto" w:fill="E0FA8B" w:themeFill="accent2" w:themeFillTint="66"/>
            <w:vAlign w:val="center"/>
          </w:tcPr>
          <w:p w14:paraId="32321EB1" w14:textId="77777777" w:rsidR="00E1581D" w:rsidRPr="00EA7DEB" w:rsidRDefault="00E1581D" w:rsidP="00D62FD9">
            <w:pPr>
              <w:jc w:val="center"/>
              <w:rPr>
                <w:rFonts w:ascii="Century Gothic" w:hAnsi="Century Gothic" w:cs="Arial"/>
                <w:bCs/>
                <w:lang w:val="uk-UA"/>
              </w:rPr>
            </w:pPr>
            <w:r w:rsidRPr="00EA7DEB">
              <w:rPr>
                <w:rFonts w:ascii="Century Gothic" w:hAnsi="Century Gothic" w:cs="Arial"/>
                <w:bCs/>
                <w:lang w:val="uk-UA"/>
              </w:rPr>
              <w:t>2015</w:t>
            </w:r>
          </w:p>
        </w:tc>
        <w:tc>
          <w:tcPr>
            <w:tcW w:w="1276" w:type="dxa"/>
            <w:shd w:val="clear" w:color="auto" w:fill="E0FA8B" w:themeFill="accent2" w:themeFillTint="66"/>
            <w:vAlign w:val="center"/>
          </w:tcPr>
          <w:p w14:paraId="47D04A43" w14:textId="77777777" w:rsidR="00E1581D" w:rsidRPr="00EA7DEB" w:rsidRDefault="00E1581D" w:rsidP="00D62FD9">
            <w:pPr>
              <w:jc w:val="center"/>
              <w:rPr>
                <w:rFonts w:ascii="Century Gothic" w:hAnsi="Century Gothic" w:cs="Arial"/>
                <w:bCs/>
                <w:lang w:val="uk-UA"/>
              </w:rPr>
            </w:pPr>
            <w:r w:rsidRPr="00EA7DEB">
              <w:rPr>
                <w:rFonts w:ascii="Century Gothic" w:hAnsi="Century Gothic" w:cs="Arial"/>
                <w:bCs/>
                <w:lang w:val="uk-UA"/>
              </w:rPr>
              <w:t>2019</w:t>
            </w:r>
          </w:p>
        </w:tc>
        <w:tc>
          <w:tcPr>
            <w:tcW w:w="1304" w:type="dxa"/>
            <w:shd w:val="clear" w:color="auto" w:fill="E0FA8B" w:themeFill="accent2" w:themeFillTint="66"/>
            <w:vAlign w:val="center"/>
          </w:tcPr>
          <w:p w14:paraId="1CBDBDA4" w14:textId="77777777" w:rsidR="00E1581D" w:rsidRPr="00EA7DEB" w:rsidRDefault="00E1581D" w:rsidP="00D62FD9">
            <w:pPr>
              <w:jc w:val="center"/>
              <w:rPr>
                <w:rFonts w:ascii="Century Gothic" w:hAnsi="Century Gothic" w:cs="Arial"/>
                <w:bCs/>
                <w:lang w:val="uk-UA"/>
              </w:rPr>
            </w:pPr>
            <w:r w:rsidRPr="00EA7DEB">
              <w:rPr>
                <w:rFonts w:ascii="Century Gothic" w:hAnsi="Century Gothic" w:cs="Arial"/>
                <w:bCs/>
                <w:lang w:val="uk-UA"/>
              </w:rPr>
              <w:t>2020</w:t>
            </w:r>
          </w:p>
        </w:tc>
      </w:tr>
      <w:tr w:rsidR="00E1581D" w:rsidRPr="00E1581D" w14:paraId="3F3DC259" w14:textId="77777777" w:rsidTr="00D62FD9">
        <w:tc>
          <w:tcPr>
            <w:tcW w:w="3256" w:type="dxa"/>
            <w:vAlign w:val="center"/>
          </w:tcPr>
          <w:p w14:paraId="291BF575" w14:textId="77777777" w:rsidR="00E1581D" w:rsidRPr="00CF11B3" w:rsidRDefault="00E1581D" w:rsidP="00D62FD9">
            <w:pPr>
              <w:jc w:val="both"/>
              <w:rPr>
                <w:rFonts w:ascii="Century Gothic" w:hAnsi="Century Gothic" w:cs="Arial"/>
                <w:bCs/>
                <w:lang w:val="uk-UA"/>
              </w:rPr>
            </w:pPr>
            <w:r w:rsidRPr="00CF11B3">
              <w:rPr>
                <w:rFonts w:ascii="Century Gothic" w:hAnsi="Century Gothic" w:cs="Arial"/>
                <w:bCs/>
                <w:lang w:val="uk-UA"/>
              </w:rPr>
              <w:t>Рівненська область</w:t>
            </w:r>
          </w:p>
        </w:tc>
        <w:tc>
          <w:tcPr>
            <w:tcW w:w="1301" w:type="dxa"/>
            <w:vAlign w:val="center"/>
          </w:tcPr>
          <w:p w14:paraId="30A45362"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17328</w:t>
            </w:r>
          </w:p>
        </w:tc>
        <w:tc>
          <w:tcPr>
            <w:tcW w:w="1221" w:type="dxa"/>
            <w:vAlign w:val="center"/>
          </w:tcPr>
          <w:p w14:paraId="2B1FB430"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12935</w:t>
            </w:r>
          </w:p>
        </w:tc>
        <w:tc>
          <w:tcPr>
            <w:tcW w:w="1276" w:type="dxa"/>
            <w:vAlign w:val="center"/>
          </w:tcPr>
          <w:p w14:paraId="7A506A41"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10229</w:t>
            </w:r>
          </w:p>
        </w:tc>
        <w:tc>
          <w:tcPr>
            <w:tcW w:w="1276" w:type="dxa"/>
            <w:vAlign w:val="center"/>
          </w:tcPr>
          <w:p w14:paraId="7A093120"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9911</w:t>
            </w:r>
          </w:p>
        </w:tc>
        <w:tc>
          <w:tcPr>
            <w:tcW w:w="1304" w:type="dxa"/>
            <w:vAlign w:val="center"/>
          </w:tcPr>
          <w:p w14:paraId="4DAEA005"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10148</w:t>
            </w:r>
          </w:p>
        </w:tc>
      </w:tr>
      <w:tr w:rsidR="00E1581D" w:rsidRPr="00E1581D" w14:paraId="55659B44" w14:textId="77777777" w:rsidTr="00D62FD9">
        <w:tc>
          <w:tcPr>
            <w:tcW w:w="3256" w:type="dxa"/>
            <w:vAlign w:val="center"/>
          </w:tcPr>
          <w:p w14:paraId="3F55A4B4" w14:textId="77777777" w:rsidR="00E1581D" w:rsidRPr="00CF11B3" w:rsidRDefault="00E1581D" w:rsidP="00D62FD9">
            <w:pPr>
              <w:jc w:val="both"/>
              <w:rPr>
                <w:rFonts w:ascii="Century Gothic" w:hAnsi="Century Gothic" w:cs="Arial"/>
                <w:bCs/>
                <w:lang w:val="uk-UA"/>
              </w:rPr>
            </w:pPr>
            <w:r w:rsidRPr="00CF11B3">
              <w:rPr>
                <w:rFonts w:ascii="Century Gothic" w:hAnsi="Century Gothic" w:cs="Arial"/>
                <w:bCs/>
                <w:lang w:val="uk-UA"/>
              </w:rPr>
              <w:t>Здолбунівський район</w:t>
            </w:r>
          </w:p>
        </w:tc>
        <w:tc>
          <w:tcPr>
            <w:tcW w:w="1301" w:type="dxa"/>
          </w:tcPr>
          <w:p w14:paraId="539C5519"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5516</w:t>
            </w:r>
          </w:p>
        </w:tc>
        <w:tc>
          <w:tcPr>
            <w:tcW w:w="1221" w:type="dxa"/>
          </w:tcPr>
          <w:p w14:paraId="2F797367"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2689</w:t>
            </w:r>
          </w:p>
        </w:tc>
        <w:tc>
          <w:tcPr>
            <w:tcW w:w="1276" w:type="dxa"/>
          </w:tcPr>
          <w:p w14:paraId="614D0FA8"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2728</w:t>
            </w:r>
          </w:p>
        </w:tc>
        <w:tc>
          <w:tcPr>
            <w:tcW w:w="1276" w:type="dxa"/>
          </w:tcPr>
          <w:p w14:paraId="645E86AE"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1798</w:t>
            </w:r>
          </w:p>
        </w:tc>
        <w:tc>
          <w:tcPr>
            <w:tcW w:w="1304" w:type="dxa"/>
          </w:tcPr>
          <w:p w14:paraId="1961BB92" w14:textId="77777777" w:rsidR="00E1581D" w:rsidRPr="00E1581D" w:rsidRDefault="00E1581D" w:rsidP="00D62FD9">
            <w:pPr>
              <w:jc w:val="center"/>
              <w:rPr>
                <w:rFonts w:ascii="Century Gothic" w:hAnsi="Century Gothic" w:cs="Arial"/>
                <w:lang w:val="uk-UA"/>
              </w:rPr>
            </w:pPr>
            <w:r w:rsidRPr="00E1581D">
              <w:rPr>
                <w:rFonts w:ascii="Century Gothic" w:hAnsi="Century Gothic" w:cs="Arial"/>
                <w:lang w:val="uk-UA"/>
              </w:rPr>
              <w:t>2592</w:t>
            </w:r>
          </w:p>
        </w:tc>
      </w:tr>
    </w:tbl>
    <w:p w14:paraId="25D32911" w14:textId="77777777" w:rsidR="00E1581D" w:rsidRPr="00E1581D" w:rsidRDefault="00E1581D" w:rsidP="00CF11B3">
      <w:pPr>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lastRenderedPageBreak/>
        <w:t>Динаміка викидів у Здолбунівському районі свідчить, що викиди в атмосферне повітря чітко корелюються з станом економіки району. Зокрема, спостерігаємо два спади, які відображають кризові явища економіки:</w:t>
      </w:r>
    </w:p>
    <w:p w14:paraId="30DB2ED8" w14:textId="77777777" w:rsidR="00E1581D" w:rsidRPr="00E1581D" w:rsidRDefault="00E1581D" w:rsidP="00CF11B3">
      <w:pPr>
        <w:pStyle w:val="affff0"/>
        <w:numPr>
          <w:ilvl w:val="0"/>
          <w:numId w:val="16"/>
        </w:numPr>
        <w:spacing w:after="120"/>
        <w:ind w:firstLine="567"/>
        <w:jc w:val="both"/>
        <w:rPr>
          <w:rFonts w:ascii="Century Gothic" w:eastAsia="Calibri" w:hAnsi="Century Gothic" w:cs="Arial"/>
          <w:sz w:val="24"/>
          <w:szCs w:val="24"/>
          <w:lang w:val="ru-RU"/>
        </w:rPr>
      </w:pPr>
      <w:r w:rsidRPr="00E1581D">
        <w:rPr>
          <w:rFonts w:ascii="Century Gothic" w:eastAsia="Calibri" w:hAnsi="Century Gothic" w:cs="Arial"/>
          <w:sz w:val="24"/>
          <w:szCs w:val="24"/>
          <w:lang w:val="ru-RU"/>
        </w:rPr>
        <w:t>у 2010 році, як наслідок економічної кризи 2009 року;</w:t>
      </w:r>
    </w:p>
    <w:p w14:paraId="63A0DAC0" w14:textId="77777777" w:rsidR="00E1581D" w:rsidRPr="00E1581D" w:rsidRDefault="00E1581D" w:rsidP="00CF11B3">
      <w:pPr>
        <w:pStyle w:val="affff0"/>
        <w:numPr>
          <w:ilvl w:val="0"/>
          <w:numId w:val="16"/>
        </w:numPr>
        <w:spacing w:after="120"/>
        <w:ind w:firstLine="567"/>
        <w:jc w:val="both"/>
        <w:rPr>
          <w:rFonts w:ascii="Century Gothic" w:eastAsia="Calibri" w:hAnsi="Century Gothic" w:cs="Arial"/>
          <w:sz w:val="24"/>
          <w:szCs w:val="24"/>
          <w:lang w:val="ru-RU"/>
        </w:rPr>
      </w:pPr>
      <w:r w:rsidRPr="00E1581D">
        <w:rPr>
          <w:rFonts w:ascii="Century Gothic" w:eastAsia="Calibri" w:hAnsi="Century Gothic" w:cs="Arial"/>
          <w:sz w:val="24"/>
          <w:szCs w:val="24"/>
          <w:lang w:val="ru-RU"/>
        </w:rPr>
        <w:t>у період з 2015 по 2019 роки, як наслідок військової агресії російської федерації на сході України.</w:t>
      </w:r>
    </w:p>
    <w:p w14:paraId="2CF4E020" w14:textId="0368AC02" w:rsidR="00E1581D" w:rsidRDefault="00E1581D" w:rsidP="00CF11B3">
      <w:pPr>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За підсумками 2020 року прослідковується ріст викидів забруднюючих речовин в атмосферне повітря по Здолбунівському району при відносній сталості по області. Опосередковано це вказує на відновлення у районі виробництв незважаючи на глобальну пандемію COVID-19. У порівнянні із 2019 роком, за рік показник по області зріс лише на 2%, в той час, як по району на 44%.</w:t>
      </w:r>
    </w:p>
    <w:p w14:paraId="25E73DD5" w14:textId="5EB3173C" w:rsidR="00E1581D" w:rsidRPr="00E1581D" w:rsidRDefault="00E1581D" w:rsidP="00E1581D">
      <w:pPr>
        <w:pStyle w:val="TableParagraph"/>
      </w:pPr>
      <w:bookmarkStart w:id="36" w:name="_Toc169524496"/>
      <w:r w:rsidRPr="00E1581D">
        <w:t>Таблиця</w:t>
      </w:r>
      <w:r>
        <w:t>.</w:t>
      </w:r>
      <w:r w:rsidRPr="00E1581D">
        <w:t xml:space="preserve"> Викиди забруднюючих речовин та діоксиду вуглецю в атмосферне повітря стаціонарними джерелами забруднення за видами забруднюючих речовин у 2020 році, тон</w:t>
      </w:r>
      <w:r w:rsidRPr="00E1581D">
        <w:rPr>
          <w:rStyle w:val="afff1"/>
        </w:rPr>
        <w:footnoteReference w:id="5"/>
      </w:r>
      <w:bookmarkEnd w:id="36"/>
    </w:p>
    <w:tbl>
      <w:tblPr>
        <w:tblStyle w:val="af1"/>
        <w:tblW w:w="9778" w:type="dxa"/>
        <w:tblInd w:w="-5" w:type="dxa"/>
        <w:tblLayout w:type="fixed"/>
        <w:tblLook w:val="04A0" w:firstRow="1" w:lastRow="0" w:firstColumn="1" w:lastColumn="0" w:noHBand="0" w:noVBand="1"/>
      </w:tblPr>
      <w:tblGrid>
        <w:gridCol w:w="1843"/>
        <w:gridCol w:w="992"/>
        <w:gridCol w:w="822"/>
        <w:gridCol w:w="879"/>
        <w:gridCol w:w="817"/>
        <w:gridCol w:w="851"/>
        <w:gridCol w:w="855"/>
        <w:gridCol w:w="738"/>
        <w:gridCol w:w="994"/>
        <w:gridCol w:w="987"/>
      </w:tblGrid>
      <w:tr w:rsidR="00E1581D" w:rsidRPr="00FE6DA5" w14:paraId="67AAB624" w14:textId="77777777" w:rsidTr="00CF11B3">
        <w:tc>
          <w:tcPr>
            <w:tcW w:w="1843" w:type="dxa"/>
            <w:vMerge w:val="restart"/>
            <w:shd w:val="clear" w:color="auto" w:fill="E0FA8B" w:themeFill="accent2" w:themeFillTint="66"/>
            <w:vAlign w:val="center"/>
          </w:tcPr>
          <w:p w14:paraId="333BCAA1" w14:textId="63AC554E" w:rsidR="00E1581D" w:rsidRPr="00CF11B3" w:rsidRDefault="00E1581D" w:rsidP="00D62FD9">
            <w:pPr>
              <w:jc w:val="center"/>
              <w:rPr>
                <w:rFonts w:ascii="Century Gothic" w:hAnsi="Century Gothic" w:cs="Arial"/>
                <w:lang w:val="uk-UA"/>
              </w:rPr>
            </w:pPr>
            <w:r w:rsidRPr="00CF11B3">
              <w:rPr>
                <w:rFonts w:ascii="Century Gothic" w:hAnsi="Century Gothic" w:cs="Arial"/>
                <w:lang w:val="uk-UA"/>
              </w:rPr>
              <w:t>Адміністра</w:t>
            </w:r>
            <w:r w:rsidR="00EA7DEB" w:rsidRPr="00CF11B3">
              <w:rPr>
                <w:rFonts w:ascii="Century Gothic" w:hAnsi="Century Gothic" w:cs="Arial"/>
                <w:lang w:val="uk-UA"/>
              </w:rPr>
              <w:t>-</w:t>
            </w:r>
            <w:r w:rsidRPr="00CF11B3">
              <w:rPr>
                <w:rFonts w:ascii="Century Gothic" w:hAnsi="Century Gothic" w:cs="Arial"/>
                <w:lang w:val="uk-UA"/>
              </w:rPr>
              <w:t>тивна одиниця</w:t>
            </w:r>
          </w:p>
        </w:tc>
        <w:tc>
          <w:tcPr>
            <w:tcW w:w="992" w:type="dxa"/>
            <w:vMerge w:val="restart"/>
            <w:shd w:val="clear" w:color="auto" w:fill="E0FA8B" w:themeFill="accent2" w:themeFillTint="66"/>
            <w:textDirection w:val="btLr"/>
          </w:tcPr>
          <w:p w14:paraId="17D94973" w14:textId="77777777" w:rsidR="00E1581D" w:rsidRPr="00CF11B3" w:rsidRDefault="00E1581D" w:rsidP="00D62FD9">
            <w:pPr>
              <w:ind w:left="113" w:right="113"/>
              <w:jc w:val="center"/>
              <w:rPr>
                <w:rFonts w:ascii="Century Gothic" w:hAnsi="Century Gothic" w:cs="Arial"/>
                <w:lang w:val="uk-UA"/>
              </w:rPr>
            </w:pPr>
            <w:r w:rsidRPr="00CF11B3">
              <w:rPr>
                <w:rFonts w:ascii="Century Gothic" w:hAnsi="Century Gothic" w:cs="Arial"/>
                <w:lang w:val="uk-UA"/>
              </w:rPr>
              <w:t>Обсяги викидів забруднюючих речовин, всього</w:t>
            </w:r>
          </w:p>
        </w:tc>
        <w:tc>
          <w:tcPr>
            <w:tcW w:w="5956" w:type="dxa"/>
            <w:gridSpan w:val="7"/>
            <w:shd w:val="clear" w:color="auto" w:fill="E0FA8B" w:themeFill="accent2" w:themeFillTint="66"/>
          </w:tcPr>
          <w:p w14:paraId="05E374C8" w14:textId="77777777" w:rsidR="00E1581D" w:rsidRPr="00CF11B3" w:rsidRDefault="00E1581D" w:rsidP="00D62FD9">
            <w:pPr>
              <w:jc w:val="center"/>
              <w:rPr>
                <w:rFonts w:ascii="Century Gothic" w:hAnsi="Century Gothic" w:cs="Arial"/>
                <w:lang w:val="uk-UA"/>
              </w:rPr>
            </w:pPr>
            <w:r w:rsidRPr="00CF11B3">
              <w:rPr>
                <w:rFonts w:ascii="Century Gothic" w:hAnsi="Century Gothic" w:cs="Arial"/>
                <w:lang w:val="uk-UA"/>
              </w:rPr>
              <w:t>У тому числі</w:t>
            </w:r>
          </w:p>
        </w:tc>
        <w:tc>
          <w:tcPr>
            <w:tcW w:w="987" w:type="dxa"/>
            <w:vMerge w:val="restart"/>
            <w:shd w:val="clear" w:color="auto" w:fill="E0FA8B" w:themeFill="accent2" w:themeFillTint="66"/>
          </w:tcPr>
          <w:p w14:paraId="0203D262" w14:textId="77777777" w:rsidR="00E1581D" w:rsidRPr="00CF11B3" w:rsidRDefault="00E1581D" w:rsidP="00D62FD9">
            <w:pPr>
              <w:jc w:val="center"/>
              <w:rPr>
                <w:rFonts w:ascii="Century Gothic" w:hAnsi="Century Gothic" w:cs="Arial"/>
                <w:lang w:val="uk-UA"/>
              </w:rPr>
            </w:pPr>
            <w:r w:rsidRPr="00CF11B3">
              <w:rPr>
                <w:rFonts w:ascii="Century Gothic" w:hAnsi="Century Gothic" w:cs="Arial"/>
                <w:lang w:val="uk-UA"/>
              </w:rPr>
              <w:t>Крім того викиди діоксиду вугле-цю, тис. тон</w:t>
            </w:r>
          </w:p>
        </w:tc>
      </w:tr>
      <w:tr w:rsidR="00E1581D" w:rsidRPr="00E1581D" w14:paraId="3064F895" w14:textId="77777777" w:rsidTr="00CF11B3">
        <w:trPr>
          <w:cantSplit/>
          <w:trHeight w:val="1596"/>
        </w:trPr>
        <w:tc>
          <w:tcPr>
            <w:tcW w:w="1843" w:type="dxa"/>
            <w:vMerge/>
            <w:shd w:val="clear" w:color="auto" w:fill="E6E6E6" w:themeFill="background2" w:themeFillShade="E6"/>
          </w:tcPr>
          <w:p w14:paraId="1B1A7A4B" w14:textId="77777777" w:rsidR="00E1581D" w:rsidRPr="00E1581D" w:rsidRDefault="00E1581D" w:rsidP="00D62FD9">
            <w:pPr>
              <w:jc w:val="center"/>
              <w:rPr>
                <w:rFonts w:ascii="Century Gothic" w:hAnsi="Century Gothic" w:cs="Arial"/>
                <w:lang w:val="uk-UA"/>
              </w:rPr>
            </w:pPr>
          </w:p>
        </w:tc>
        <w:tc>
          <w:tcPr>
            <w:tcW w:w="992" w:type="dxa"/>
            <w:vMerge/>
            <w:shd w:val="clear" w:color="auto" w:fill="E6E6E6" w:themeFill="background2" w:themeFillShade="E6"/>
          </w:tcPr>
          <w:p w14:paraId="61D25959" w14:textId="77777777" w:rsidR="00E1581D" w:rsidRPr="00E1581D" w:rsidRDefault="00E1581D" w:rsidP="00D62FD9">
            <w:pPr>
              <w:jc w:val="center"/>
              <w:rPr>
                <w:rFonts w:ascii="Century Gothic" w:hAnsi="Century Gothic" w:cs="Arial"/>
                <w:lang w:val="uk-UA"/>
              </w:rPr>
            </w:pPr>
          </w:p>
        </w:tc>
        <w:tc>
          <w:tcPr>
            <w:tcW w:w="822" w:type="dxa"/>
            <w:shd w:val="clear" w:color="auto" w:fill="E0FA8B" w:themeFill="accent2" w:themeFillTint="66"/>
            <w:textDirection w:val="btLr"/>
          </w:tcPr>
          <w:p w14:paraId="5DBA9DD2" w14:textId="77777777" w:rsidR="00E1581D" w:rsidRPr="00CF11B3" w:rsidRDefault="00E1581D" w:rsidP="00D62FD9">
            <w:pPr>
              <w:ind w:left="113" w:right="113"/>
              <w:jc w:val="center"/>
              <w:rPr>
                <w:rFonts w:ascii="Century Gothic" w:hAnsi="Century Gothic" w:cs="Arial"/>
                <w:bCs/>
                <w:lang w:val="uk-UA"/>
              </w:rPr>
            </w:pPr>
            <w:r w:rsidRPr="00CF11B3">
              <w:rPr>
                <w:rFonts w:ascii="Century Gothic" w:hAnsi="Century Gothic" w:cs="Arial"/>
                <w:bCs/>
                <w:lang w:val="uk-UA"/>
              </w:rPr>
              <w:t>Діоксиду сірки</w:t>
            </w:r>
          </w:p>
        </w:tc>
        <w:tc>
          <w:tcPr>
            <w:tcW w:w="879" w:type="dxa"/>
            <w:shd w:val="clear" w:color="auto" w:fill="E0FA8B" w:themeFill="accent2" w:themeFillTint="66"/>
            <w:textDirection w:val="btLr"/>
          </w:tcPr>
          <w:p w14:paraId="5B45701B" w14:textId="77777777" w:rsidR="00E1581D" w:rsidRPr="00CF11B3" w:rsidRDefault="00E1581D" w:rsidP="00D62FD9">
            <w:pPr>
              <w:ind w:left="113" w:right="113"/>
              <w:jc w:val="center"/>
              <w:rPr>
                <w:rFonts w:ascii="Century Gothic" w:hAnsi="Century Gothic" w:cs="Arial"/>
                <w:bCs/>
                <w:lang w:val="uk-UA"/>
              </w:rPr>
            </w:pPr>
            <w:r w:rsidRPr="00CF11B3">
              <w:rPr>
                <w:rFonts w:ascii="Century Gothic" w:hAnsi="Century Gothic" w:cs="Arial"/>
                <w:bCs/>
                <w:lang w:val="uk-UA"/>
              </w:rPr>
              <w:t>Діоксиду азоту</w:t>
            </w:r>
          </w:p>
        </w:tc>
        <w:tc>
          <w:tcPr>
            <w:tcW w:w="817" w:type="dxa"/>
            <w:shd w:val="clear" w:color="auto" w:fill="E0FA8B" w:themeFill="accent2" w:themeFillTint="66"/>
            <w:textDirection w:val="btLr"/>
          </w:tcPr>
          <w:p w14:paraId="11EAAE74" w14:textId="77777777" w:rsidR="00E1581D" w:rsidRPr="00CF11B3" w:rsidRDefault="00E1581D" w:rsidP="00D62FD9">
            <w:pPr>
              <w:ind w:left="113" w:right="113"/>
              <w:jc w:val="center"/>
              <w:rPr>
                <w:rFonts w:ascii="Century Gothic" w:hAnsi="Century Gothic" w:cs="Arial"/>
                <w:bCs/>
                <w:lang w:val="uk-UA"/>
              </w:rPr>
            </w:pPr>
            <w:r w:rsidRPr="00CF11B3">
              <w:rPr>
                <w:rFonts w:ascii="Century Gothic" w:hAnsi="Century Gothic" w:cs="Arial"/>
                <w:bCs/>
                <w:lang w:val="uk-UA"/>
              </w:rPr>
              <w:t xml:space="preserve">Метану </w:t>
            </w:r>
          </w:p>
        </w:tc>
        <w:tc>
          <w:tcPr>
            <w:tcW w:w="851" w:type="dxa"/>
            <w:shd w:val="clear" w:color="auto" w:fill="E0FA8B" w:themeFill="accent2" w:themeFillTint="66"/>
            <w:textDirection w:val="btLr"/>
          </w:tcPr>
          <w:p w14:paraId="7333482B" w14:textId="77777777" w:rsidR="00E1581D" w:rsidRPr="00CF11B3" w:rsidRDefault="00E1581D" w:rsidP="00D62FD9">
            <w:pPr>
              <w:ind w:left="113" w:right="113"/>
              <w:jc w:val="center"/>
              <w:rPr>
                <w:rFonts w:ascii="Century Gothic" w:hAnsi="Century Gothic" w:cs="Arial"/>
                <w:bCs/>
                <w:lang w:val="uk-UA"/>
              </w:rPr>
            </w:pPr>
            <w:r w:rsidRPr="00CF11B3">
              <w:rPr>
                <w:rFonts w:ascii="Century Gothic" w:hAnsi="Century Gothic" w:cs="Arial"/>
                <w:bCs/>
                <w:lang w:val="uk-UA"/>
              </w:rPr>
              <w:t>Оксиду вуглецю</w:t>
            </w:r>
          </w:p>
        </w:tc>
        <w:tc>
          <w:tcPr>
            <w:tcW w:w="855" w:type="dxa"/>
            <w:shd w:val="clear" w:color="auto" w:fill="E0FA8B" w:themeFill="accent2" w:themeFillTint="66"/>
            <w:textDirection w:val="btLr"/>
          </w:tcPr>
          <w:p w14:paraId="11648406" w14:textId="77777777" w:rsidR="00E1581D" w:rsidRPr="00CF11B3" w:rsidRDefault="00E1581D" w:rsidP="00D62FD9">
            <w:pPr>
              <w:ind w:left="113" w:right="113"/>
              <w:jc w:val="center"/>
              <w:rPr>
                <w:rFonts w:ascii="Century Gothic" w:hAnsi="Century Gothic" w:cs="Arial"/>
                <w:bCs/>
                <w:lang w:val="uk-UA"/>
              </w:rPr>
            </w:pPr>
            <w:r w:rsidRPr="00CF11B3">
              <w:rPr>
                <w:rFonts w:ascii="Century Gothic" w:hAnsi="Century Gothic" w:cs="Arial"/>
                <w:bCs/>
                <w:lang w:val="uk-UA"/>
              </w:rPr>
              <w:t>Оксиду азоту</w:t>
            </w:r>
          </w:p>
        </w:tc>
        <w:tc>
          <w:tcPr>
            <w:tcW w:w="738" w:type="dxa"/>
            <w:shd w:val="clear" w:color="auto" w:fill="E0FA8B" w:themeFill="accent2" w:themeFillTint="66"/>
            <w:textDirection w:val="btLr"/>
          </w:tcPr>
          <w:p w14:paraId="58298AF5" w14:textId="77777777" w:rsidR="00E1581D" w:rsidRPr="00CF11B3" w:rsidRDefault="00E1581D" w:rsidP="00D62FD9">
            <w:pPr>
              <w:ind w:left="113" w:right="113"/>
              <w:jc w:val="center"/>
              <w:rPr>
                <w:rFonts w:ascii="Century Gothic" w:hAnsi="Century Gothic" w:cs="Arial"/>
                <w:bCs/>
                <w:lang w:val="uk-UA"/>
              </w:rPr>
            </w:pPr>
            <w:r w:rsidRPr="00CF11B3">
              <w:rPr>
                <w:rFonts w:ascii="Century Gothic" w:hAnsi="Century Gothic" w:cs="Arial"/>
                <w:bCs/>
                <w:lang w:val="uk-UA"/>
              </w:rPr>
              <w:t xml:space="preserve">Сажі </w:t>
            </w:r>
          </w:p>
        </w:tc>
        <w:tc>
          <w:tcPr>
            <w:tcW w:w="994" w:type="dxa"/>
            <w:shd w:val="clear" w:color="auto" w:fill="E0FA8B" w:themeFill="accent2" w:themeFillTint="66"/>
            <w:textDirection w:val="btLr"/>
          </w:tcPr>
          <w:p w14:paraId="4CC4BC5C" w14:textId="77777777" w:rsidR="00E1581D" w:rsidRPr="00CF11B3" w:rsidRDefault="00E1581D" w:rsidP="00D62FD9">
            <w:pPr>
              <w:ind w:left="113" w:right="113"/>
              <w:jc w:val="center"/>
              <w:rPr>
                <w:rFonts w:ascii="Century Gothic" w:hAnsi="Century Gothic" w:cs="Arial"/>
                <w:bCs/>
                <w:lang w:val="uk-UA"/>
              </w:rPr>
            </w:pPr>
            <w:r w:rsidRPr="00CF11B3">
              <w:rPr>
                <w:rFonts w:ascii="Century Gothic" w:hAnsi="Century Gothic" w:cs="Arial"/>
                <w:bCs/>
                <w:lang w:val="uk-UA"/>
              </w:rPr>
              <w:t>Неметанових летких органічних сполук</w:t>
            </w:r>
          </w:p>
        </w:tc>
        <w:tc>
          <w:tcPr>
            <w:tcW w:w="987" w:type="dxa"/>
            <w:vMerge/>
            <w:shd w:val="clear" w:color="auto" w:fill="E6E6E6" w:themeFill="background2" w:themeFillShade="E6"/>
          </w:tcPr>
          <w:p w14:paraId="327AE9B8" w14:textId="77777777" w:rsidR="00E1581D" w:rsidRPr="00E1581D" w:rsidRDefault="00E1581D" w:rsidP="00D62FD9">
            <w:pPr>
              <w:jc w:val="center"/>
              <w:rPr>
                <w:rFonts w:ascii="Century Gothic" w:hAnsi="Century Gothic" w:cs="Arial"/>
                <w:lang w:val="uk-UA"/>
              </w:rPr>
            </w:pPr>
          </w:p>
        </w:tc>
      </w:tr>
      <w:tr w:rsidR="00E1581D" w:rsidRPr="00E1581D" w14:paraId="2D08455C" w14:textId="77777777" w:rsidTr="00EA7DEB">
        <w:tc>
          <w:tcPr>
            <w:tcW w:w="1843" w:type="dxa"/>
          </w:tcPr>
          <w:p w14:paraId="2CA14392" w14:textId="77777777" w:rsidR="00E1581D" w:rsidRPr="00CF11B3" w:rsidRDefault="00E1581D" w:rsidP="00D62FD9">
            <w:pPr>
              <w:ind w:left="-76"/>
              <w:jc w:val="center"/>
              <w:rPr>
                <w:rFonts w:ascii="Century Gothic" w:hAnsi="Century Gothic" w:cs="Arial"/>
                <w:bCs/>
                <w:lang w:val="uk-UA"/>
              </w:rPr>
            </w:pPr>
            <w:r w:rsidRPr="00CF11B3">
              <w:rPr>
                <w:rFonts w:ascii="Century Gothic" w:hAnsi="Century Gothic" w:cs="Arial"/>
                <w:bCs/>
                <w:lang w:val="uk-UA"/>
              </w:rPr>
              <w:t>Рівненська область</w:t>
            </w:r>
          </w:p>
        </w:tc>
        <w:tc>
          <w:tcPr>
            <w:tcW w:w="992" w:type="dxa"/>
          </w:tcPr>
          <w:p w14:paraId="41AA10E7" w14:textId="77777777" w:rsidR="00E1581D" w:rsidRPr="00E1581D" w:rsidRDefault="00E1581D" w:rsidP="00D62FD9">
            <w:pPr>
              <w:ind w:left="-77" w:right="-106"/>
              <w:jc w:val="center"/>
              <w:rPr>
                <w:rFonts w:ascii="Century Gothic" w:hAnsi="Century Gothic" w:cs="Arial"/>
                <w:lang w:val="uk-UA"/>
              </w:rPr>
            </w:pPr>
            <w:r w:rsidRPr="00E1581D">
              <w:rPr>
                <w:rFonts w:ascii="Century Gothic" w:hAnsi="Century Gothic" w:cs="Arial"/>
                <w:lang w:val="uk-UA"/>
              </w:rPr>
              <w:t>9378,4</w:t>
            </w:r>
          </w:p>
        </w:tc>
        <w:tc>
          <w:tcPr>
            <w:tcW w:w="822" w:type="dxa"/>
          </w:tcPr>
          <w:p w14:paraId="34575818" w14:textId="77777777" w:rsidR="00E1581D" w:rsidRPr="00E1581D" w:rsidRDefault="00E1581D" w:rsidP="00D62FD9">
            <w:pPr>
              <w:ind w:left="-77" w:right="-106"/>
              <w:jc w:val="center"/>
              <w:rPr>
                <w:rFonts w:ascii="Century Gothic" w:hAnsi="Century Gothic" w:cs="Arial"/>
                <w:lang w:val="uk-UA"/>
              </w:rPr>
            </w:pPr>
            <w:r w:rsidRPr="00E1581D">
              <w:rPr>
                <w:rFonts w:ascii="Century Gothic" w:hAnsi="Century Gothic" w:cs="Arial"/>
                <w:lang w:val="uk-UA"/>
              </w:rPr>
              <w:t>308,9</w:t>
            </w:r>
          </w:p>
        </w:tc>
        <w:tc>
          <w:tcPr>
            <w:tcW w:w="879" w:type="dxa"/>
          </w:tcPr>
          <w:p w14:paraId="15DB52F5"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3387,4</w:t>
            </w:r>
          </w:p>
        </w:tc>
        <w:tc>
          <w:tcPr>
            <w:tcW w:w="817" w:type="dxa"/>
          </w:tcPr>
          <w:p w14:paraId="1A0A4A5D"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385,0</w:t>
            </w:r>
          </w:p>
        </w:tc>
        <w:tc>
          <w:tcPr>
            <w:tcW w:w="851" w:type="dxa"/>
          </w:tcPr>
          <w:p w14:paraId="17D37E98" w14:textId="77777777" w:rsidR="00E1581D" w:rsidRPr="00E1581D" w:rsidRDefault="00E1581D" w:rsidP="00D62FD9">
            <w:pPr>
              <w:ind w:left="-77" w:right="1"/>
              <w:jc w:val="center"/>
              <w:rPr>
                <w:rFonts w:ascii="Century Gothic" w:hAnsi="Century Gothic" w:cs="Arial"/>
                <w:lang w:val="uk-UA"/>
              </w:rPr>
            </w:pPr>
            <w:r w:rsidRPr="00E1581D">
              <w:rPr>
                <w:rFonts w:ascii="Century Gothic" w:hAnsi="Century Gothic" w:cs="Arial"/>
                <w:lang w:val="uk-UA"/>
              </w:rPr>
              <w:t>1318,5</w:t>
            </w:r>
          </w:p>
        </w:tc>
        <w:tc>
          <w:tcPr>
            <w:tcW w:w="855" w:type="dxa"/>
          </w:tcPr>
          <w:p w14:paraId="27AC5886" w14:textId="77777777" w:rsidR="00E1581D" w:rsidRPr="00E1581D" w:rsidRDefault="00E1581D" w:rsidP="00D62FD9">
            <w:pPr>
              <w:ind w:left="-77" w:right="1"/>
              <w:jc w:val="center"/>
              <w:rPr>
                <w:rFonts w:ascii="Century Gothic" w:hAnsi="Century Gothic" w:cs="Arial"/>
                <w:lang w:val="uk-UA"/>
              </w:rPr>
            </w:pPr>
            <w:r w:rsidRPr="00E1581D">
              <w:rPr>
                <w:rFonts w:ascii="Century Gothic" w:hAnsi="Century Gothic" w:cs="Arial"/>
                <w:lang w:val="uk-UA"/>
              </w:rPr>
              <w:t>1202,2</w:t>
            </w:r>
          </w:p>
        </w:tc>
        <w:tc>
          <w:tcPr>
            <w:tcW w:w="738" w:type="dxa"/>
          </w:tcPr>
          <w:p w14:paraId="19CCD537" w14:textId="77777777" w:rsidR="00E1581D" w:rsidRPr="00E1581D" w:rsidRDefault="00E1581D" w:rsidP="00D62FD9">
            <w:pPr>
              <w:ind w:left="-77" w:right="1"/>
              <w:jc w:val="center"/>
              <w:rPr>
                <w:rFonts w:ascii="Century Gothic" w:hAnsi="Century Gothic" w:cs="Arial"/>
                <w:lang w:val="uk-UA"/>
              </w:rPr>
            </w:pPr>
            <w:r w:rsidRPr="00E1581D">
              <w:rPr>
                <w:rFonts w:ascii="Century Gothic" w:hAnsi="Century Gothic" w:cs="Arial"/>
                <w:lang w:val="uk-UA"/>
              </w:rPr>
              <w:t>30,3</w:t>
            </w:r>
          </w:p>
        </w:tc>
        <w:tc>
          <w:tcPr>
            <w:tcW w:w="994" w:type="dxa"/>
          </w:tcPr>
          <w:p w14:paraId="621C4BDC" w14:textId="77777777" w:rsidR="00E1581D" w:rsidRPr="00E1581D" w:rsidRDefault="00E1581D" w:rsidP="00D62FD9">
            <w:pPr>
              <w:ind w:left="-77" w:right="1"/>
              <w:jc w:val="center"/>
              <w:rPr>
                <w:rFonts w:ascii="Century Gothic" w:hAnsi="Century Gothic" w:cs="Arial"/>
                <w:lang w:val="uk-UA"/>
              </w:rPr>
            </w:pPr>
            <w:r w:rsidRPr="00E1581D">
              <w:rPr>
                <w:rFonts w:ascii="Century Gothic" w:hAnsi="Century Gothic" w:cs="Arial"/>
                <w:lang w:val="uk-UA"/>
              </w:rPr>
              <w:t>333,7</w:t>
            </w:r>
          </w:p>
        </w:tc>
        <w:tc>
          <w:tcPr>
            <w:tcW w:w="987" w:type="dxa"/>
          </w:tcPr>
          <w:p w14:paraId="72972F8E" w14:textId="77777777" w:rsidR="00E1581D" w:rsidRPr="00E1581D" w:rsidRDefault="00E1581D" w:rsidP="00D62FD9">
            <w:pPr>
              <w:ind w:left="-77" w:right="1"/>
              <w:jc w:val="center"/>
              <w:rPr>
                <w:rFonts w:ascii="Century Gothic" w:hAnsi="Century Gothic" w:cs="Arial"/>
                <w:lang w:val="uk-UA"/>
              </w:rPr>
            </w:pPr>
            <w:r w:rsidRPr="00E1581D">
              <w:rPr>
                <w:rFonts w:ascii="Century Gothic" w:hAnsi="Century Gothic" w:cs="Arial"/>
                <w:lang w:val="uk-UA"/>
              </w:rPr>
              <w:t>2337,2</w:t>
            </w:r>
          </w:p>
        </w:tc>
      </w:tr>
      <w:tr w:rsidR="00E1581D" w:rsidRPr="00E1581D" w14:paraId="7B6C2497" w14:textId="77777777" w:rsidTr="00EA7DEB">
        <w:tc>
          <w:tcPr>
            <w:tcW w:w="1843" w:type="dxa"/>
          </w:tcPr>
          <w:p w14:paraId="3159AE1E" w14:textId="77777777" w:rsidR="00E1581D" w:rsidRPr="00CF11B3" w:rsidRDefault="00E1581D" w:rsidP="00D62FD9">
            <w:pPr>
              <w:ind w:left="-76"/>
              <w:jc w:val="center"/>
              <w:rPr>
                <w:rFonts w:ascii="Century Gothic" w:hAnsi="Century Gothic" w:cs="Arial"/>
                <w:bCs/>
                <w:lang w:val="uk-UA"/>
              </w:rPr>
            </w:pPr>
            <w:r w:rsidRPr="00CF11B3">
              <w:rPr>
                <w:rFonts w:ascii="Century Gothic" w:hAnsi="Century Gothic" w:cs="Arial"/>
                <w:bCs/>
                <w:lang w:val="uk-UA"/>
              </w:rPr>
              <w:t>Рівненський район</w:t>
            </w:r>
          </w:p>
        </w:tc>
        <w:tc>
          <w:tcPr>
            <w:tcW w:w="992" w:type="dxa"/>
          </w:tcPr>
          <w:p w14:paraId="58798A9E" w14:textId="77777777" w:rsidR="00E1581D" w:rsidRPr="00E1581D" w:rsidRDefault="00E1581D" w:rsidP="00D62FD9">
            <w:pPr>
              <w:ind w:left="-77" w:right="-106"/>
              <w:jc w:val="center"/>
              <w:rPr>
                <w:rFonts w:ascii="Century Gothic" w:hAnsi="Century Gothic" w:cs="Arial"/>
                <w:lang w:val="uk-UA"/>
              </w:rPr>
            </w:pPr>
            <w:r w:rsidRPr="00E1581D">
              <w:rPr>
                <w:rFonts w:ascii="Century Gothic" w:hAnsi="Century Gothic" w:cs="Arial"/>
                <w:lang w:val="uk-UA"/>
              </w:rPr>
              <w:t>7953,4</w:t>
            </w:r>
          </w:p>
        </w:tc>
        <w:tc>
          <w:tcPr>
            <w:tcW w:w="822" w:type="dxa"/>
          </w:tcPr>
          <w:p w14:paraId="49C7A172" w14:textId="77777777" w:rsidR="00E1581D" w:rsidRPr="00E1581D" w:rsidRDefault="00E1581D" w:rsidP="00D62FD9">
            <w:pPr>
              <w:ind w:left="-77" w:right="-106"/>
              <w:jc w:val="center"/>
              <w:rPr>
                <w:rFonts w:ascii="Century Gothic" w:hAnsi="Century Gothic" w:cs="Arial"/>
                <w:lang w:val="uk-UA"/>
              </w:rPr>
            </w:pPr>
            <w:r w:rsidRPr="00E1581D">
              <w:rPr>
                <w:rFonts w:ascii="Century Gothic" w:hAnsi="Century Gothic" w:cs="Arial"/>
                <w:lang w:val="uk-UA"/>
              </w:rPr>
              <w:t>198,3</w:t>
            </w:r>
          </w:p>
        </w:tc>
        <w:tc>
          <w:tcPr>
            <w:tcW w:w="879" w:type="dxa"/>
          </w:tcPr>
          <w:p w14:paraId="0A896849"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3217,6</w:t>
            </w:r>
          </w:p>
        </w:tc>
        <w:tc>
          <w:tcPr>
            <w:tcW w:w="817" w:type="dxa"/>
          </w:tcPr>
          <w:p w14:paraId="54727223"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295,5</w:t>
            </w:r>
          </w:p>
        </w:tc>
        <w:tc>
          <w:tcPr>
            <w:tcW w:w="851" w:type="dxa"/>
          </w:tcPr>
          <w:p w14:paraId="45919CB4" w14:textId="77777777" w:rsidR="00E1581D" w:rsidRPr="00E1581D" w:rsidRDefault="00E1581D" w:rsidP="00D62FD9">
            <w:pPr>
              <w:ind w:left="-77" w:right="1"/>
              <w:jc w:val="center"/>
              <w:rPr>
                <w:rFonts w:ascii="Century Gothic" w:hAnsi="Century Gothic" w:cs="Arial"/>
                <w:lang w:val="uk-UA"/>
              </w:rPr>
            </w:pPr>
            <w:r w:rsidRPr="00E1581D">
              <w:rPr>
                <w:rFonts w:ascii="Century Gothic" w:hAnsi="Century Gothic" w:cs="Arial"/>
                <w:lang w:val="uk-UA"/>
              </w:rPr>
              <w:t>1111,4</w:t>
            </w:r>
          </w:p>
        </w:tc>
        <w:tc>
          <w:tcPr>
            <w:tcW w:w="855" w:type="dxa"/>
          </w:tcPr>
          <w:p w14:paraId="7E35861F" w14:textId="77777777" w:rsidR="00E1581D" w:rsidRPr="00E1581D" w:rsidRDefault="00E1581D" w:rsidP="00D62FD9">
            <w:pPr>
              <w:ind w:left="-77" w:right="8"/>
              <w:jc w:val="center"/>
              <w:rPr>
                <w:rFonts w:ascii="Century Gothic" w:hAnsi="Century Gothic" w:cs="Arial"/>
                <w:lang w:val="uk-UA"/>
              </w:rPr>
            </w:pPr>
            <w:r w:rsidRPr="00E1581D">
              <w:rPr>
                <w:rFonts w:ascii="Century Gothic" w:hAnsi="Century Gothic" w:cs="Arial"/>
                <w:lang w:val="uk-UA"/>
              </w:rPr>
              <w:t>1198,9</w:t>
            </w:r>
          </w:p>
        </w:tc>
        <w:tc>
          <w:tcPr>
            <w:tcW w:w="738" w:type="dxa"/>
          </w:tcPr>
          <w:p w14:paraId="66674035" w14:textId="77777777" w:rsidR="00E1581D" w:rsidRPr="00E1581D" w:rsidRDefault="00E1581D" w:rsidP="00D62FD9">
            <w:pPr>
              <w:ind w:left="-77" w:right="-108"/>
              <w:jc w:val="center"/>
              <w:rPr>
                <w:rFonts w:ascii="Century Gothic" w:hAnsi="Century Gothic" w:cs="Arial"/>
                <w:lang w:val="uk-UA"/>
              </w:rPr>
            </w:pPr>
            <w:r w:rsidRPr="00E1581D">
              <w:rPr>
                <w:rFonts w:ascii="Century Gothic" w:hAnsi="Century Gothic" w:cs="Arial"/>
                <w:lang w:val="uk-UA"/>
              </w:rPr>
              <w:t>14,7</w:t>
            </w:r>
          </w:p>
        </w:tc>
        <w:tc>
          <w:tcPr>
            <w:tcW w:w="994" w:type="dxa"/>
          </w:tcPr>
          <w:p w14:paraId="22170F4B"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144,9</w:t>
            </w:r>
          </w:p>
        </w:tc>
        <w:tc>
          <w:tcPr>
            <w:tcW w:w="987" w:type="dxa"/>
          </w:tcPr>
          <w:p w14:paraId="69B26225" w14:textId="77777777" w:rsidR="00E1581D" w:rsidRPr="00E1581D" w:rsidRDefault="00E1581D" w:rsidP="00D62FD9">
            <w:pPr>
              <w:ind w:left="-77"/>
              <w:jc w:val="center"/>
              <w:rPr>
                <w:rFonts w:ascii="Century Gothic" w:hAnsi="Century Gothic" w:cs="Arial"/>
                <w:lang w:val="uk-UA"/>
              </w:rPr>
            </w:pPr>
            <w:r w:rsidRPr="00E1581D">
              <w:rPr>
                <w:rFonts w:ascii="Century Gothic" w:hAnsi="Century Gothic" w:cs="Arial"/>
                <w:lang w:val="uk-UA"/>
              </w:rPr>
              <w:t>2259,4</w:t>
            </w:r>
          </w:p>
        </w:tc>
      </w:tr>
      <w:tr w:rsidR="00E1581D" w:rsidRPr="00E1581D" w14:paraId="0CD276C3" w14:textId="77777777" w:rsidTr="00EA7DEB">
        <w:tc>
          <w:tcPr>
            <w:tcW w:w="1843" w:type="dxa"/>
          </w:tcPr>
          <w:p w14:paraId="7EC4BE6C" w14:textId="77777777" w:rsidR="00E1581D" w:rsidRPr="00CF11B3" w:rsidRDefault="00E1581D" w:rsidP="00D62FD9">
            <w:pPr>
              <w:ind w:left="-76"/>
              <w:jc w:val="center"/>
              <w:rPr>
                <w:rFonts w:ascii="Century Gothic" w:hAnsi="Century Gothic" w:cs="Arial"/>
                <w:bCs/>
                <w:lang w:val="uk-UA"/>
              </w:rPr>
            </w:pPr>
            <w:r w:rsidRPr="00CF11B3">
              <w:rPr>
                <w:rFonts w:ascii="Century Gothic" w:hAnsi="Century Gothic" w:cs="Arial"/>
                <w:bCs/>
                <w:lang w:val="uk-UA"/>
              </w:rPr>
              <w:t>Здолбунівська громада</w:t>
            </w:r>
          </w:p>
        </w:tc>
        <w:tc>
          <w:tcPr>
            <w:tcW w:w="992" w:type="dxa"/>
          </w:tcPr>
          <w:p w14:paraId="5CCA21F4" w14:textId="77777777" w:rsidR="00E1581D" w:rsidRPr="00E1581D" w:rsidRDefault="00E1581D" w:rsidP="00D62FD9">
            <w:pPr>
              <w:ind w:left="-77" w:right="-106"/>
              <w:jc w:val="center"/>
              <w:rPr>
                <w:rFonts w:ascii="Century Gothic" w:hAnsi="Century Gothic" w:cs="Arial"/>
                <w:lang w:val="uk-UA"/>
              </w:rPr>
            </w:pPr>
            <w:r w:rsidRPr="00E1581D">
              <w:rPr>
                <w:rFonts w:ascii="Century Gothic" w:hAnsi="Century Gothic" w:cs="Arial"/>
                <w:lang w:val="uk-UA"/>
              </w:rPr>
              <w:t xml:space="preserve">1810,8 </w:t>
            </w:r>
          </w:p>
        </w:tc>
        <w:tc>
          <w:tcPr>
            <w:tcW w:w="822" w:type="dxa"/>
          </w:tcPr>
          <w:p w14:paraId="51857D0F" w14:textId="77777777" w:rsidR="00E1581D" w:rsidRPr="00E1581D" w:rsidRDefault="00E1581D" w:rsidP="00D62FD9">
            <w:pPr>
              <w:ind w:left="-77" w:right="-106"/>
              <w:jc w:val="center"/>
              <w:rPr>
                <w:rFonts w:ascii="Century Gothic" w:hAnsi="Century Gothic" w:cs="Arial"/>
                <w:lang w:val="uk-UA"/>
              </w:rPr>
            </w:pPr>
            <w:r w:rsidRPr="00E1581D">
              <w:rPr>
                <w:rFonts w:ascii="Century Gothic" w:hAnsi="Century Gothic" w:cs="Arial"/>
                <w:lang w:val="uk-UA"/>
              </w:rPr>
              <w:t>207,13</w:t>
            </w:r>
          </w:p>
        </w:tc>
        <w:tc>
          <w:tcPr>
            <w:tcW w:w="879" w:type="dxa"/>
          </w:tcPr>
          <w:p w14:paraId="091B861D"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1289,5</w:t>
            </w:r>
          </w:p>
        </w:tc>
        <w:tc>
          <w:tcPr>
            <w:tcW w:w="817" w:type="dxa"/>
          </w:tcPr>
          <w:p w14:paraId="7FF4BBF5" w14:textId="77777777" w:rsidR="00E1581D" w:rsidRPr="00E1581D" w:rsidRDefault="00E1581D" w:rsidP="00D62FD9">
            <w:pPr>
              <w:ind w:right="113"/>
              <w:jc w:val="center"/>
              <w:rPr>
                <w:rFonts w:ascii="Century Gothic" w:hAnsi="Century Gothic" w:cs="Arial"/>
                <w:lang w:val="uk-UA"/>
              </w:rPr>
            </w:pPr>
            <w:r w:rsidRPr="00E1581D">
              <w:rPr>
                <w:rFonts w:ascii="Century Gothic" w:hAnsi="Century Gothic" w:cs="Arial"/>
                <w:lang w:val="uk-UA"/>
              </w:rPr>
              <w:t>н</w:t>
            </w:r>
            <w:r w:rsidRPr="00E1581D">
              <w:rPr>
                <w:rStyle w:val="afff1"/>
                <w:rFonts w:ascii="Century Gothic" w:hAnsi="Century Gothic" w:cs="Arial"/>
                <w:lang w:val="uk-UA"/>
              </w:rPr>
              <w:footnoteReference w:id="6"/>
            </w:r>
          </w:p>
        </w:tc>
        <w:tc>
          <w:tcPr>
            <w:tcW w:w="851" w:type="dxa"/>
          </w:tcPr>
          <w:p w14:paraId="6ADB9366" w14:textId="77777777" w:rsidR="00E1581D" w:rsidRPr="00E1581D" w:rsidRDefault="00E1581D" w:rsidP="00D62FD9">
            <w:pPr>
              <w:ind w:left="-77"/>
              <w:jc w:val="center"/>
              <w:rPr>
                <w:rFonts w:ascii="Century Gothic" w:hAnsi="Century Gothic" w:cs="Arial"/>
                <w:lang w:val="uk-UA"/>
              </w:rPr>
            </w:pPr>
            <w:r w:rsidRPr="00E1581D">
              <w:rPr>
                <w:rFonts w:ascii="Century Gothic" w:hAnsi="Century Gothic" w:cs="Arial"/>
                <w:lang w:val="uk-UA"/>
              </w:rPr>
              <w:t>292,22</w:t>
            </w:r>
          </w:p>
        </w:tc>
        <w:tc>
          <w:tcPr>
            <w:tcW w:w="855" w:type="dxa"/>
          </w:tcPr>
          <w:p w14:paraId="04B29164"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н</w:t>
            </w:r>
          </w:p>
        </w:tc>
        <w:tc>
          <w:tcPr>
            <w:tcW w:w="738" w:type="dxa"/>
          </w:tcPr>
          <w:p w14:paraId="51805B01"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н</w:t>
            </w:r>
          </w:p>
        </w:tc>
        <w:tc>
          <w:tcPr>
            <w:tcW w:w="994" w:type="dxa"/>
          </w:tcPr>
          <w:p w14:paraId="44301F9D" w14:textId="77777777" w:rsidR="00E1581D" w:rsidRPr="00E1581D" w:rsidRDefault="00E1581D" w:rsidP="00D62FD9">
            <w:pPr>
              <w:ind w:left="-77" w:right="113"/>
              <w:jc w:val="center"/>
              <w:rPr>
                <w:rFonts w:ascii="Century Gothic" w:hAnsi="Century Gothic" w:cs="Arial"/>
                <w:lang w:val="uk-UA"/>
              </w:rPr>
            </w:pPr>
            <w:r w:rsidRPr="00E1581D">
              <w:rPr>
                <w:rFonts w:ascii="Century Gothic" w:hAnsi="Century Gothic" w:cs="Arial"/>
                <w:lang w:val="uk-UA"/>
              </w:rPr>
              <w:t>н</w:t>
            </w:r>
          </w:p>
        </w:tc>
        <w:tc>
          <w:tcPr>
            <w:tcW w:w="987" w:type="dxa"/>
          </w:tcPr>
          <w:p w14:paraId="0539933E" w14:textId="77777777" w:rsidR="00E1581D" w:rsidRPr="00E1581D" w:rsidRDefault="00E1581D" w:rsidP="00D62FD9">
            <w:pPr>
              <w:ind w:left="-77"/>
              <w:jc w:val="center"/>
              <w:rPr>
                <w:rFonts w:ascii="Century Gothic" w:hAnsi="Century Gothic" w:cs="Arial"/>
                <w:lang w:val="uk-UA"/>
              </w:rPr>
            </w:pPr>
            <w:r w:rsidRPr="00E1581D">
              <w:rPr>
                <w:rFonts w:ascii="Century Gothic" w:hAnsi="Century Gothic" w:cs="Arial"/>
                <w:lang w:val="uk-UA"/>
              </w:rPr>
              <w:t>н</w:t>
            </w:r>
          </w:p>
        </w:tc>
      </w:tr>
    </w:tbl>
    <w:p w14:paraId="5B33F1B1" w14:textId="77777777" w:rsidR="00E1581D" w:rsidRDefault="00E1581D" w:rsidP="00E1581D">
      <w:pPr>
        <w:spacing w:after="120"/>
        <w:jc w:val="both"/>
        <w:rPr>
          <w:rFonts w:ascii="Arial" w:eastAsia="Calibri" w:hAnsi="Arial" w:cs="Arial"/>
          <w:lang w:val="uk-UA"/>
        </w:rPr>
      </w:pPr>
    </w:p>
    <w:p w14:paraId="49B6FF54" w14:textId="3F4BD4EA" w:rsidR="00E1581D" w:rsidRPr="00E1581D" w:rsidRDefault="00E1581D" w:rsidP="00CF11B3">
      <w:pPr>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У загальному обсязі викидів від стаціонарних джерел забруднення в області переважають діоксид азоту (36,1 %), оксид вуглецю (24,9 %), оксид вуглецю (14,1 %) та оксид азоту (12,1%). Що стосується частки викидів забруднюючих речовин Здолбунівської МТГ то тут переважають діоксид азоту (71,2%), оксид вуглецю (16,1%) та діоксид сірки (11,4%).</w:t>
      </w:r>
    </w:p>
    <w:p w14:paraId="0C6E0965" w14:textId="77777777" w:rsidR="00E1581D" w:rsidRPr="00E1581D" w:rsidRDefault="00E1581D" w:rsidP="00CF11B3">
      <w:pPr>
        <w:widowControl w:val="0"/>
        <w:autoSpaceDE w:val="0"/>
        <w:autoSpaceDN w:val="0"/>
        <w:spacing w:after="120"/>
        <w:ind w:firstLine="567"/>
        <w:jc w:val="both"/>
        <w:rPr>
          <w:rFonts w:ascii="Century Gothic" w:hAnsi="Century Gothic" w:cs="Arial"/>
          <w:spacing w:val="1"/>
          <w:sz w:val="24"/>
          <w:szCs w:val="24"/>
          <w:lang w:val="uk-UA"/>
        </w:rPr>
      </w:pPr>
      <w:r w:rsidRPr="00E1581D">
        <w:rPr>
          <w:rFonts w:ascii="Century Gothic" w:hAnsi="Century Gothic" w:cs="Arial"/>
          <w:sz w:val="24"/>
          <w:szCs w:val="24"/>
          <w:lang w:val="uk-UA"/>
        </w:rPr>
        <w:t>Основними</w:t>
      </w:r>
      <w:r w:rsidRPr="00E1581D">
        <w:rPr>
          <w:rFonts w:ascii="Century Gothic" w:hAnsi="Century Gothic" w:cs="Arial"/>
          <w:spacing w:val="1"/>
          <w:sz w:val="24"/>
          <w:szCs w:val="24"/>
          <w:lang w:val="uk-UA"/>
        </w:rPr>
        <w:t xml:space="preserve"> </w:t>
      </w:r>
      <w:r w:rsidRPr="00E1581D">
        <w:rPr>
          <w:rFonts w:ascii="Century Gothic" w:hAnsi="Century Gothic" w:cs="Arial"/>
          <w:sz w:val="24"/>
          <w:szCs w:val="24"/>
          <w:lang w:val="uk-UA"/>
        </w:rPr>
        <w:t>забруднювачами</w:t>
      </w:r>
      <w:r w:rsidRPr="00E1581D">
        <w:rPr>
          <w:rFonts w:ascii="Century Gothic" w:hAnsi="Century Gothic" w:cs="Arial"/>
          <w:spacing w:val="1"/>
          <w:sz w:val="24"/>
          <w:szCs w:val="24"/>
          <w:lang w:val="uk-UA"/>
        </w:rPr>
        <w:t xml:space="preserve"> </w:t>
      </w:r>
      <w:r w:rsidRPr="00E1581D">
        <w:rPr>
          <w:rFonts w:ascii="Century Gothic" w:hAnsi="Century Gothic" w:cs="Arial"/>
          <w:sz w:val="24"/>
          <w:szCs w:val="24"/>
          <w:lang w:val="uk-UA"/>
        </w:rPr>
        <w:t>атмосферного</w:t>
      </w:r>
      <w:r w:rsidRPr="00E1581D">
        <w:rPr>
          <w:rFonts w:ascii="Century Gothic" w:hAnsi="Century Gothic" w:cs="Arial"/>
          <w:spacing w:val="1"/>
          <w:sz w:val="24"/>
          <w:szCs w:val="24"/>
          <w:lang w:val="uk-UA"/>
        </w:rPr>
        <w:t xml:space="preserve"> </w:t>
      </w:r>
      <w:r w:rsidRPr="00E1581D">
        <w:rPr>
          <w:rFonts w:ascii="Century Gothic" w:hAnsi="Century Gothic" w:cs="Arial"/>
          <w:sz w:val="24"/>
          <w:szCs w:val="24"/>
          <w:lang w:val="uk-UA"/>
        </w:rPr>
        <w:t>повітря</w:t>
      </w:r>
      <w:r w:rsidRPr="00E1581D">
        <w:rPr>
          <w:rFonts w:ascii="Century Gothic" w:hAnsi="Century Gothic" w:cs="Arial"/>
          <w:spacing w:val="1"/>
          <w:sz w:val="24"/>
          <w:szCs w:val="24"/>
          <w:lang w:val="uk-UA"/>
        </w:rPr>
        <w:t xml:space="preserve"> громади є </w:t>
      </w:r>
      <w:r w:rsidRPr="00E1581D">
        <w:rPr>
          <w:rFonts w:ascii="Century Gothic" w:hAnsi="Century Gothic" w:cs="Arial"/>
          <w:sz w:val="24"/>
          <w:szCs w:val="24"/>
          <w:lang w:val="uk-UA"/>
        </w:rPr>
        <w:lastRenderedPageBreak/>
        <w:t>підприємства</w:t>
      </w:r>
      <w:r w:rsidRPr="00E1581D">
        <w:rPr>
          <w:rFonts w:ascii="Century Gothic" w:hAnsi="Century Gothic" w:cs="Arial"/>
          <w:spacing w:val="16"/>
          <w:sz w:val="24"/>
          <w:szCs w:val="24"/>
          <w:lang w:val="uk-UA"/>
        </w:rPr>
        <w:t xml:space="preserve"> </w:t>
      </w:r>
      <w:r w:rsidRPr="00E1581D">
        <w:rPr>
          <w:rFonts w:ascii="Century Gothic" w:hAnsi="Century Gothic" w:cs="Arial"/>
          <w:sz w:val="24"/>
          <w:szCs w:val="24"/>
          <w:lang w:val="uk-UA"/>
        </w:rPr>
        <w:t>агропромислового</w:t>
      </w:r>
      <w:r w:rsidRPr="00E1581D">
        <w:rPr>
          <w:rFonts w:ascii="Century Gothic" w:hAnsi="Century Gothic" w:cs="Arial"/>
          <w:spacing w:val="16"/>
          <w:sz w:val="24"/>
          <w:szCs w:val="24"/>
          <w:lang w:val="uk-UA"/>
        </w:rPr>
        <w:t xml:space="preserve"> </w:t>
      </w:r>
      <w:r w:rsidRPr="00E1581D">
        <w:rPr>
          <w:rFonts w:ascii="Century Gothic" w:hAnsi="Century Gothic" w:cs="Arial"/>
          <w:sz w:val="24"/>
          <w:szCs w:val="24"/>
          <w:lang w:val="uk-UA"/>
        </w:rPr>
        <w:t xml:space="preserve">комплексу та автомобільний транспорт. Найбільший забруднювач громади - </w:t>
      </w:r>
      <w:r w:rsidRPr="00E1581D">
        <w:rPr>
          <w:rFonts w:ascii="Century Gothic" w:hAnsi="Century Gothic" w:cs="Arial"/>
          <w:spacing w:val="1"/>
          <w:sz w:val="24"/>
          <w:szCs w:val="24"/>
          <w:lang w:val="uk-UA"/>
        </w:rPr>
        <w:t>«Волинь-цемент» філія ПрАТ «Дікергофф цемент Україна». Дане підприємство є другим в області за обсягами викидів забруднюючих речовин в атмосферне повітря.</w:t>
      </w:r>
    </w:p>
    <w:p w14:paraId="61CEAD94" w14:textId="345C3EA8" w:rsidR="00C978FF" w:rsidRPr="00E1581D" w:rsidRDefault="00E1581D" w:rsidP="00CF11B3">
      <w:pPr>
        <w:widowControl w:val="0"/>
        <w:autoSpaceDE w:val="0"/>
        <w:autoSpaceDN w:val="0"/>
        <w:spacing w:after="120"/>
        <w:ind w:firstLine="567"/>
        <w:jc w:val="both"/>
        <w:rPr>
          <w:rFonts w:ascii="Century Gothic" w:eastAsia="Calibri" w:hAnsi="Century Gothic" w:cs="Arial"/>
          <w:sz w:val="24"/>
          <w:szCs w:val="24"/>
          <w:lang w:val="uk-UA"/>
        </w:rPr>
      </w:pPr>
      <w:r w:rsidRPr="00E1581D">
        <w:rPr>
          <w:rFonts w:ascii="Century Gothic" w:eastAsia="Calibri" w:hAnsi="Century Gothic" w:cs="Arial"/>
          <w:sz w:val="24"/>
          <w:szCs w:val="24"/>
          <w:lang w:val="uk-UA"/>
        </w:rPr>
        <w:t xml:space="preserve">Головними причинами, які обумовлюють незадовільний стан атмосферного повітря є недотримання підприємствами технологічного режиму експлуатації пилогазоочисного устаткування; низькі темпи впровадження сучасних технологій очищення викидів, </w:t>
      </w:r>
      <w:r w:rsidRPr="00E1581D">
        <w:rPr>
          <w:rFonts w:ascii="Century Gothic" w:hAnsi="Century Gothic" w:cs="Arial"/>
          <w:sz w:val="24"/>
          <w:szCs w:val="24"/>
          <w:lang w:val="uk-UA"/>
        </w:rPr>
        <w:t xml:space="preserve">пошкодження покриття автомобільних доріг, </w:t>
      </w:r>
      <w:r w:rsidRPr="00E1581D">
        <w:rPr>
          <w:rFonts w:ascii="Century Gothic" w:eastAsia="Calibri" w:hAnsi="Century Gothic" w:cs="Arial"/>
          <w:sz w:val="24"/>
          <w:szCs w:val="24"/>
          <w:lang w:val="uk-UA"/>
        </w:rPr>
        <w:t xml:space="preserve">зростання кількості автомобільного транспорту, які не забезпечені приладами для нейтралізації відпрацьованих газів, і як наслідок збільшується кількість викидів шкідливих речовин в атмосферне повітря. </w:t>
      </w:r>
    </w:p>
    <w:p w14:paraId="1166BF92" w14:textId="77777777" w:rsidR="00EC5C78" w:rsidRPr="000F7D96" w:rsidRDefault="00EC5C78" w:rsidP="00EC5C78">
      <w:pPr>
        <w:pStyle w:val="affff0"/>
        <w:ind w:left="1080"/>
        <w:rPr>
          <w:rFonts w:ascii="Century Gothic" w:hAnsi="Century Gothic"/>
          <w:b/>
          <w:bCs/>
          <w:sz w:val="24"/>
          <w:szCs w:val="24"/>
          <w:lang w:val="uk-UA"/>
        </w:rPr>
      </w:pPr>
      <w:r w:rsidRPr="000F7D96">
        <w:rPr>
          <w:rFonts w:ascii="Century Gothic" w:hAnsi="Century Gothic"/>
          <w:b/>
          <w:bCs/>
          <w:sz w:val="24"/>
          <w:szCs w:val="24"/>
          <w:lang w:val="uk-UA"/>
        </w:rPr>
        <w:t>2.1.3 Населення: чисельність та структура</w:t>
      </w:r>
    </w:p>
    <w:p w14:paraId="4C8FD470" w14:textId="7E9817BB" w:rsidR="00890E09" w:rsidRPr="00890E09" w:rsidRDefault="00890E09" w:rsidP="00CF11B3">
      <w:pPr>
        <w:pStyle w:val="affff8"/>
        <w:spacing w:before="2" w:after="0"/>
        <w:ind w:right="243" w:firstLine="567"/>
        <w:jc w:val="both"/>
        <w:rPr>
          <w:rFonts w:ascii="Century Gothic" w:hAnsi="Century Gothic" w:cs="Arial"/>
          <w:lang w:val="ru-RU"/>
        </w:rPr>
      </w:pPr>
      <w:r w:rsidRPr="00890E09">
        <w:rPr>
          <w:rFonts w:ascii="Century Gothic" w:hAnsi="Century Gothic" w:cs="Arial"/>
          <w:lang w:val="ru-RU"/>
        </w:rPr>
        <w:t>Чисельність населення Здолбунівської міської громади станом на 01.10.2023 року складає 30</w:t>
      </w:r>
      <w:r w:rsidRPr="00890E09">
        <w:rPr>
          <w:rFonts w:ascii="Century Gothic" w:hAnsi="Century Gothic" w:cs="Arial"/>
        </w:rPr>
        <w:t> </w:t>
      </w:r>
      <w:r w:rsidRPr="00890E09">
        <w:rPr>
          <w:rFonts w:ascii="Century Gothic" w:hAnsi="Century Gothic" w:cs="Arial"/>
          <w:lang w:val="ru-RU"/>
        </w:rPr>
        <w:t>705 осіб. Аналіз динаміки зміни кількості мешканців в розрізі населених пунктів громади за п’ять років подано в Таблиці.</w:t>
      </w:r>
    </w:p>
    <w:p w14:paraId="051C9FF3" w14:textId="77777777" w:rsidR="00890E09" w:rsidRDefault="00890E09" w:rsidP="00E1581D">
      <w:pPr>
        <w:pStyle w:val="TableParagraph"/>
      </w:pPr>
      <w:bookmarkStart w:id="37" w:name="_Toc131893333"/>
      <w:bookmarkStart w:id="38" w:name="_Toc169524501"/>
    </w:p>
    <w:p w14:paraId="44D5AC72" w14:textId="0F02CD03" w:rsidR="00890E09" w:rsidRDefault="00890E09" w:rsidP="00E1581D">
      <w:pPr>
        <w:pStyle w:val="TableParagraph"/>
      </w:pPr>
      <w:r w:rsidRPr="00890E09">
        <w:t>Динаміка зміни чисельності Здолбунівської МТГ в розрізі населених пунктів за 5 років (дані на 1 січня відповідного року)</w:t>
      </w:r>
      <w:r w:rsidRPr="00890E09">
        <w:rPr>
          <w:rStyle w:val="afff1"/>
          <w:rFonts w:cs="Arial"/>
          <w:b w:val="0"/>
          <w:bCs/>
        </w:rPr>
        <w:t xml:space="preserve"> </w:t>
      </w:r>
      <w:r w:rsidRPr="00890E09">
        <w:rPr>
          <w:rStyle w:val="afff1"/>
          <w:rFonts w:cs="Arial"/>
          <w:b w:val="0"/>
          <w:bCs/>
        </w:rPr>
        <w:footnoteReference w:id="7"/>
      </w:r>
      <w:bookmarkEnd w:id="37"/>
      <w:bookmarkEnd w:id="38"/>
      <w:r w:rsidRPr="00890E09">
        <w:t xml:space="preserve"> </w:t>
      </w:r>
    </w:p>
    <w:p w14:paraId="07399C62" w14:textId="77777777" w:rsidR="002C443A" w:rsidRPr="00890E09" w:rsidRDefault="002C443A" w:rsidP="00E1581D">
      <w:pPr>
        <w:pStyle w:val="TableParagraph"/>
      </w:pPr>
    </w:p>
    <w:tbl>
      <w:tblPr>
        <w:tblW w:w="9639" w:type="dxa"/>
        <w:tblInd w:w="-10" w:type="dxa"/>
        <w:tblBorders>
          <w:top w:val="single" w:sz="8" w:space="0" w:color="000000"/>
          <w:left w:val="single" w:sz="8" w:space="0" w:color="000000"/>
          <w:bottom w:val="single" w:sz="8" w:space="0" w:color="000000"/>
          <w:right w:val="single" w:sz="8" w:space="0" w:color="000000"/>
          <w:insideH w:val="single" w:sz="4" w:space="0" w:color="000000"/>
          <w:insideV w:val="single" w:sz="8" w:space="0" w:color="000000"/>
        </w:tblBorders>
        <w:tblLayout w:type="fixed"/>
        <w:tblLook w:val="0000" w:firstRow="0" w:lastRow="0" w:firstColumn="0" w:lastColumn="0" w:noHBand="0" w:noVBand="0"/>
      </w:tblPr>
      <w:tblGrid>
        <w:gridCol w:w="2059"/>
        <w:gridCol w:w="918"/>
        <w:gridCol w:w="909"/>
        <w:gridCol w:w="913"/>
        <w:gridCol w:w="914"/>
        <w:gridCol w:w="913"/>
        <w:gridCol w:w="914"/>
        <w:gridCol w:w="914"/>
        <w:gridCol w:w="1185"/>
      </w:tblGrid>
      <w:tr w:rsidR="00890E09" w:rsidRPr="00FE6DA5" w14:paraId="0C1A25B6" w14:textId="77777777" w:rsidTr="002C443A">
        <w:trPr>
          <w:trHeight w:val="255"/>
          <w:tblHeader/>
        </w:trPr>
        <w:tc>
          <w:tcPr>
            <w:tcW w:w="2059" w:type="dxa"/>
            <w:tcBorders>
              <w:top w:val="single" w:sz="8" w:space="0" w:color="000000"/>
              <w:bottom w:val="single" w:sz="4" w:space="0" w:color="000000"/>
            </w:tcBorders>
            <w:shd w:val="clear" w:color="auto" w:fill="BFBFBF" w:themeFill="background2" w:themeFillShade="BF"/>
            <w:vAlign w:val="center"/>
          </w:tcPr>
          <w:p w14:paraId="5445707F" w14:textId="2DB1C86C" w:rsidR="00890E09" w:rsidRPr="00CF11B3" w:rsidRDefault="00890E09" w:rsidP="00D60948">
            <w:pPr>
              <w:pBdr>
                <w:top w:val="nil"/>
                <w:left w:val="nil"/>
                <w:bottom w:val="nil"/>
                <w:right w:val="nil"/>
                <w:between w:val="nil"/>
              </w:pBdr>
              <w:rPr>
                <w:rFonts w:ascii="Century Gothic" w:hAnsi="Century Gothic" w:cs="Arial"/>
                <w:bCs/>
                <w:color w:val="000000"/>
                <w:lang w:val="uk-UA"/>
              </w:rPr>
            </w:pPr>
            <w:r w:rsidRPr="00CF11B3">
              <w:rPr>
                <w:rFonts w:ascii="Century Gothic" w:hAnsi="Century Gothic" w:cs="Arial"/>
                <w:bCs/>
                <w:lang w:val="uk-UA"/>
              </w:rPr>
              <w:t>Населений пункт / старостинсь</w:t>
            </w:r>
            <w:r w:rsidR="00544B94" w:rsidRPr="00CF11B3">
              <w:rPr>
                <w:rFonts w:ascii="Century Gothic" w:hAnsi="Century Gothic" w:cs="Arial"/>
                <w:bCs/>
                <w:lang w:val="uk-UA"/>
              </w:rPr>
              <w:t>-</w:t>
            </w:r>
            <w:r w:rsidRPr="00CF11B3">
              <w:rPr>
                <w:rFonts w:ascii="Century Gothic" w:hAnsi="Century Gothic" w:cs="Arial"/>
                <w:bCs/>
                <w:lang w:val="uk-UA"/>
              </w:rPr>
              <w:t xml:space="preserve">кий округ </w:t>
            </w:r>
          </w:p>
        </w:tc>
        <w:tc>
          <w:tcPr>
            <w:tcW w:w="918" w:type="dxa"/>
            <w:shd w:val="clear" w:color="auto" w:fill="BFBFBF" w:themeFill="background2" w:themeFillShade="BF"/>
            <w:vAlign w:val="center"/>
          </w:tcPr>
          <w:p w14:paraId="06F9A53C" w14:textId="77777777" w:rsidR="00890E09" w:rsidRPr="00CF11B3" w:rsidRDefault="00890E09" w:rsidP="002C443A">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rPr>
              <w:t>2018</w:t>
            </w:r>
          </w:p>
        </w:tc>
        <w:tc>
          <w:tcPr>
            <w:tcW w:w="909" w:type="dxa"/>
            <w:shd w:val="clear" w:color="auto" w:fill="BFBFBF" w:themeFill="background2" w:themeFillShade="BF"/>
            <w:vAlign w:val="center"/>
          </w:tcPr>
          <w:p w14:paraId="3244B442"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rPr>
              <w:t>2019</w:t>
            </w:r>
          </w:p>
        </w:tc>
        <w:tc>
          <w:tcPr>
            <w:tcW w:w="913" w:type="dxa"/>
            <w:shd w:val="clear" w:color="auto" w:fill="BFBFBF" w:themeFill="background2" w:themeFillShade="BF"/>
            <w:vAlign w:val="center"/>
          </w:tcPr>
          <w:p w14:paraId="10C40A11"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rPr>
              <w:t>2020</w:t>
            </w:r>
          </w:p>
        </w:tc>
        <w:tc>
          <w:tcPr>
            <w:tcW w:w="914" w:type="dxa"/>
            <w:shd w:val="clear" w:color="auto" w:fill="BFBFBF" w:themeFill="background2" w:themeFillShade="BF"/>
            <w:vAlign w:val="center"/>
          </w:tcPr>
          <w:p w14:paraId="4BC2E998"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rPr>
              <w:t>2021</w:t>
            </w:r>
          </w:p>
        </w:tc>
        <w:tc>
          <w:tcPr>
            <w:tcW w:w="913" w:type="dxa"/>
            <w:shd w:val="clear" w:color="auto" w:fill="BFBFBF" w:themeFill="background2" w:themeFillShade="BF"/>
            <w:vAlign w:val="center"/>
          </w:tcPr>
          <w:p w14:paraId="0F8847A2"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rPr>
              <w:t>2022</w:t>
            </w:r>
          </w:p>
        </w:tc>
        <w:tc>
          <w:tcPr>
            <w:tcW w:w="914" w:type="dxa"/>
            <w:shd w:val="clear" w:color="auto" w:fill="BFBFBF" w:themeFill="background2" w:themeFillShade="BF"/>
            <w:vAlign w:val="center"/>
          </w:tcPr>
          <w:p w14:paraId="7A30DC67"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rPr>
              <w:t>2023</w:t>
            </w:r>
          </w:p>
        </w:tc>
        <w:tc>
          <w:tcPr>
            <w:tcW w:w="914" w:type="dxa"/>
            <w:shd w:val="clear" w:color="auto" w:fill="BFBFBF" w:themeFill="background2" w:themeFillShade="BF"/>
            <w:vAlign w:val="center"/>
          </w:tcPr>
          <w:p w14:paraId="3F84515B"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rPr>
            </w:pPr>
            <w:r w:rsidRPr="00CF11B3">
              <w:rPr>
                <w:rFonts w:ascii="Century Gothic" w:hAnsi="Century Gothic" w:cs="Arial"/>
                <w:bCs/>
                <w:lang w:val="uk-UA"/>
              </w:rPr>
              <w:t>01.10.</w:t>
            </w:r>
          </w:p>
          <w:p w14:paraId="5231E64D"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rPr>
              <w:t>2023</w:t>
            </w:r>
          </w:p>
        </w:tc>
        <w:tc>
          <w:tcPr>
            <w:tcW w:w="1185" w:type="dxa"/>
            <w:shd w:val="clear" w:color="auto" w:fill="BFBFBF" w:themeFill="background2" w:themeFillShade="BF"/>
          </w:tcPr>
          <w:p w14:paraId="5F5CF46F" w14:textId="0A385216" w:rsidR="00890E09" w:rsidRPr="00CF11B3" w:rsidRDefault="00890E09" w:rsidP="00544B94">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rPr>
              <w:t>Різниця у</w:t>
            </w:r>
            <w:r w:rsidR="00544B94" w:rsidRPr="00CF11B3">
              <w:rPr>
                <w:rFonts w:ascii="Century Gothic" w:hAnsi="Century Gothic" w:cs="Arial"/>
                <w:bCs/>
                <w:lang w:val="uk-UA"/>
              </w:rPr>
              <w:t xml:space="preserve"> </w:t>
            </w:r>
            <w:r w:rsidRPr="00CF11B3">
              <w:rPr>
                <w:rFonts w:ascii="Century Gothic" w:hAnsi="Century Gothic" w:cs="Arial"/>
                <w:bCs/>
                <w:lang w:val="uk-UA"/>
              </w:rPr>
              <w:t>к-ті мешка</w:t>
            </w:r>
            <w:r w:rsidR="00544B94" w:rsidRPr="00CF11B3">
              <w:rPr>
                <w:rFonts w:ascii="Century Gothic" w:hAnsi="Century Gothic" w:cs="Arial"/>
                <w:bCs/>
                <w:lang w:val="uk-UA"/>
              </w:rPr>
              <w:t>н</w:t>
            </w:r>
            <w:r w:rsidRPr="00CF11B3">
              <w:rPr>
                <w:rFonts w:ascii="Century Gothic" w:hAnsi="Century Gothic" w:cs="Arial"/>
                <w:bCs/>
                <w:lang w:val="uk-UA"/>
              </w:rPr>
              <w:t>-ців 2023 до 2018 р.</w:t>
            </w:r>
          </w:p>
        </w:tc>
      </w:tr>
      <w:tr w:rsidR="00890E09" w:rsidRPr="00890E09" w14:paraId="13AA1485" w14:textId="77777777" w:rsidTr="002C443A">
        <w:trPr>
          <w:trHeight w:val="255"/>
          <w:tblHeader/>
        </w:trPr>
        <w:tc>
          <w:tcPr>
            <w:tcW w:w="2059" w:type="dxa"/>
            <w:tcBorders>
              <w:top w:val="single" w:sz="8" w:space="0" w:color="000000"/>
              <w:bottom w:val="single" w:sz="4" w:space="0" w:color="000000"/>
            </w:tcBorders>
            <w:shd w:val="clear" w:color="auto" w:fill="FFFFFF" w:themeFill="background1"/>
            <w:vAlign w:val="center"/>
          </w:tcPr>
          <w:p w14:paraId="6225735C" w14:textId="77777777" w:rsidR="00890E09" w:rsidRPr="00CF11B3" w:rsidRDefault="00890E09" w:rsidP="00D60948">
            <w:pPr>
              <w:pBdr>
                <w:top w:val="nil"/>
                <w:left w:val="nil"/>
                <w:bottom w:val="nil"/>
                <w:right w:val="nil"/>
                <w:between w:val="nil"/>
              </w:pBdr>
              <w:rPr>
                <w:rFonts w:ascii="Century Gothic" w:hAnsi="Century Gothic" w:cs="Arial"/>
                <w:bCs/>
                <w:color w:val="000000"/>
                <w:lang w:val="uk-UA"/>
              </w:rPr>
            </w:pPr>
            <w:r w:rsidRPr="00CF11B3">
              <w:rPr>
                <w:rFonts w:ascii="Century Gothic" w:hAnsi="Century Gothic" w:cs="Arial"/>
                <w:bCs/>
                <w:color w:val="000000"/>
                <w:lang w:val="uk-UA"/>
              </w:rPr>
              <w:t>Здолбунівська міська рада</w:t>
            </w:r>
          </w:p>
        </w:tc>
        <w:tc>
          <w:tcPr>
            <w:tcW w:w="918" w:type="dxa"/>
            <w:shd w:val="clear" w:color="auto" w:fill="FFFFFF" w:themeFill="background1"/>
            <w:vAlign w:val="center"/>
          </w:tcPr>
          <w:p w14:paraId="51C76BC2"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24453</w:t>
            </w:r>
          </w:p>
        </w:tc>
        <w:tc>
          <w:tcPr>
            <w:tcW w:w="909" w:type="dxa"/>
            <w:shd w:val="clear" w:color="auto" w:fill="FFFFFF" w:themeFill="background1"/>
            <w:vAlign w:val="center"/>
          </w:tcPr>
          <w:p w14:paraId="6A7DDB6C"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24325</w:t>
            </w:r>
          </w:p>
        </w:tc>
        <w:tc>
          <w:tcPr>
            <w:tcW w:w="913" w:type="dxa"/>
            <w:shd w:val="clear" w:color="auto" w:fill="FFFFFF" w:themeFill="background1"/>
            <w:vAlign w:val="center"/>
          </w:tcPr>
          <w:p w14:paraId="7957B84A"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24268</w:t>
            </w:r>
          </w:p>
        </w:tc>
        <w:tc>
          <w:tcPr>
            <w:tcW w:w="914" w:type="dxa"/>
            <w:shd w:val="clear" w:color="auto" w:fill="auto"/>
            <w:vAlign w:val="center"/>
          </w:tcPr>
          <w:p w14:paraId="3545EAF7"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913" w:type="dxa"/>
            <w:shd w:val="clear" w:color="auto" w:fill="auto"/>
            <w:vAlign w:val="center"/>
          </w:tcPr>
          <w:p w14:paraId="5653D7C7"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914" w:type="dxa"/>
            <w:shd w:val="clear" w:color="auto" w:fill="auto"/>
            <w:vAlign w:val="center"/>
          </w:tcPr>
          <w:p w14:paraId="6989C329"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914" w:type="dxa"/>
            <w:shd w:val="clear" w:color="auto" w:fill="auto"/>
            <w:vAlign w:val="center"/>
          </w:tcPr>
          <w:p w14:paraId="6510DBE0"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1185" w:type="dxa"/>
            <w:shd w:val="clear" w:color="auto" w:fill="auto"/>
            <w:vAlign w:val="center"/>
          </w:tcPr>
          <w:p w14:paraId="52D0145D"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r>
      <w:tr w:rsidR="00890E09" w:rsidRPr="00890E09" w14:paraId="37764252" w14:textId="77777777" w:rsidTr="002C443A">
        <w:trPr>
          <w:trHeight w:val="255"/>
        </w:trPr>
        <w:tc>
          <w:tcPr>
            <w:tcW w:w="2059" w:type="dxa"/>
            <w:shd w:val="clear" w:color="auto" w:fill="auto"/>
          </w:tcPr>
          <w:p w14:paraId="7EE1F8E5" w14:textId="77777777" w:rsidR="00890E09" w:rsidRPr="00CF11B3" w:rsidRDefault="00890E09" w:rsidP="00D60948">
            <w:pPr>
              <w:pBdr>
                <w:top w:val="nil"/>
                <w:left w:val="nil"/>
                <w:bottom w:val="nil"/>
                <w:right w:val="nil"/>
                <w:between w:val="nil"/>
              </w:pBdr>
              <w:ind w:hanging="2"/>
              <w:rPr>
                <w:rFonts w:ascii="Century Gothic" w:hAnsi="Century Gothic" w:cs="Arial"/>
                <w:bCs/>
                <w:color w:val="000000"/>
                <w:lang w:val="uk-UA"/>
              </w:rPr>
            </w:pPr>
            <w:r w:rsidRPr="00CF11B3">
              <w:rPr>
                <w:rFonts w:ascii="Century Gothic" w:hAnsi="Century Gothic" w:cs="Arial"/>
                <w:bCs/>
                <w:color w:val="000000"/>
                <w:lang w:val="uk-UA"/>
              </w:rPr>
              <w:t>м. Здолбунів</w:t>
            </w:r>
          </w:p>
        </w:tc>
        <w:tc>
          <w:tcPr>
            <w:tcW w:w="918" w:type="dxa"/>
            <w:shd w:val="clear" w:color="auto" w:fill="auto"/>
          </w:tcPr>
          <w:p w14:paraId="3E166D71"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24453</w:t>
            </w:r>
          </w:p>
        </w:tc>
        <w:tc>
          <w:tcPr>
            <w:tcW w:w="909" w:type="dxa"/>
            <w:shd w:val="clear" w:color="auto" w:fill="auto"/>
          </w:tcPr>
          <w:p w14:paraId="7D715273"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24453</w:t>
            </w:r>
          </w:p>
        </w:tc>
        <w:tc>
          <w:tcPr>
            <w:tcW w:w="913" w:type="dxa"/>
            <w:shd w:val="clear" w:color="auto" w:fill="auto"/>
          </w:tcPr>
          <w:p w14:paraId="7F751423"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24453</w:t>
            </w:r>
          </w:p>
        </w:tc>
        <w:tc>
          <w:tcPr>
            <w:tcW w:w="914" w:type="dxa"/>
            <w:shd w:val="clear" w:color="auto" w:fill="auto"/>
          </w:tcPr>
          <w:p w14:paraId="4992876A"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24453</w:t>
            </w:r>
          </w:p>
        </w:tc>
        <w:tc>
          <w:tcPr>
            <w:tcW w:w="913" w:type="dxa"/>
            <w:shd w:val="clear" w:color="auto" w:fill="auto"/>
          </w:tcPr>
          <w:p w14:paraId="1561BB5C"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24453</w:t>
            </w:r>
          </w:p>
        </w:tc>
        <w:tc>
          <w:tcPr>
            <w:tcW w:w="914" w:type="dxa"/>
          </w:tcPr>
          <w:p w14:paraId="615D87B2"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lang w:val="uk-UA" w:eastAsia="uk-UA"/>
              </w:rPr>
              <w:t>24453</w:t>
            </w:r>
          </w:p>
        </w:tc>
        <w:tc>
          <w:tcPr>
            <w:tcW w:w="914" w:type="dxa"/>
          </w:tcPr>
          <w:p w14:paraId="5C2B983F" w14:textId="77777777" w:rsidR="00890E09" w:rsidRPr="00CF11B3" w:rsidRDefault="00890E09" w:rsidP="00D60948">
            <w:pPr>
              <w:jc w:val="right"/>
              <w:rPr>
                <w:rFonts w:ascii="Century Gothic" w:hAnsi="Century Gothic" w:cs="Arial"/>
                <w:bCs/>
                <w:color w:val="000000"/>
                <w:lang w:val="uk-UA" w:eastAsia="uk-UA"/>
              </w:rPr>
            </w:pPr>
            <w:r w:rsidRPr="00CF11B3">
              <w:rPr>
                <w:rFonts w:ascii="Century Gothic" w:hAnsi="Century Gothic" w:cs="Arial"/>
                <w:bCs/>
                <w:color w:val="000000"/>
                <w:lang w:val="uk-UA"/>
              </w:rPr>
              <w:t>23358</w:t>
            </w:r>
          </w:p>
        </w:tc>
        <w:tc>
          <w:tcPr>
            <w:tcW w:w="1185" w:type="dxa"/>
            <w:vAlign w:val="center"/>
          </w:tcPr>
          <w:p w14:paraId="0F7C87E6"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color w:val="000000"/>
                <w:lang w:val="uk-UA"/>
              </w:rPr>
              <w:t>-1095</w:t>
            </w:r>
          </w:p>
        </w:tc>
      </w:tr>
      <w:tr w:rsidR="00890E09" w:rsidRPr="00890E09" w14:paraId="4359DB73" w14:textId="77777777" w:rsidTr="002C443A">
        <w:trPr>
          <w:trHeight w:val="255"/>
        </w:trPr>
        <w:tc>
          <w:tcPr>
            <w:tcW w:w="4799" w:type="dxa"/>
            <w:gridSpan w:val="4"/>
            <w:shd w:val="clear" w:color="auto" w:fill="BFBFBF" w:themeFill="background2" w:themeFillShade="BF"/>
          </w:tcPr>
          <w:p w14:paraId="4EDB0D5E"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color w:val="000000"/>
                <w:lang w:val="uk-UA"/>
              </w:rPr>
              <w:t>Копитківський старостинський округ</w:t>
            </w:r>
          </w:p>
        </w:tc>
        <w:tc>
          <w:tcPr>
            <w:tcW w:w="914" w:type="dxa"/>
            <w:shd w:val="clear" w:color="auto" w:fill="BFBFBF" w:themeFill="background2" w:themeFillShade="BF"/>
            <w:vAlign w:val="center"/>
          </w:tcPr>
          <w:p w14:paraId="449CB739"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color w:val="000000"/>
                <w:lang w:val="uk-UA"/>
              </w:rPr>
              <w:t>2196</w:t>
            </w:r>
          </w:p>
        </w:tc>
        <w:tc>
          <w:tcPr>
            <w:tcW w:w="913" w:type="dxa"/>
            <w:shd w:val="clear" w:color="auto" w:fill="BFBFBF" w:themeFill="background2" w:themeFillShade="BF"/>
            <w:vAlign w:val="center"/>
          </w:tcPr>
          <w:p w14:paraId="4B2DEB02"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color w:val="000000"/>
                <w:lang w:val="uk-UA"/>
              </w:rPr>
              <w:t>2162</w:t>
            </w:r>
          </w:p>
        </w:tc>
        <w:tc>
          <w:tcPr>
            <w:tcW w:w="914" w:type="dxa"/>
            <w:shd w:val="clear" w:color="auto" w:fill="BFBFBF" w:themeFill="background2" w:themeFillShade="BF"/>
            <w:vAlign w:val="center"/>
          </w:tcPr>
          <w:p w14:paraId="3B9D9BBF"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color w:val="000000"/>
                <w:lang w:val="uk-UA"/>
              </w:rPr>
              <w:t>2121</w:t>
            </w:r>
          </w:p>
        </w:tc>
        <w:tc>
          <w:tcPr>
            <w:tcW w:w="914" w:type="dxa"/>
            <w:shd w:val="clear" w:color="auto" w:fill="BFBFBF" w:themeFill="background2" w:themeFillShade="BF"/>
            <w:vAlign w:val="center"/>
          </w:tcPr>
          <w:p w14:paraId="286CB712" w14:textId="77777777" w:rsidR="00890E09" w:rsidRPr="00CF11B3" w:rsidRDefault="00890E09" w:rsidP="00D60948">
            <w:pPr>
              <w:pBdr>
                <w:top w:val="nil"/>
                <w:left w:val="nil"/>
                <w:bottom w:val="nil"/>
                <w:right w:val="nil"/>
                <w:between w:val="nil"/>
              </w:pBdr>
              <w:ind w:hanging="2"/>
              <w:jc w:val="right"/>
              <w:rPr>
                <w:rFonts w:ascii="Century Gothic" w:hAnsi="Century Gothic" w:cs="Arial"/>
                <w:bCs/>
                <w:lang w:val="uk-UA" w:eastAsia="uk-UA"/>
              </w:rPr>
            </w:pPr>
            <w:r w:rsidRPr="00CF11B3">
              <w:rPr>
                <w:rFonts w:ascii="Century Gothic" w:hAnsi="Century Gothic" w:cs="Arial"/>
                <w:bCs/>
                <w:color w:val="000000"/>
                <w:lang w:val="uk-UA"/>
              </w:rPr>
              <w:t>2110</w:t>
            </w:r>
          </w:p>
        </w:tc>
        <w:tc>
          <w:tcPr>
            <w:tcW w:w="1185" w:type="dxa"/>
            <w:shd w:val="clear" w:color="auto" w:fill="BFBFBF" w:themeFill="background2" w:themeFillShade="BF"/>
            <w:vAlign w:val="center"/>
          </w:tcPr>
          <w:p w14:paraId="6DB7E85B" w14:textId="77777777" w:rsidR="00890E09" w:rsidRPr="00CF11B3" w:rsidRDefault="00890E09" w:rsidP="00D60948">
            <w:pPr>
              <w:jc w:val="right"/>
              <w:rPr>
                <w:rFonts w:ascii="Century Gothic" w:hAnsi="Century Gothic" w:cs="Arial"/>
                <w:bCs/>
                <w:lang w:val="uk-UA" w:eastAsia="uk-UA"/>
              </w:rPr>
            </w:pPr>
            <w:r w:rsidRPr="00CF11B3">
              <w:rPr>
                <w:rFonts w:ascii="Century Gothic" w:hAnsi="Century Gothic" w:cs="Arial"/>
                <w:bCs/>
                <w:color w:val="000000"/>
                <w:lang w:val="uk-UA"/>
              </w:rPr>
              <w:t>-86</w:t>
            </w:r>
          </w:p>
        </w:tc>
      </w:tr>
      <w:tr w:rsidR="00890E09" w:rsidRPr="00890E09" w14:paraId="112A1078" w14:textId="77777777" w:rsidTr="002C443A">
        <w:trPr>
          <w:trHeight w:val="255"/>
        </w:trPr>
        <w:tc>
          <w:tcPr>
            <w:tcW w:w="2059" w:type="dxa"/>
            <w:shd w:val="clear" w:color="auto" w:fill="auto"/>
          </w:tcPr>
          <w:p w14:paraId="6944B64C" w14:textId="77777777" w:rsidR="00890E09" w:rsidRPr="00CF11B3" w:rsidRDefault="00890E09" w:rsidP="00D60948">
            <w:pPr>
              <w:pBdr>
                <w:top w:val="nil"/>
                <w:left w:val="nil"/>
                <w:bottom w:val="nil"/>
                <w:right w:val="nil"/>
                <w:between w:val="nil"/>
              </w:pBdr>
              <w:rPr>
                <w:rFonts w:ascii="Century Gothic" w:hAnsi="Century Gothic" w:cs="Arial"/>
                <w:bCs/>
                <w:color w:val="000000"/>
                <w:lang w:val="uk-UA"/>
              </w:rPr>
            </w:pPr>
            <w:r w:rsidRPr="00CF11B3">
              <w:rPr>
                <w:rFonts w:ascii="Century Gothic" w:hAnsi="Century Gothic" w:cs="Arial"/>
                <w:bCs/>
                <w:color w:val="000000"/>
                <w:lang w:val="uk-UA"/>
              </w:rPr>
              <w:t>Копитківська сільська рада</w:t>
            </w:r>
          </w:p>
        </w:tc>
        <w:tc>
          <w:tcPr>
            <w:tcW w:w="918" w:type="dxa"/>
            <w:shd w:val="clear" w:color="auto" w:fill="auto"/>
            <w:vAlign w:val="center"/>
          </w:tcPr>
          <w:p w14:paraId="0C12748E"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1656</w:t>
            </w:r>
          </w:p>
        </w:tc>
        <w:tc>
          <w:tcPr>
            <w:tcW w:w="909" w:type="dxa"/>
            <w:shd w:val="clear" w:color="auto" w:fill="auto"/>
            <w:vAlign w:val="center"/>
          </w:tcPr>
          <w:p w14:paraId="3B0E1120"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1726</w:t>
            </w:r>
          </w:p>
        </w:tc>
        <w:tc>
          <w:tcPr>
            <w:tcW w:w="913" w:type="dxa"/>
            <w:shd w:val="clear" w:color="auto" w:fill="auto"/>
            <w:vAlign w:val="center"/>
          </w:tcPr>
          <w:p w14:paraId="25B3D28A"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1757</w:t>
            </w:r>
          </w:p>
        </w:tc>
        <w:tc>
          <w:tcPr>
            <w:tcW w:w="914" w:type="dxa"/>
            <w:shd w:val="clear" w:color="auto" w:fill="auto"/>
            <w:vAlign w:val="center"/>
          </w:tcPr>
          <w:p w14:paraId="7EA0D0C5"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913" w:type="dxa"/>
            <w:shd w:val="clear" w:color="auto" w:fill="auto"/>
            <w:vAlign w:val="center"/>
          </w:tcPr>
          <w:p w14:paraId="7A761132"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914" w:type="dxa"/>
            <w:shd w:val="clear" w:color="auto" w:fill="auto"/>
            <w:vAlign w:val="center"/>
          </w:tcPr>
          <w:p w14:paraId="1E7EA048"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914" w:type="dxa"/>
            <w:shd w:val="clear" w:color="auto" w:fill="auto"/>
            <w:vAlign w:val="center"/>
          </w:tcPr>
          <w:p w14:paraId="7AD79A08" w14:textId="77777777" w:rsidR="00890E09" w:rsidRPr="00CF11B3" w:rsidRDefault="00890E09" w:rsidP="00D60948">
            <w:pPr>
              <w:pBdr>
                <w:top w:val="nil"/>
                <w:left w:val="nil"/>
                <w:bottom w:val="nil"/>
                <w:right w:val="nil"/>
                <w:between w:val="nil"/>
              </w:pBdr>
              <w:ind w:hanging="2"/>
              <w:jc w:val="center"/>
              <w:rPr>
                <w:rFonts w:ascii="Century Gothic" w:hAnsi="Century Gothic" w:cs="Arial"/>
                <w:bCs/>
                <w:lang w:val="uk-UA" w:eastAsia="uk-UA"/>
              </w:rPr>
            </w:pPr>
            <w:r w:rsidRPr="00CF11B3">
              <w:rPr>
                <w:rFonts w:ascii="Century Gothic" w:hAnsi="Century Gothic" w:cs="Arial"/>
                <w:bCs/>
                <w:lang w:val="uk-UA" w:eastAsia="uk-UA"/>
              </w:rPr>
              <w:t>-</w:t>
            </w:r>
          </w:p>
        </w:tc>
        <w:tc>
          <w:tcPr>
            <w:tcW w:w="1185" w:type="dxa"/>
            <w:shd w:val="clear" w:color="auto" w:fill="auto"/>
            <w:vAlign w:val="center"/>
          </w:tcPr>
          <w:p w14:paraId="3C3D27BB" w14:textId="77777777" w:rsidR="00890E09" w:rsidRPr="00CF11B3" w:rsidRDefault="00890E09" w:rsidP="00D60948">
            <w:pPr>
              <w:jc w:val="center"/>
              <w:rPr>
                <w:rFonts w:ascii="Century Gothic" w:hAnsi="Century Gothic" w:cs="Arial"/>
                <w:bCs/>
                <w:lang w:val="uk-UA" w:eastAsia="uk-UA"/>
              </w:rPr>
            </w:pPr>
            <w:r w:rsidRPr="00CF11B3">
              <w:rPr>
                <w:rFonts w:ascii="Century Gothic" w:hAnsi="Century Gothic" w:cs="Arial"/>
                <w:bCs/>
                <w:lang w:val="uk-UA" w:eastAsia="uk-UA"/>
              </w:rPr>
              <w:t>-</w:t>
            </w:r>
          </w:p>
        </w:tc>
      </w:tr>
      <w:tr w:rsidR="00890E09" w:rsidRPr="00890E09" w14:paraId="61EA1483" w14:textId="77777777" w:rsidTr="002C443A">
        <w:trPr>
          <w:trHeight w:val="255"/>
        </w:trPr>
        <w:tc>
          <w:tcPr>
            <w:tcW w:w="2059" w:type="dxa"/>
            <w:shd w:val="clear" w:color="auto" w:fill="auto"/>
          </w:tcPr>
          <w:p w14:paraId="15C695C7" w14:textId="77777777" w:rsidR="00890E09" w:rsidRPr="00890E09" w:rsidRDefault="00890E09" w:rsidP="00D60948">
            <w:pPr>
              <w:pBdr>
                <w:top w:val="nil"/>
                <w:left w:val="nil"/>
                <w:bottom w:val="nil"/>
                <w:right w:val="nil"/>
                <w:between w:val="nil"/>
              </w:pBdr>
              <w:rPr>
                <w:rFonts w:ascii="Century Gothic" w:hAnsi="Century Gothic" w:cs="Arial"/>
                <w:color w:val="000000"/>
                <w:lang w:val="uk-UA"/>
              </w:rPr>
            </w:pPr>
            <w:r w:rsidRPr="00890E09">
              <w:rPr>
                <w:rFonts w:ascii="Century Gothic" w:hAnsi="Century Gothic" w:cs="Arial"/>
                <w:color w:val="202122"/>
                <w:lang w:val="uk-UA"/>
              </w:rPr>
              <w:lastRenderedPageBreak/>
              <w:t>с. Копиткове</w:t>
            </w:r>
          </w:p>
        </w:tc>
        <w:tc>
          <w:tcPr>
            <w:tcW w:w="918" w:type="dxa"/>
            <w:shd w:val="clear" w:color="auto" w:fill="auto"/>
            <w:vAlign w:val="center"/>
          </w:tcPr>
          <w:p w14:paraId="7E6CA00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638</w:t>
            </w:r>
          </w:p>
        </w:tc>
        <w:tc>
          <w:tcPr>
            <w:tcW w:w="909" w:type="dxa"/>
            <w:shd w:val="clear" w:color="auto" w:fill="auto"/>
            <w:vAlign w:val="center"/>
          </w:tcPr>
          <w:p w14:paraId="2843F0E1"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660</w:t>
            </w:r>
          </w:p>
        </w:tc>
        <w:tc>
          <w:tcPr>
            <w:tcW w:w="913" w:type="dxa"/>
            <w:shd w:val="clear" w:color="auto" w:fill="auto"/>
            <w:vAlign w:val="center"/>
          </w:tcPr>
          <w:p w14:paraId="517CB46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669</w:t>
            </w:r>
          </w:p>
        </w:tc>
        <w:tc>
          <w:tcPr>
            <w:tcW w:w="914" w:type="dxa"/>
            <w:shd w:val="clear" w:color="auto" w:fill="auto"/>
            <w:vAlign w:val="center"/>
          </w:tcPr>
          <w:p w14:paraId="3821333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686</w:t>
            </w:r>
          </w:p>
        </w:tc>
        <w:tc>
          <w:tcPr>
            <w:tcW w:w="913" w:type="dxa"/>
            <w:shd w:val="clear" w:color="auto" w:fill="auto"/>
            <w:vAlign w:val="center"/>
          </w:tcPr>
          <w:p w14:paraId="6CB60151"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674</w:t>
            </w:r>
          </w:p>
        </w:tc>
        <w:tc>
          <w:tcPr>
            <w:tcW w:w="914" w:type="dxa"/>
            <w:vAlign w:val="center"/>
          </w:tcPr>
          <w:p w14:paraId="1D5D7FCE"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669</w:t>
            </w:r>
          </w:p>
        </w:tc>
        <w:tc>
          <w:tcPr>
            <w:tcW w:w="914" w:type="dxa"/>
            <w:vAlign w:val="center"/>
          </w:tcPr>
          <w:p w14:paraId="26FCD396" w14:textId="77777777" w:rsidR="00890E09" w:rsidRPr="00890E09" w:rsidRDefault="00890E09" w:rsidP="00D60948">
            <w:pPr>
              <w:jc w:val="center"/>
              <w:rPr>
                <w:rFonts w:ascii="Century Gothic" w:hAnsi="Century Gothic" w:cs="Arial"/>
                <w:color w:val="000000"/>
                <w:lang w:val="uk-UA" w:eastAsia="uk-UA"/>
              </w:rPr>
            </w:pPr>
            <w:r w:rsidRPr="00890E09">
              <w:rPr>
                <w:rFonts w:ascii="Century Gothic" w:hAnsi="Century Gothic" w:cs="Arial"/>
                <w:color w:val="000000"/>
                <w:lang w:val="uk-UA"/>
              </w:rPr>
              <w:t>663</w:t>
            </w:r>
          </w:p>
        </w:tc>
        <w:tc>
          <w:tcPr>
            <w:tcW w:w="1185" w:type="dxa"/>
            <w:vAlign w:val="center"/>
          </w:tcPr>
          <w:p w14:paraId="4C4DDB7C"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25</w:t>
            </w:r>
          </w:p>
        </w:tc>
      </w:tr>
      <w:tr w:rsidR="00890E09" w:rsidRPr="00890E09" w14:paraId="35A949F6" w14:textId="77777777" w:rsidTr="002C443A">
        <w:trPr>
          <w:trHeight w:val="255"/>
        </w:trPr>
        <w:tc>
          <w:tcPr>
            <w:tcW w:w="2059" w:type="dxa"/>
            <w:shd w:val="clear" w:color="auto" w:fill="auto"/>
          </w:tcPr>
          <w:p w14:paraId="6C21D814" w14:textId="77777777" w:rsidR="00890E09" w:rsidRPr="00890E09" w:rsidRDefault="00890E09" w:rsidP="00D60948">
            <w:pPr>
              <w:pBdr>
                <w:top w:val="nil"/>
                <w:left w:val="nil"/>
                <w:bottom w:val="nil"/>
                <w:right w:val="nil"/>
                <w:between w:val="nil"/>
              </w:pBdr>
              <w:rPr>
                <w:rFonts w:ascii="Century Gothic" w:hAnsi="Century Gothic" w:cs="Arial"/>
                <w:color w:val="000000"/>
                <w:lang w:val="uk-UA"/>
              </w:rPr>
            </w:pPr>
            <w:r w:rsidRPr="00890E09">
              <w:rPr>
                <w:rFonts w:ascii="Century Gothic" w:hAnsi="Century Gothic" w:cs="Arial"/>
                <w:color w:val="000000"/>
                <w:lang w:val="uk-UA"/>
              </w:rPr>
              <w:t>с. Мар'янівка</w:t>
            </w:r>
          </w:p>
        </w:tc>
        <w:tc>
          <w:tcPr>
            <w:tcW w:w="918" w:type="dxa"/>
            <w:shd w:val="clear" w:color="auto" w:fill="auto"/>
            <w:vAlign w:val="center"/>
          </w:tcPr>
          <w:p w14:paraId="696B661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57</w:t>
            </w:r>
          </w:p>
        </w:tc>
        <w:tc>
          <w:tcPr>
            <w:tcW w:w="909" w:type="dxa"/>
            <w:shd w:val="clear" w:color="auto" w:fill="auto"/>
            <w:vAlign w:val="center"/>
          </w:tcPr>
          <w:p w14:paraId="58382658"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59</w:t>
            </w:r>
          </w:p>
        </w:tc>
        <w:tc>
          <w:tcPr>
            <w:tcW w:w="913" w:type="dxa"/>
            <w:shd w:val="clear" w:color="auto" w:fill="auto"/>
            <w:vAlign w:val="center"/>
          </w:tcPr>
          <w:p w14:paraId="7D23DB5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60</w:t>
            </w:r>
          </w:p>
        </w:tc>
        <w:tc>
          <w:tcPr>
            <w:tcW w:w="914" w:type="dxa"/>
            <w:shd w:val="clear" w:color="auto" w:fill="auto"/>
            <w:vAlign w:val="center"/>
          </w:tcPr>
          <w:p w14:paraId="63A20BCA"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60</w:t>
            </w:r>
          </w:p>
        </w:tc>
        <w:tc>
          <w:tcPr>
            <w:tcW w:w="913" w:type="dxa"/>
            <w:shd w:val="clear" w:color="auto" w:fill="auto"/>
            <w:vAlign w:val="center"/>
          </w:tcPr>
          <w:p w14:paraId="5AAB425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57</w:t>
            </w:r>
          </w:p>
        </w:tc>
        <w:tc>
          <w:tcPr>
            <w:tcW w:w="914" w:type="dxa"/>
            <w:vAlign w:val="center"/>
          </w:tcPr>
          <w:p w14:paraId="771CC40A"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51</w:t>
            </w:r>
          </w:p>
        </w:tc>
        <w:tc>
          <w:tcPr>
            <w:tcW w:w="914" w:type="dxa"/>
            <w:vAlign w:val="center"/>
          </w:tcPr>
          <w:p w14:paraId="2599BBEE"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51</w:t>
            </w:r>
          </w:p>
        </w:tc>
        <w:tc>
          <w:tcPr>
            <w:tcW w:w="1185" w:type="dxa"/>
            <w:vAlign w:val="center"/>
          </w:tcPr>
          <w:p w14:paraId="15CB5C86"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-6</w:t>
            </w:r>
          </w:p>
        </w:tc>
      </w:tr>
      <w:tr w:rsidR="00890E09" w:rsidRPr="00890E09" w14:paraId="15BE9430" w14:textId="77777777" w:rsidTr="002C443A">
        <w:trPr>
          <w:trHeight w:val="255"/>
        </w:trPr>
        <w:tc>
          <w:tcPr>
            <w:tcW w:w="2059" w:type="dxa"/>
            <w:shd w:val="clear" w:color="auto" w:fill="auto"/>
          </w:tcPr>
          <w:p w14:paraId="3A872E92" w14:textId="77777777" w:rsidR="00890E09" w:rsidRPr="00890E09" w:rsidRDefault="00890E09" w:rsidP="00D60948">
            <w:pPr>
              <w:pBdr>
                <w:top w:val="nil"/>
                <w:left w:val="nil"/>
                <w:bottom w:val="nil"/>
                <w:right w:val="nil"/>
                <w:between w:val="nil"/>
              </w:pBdr>
              <w:rPr>
                <w:rFonts w:ascii="Century Gothic" w:hAnsi="Century Gothic" w:cs="Arial"/>
                <w:color w:val="000000"/>
                <w:sz w:val="24"/>
                <w:szCs w:val="24"/>
                <w:lang w:val="uk-UA"/>
              </w:rPr>
            </w:pPr>
            <w:r w:rsidRPr="00890E09">
              <w:rPr>
                <w:rFonts w:ascii="Century Gothic" w:hAnsi="Century Gothic" w:cs="Arial"/>
                <w:color w:val="000000"/>
                <w:sz w:val="24"/>
                <w:szCs w:val="24"/>
                <w:lang w:val="uk-UA"/>
              </w:rPr>
              <w:t>с. Новомильськ</w:t>
            </w:r>
          </w:p>
        </w:tc>
        <w:tc>
          <w:tcPr>
            <w:tcW w:w="918" w:type="dxa"/>
            <w:shd w:val="clear" w:color="auto" w:fill="auto"/>
            <w:vAlign w:val="center"/>
          </w:tcPr>
          <w:p w14:paraId="6F126676"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813</w:t>
            </w:r>
          </w:p>
        </w:tc>
        <w:tc>
          <w:tcPr>
            <w:tcW w:w="909" w:type="dxa"/>
            <w:shd w:val="clear" w:color="auto" w:fill="auto"/>
            <w:vAlign w:val="center"/>
          </w:tcPr>
          <w:p w14:paraId="2FF1AB63"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853</w:t>
            </w:r>
          </w:p>
        </w:tc>
        <w:tc>
          <w:tcPr>
            <w:tcW w:w="913" w:type="dxa"/>
            <w:shd w:val="clear" w:color="auto" w:fill="auto"/>
            <w:vAlign w:val="center"/>
          </w:tcPr>
          <w:p w14:paraId="6548CBCE"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870</w:t>
            </w:r>
          </w:p>
        </w:tc>
        <w:tc>
          <w:tcPr>
            <w:tcW w:w="914" w:type="dxa"/>
            <w:shd w:val="clear" w:color="auto" w:fill="auto"/>
            <w:vAlign w:val="center"/>
          </w:tcPr>
          <w:p w14:paraId="34BF8BAF"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895</w:t>
            </w:r>
          </w:p>
        </w:tc>
        <w:tc>
          <w:tcPr>
            <w:tcW w:w="913" w:type="dxa"/>
            <w:shd w:val="clear" w:color="auto" w:fill="auto"/>
            <w:vAlign w:val="center"/>
          </w:tcPr>
          <w:p w14:paraId="335E76FE"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890</w:t>
            </w:r>
          </w:p>
        </w:tc>
        <w:tc>
          <w:tcPr>
            <w:tcW w:w="914" w:type="dxa"/>
            <w:vAlign w:val="center"/>
          </w:tcPr>
          <w:p w14:paraId="4A07AD83"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871</w:t>
            </w:r>
          </w:p>
        </w:tc>
        <w:tc>
          <w:tcPr>
            <w:tcW w:w="914" w:type="dxa"/>
            <w:vAlign w:val="center"/>
          </w:tcPr>
          <w:p w14:paraId="2398601F"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868</w:t>
            </w:r>
          </w:p>
        </w:tc>
        <w:tc>
          <w:tcPr>
            <w:tcW w:w="1185" w:type="dxa"/>
            <w:vAlign w:val="center"/>
          </w:tcPr>
          <w:p w14:paraId="27AC3D76" w14:textId="77777777" w:rsidR="00890E09" w:rsidRPr="00890E09" w:rsidRDefault="00890E09" w:rsidP="00D60948">
            <w:pPr>
              <w:jc w:val="center"/>
              <w:rPr>
                <w:rFonts w:ascii="Century Gothic" w:hAnsi="Century Gothic" w:cs="Arial"/>
                <w:sz w:val="24"/>
                <w:szCs w:val="24"/>
                <w:lang w:val="uk-UA" w:eastAsia="uk-UA"/>
              </w:rPr>
            </w:pPr>
            <w:r w:rsidRPr="00890E09">
              <w:rPr>
                <w:rFonts w:ascii="Century Gothic" w:hAnsi="Century Gothic" w:cs="Arial"/>
                <w:color w:val="000000"/>
                <w:sz w:val="24"/>
                <w:szCs w:val="24"/>
                <w:lang w:val="uk-UA"/>
              </w:rPr>
              <w:t>55</w:t>
            </w:r>
          </w:p>
        </w:tc>
      </w:tr>
      <w:tr w:rsidR="00890E09" w:rsidRPr="00890E09" w14:paraId="5BFA00A7" w14:textId="77777777" w:rsidTr="002C443A">
        <w:trPr>
          <w:trHeight w:val="255"/>
        </w:trPr>
        <w:tc>
          <w:tcPr>
            <w:tcW w:w="2059" w:type="dxa"/>
            <w:shd w:val="clear" w:color="auto" w:fill="auto"/>
          </w:tcPr>
          <w:p w14:paraId="4B47B161" w14:textId="77777777" w:rsidR="00890E09" w:rsidRPr="00890E09" w:rsidRDefault="00890E09" w:rsidP="00D60948">
            <w:pPr>
              <w:pBdr>
                <w:top w:val="nil"/>
                <w:left w:val="nil"/>
                <w:bottom w:val="nil"/>
                <w:right w:val="nil"/>
                <w:between w:val="nil"/>
              </w:pBdr>
              <w:rPr>
                <w:rFonts w:ascii="Century Gothic" w:hAnsi="Century Gothic" w:cs="Arial"/>
                <w:color w:val="000000"/>
                <w:sz w:val="24"/>
                <w:szCs w:val="24"/>
                <w:lang w:val="uk-UA"/>
              </w:rPr>
            </w:pPr>
            <w:r w:rsidRPr="00890E09">
              <w:rPr>
                <w:rFonts w:ascii="Century Gothic" w:hAnsi="Century Gothic" w:cs="Arial"/>
                <w:color w:val="202122"/>
                <w:sz w:val="24"/>
                <w:szCs w:val="24"/>
                <w:lang w:val="uk-UA"/>
              </w:rPr>
              <w:t>с. Степанівка</w:t>
            </w:r>
          </w:p>
        </w:tc>
        <w:tc>
          <w:tcPr>
            <w:tcW w:w="918" w:type="dxa"/>
            <w:shd w:val="clear" w:color="auto" w:fill="auto"/>
            <w:vAlign w:val="center"/>
          </w:tcPr>
          <w:p w14:paraId="186CBC12"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148</w:t>
            </w:r>
          </w:p>
        </w:tc>
        <w:tc>
          <w:tcPr>
            <w:tcW w:w="909" w:type="dxa"/>
            <w:shd w:val="clear" w:color="auto" w:fill="auto"/>
            <w:vAlign w:val="center"/>
          </w:tcPr>
          <w:p w14:paraId="1E77AC3F"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154</w:t>
            </w:r>
          </w:p>
        </w:tc>
        <w:tc>
          <w:tcPr>
            <w:tcW w:w="913" w:type="dxa"/>
            <w:shd w:val="clear" w:color="auto" w:fill="auto"/>
            <w:vAlign w:val="center"/>
          </w:tcPr>
          <w:p w14:paraId="7017BF15"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158</w:t>
            </w:r>
          </w:p>
        </w:tc>
        <w:tc>
          <w:tcPr>
            <w:tcW w:w="914" w:type="dxa"/>
            <w:shd w:val="clear" w:color="auto" w:fill="auto"/>
            <w:vAlign w:val="center"/>
          </w:tcPr>
          <w:p w14:paraId="5A0A6C6F"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158</w:t>
            </w:r>
          </w:p>
        </w:tc>
        <w:tc>
          <w:tcPr>
            <w:tcW w:w="913" w:type="dxa"/>
            <w:shd w:val="clear" w:color="auto" w:fill="auto"/>
            <w:vAlign w:val="center"/>
          </w:tcPr>
          <w:p w14:paraId="5CEEB610"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161</w:t>
            </w:r>
          </w:p>
        </w:tc>
        <w:tc>
          <w:tcPr>
            <w:tcW w:w="914" w:type="dxa"/>
            <w:vAlign w:val="center"/>
          </w:tcPr>
          <w:p w14:paraId="4CCB788D"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155</w:t>
            </w:r>
          </w:p>
        </w:tc>
        <w:tc>
          <w:tcPr>
            <w:tcW w:w="914" w:type="dxa"/>
            <w:vAlign w:val="center"/>
          </w:tcPr>
          <w:p w14:paraId="34DC92EA" w14:textId="77777777" w:rsidR="00890E09" w:rsidRPr="00890E09" w:rsidRDefault="00890E09" w:rsidP="00D60948">
            <w:pPr>
              <w:pBdr>
                <w:top w:val="nil"/>
                <w:left w:val="nil"/>
                <w:bottom w:val="nil"/>
                <w:right w:val="nil"/>
                <w:between w:val="nil"/>
              </w:pBdr>
              <w:ind w:hanging="2"/>
              <w:jc w:val="center"/>
              <w:rPr>
                <w:rFonts w:ascii="Century Gothic" w:hAnsi="Century Gothic" w:cs="Arial"/>
                <w:sz w:val="24"/>
                <w:szCs w:val="24"/>
                <w:lang w:val="uk-UA" w:eastAsia="uk-UA"/>
              </w:rPr>
            </w:pPr>
            <w:r w:rsidRPr="00890E09">
              <w:rPr>
                <w:rFonts w:ascii="Century Gothic" w:hAnsi="Century Gothic" w:cs="Arial"/>
                <w:sz w:val="24"/>
                <w:szCs w:val="24"/>
                <w:lang w:val="uk-UA" w:eastAsia="uk-UA"/>
              </w:rPr>
              <w:t>159</w:t>
            </w:r>
          </w:p>
        </w:tc>
        <w:tc>
          <w:tcPr>
            <w:tcW w:w="1185" w:type="dxa"/>
            <w:vAlign w:val="center"/>
          </w:tcPr>
          <w:p w14:paraId="0CFCDEBF" w14:textId="77777777" w:rsidR="00890E09" w:rsidRPr="00890E09" w:rsidRDefault="00890E09" w:rsidP="00D60948">
            <w:pPr>
              <w:jc w:val="center"/>
              <w:rPr>
                <w:rFonts w:ascii="Century Gothic" w:hAnsi="Century Gothic" w:cs="Arial"/>
                <w:sz w:val="24"/>
                <w:szCs w:val="24"/>
                <w:lang w:val="uk-UA" w:eastAsia="uk-UA"/>
              </w:rPr>
            </w:pPr>
            <w:r w:rsidRPr="00890E09">
              <w:rPr>
                <w:rFonts w:ascii="Century Gothic" w:hAnsi="Century Gothic" w:cs="Arial"/>
                <w:color w:val="000000"/>
                <w:sz w:val="24"/>
                <w:szCs w:val="24"/>
                <w:lang w:val="uk-UA"/>
              </w:rPr>
              <w:t>11</w:t>
            </w:r>
          </w:p>
        </w:tc>
      </w:tr>
      <w:tr w:rsidR="00890E09" w:rsidRPr="00890E09" w14:paraId="08784D20" w14:textId="77777777" w:rsidTr="002C443A">
        <w:trPr>
          <w:trHeight w:val="255"/>
        </w:trPr>
        <w:tc>
          <w:tcPr>
            <w:tcW w:w="2059" w:type="dxa"/>
            <w:shd w:val="clear" w:color="auto" w:fill="auto"/>
          </w:tcPr>
          <w:p w14:paraId="20F7FA82" w14:textId="77777777" w:rsidR="00890E09" w:rsidRPr="00CF11B3" w:rsidRDefault="00890E09" w:rsidP="00D60948">
            <w:pPr>
              <w:pBdr>
                <w:top w:val="nil"/>
                <w:left w:val="nil"/>
                <w:bottom w:val="nil"/>
                <w:right w:val="nil"/>
                <w:between w:val="nil"/>
              </w:pBdr>
              <w:rPr>
                <w:rFonts w:ascii="Century Gothic" w:hAnsi="Century Gothic" w:cs="Arial"/>
                <w:color w:val="000000"/>
                <w:lang w:val="uk-UA"/>
              </w:rPr>
            </w:pPr>
            <w:r w:rsidRPr="00CF11B3">
              <w:rPr>
                <w:rFonts w:ascii="Century Gothic" w:hAnsi="Century Gothic" w:cs="Arial"/>
                <w:color w:val="000000"/>
                <w:lang w:val="uk-UA"/>
              </w:rPr>
              <w:t>Новосілківська сільська рада</w:t>
            </w:r>
          </w:p>
        </w:tc>
        <w:tc>
          <w:tcPr>
            <w:tcW w:w="918" w:type="dxa"/>
            <w:shd w:val="clear" w:color="auto" w:fill="auto"/>
            <w:vAlign w:val="center"/>
          </w:tcPr>
          <w:p w14:paraId="6452200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09" w:type="dxa"/>
            <w:shd w:val="clear" w:color="auto" w:fill="auto"/>
            <w:vAlign w:val="center"/>
          </w:tcPr>
          <w:p w14:paraId="3DA35501"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3" w:type="dxa"/>
            <w:shd w:val="clear" w:color="auto" w:fill="auto"/>
            <w:vAlign w:val="center"/>
          </w:tcPr>
          <w:p w14:paraId="3E00E480"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shd w:val="clear" w:color="auto" w:fill="auto"/>
            <w:vAlign w:val="center"/>
          </w:tcPr>
          <w:p w14:paraId="434AD3DF"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3" w:type="dxa"/>
            <w:shd w:val="clear" w:color="auto" w:fill="auto"/>
            <w:vAlign w:val="center"/>
          </w:tcPr>
          <w:p w14:paraId="28AEF5E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shd w:val="clear" w:color="auto" w:fill="auto"/>
            <w:vAlign w:val="center"/>
          </w:tcPr>
          <w:p w14:paraId="5B1C0A89"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shd w:val="clear" w:color="auto" w:fill="auto"/>
            <w:vAlign w:val="center"/>
          </w:tcPr>
          <w:p w14:paraId="5DCD1A6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1185" w:type="dxa"/>
            <w:shd w:val="clear" w:color="auto" w:fill="auto"/>
            <w:vAlign w:val="center"/>
          </w:tcPr>
          <w:p w14:paraId="207A2208"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lang w:val="uk-UA" w:eastAsia="uk-UA"/>
              </w:rPr>
              <w:t>-</w:t>
            </w:r>
          </w:p>
        </w:tc>
      </w:tr>
      <w:tr w:rsidR="00890E09" w:rsidRPr="00890E09" w14:paraId="41855463" w14:textId="77777777" w:rsidTr="002C443A">
        <w:trPr>
          <w:trHeight w:val="255"/>
        </w:trPr>
        <w:tc>
          <w:tcPr>
            <w:tcW w:w="2059" w:type="dxa"/>
            <w:shd w:val="clear" w:color="auto" w:fill="auto"/>
          </w:tcPr>
          <w:p w14:paraId="0A336B4B" w14:textId="77777777" w:rsidR="00890E09" w:rsidRPr="00890E09" w:rsidRDefault="00890E09" w:rsidP="00D60948">
            <w:pPr>
              <w:pBdr>
                <w:top w:val="nil"/>
                <w:left w:val="nil"/>
                <w:bottom w:val="nil"/>
                <w:right w:val="nil"/>
                <w:between w:val="nil"/>
              </w:pBdr>
              <w:rPr>
                <w:rFonts w:ascii="Century Gothic" w:hAnsi="Century Gothic" w:cs="Arial"/>
                <w:color w:val="000000"/>
                <w:lang w:val="uk-UA"/>
              </w:rPr>
            </w:pPr>
            <w:r w:rsidRPr="00890E09">
              <w:rPr>
                <w:rFonts w:ascii="Century Gothic" w:hAnsi="Century Gothic" w:cs="Arial"/>
                <w:color w:val="202122"/>
                <w:lang w:val="uk-UA"/>
              </w:rPr>
              <w:t>с. Новосілки</w:t>
            </w:r>
          </w:p>
        </w:tc>
        <w:tc>
          <w:tcPr>
            <w:tcW w:w="918" w:type="dxa"/>
            <w:shd w:val="clear" w:color="auto" w:fill="auto"/>
            <w:vAlign w:val="center"/>
          </w:tcPr>
          <w:p w14:paraId="71A7C53B"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385</w:t>
            </w:r>
          </w:p>
        </w:tc>
        <w:tc>
          <w:tcPr>
            <w:tcW w:w="909" w:type="dxa"/>
            <w:shd w:val="clear" w:color="auto" w:fill="auto"/>
            <w:vAlign w:val="center"/>
          </w:tcPr>
          <w:p w14:paraId="4C464FFC"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394</w:t>
            </w:r>
          </w:p>
        </w:tc>
        <w:tc>
          <w:tcPr>
            <w:tcW w:w="913" w:type="dxa"/>
            <w:shd w:val="clear" w:color="auto" w:fill="auto"/>
            <w:vAlign w:val="center"/>
          </w:tcPr>
          <w:p w14:paraId="4077519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394</w:t>
            </w:r>
          </w:p>
        </w:tc>
        <w:tc>
          <w:tcPr>
            <w:tcW w:w="914" w:type="dxa"/>
            <w:shd w:val="clear" w:color="auto" w:fill="auto"/>
            <w:vAlign w:val="center"/>
          </w:tcPr>
          <w:p w14:paraId="3C81B591"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397</w:t>
            </w:r>
          </w:p>
        </w:tc>
        <w:tc>
          <w:tcPr>
            <w:tcW w:w="913" w:type="dxa"/>
            <w:shd w:val="clear" w:color="auto" w:fill="auto"/>
            <w:vAlign w:val="center"/>
          </w:tcPr>
          <w:p w14:paraId="571F5FDB"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380</w:t>
            </w:r>
          </w:p>
        </w:tc>
        <w:tc>
          <w:tcPr>
            <w:tcW w:w="914" w:type="dxa"/>
            <w:vAlign w:val="center"/>
          </w:tcPr>
          <w:p w14:paraId="69AD28C7"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375</w:t>
            </w:r>
          </w:p>
        </w:tc>
        <w:tc>
          <w:tcPr>
            <w:tcW w:w="914" w:type="dxa"/>
            <w:vAlign w:val="center"/>
          </w:tcPr>
          <w:p w14:paraId="33023A6D"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369</w:t>
            </w:r>
          </w:p>
        </w:tc>
        <w:tc>
          <w:tcPr>
            <w:tcW w:w="1185" w:type="dxa"/>
            <w:vAlign w:val="center"/>
          </w:tcPr>
          <w:p w14:paraId="77884328"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-16</w:t>
            </w:r>
          </w:p>
        </w:tc>
      </w:tr>
      <w:tr w:rsidR="00890E09" w:rsidRPr="00890E09" w14:paraId="69DCA525" w14:textId="77777777" w:rsidTr="002C443A">
        <w:trPr>
          <w:trHeight w:val="255"/>
        </w:trPr>
        <w:tc>
          <w:tcPr>
            <w:tcW w:w="4799" w:type="dxa"/>
            <w:gridSpan w:val="4"/>
            <w:shd w:val="clear" w:color="auto" w:fill="BFBFBF" w:themeFill="background2" w:themeFillShade="BF"/>
          </w:tcPr>
          <w:p w14:paraId="3303215F" w14:textId="77777777" w:rsidR="00890E09" w:rsidRPr="00CF11B3" w:rsidRDefault="00890E09" w:rsidP="00D60948">
            <w:pPr>
              <w:pBdr>
                <w:top w:val="nil"/>
                <w:left w:val="nil"/>
                <w:bottom w:val="nil"/>
                <w:right w:val="nil"/>
                <w:between w:val="nil"/>
              </w:pBdr>
              <w:ind w:hanging="2"/>
              <w:jc w:val="right"/>
              <w:rPr>
                <w:rFonts w:ascii="Century Gothic" w:hAnsi="Century Gothic" w:cs="Arial"/>
                <w:lang w:val="uk-UA" w:eastAsia="uk-UA"/>
              </w:rPr>
            </w:pPr>
            <w:r w:rsidRPr="00CF11B3">
              <w:rPr>
                <w:rFonts w:ascii="Century Gothic" w:hAnsi="Century Gothic" w:cs="Arial"/>
                <w:color w:val="000000"/>
                <w:lang w:val="uk-UA"/>
              </w:rPr>
              <w:t>П’ятигірський старостинський округ</w:t>
            </w:r>
          </w:p>
        </w:tc>
        <w:tc>
          <w:tcPr>
            <w:tcW w:w="914" w:type="dxa"/>
            <w:shd w:val="clear" w:color="auto" w:fill="BFBFBF" w:themeFill="background2" w:themeFillShade="BF"/>
            <w:vAlign w:val="center"/>
          </w:tcPr>
          <w:p w14:paraId="1A241753" w14:textId="77777777" w:rsidR="00890E09" w:rsidRPr="00890E09" w:rsidRDefault="00890E09" w:rsidP="00D60948">
            <w:pPr>
              <w:pBdr>
                <w:top w:val="nil"/>
                <w:left w:val="nil"/>
                <w:bottom w:val="nil"/>
                <w:right w:val="nil"/>
                <w:between w:val="nil"/>
              </w:pBdr>
              <w:ind w:hanging="2"/>
              <w:jc w:val="right"/>
              <w:rPr>
                <w:rFonts w:ascii="Century Gothic" w:hAnsi="Century Gothic" w:cs="Arial"/>
                <w:lang w:val="uk-UA" w:eastAsia="uk-UA"/>
              </w:rPr>
            </w:pPr>
            <w:r w:rsidRPr="00890E09">
              <w:rPr>
                <w:rFonts w:ascii="Century Gothic" w:hAnsi="Century Gothic" w:cs="Arial"/>
                <w:color w:val="000000"/>
                <w:lang w:val="uk-UA"/>
              </w:rPr>
              <w:t>5329</w:t>
            </w:r>
          </w:p>
        </w:tc>
        <w:tc>
          <w:tcPr>
            <w:tcW w:w="913" w:type="dxa"/>
            <w:shd w:val="clear" w:color="auto" w:fill="BFBFBF" w:themeFill="background2" w:themeFillShade="BF"/>
            <w:vAlign w:val="center"/>
          </w:tcPr>
          <w:p w14:paraId="759F8E83" w14:textId="77777777" w:rsidR="00890E09" w:rsidRPr="00890E09" w:rsidRDefault="00890E09" w:rsidP="00D60948">
            <w:pPr>
              <w:pBdr>
                <w:top w:val="nil"/>
                <w:left w:val="nil"/>
                <w:bottom w:val="nil"/>
                <w:right w:val="nil"/>
                <w:between w:val="nil"/>
              </w:pBdr>
              <w:ind w:hanging="2"/>
              <w:jc w:val="right"/>
              <w:rPr>
                <w:rFonts w:ascii="Century Gothic" w:hAnsi="Century Gothic" w:cs="Arial"/>
                <w:lang w:val="uk-UA" w:eastAsia="uk-UA"/>
              </w:rPr>
            </w:pPr>
            <w:r w:rsidRPr="00890E09">
              <w:rPr>
                <w:rFonts w:ascii="Century Gothic" w:hAnsi="Century Gothic" w:cs="Arial"/>
                <w:color w:val="000000"/>
                <w:lang w:val="uk-UA"/>
              </w:rPr>
              <w:t>5327</w:t>
            </w:r>
          </w:p>
        </w:tc>
        <w:tc>
          <w:tcPr>
            <w:tcW w:w="914" w:type="dxa"/>
            <w:shd w:val="clear" w:color="auto" w:fill="BFBFBF" w:themeFill="background2" w:themeFillShade="BF"/>
            <w:vAlign w:val="center"/>
          </w:tcPr>
          <w:p w14:paraId="052B1CBF" w14:textId="77777777" w:rsidR="00890E09" w:rsidRPr="00890E09" w:rsidRDefault="00890E09" w:rsidP="00D60948">
            <w:pPr>
              <w:pBdr>
                <w:top w:val="nil"/>
                <w:left w:val="nil"/>
                <w:bottom w:val="nil"/>
                <w:right w:val="nil"/>
                <w:between w:val="nil"/>
              </w:pBdr>
              <w:ind w:hanging="2"/>
              <w:jc w:val="right"/>
              <w:rPr>
                <w:rFonts w:ascii="Century Gothic" w:hAnsi="Century Gothic" w:cs="Arial"/>
                <w:lang w:val="uk-UA" w:eastAsia="uk-UA"/>
              </w:rPr>
            </w:pPr>
            <w:r w:rsidRPr="00890E09">
              <w:rPr>
                <w:rFonts w:ascii="Century Gothic" w:hAnsi="Century Gothic" w:cs="Arial"/>
                <w:color w:val="000000"/>
                <w:lang w:val="uk-UA"/>
              </w:rPr>
              <w:t>5260</w:t>
            </w:r>
          </w:p>
        </w:tc>
        <w:tc>
          <w:tcPr>
            <w:tcW w:w="914" w:type="dxa"/>
            <w:shd w:val="clear" w:color="auto" w:fill="BFBFBF" w:themeFill="background2" w:themeFillShade="BF"/>
            <w:vAlign w:val="center"/>
          </w:tcPr>
          <w:p w14:paraId="61FA8741" w14:textId="77777777" w:rsidR="00890E09" w:rsidRPr="00890E09" w:rsidRDefault="00890E09" w:rsidP="00D60948">
            <w:pPr>
              <w:pBdr>
                <w:top w:val="nil"/>
                <w:left w:val="nil"/>
                <w:bottom w:val="nil"/>
                <w:right w:val="nil"/>
                <w:between w:val="nil"/>
              </w:pBdr>
              <w:ind w:hanging="2"/>
              <w:jc w:val="right"/>
              <w:rPr>
                <w:rFonts w:ascii="Century Gothic" w:hAnsi="Century Gothic" w:cs="Arial"/>
                <w:lang w:val="uk-UA" w:eastAsia="uk-UA"/>
              </w:rPr>
            </w:pPr>
            <w:r w:rsidRPr="00890E09">
              <w:rPr>
                <w:rFonts w:ascii="Century Gothic" w:hAnsi="Century Gothic" w:cs="Arial"/>
                <w:color w:val="000000"/>
                <w:lang w:val="uk-UA"/>
              </w:rPr>
              <w:t>5238</w:t>
            </w:r>
          </w:p>
        </w:tc>
        <w:tc>
          <w:tcPr>
            <w:tcW w:w="1185" w:type="dxa"/>
            <w:shd w:val="clear" w:color="auto" w:fill="BFBFBF" w:themeFill="background2" w:themeFillShade="BF"/>
            <w:vAlign w:val="center"/>
          </w:tcPr>
          <w:p w14:paraId="6323A778" w14:textId="77777777" w:rsidR="00890E09" w:rsidRPr="00890E09" w:rsidRDefault="00890E09" w:rsidP="00D60948">
            <w:pPr>
              <w:jc w:val="right"/>
              <w:rPr>
                <w:rFonts w:ascii="Century Gothic" w:hAnsi="Century Gothic" w:cs="Arial"/>
                <w:lang w:val="uk-UA" w:eastAsia="uk-UA"/>
              </w:rPr>
            </w:pPr>
            <w:r w:rsidRPr="00890E09">
              <w:rPr>
                <w:rFonts w:ascii="Century Gothic" w:hAnsi="Century Gothic" w:cs="Arial"/>
                <w:color w:val="000000"/>
                <w:lang w:val="uk-UA"/>
              </w:rPr>
              <w:t>-91</w:t>
            </w:r>
          </w:p>
        </w:tc>
      </w:tr>
      <w:tr w:rsidR="00890E09" w:rsidRPr="00890E09" w14:paraId="15BA8628" w14:textId="77777777" w:rsidTr="002C443A">
        <w:trPr>
          <w:trHeight w:val="255"/>
        </w:trPr>
        <w:tc>
          <w:tcPr>
            <w:tcW w:w="2059" w:type="dxa"/>
            <w:shd w:val="clear" w:color="auto" w:fill="auto"/>
          </w:tcPr>
          <w:p w14:paraId="50B874A0" w14:textId="77777777" w:rsidR="00890E09" w:rsidRPr="00CF11B3" w:rsidRDefault="00890E09" w:rsidP="00D60948">
            <w:pPr>
              <w:pBdr>
                <w:top w:val="nil"/>
                <w:left w:val="nil"/>
                <w:bottom w:val="nil"/>
                <w:right w:val="nil"/>
                <w:between w:val="nil"/>
              </w:pBdr>
              <w:rPr>
                <w:rFonts w:ascii="Century Gothic" w:hAnsi="Century Gothic" w:cs="Arial"/>
                <w:color w:val="000000"/>
                <w:lang w:val="uk-UA"/>
              </w:rPr>
            </w:pPr>
            <w:r w:rsidRPr="00CF11B3">
              <w:rPr>
                <w:rFonts w:ascii="Century Gothic" w:hAnsi="Century Gothic" w:cs="Arial"/>
                <w:color w:val="000000"/>
                <w:lang w:val="uk-UA"/>
              </w:rPr>
              <w:t>Глинська сільська рада</w:t>
            </w:r>
          </w:p>
        </w:tc>
        <w:tc>
          <w:tcPr>
            <w:tcW w:w="918" w:type="dxa"/>
            <w:shd w:val="clear" w:color="auto" w:fill="auto"/>
            <w:vAlign w:val="center"/>
          </w:tcPr>
          <w:p w14:paraId="4F5F0573"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1519</w:t>
            </w:r>
          </w:p>
        </w:tc>
        <w:tc>
          <w:tcPr>
            <w:tcW w:w="909" w:type="dxa"/>
            <w:shd w:val="clear" w:color="auto" w:fill="auto"/>
            <w:vAlign w:val="center"/>
          </w:tcPr>
          <w:p w14:paraId="0B60F921"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1564</w:t>
            </w:r>
          </w:p>
        </w:tc>
        <w:tc>
          <w:tcPr>
            <w:tcW w:w="913" w:type="dxa"/>
            <w:shd w:val="clear" w:color="auto" w:fill="auto"/>
            <w:vAlign w:val="center"/>
          </w:tcPr>
          <w:p w14:paraId="22420D21"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1611</w:t>
            </w:r>
          </w:p>
        </w:tc>
        <w:tc>
          <w:tcPr>
            <w:tcW w:w="914" w:type="dxa"/>
            <w:shd w:val="clear" w:color="auto" w:fill="auto"/>
            <w:vAlign w:val="center"/>
          </w:tcPr>
          <w:p w14:paraId="5AFE6FEC"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3" w:type="dxa"/>
            <w:shd w:val="clear" w:color="auto" w:fill="auto"/>
            <w:vAlign w:val="center"/>
          </w:tcPr>
          <w:p w14:paraId="6E188EC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shd w:val="clear" w:color="auto" w:fill="auto"/>
            <w:vAlign w:val="center"/>
          </w:tcPr>
          <w:p w14:paraId="3F29F3D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shd w:val="clear" w:color="auto" w:fill="auto"/>
            <w:vAlign w:val="center"/>
          </w:tcPr>
          <w:p w14:paraId="477C0B52"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1185" w:type="dxa"/>
            <w:shd w:val="clear" w:color="auto" w:fill="auto"/>
            <w:vAlign w:val="center"/>
          </w:tcPr>
          <w:p w14:paraId="7CCB1390"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lang w:val="uk-UA" w:eastAsia="uk-UA"/>
              </w:rPr>
              <w:t>-</w:t>
            </w:r>
          </w:p>
        </w:tc>
      </w:tr>
      <w:tr w:rsidR="00890E09" w:rsidRPr="00890E09" w14:paraId="592A2B7A" w14:textId="77777777" w:rsidTr="002C443A">
        <w:trPr>
          <w:trHeight w:val="255"/>
        </w:trPr>
        <w:tc>
          <w:tcPr>
            <w:tcW w:w="2059" w:type="dxa"/>
            <w:shd w:val="clear" w:color="auto" w:fill="auto"/>
          </w:tcPr>
          <w:p w14:paraId="2FB97656" w14:textId="77777777" w:rsidR="00890E09" w:rsidRPr="00CF11B3" w:rsidRDefault="00890E09" w:rsidP="00D60948">
            <w:pPr>
              <w:pBdr>
                <w:top w:val="nil"/>
                <w:left w:val="nil"/>
                <w:bottom w:val="nil"/>
                <w:right w:val="nil"/>
                <w:between w:val="nil"/>
              </w:pBdr>
              <w:rPr>
                <w:rFonts w:ascii="Century Gothic" w:hAnsi="Century Gothic" w:cs="Arial"/>
                <w:color w:val="000000"/>
                <w:lang w:val="uk-UA"/>
              </w:rPr>
            </w:pPr>
            <w:r w:rsidRPr="00CF11B3">
              <w:rPr>
                <w:rFonts w:ascii="Century Gothic" w:hAnsi="Century Gothic" w:cs="Arial"/>
                <w:color w:val="000000"/>
                <w:lang w:val="uk-UA"/>
              </w:rPr>
              <w:t>с. Глинськ</w:t>
            </w:r>
          </w:p>
        </w:tc>
        <w:tc>
          <w:tcPr>
            <w:tcW w:w="918" w:type="dxa"/>
            <w:shd w:val="clear" w:color="auto" w:fill="auto"/>
            <w:vAlign w:val="center"/>
          </w:tcPr>
          <w:p w14:paraId="78FD97DB"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1351</w:t>
            </w:r>
          </w:p>
        </w:tc>
        <w:tc>
          <w:tcPr>
            <w:tcW w:w="909" w:type="dxa"/>
            <w:shd w:val="clear" w:color="auto" w:fill="auto"/>
            <w:vAlign w:val="center"/>
          </w:tcPr>
          <w:p w14:paraId="33B7ABDD"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1390</w:t>
            </w:r>
          </w:p>
        </w:tc>
        <w:tc>
          <w:tcPr>
            <w:tcW w:w="913" w:type="dxa"/>
            <w:shd w:val="clear" w:color="auto" w:fill="auto"/>
            <w:vAlign w:val="center"/>
          </w:tcPr>
          <w:p w14:paraId="28490824"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1432</w:t>
            </w:r>
          </w:p>
        </w:tc>
        <w:tc>
          <w:tcPr>
            <w:tcW w:w="914" w:type="dxa"/>
            <w:shd w:val="clear" w:color="auto" w:fill="auto"/>
            <w:vAlign w:val="center"/>
          </w:tcPr>
          <w:p w14:paraId="14CA122A"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1451</w:t>
            </w:r>
          </w:p>
        </w:tc>
        <w:tc>
          <w:tcPr>
            <w:tcW w:w="913" w:type="dxa"/>
            <w:shd w:val="clear" w:color="auto" w:fill="auto"/>
            <w:vAlign w:val="center"/>
          </w:tcPr>
          <w:p w14:paraId="27279ADE"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1439</w:t>
            </w:r>
          </w:p>
        </w:tc>
        <w:tc>
          <w:tcPr>
            <w:tcW w:w="914" w:type="dxa"/>
            <w:vAlign w:val="center"/>
          </w:tcPr>
          <w:p w14:paraId="356D06AC"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1417</w:t>
            </w:r>
          </w:p>
        </w:tc>
        <w:tc>
          <w:tcPr>
            <w:tcW w:w="914" w:type="dxa"/>
            <w:vAlign w:val="center"/>
          </w:tcPr>
          <w:p w14:paraId="32A5CE0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1420</w:t>
            </w:r>
          </w:p>
        </w:tc>
        <w:tc>
          <w:tcPr>
            <w:tcW w:w="1185" w:type="dxa"/>
            <w:vAlign w:val="center"/>
          </w:tcPr>
          <w:p w14:paraId="1DDD9858"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69</w:t>
            </w:r>
          </w:p>
        </w:tc>
      </w:tr>
      <w:tr w:rsidR="00890E09" w:rsidRPr="00890E09" w14:paraId="78DE7A1C" w14:textId="77777777" w:rsidTr="002C443A">
        <w:trPr>
          <w:trHeight w:val="255"/>
        </w:trPr>
        <w:tc>
          <w:tcPr>
            <w:tcW w:w="2059" w:type="dxa"/>
            <w:shd w:val="clear" w:color="auto" w:fill="auto"/>
          </w:tcPr>
          <w:p w14:paraId="41D2DA69" w14:textId="77777777" w:rsidR="00890E09" w:rsidRPr="00CF11B3" w:rsidRDefault="00890E09" w:rsidP="00D60948">
            <w:pPr>
              <w:pBdr>
                <w:top w:val="nil"/>
                <w:left w:val="nil"/>
                <w:bottom w:val="nil"/>
                <w:right w:val="nil"/>
                <w:between w:val="nil"/>
              </w:pBdr>
              <w:rPr>
                <w:rFonts w:ascii="Century Gothic" w:hAnsi="Century Gothic" w:cs="Arial"/>
                <w:color w:val="000000"/>
                <w:lang w:val="uk-UA"/>
              </w:rPr>
            </w:pPr>
            <w:r w:rsidRPr="00CF11B3">
              <w:rPr>
                <w:rFonts w:ascii="Century Gothic" w:hAnsi="Century Gothic" w:cs="Arial"/>
                <w:color w:val="000000"/>
                <w:lang w:val="uk-UA"/>
              </w:rPr>
              <w:t>с. Загора</w:t>
            </w:r>
          </w:p>
        </w:tc>
        <w:tc>
          <w:tcPr>
            <w:tcW w:w="918" w:type="dxa"/>
            <w:shd w:val="clear" w:color="auto" w:fill="auto"/>
            <w:vAlign w:val="center"/>
          </w:tcPr>
          <w:p w14:paraId="5111C7FC"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70</w:t>
            </w:r>
          </w:p>
        </w:tc>
        <w:tc>
          <w:tcPr>
            <w:tcW w:w="909" w:type="dxa"/>
            <w:shd w:val="clear" w:color="auto" w:fill="auto"/>
            <w:vAlign w:val="center"/>
          </w:tcPr>
          <w:p w14:paraId="3231E038"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75</w:t>
            </w:r>
          </w:p>
        </w:tc>
        <w:tc>
          <w:tcPr>
            <w:tcW w:w="913" w:type="dxa"/>
            <w:shd w:val="clear" w:color="auto" w:fill="auto"/>
            <w:vAlign w:val="center"/>
          </w:tcPr>
          <w:p w14:paraId="3E739DBC"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79</w:t>
            </w:r>
          </w:p>
        </w:tc>
        <w:tc>
          <w:tcPr>
            <w:tcW w:w="914" w:type="dxa"/>
            <w:shd w:val="clear" w:color="auto" w:fill="auto"/>
            <w:vAlign w:val="center"/>
          </w:tcPr>
          <w:p w14:paraId="7477038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79</w:t>
            </w:r>
          </w:p>
        </w:tc>
        <w:tc>
          <w:tcPr>
            <w:tcW w:w="913" w:type="dxa"/>
            <w:shd w:val="clear" w:color="auto" w:fill="auto"/>
            <w:vAlign w:val="center"/>
          </w:tcPr>
          <w:p w14:paraId="14CEF76F"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80</w:t>
            </w:r>
          </w:p>
        </w:tc>
        <w:tc>
          <w:tcPr>
            <w:tcW w:w="914" w:type="dxa"/>
            <w:vAlign w:val="center"/>
          </w:tcPr>
          <w:p w14:paraId="62F72960"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78</w:t>
            </w:r>
          </w:p>
        </w:tc>
        <w:tc>
          <w:tcPr>
            <w:tcW w:w="914" w:type="dxa"/>
            <w:vAlign w:val="center"/>
          </w:tcPr>
          <w:p w14:paraId="3EFB2FBA"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77</w:t>
            </w:r>
          </w:p>
        </w:tc>
        <w:tc>
          <w:tcPr>
            <w:tcW w:w="1185" w:type="dxa"/>
            <w:vAlign w:val="center"/>
          </w:tcPr>
          <w:p w14:paraId="4562C2F8"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7</w:t>
            </w:r>
          </w:p>
        </w:tc>
      </w:tr>
      <w:tr w:rsidR="00890E09" w:rsidRPr="00890E09" w14:paraId="097BD939" w14:textId="77777777" w:rsidTr="002C443A">
        <w:trPr>
          <w:trHeight w:val="255"/>
        </w:trPr>
        <w:tc>
          <w:tcPr>
            <w:tcW w:w="2059" w:type="dxa"/>
            <w:shd w:val="clear" w:color="auto" w:fill="auto"/>
          </w:tcPr>
          <w:p w14:paraId="09FF7218" w14:textId="77777777" w:rsidR="00890E09" w:rsidRPr="00CF11B3" w:rsidRDefault="00890E09" w:rsidP="00D60948">
            <w:pPr>
              <w:pBdr>
                <w:top w:val="nil"/>
                <w:left w:val="nil"/>
                <w:bottom w:val="nil"/>
                <w:right w:val="nil"/>
                <w:between w:val="nil"/>
              </w:pBdr>
              <w:rPr>
                <w:rFonts w:ascii="Century Gothic" w:hAnsi="Century Gothic" w:cs="Arial"/>
                <w:color w:val="000000"/>
                <w:lang w:val="uk-UA"/>
              </w:rPr>
            </w:pPr>
            <w:r w:rsidRPr="00CF11B3">
              <w:rPr>
                <w:rFonts w:ascii="Century Gothic" w:hAnsi="Century Gothic" w:cs="Arial"/>
                <w:color w:val="000000"/>
                <w:lang w:val="uk-UA"/>
              </w:rPr>
              <w:t>с. Підцурків</w:t>
            </w:r>
          </w:p>
        </w:tc>
        <w:tc>
          <w:tcPr>
            <w:tcW w:w="918" w:type="dxa"/>
            <w:shd w:val="clear" w:color="auto" w:fill="auto"/>
            <w:vAlign w:val="center"/>
          </w:tcPr>
          <w:p w14:paraId="27C8C82E"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98</w:t>
            </w:r>
          </w:p>
        </w:tc>
        <w:tc>
          <w:tcPr>
            <w:tcW w:w="909" w:type="dxa"/>
            <w:shd w:val="clear" w:color="auto" w:fill="auto"/>
            <w:vAlign w:val="center"/>
          </w:tcPr>
          <w:p w14:paraId="5CB44ECC"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99</w:t>
            </w:r>
          </w:p>
        </w:tc>
        <w:tc>
          <w:tcPr>
            <w:tcW w:w="913" w:type="dxa"/>
            <w:shd w:val="clear" w:color="auto" w:fill="auto"/>
            <w:vAlign w:val="center"/>
          </w:tcPr>
          <w:p w14:paraId="0C3FC9E5"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100</w:t>
            </w:r>
          </w:p>
        </w:tc>
        <w:tc>
          <w:tcPr>
            <w:tcW w:w="914" w:type="dxa"/>
            <w:shd w:val="clear" w:color="auto" w:fill="auto"/>
            <w:vAlign w:val="center"/>
          </w:tcPr>
          <w:p w14:paraId="06310B3F"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106</w:t>
            </w:r>
          </w:p>
        </w:tc>
        <w:tc>
          <w:tcPr>
            <w:tcW w:w="913" w:type="dxa"/>
            <w:shd w:val="clear" w:color="auto" w:fill="auto"/>
            <w:vAlign w:val="center"/>
          </w:tcPr>
          <w:p w14:paraId="2289141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105</w:t>
            </w:r>
          </w:p>
        </w:tc>
        <w:tc>
          <w:tcPr>
            <w:tcW w:w="914" w:type="dxa"/>
            <w:vAlign w:val="center"/>
          </w:tcPr>
          <w:p w14:paraId="7FD412D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100</w:t>
            </w:r>
          </w:p>
        </w:tc>
        <w:tc>
          <w:tcPr>
            <w:tcW w:w="914" w:type="dxa"/>
            <w:vAlign w:val="center"/>
          </w:tcPr>
          <w:p w14:paraId="05E3983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100</w:t>
            </w:r>
          </w:p>
        </w:tc>
        <w:tc>
          <w:tcPr>
            <w:tcW w:w="1185" w:type="dxa"/>
            <w:vAlign w:val="center"/>
          </w:tcPr>
          <w:p w14:paraId="0752AB22"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2</w:t>
            </w:r>
          </w:p>
        </w:tc>
      </w:tr>
      <w:tr w:rsidR="00890E09" w:rsidRPr="00890E09" w14:paraId="743A7D44" w14:textId="77777777" w:rsidTr="002C443A">
        <w:trPr>
          <w:trHeight w:val="255"/>
        </w:trPr>
        <w:tc>
          <w:tcPr>
            <w:tcW w:w="2059" w:type="dxa"/>
            <w:shd w:val="clear" w:color="auto" w:fill="auto"/>
          </w:tcPr>
          <w:p w14:paraId="6F491714" w14:textId="77777777" w:rsidR="00890E09" w:rsidRPr="00CF11B3" w:rsidRDefault="00890E09" w:rsidP="00D60948">
            <w:pPr>
              <w:pBdr>
                <w:top w:val="nil"/>
                <w:left w:val="nil"/>
                <w:bottom w:val="nil"/>
                <w:right w:val="nil"/>
                <w:between w:val="nil"/>
              </w:pBdr>
              <w:rPr>
                <w:rFonts w:ascii="Century Gothic" w:hAnsi="Century Gothic" w:cs="Arial"/>
                <w:color w:val="000000"/>
                <w:lang w:val="uk-UA"/>
              </w:rPr>
            </w:pPr>
            <w:r w:rsidRPr="00CF11B3">
              <w:rPr>
                <w:rFonts w:ascii="Century Gothic" w:hAnsi="Century Gothic" w:cs="Arial"/>
                <w:color w:val="000000"/>
                <w:lang w:val="uk-UA"/>
              </w:rPr>
              <w:t>П’ятигірська сільська рада</w:t>
            </w:r>
          </w:p>
        </w:tc>
        <w:tc>
          <w:tcPr>
            <w:tcW w:w="918" w:type="dxa"/>
            <w:shd w:val="clear" w:color="auto" w:fill="auto"/>
            <w:vAlign w:val="center"/>
          </w:tcPr>
          <w:p w14:paraId="62073D05"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w:t>
            </w:r>
          </w:p>
        </w:tc>
        <w:tc>
          <w:tcPr>
            <w:tcW w:w="909" w:type="dxa"/>
            <w:shd w:val="clear" w:color="auto" w:fill="auto"/>
            <w:vAlign w:val="center"/>
          </w:tcPr>
          <w:p w14:paraId="4ABCD23D"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w:t>
            </w:r>
          </w:p>
        </w:tc>
        <w:tc>
          <w:tcPr>
            <w:tcW w:w="913" w:type="dxa"/>
            <w:shd w:val="clear" w:color="auto" w:fill="auto"/>
            <w:vAlign w:val="center"/>
          </w:tcPr>
          <w:p w14:paraId="48DA5DCE"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w:t>
            </w:r>
          </w:p>
        </w:tc>
        <w:tc>
          <w:tcPr>
            <w:tcW w:w="914" w:type="dxa"/>
            <w:shd w:val="clear" w:color="auto" w:fill="auto"/>
            <w:vAlign w:val="center"/>
          </w:tcPr>
          <w:p w14:paraId="7C4D7409"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3" w:type="dxa"/>
            <w:shd w:val="clear" w:color="auto" w:fill="auto"/>
            <w:vAlign w:val="center"/>
          </w:tcPr>
          <w:p w14:paraId="4269730F"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vAlign w:val="center"/>
          </w:tcPr>
          <w:p w14:paraId="626FCE9A"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vAlign w:val="center"/>
          </w:tcPr>
          <w:p w14:paraId="7655E71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1185" w:type="dxa"/>
            <w:vAlign w:val="center"/>
          </w:tcPr>
          <w:p w14:paraId="588EAAC7"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lang w:val="uk-UA" w:eastAsia="uk-UA"/>
              </w:rPr>
              <w:t>-</w:t>
            </w:r>
          </w:p>
        </w:tc>
      </w:tr>
      <w:tr w:rsidR="00890E09" w:rsidRPr="00890E09" w14:paraId="58F3E5B2" w14:textId="77777777" w:rsidTr="002C443A">
        <w:trPr>
          <w:trHeight w:val="255"/>
        </w:trPr>
        <w:tc>
          <w:tcPr>
            <w:tcW w:w="2059" w:type="dxa"/>
            <w:shd w:val="clear" w:color="auto" w:fill="auto"/>
          </w:tcPr>
          <w:p w14:paraId="02E485E7" w14:textId="77777777" w:rsidR="00890E09" w:rsidRPr="00CF11B3" w:rsidRDefault="00890E09" w:rsidP="00D60948">
            <w:pPr>
              <w:pBdr>
                <w:top w:val="nil"/>
                <w:left w:val="nil"/>
                <w:bottom w:val="nil"/>
                <w:right w:val="nil"/>
                <w:between w:val="nil"/>
              </w:pBdr>
              <w:rPr>
                <w:rFonts w:ascii="Century Gothic" w:hAnsi="Century Gothic" w:cs="Arial"/>
                <w:color w:val="000000"/>
                <w:lang w:val="uk-UA"/>
              </w:rPr>
            </w:pPr>
            <w:r w:rsidRPr="00CF11B3">
              <w:rPr>
                <w:rFonts w:ascii="Century Gothic" w:hAnsi="Century Gothic" w:cs="Arial"/>
                <w:color w:val="000000"/>
                <w:lang w:val="uk-UA"/>
              </w:rPr>
              <w:t>с.П’ятигори</w:t>
            </w:r>
          </w:p>
        </w:tc>
        <w:tc>
          <w:tcPr>
            <w:tcW w:w="918" w:type="dxa"/>
            <w:shd w:val="clear" w:color="auto" w:fill="auto"/>
            <w:vAlign w:val="center"/>
          </w:tcPr>
          <w:p w14:paraId="13F1AD7C"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490</w:t>
            </w:r>
          </w:p>
        </w:tc>
        <w:tc>
          <w:tcPr>
            <w:tcW w:w="909" w:type="dxa"/>
            <w:shd w:val="clear" w:color="auto" w:fill="auto"/>
            <w:vAlign w:val="center"/>
          </w:tcPr>
          <w:p w14:paraId="39993B3A"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528</w:t>
            </w:r>
          </w:p>
        </w:tc>
        <w:tc>
          <w:tcPr>
            <w:tcW w:w="913" w:type="dxa"/>
            <w:shd w:val="clear" w:color="auto" w:fill="auto"/>
            <w:vAlign w:val="center"/>
          </w:tcPr>
          <w:p w14:paraId="4681EDFF"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545</w:t>
            </w:r>
          </w:p>
        </w:tc>
        <w:tc>
          <w:tcPr>
            <w:tcW w:w="914" w:type="dxa"/>
            <w:shd w:val="clear" w:color="auto" w:fill="auto"/>
            <w:vAlign w:val="center"/>
          </w:tcPr>
          <w:p w14:paraId="019425E2"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558</w:t>
            </w:r>
          </w:p>
        </w:tc>
        <w:tc>
          <w:tcPr>
            <w:tcW w:w="913" w:type="dxa"/>
            <w:shd w:val="clear" w:color="auto" w:fill="auto"/>
            <w:vAlign w:val="center"/>
          </w:tcPr>
          <w:p w14:paraId="2B7E053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560</w:t>
            </w:r>
          </w:p>
        </w:tc>
        <w:tc>
          <w:tcPr>
            <w:tcW w:w="914" w:type="dxa"/>
            <w:vAlign w:val="center"/>
          </w:tcPr>
          <w:p w14:paraId="1C9A54EA"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557</w:t>
            </w:r>
          </w:p>
        </w:tc>
        <w:tc>
          <w:tcPr>
            <w:tcW w:w="914" w:type="dxa"/>
            <w:vAlign w:val="center"/>
          </w:tcPr>
          <w:p w14:paraId="67B85CC0"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554</w:t>
            </w:r>
          </w:p>
        </w:tc>
        <w:tc>
          <w:tcPr>
            <w:tcW w:w="1185" w:type="dxa"/>
            <w:vAlign w:val="center"/>
          </w:tcPr>
          <w:p w14:paraId="26CB1BBD"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64</w:t>
            </w:r>
          </w:p>
        </w:tc>
      </w:tr>
      <w:tr w:rsidR="00890E09" w:rsidRPr="00890E09" w14:paraId="3511C5A0" w14:textId="77777777" w:rsidTr="002C443A">
        <w:trPr>
          <w:trHeight w:val="255"/>
        </w:trPr>
        <w:tc>
          <w:tcPr>
            <w:tcW w:w="2059" w:type="dxa"/>
            <w:shd w:val="clear" w:color="auto" w:fill="auto"/>
          </w:tcPr>
          <w:p w14:paraId="1FBFB4CF" w14:textId="77777777" w:rsidR="00890E09" w:rsidRPr="00CF11B3" w:rsidRDefault="00890E09" w:rsidP="00D60948">
            <w:pPr>
              <w:pBdr>
                <w:top w:val="nil"/>
                <w:left w:val="nil"/>
                <w:bottom w:val="nil"/>
                <w:right w:val="nil"/>
                <w:between w:val="nil"/>
              </w:pBdr>
              <w:ind w:hanging="2"/>
              <w:rPr>
                <w:rFonts w:ascii="Century Gothic" w:hAnsi="Century Gothic" w:cs="Arial"/>
                <w:color w:val="000000"/>
                <w:lang w:val="uk-UA"/>
              </w:rPr>
            </w:pPr>
            <w:r w:rsidRPr="00CF11B3">
              <w:rPr>
                <w:rFonts w:ascii="Century Gothic" w:hAnsi="Century Gothic" w:cs="Arial"/>
                <w:color w:val="000000"/>
                <w:lang w:val="uk-UA"/>
              </w:rPr>
              <w:t>Богдашівська сільська рада</w:t>
            </w:r>
          </w:p>
        </w:tc>
        <w:tc>
          <w:tcPr>
            <w:tcW w:w="918" w:type="dxa"/>
            <w:shd w:val="clear" w:color="auto" w:fill="auto"/>
            <w:vAlign w:val="center"/>
          </w:tcPr>
          <w:p w14:paraId="18882632"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2825</w:t>
            </w:r>
          </w:p>
        </w:tc>
        <w:tc>
          <w:tcPr>
            <w:tcW w:w="909" w:type="dxa"/>
            <w:shd w:val="clear" w:color="auto" w:fill="auto"/>
            <w:vAlign w:val="center"/>
          </w:tcPr>
          <w:p w14:paraId="3A2DFA19"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2926</w:t>
            </w:r>
          </w:p>
        </w:tc>
        <w:tc>
          <w:tcPr>
            <w:tcW w:w="913" w:type="dxa"/>
            <w:shd w:val="clear" w:color="auto" w:fill="auto"/>
            <w:vAlign w:val="center"/>
          </w:tcPr>
          <w:p w14:paraId="10E051D3" w14:textId="77777777" w:rsidR="00890E09" w:rsidRPr="00CF11B3" w:rsidRDefault="00890E09" w:rsidP="00D60948">
            <w:pPr>
              <w:pBdr>
                <w:top w:val="nil"/>
                <w:left w:val="nil"/>
                <w:bottom w:val="nil"/>
                <w:right w:val="nil"/>
                <w:between w:val="nil"/>
              </w:pBdr>
              <w:ind w:hanging="2"/>
              <w:jc w:val="center"/>
              <w:rPr>
                <w:rFonts w:ascii="Century Gothic" w:hAnsi="Century Gothic" w:cs="Arial"/>
                <w:lang w:val="uk-UA" w:eastAsia="uk-UA"/>
              </w:rPr>
            </w:pPr>
            <w:r w:rsidRPr="00CF11B3">
              <w:rPr>
                <w:rFonts w:ascii="Century Gothic" w:hAnsi="Century Gothic" w:cs="Arial"/>
                <w:lang w:val="uk-UA" w:eastAsia="uk-UA"/>
              </w:rPr>
              <w:t>3031</w:t>
            </w:r>
          </w:p>
        </w:tc>
        <w:tc>
          <w:tcPr>
            <w:tcW w:w="914" w:type="dxa"/>
            <w:shd w:val="clear" w:color="auto" w:fill="auto"/>
            <w:vAlign w:val="center"/>
          </w:tcPr>
          <w:p w14:paraId="08AFBCBC"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3" w:type="dxa"/>
            <w:shd w:val="clear" w:color="auto" w:fill="auto"/>
            <w:vAlign w:val="center"/>
          </w:tcPr>
          <w:p w14:paraId="58E82ACC"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shd w:val="clear" w:color="auto" w:fill="auto"/>
            <w:vAlign w:val="center"/>
          </w:tcPr>
          <w:p w14:paraId="5DBEBE48"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914" w:type="dxa"/>
            <w:shd w:val="clear" w:color="auto" w:fill="auto"/>
            <w:vAlign w:val="center"/>
          </w:tcPr>
          <w:p w14:paraId="7996B8C1"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w:t>
            </w:r>
          </w:p>
        </w:tc>
        <w:tc>
          <w:tcPr>
            <w:tcW w:w="1185" w:type="dxa"/>
            <w:shd w:val="clear" w:color="auto" w:fill="auto"/>
            <w:vAlign w:val="center"/>
          </w:tcPr>
          <w:p w14:paraId="263AB3D5"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lang w:val="uk-UA" w:eastAsia="uk-UA"/>
              </w:rPr>
              <w:t>-</w:t>
            </w:r>
          </w:p>
        </w:tc>
      </w:tr>
      <w:tr w:rsidR="00890E09" w:rsidRPr="00890E09" w14:paraId="55657D22" w14:textId="77777777" w:rsidTr="002C443A">
        <w:trPr>
          <w:trHeight w:val="270"/>
        </w:trPr>
        <w:tc>
          <w:tcPr>
            <w:tcW w:w="2059" w:type="dxa"/>
            <w:shd w:val="clear" w:color="auto" w:fill="auto"/>
          </w:tcPr>
          <w:p w14:paraId="05D75D66" w14:textId="77777777" w:rsidR="00890E09" w:rsidRPr="00890E09" w:rsidRDefault="00890E09" w:rsidP="00D60948">
            <w:pPr>
              <w:pBdr>
                <w:top w:val="nil"/>
                <w:left w:val="nil"/>
                <w:bottom w:val="nil"/>
                <w:right w:val="nil"/>
                <w:between w:val="nil"/>
              </w:pBdr>
              <w:ind w:hanging="2"/>
              <w:rPr>
                <w:rFonts w:ascii="Century Gothic" w:hAnsi="Century Gothic" w:cs="Arial"/>
                <w:color w:val="000000"/>
                <w:lang w:val="uk-UA"/>
              </w:rPr>
            </w:pPr>
            <w:r w:rsidRPr="00890E09">
              <w:rPr>
                <w:rFonts w:ascii="Century Gothic" w:hAnsi="Century Gothic" w:cs="Arial"/>
                <w:color w:val="202122"/>
                <w:lang w:val="uk-UA"/>
              </w:rPr>
              <w:lastRenderedPageBreak/>
              <w:t>с. Богдашів</w:t>
            </w:r>
          </w:p>
        </w:tc>
        <w:tc>
          <w:tcPr>
            <w:tcW w:w="918" w:type="dxa"/>
            <w:shd w:val="clear" w:color="auto" w:fill="auto"/>
            <w:vAlign w:val="center"/>
          </w:tcPr>
          <w:p w14:paraId="3226D677"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1176</w:t>
            </w:r>
          </w:p>
        </w:tc>
        <w:tc>
          <w:tcPr>
            <w:tcW w:w="909" w:type="dxa"/>
            <w:shd w:val="clear" w:color="auto" w:fill="auto"/>
            <w:vAlign w:val="center"/>
          </w:tcPr>
          <w:p w14:paraId="16FE66DA"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1209</w:t>
            </w:r>
          </w:p>
        </w:tc>
        <w:tc>
          <w:tcPr>
            <w:tcW w:w="913" w:type="dxa"/>
            <w:shd w:val="clear" w:color="auto" w:fill="auto"/>
            <w:vAlign w:val="center"/>
          </w:tcPr>
          <w:p w14:paraId="38BC87F2"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1252</w:t>
            </w:r>
          </w:p>
        </w:tc>
        <w:tc>
          <w:tcPr>
            <w:tcW w:w="914" w:type="dxa"/>
            <w:shd w:val="clear" w:color="auto" w:fill="auto"/>
            <w:vAlign w:val="center"/>
          </w:tcPr>
          <w:p w14:paraId="33B8251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1288</w:t>
            </w:r>
          </w:p>
        </w:tc>
        <w:tc>
          <w:tcPr>
            <w:tcW w:w="913" w:type="dxa"/>
            <w:shd w:val="clear" w:color="auto" w:fill="auto"/>
            <w:vAlign w:val="center"/>
          </w:tcPr>
          <w:p w14:paraId="3A736C1F"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1297</w:t>
            </w:r>
          </w:p>
        </w:tc>
        <w:tc>
          <w:tcPr>
            <w:tcW w:w="914" w:type="dxa"/>
            <w:vAlign w:val="center"/>
          </w:tcPr>
          <w:p w14:paraId="7907C4C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1299</w:t>
            </w:r>
          </w:p>
        </w:tc>
        <w:tc>
          <w:tcPr>
            <w:tcW w:w="914" w:type="dxa"/>
            <w:vAlign w:val="center"/>
          </w:tcPr>
          <w:p w14:paraId="3A14756F"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1305</w:t>
            </w:r>
          </w:p>
        </w:tc>
        <w:tc>
          <w:tcPr>
            <w:tcW w:w="1185" w:type="dxa"/>
            <w:vAlign w:val="center"/>
          </w:tcPr>
          <w:p w14:paraId="3DEA0242"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129</w:t>
            </w:r>
          </w:p>
        </w:tc>
      </w:tr>
      <w:tr w:rsidR="00890E09" w:rsidRPr="00890E09" w14:paraId="24F3595E" w14:textId="77777777" w:rsidTr="002C443A">
        <w:trPr>
          <w:trHeight w:val="270"/>
        </w:trPr>
        <w:tc>
          <w:tcPr>
            <w:tcW w:w="2059" w:type="dxa"/>
            <w:shd w:val="clear" w:color="auto" w:fill="auto"/>
          </w:tcPr>
          <w:p w14:paraId="317E756B" w14:textId="77777777" w:rsidR="00890E09" w:rsidRPr="00890E09" w:rsidRDefault="00890E09" w:rsidP="00D60948">
            <w:pPr>
              <w:pBdr>
                <w:top w:val="nil"/>
                <w:left w:val="nil"/>
                <w:bottom w:val="nil"/>
                <w:right w:val="nil"/>
                <w:between w:val="nil"/>
              </w:pBdr>
              <w:ind w:hanging="2"/>
              <w:rPr>
                <w:rFonts w:ascii="Century Gothic" w:hAnsi="Century Gothic" w:cs="Arial"/>
                <w:color w:val="000000"/>
                <w:lang w:val="uk-UA"/>
              </w:rPr>
            </w:pPr>
            <w:r w:rsidRPr="00890E09">
              <w:rPr>
                <w:rFonts w:ascii="Century Gothic" w:hAnsi="Century Gothic" w:cs="Arial"/>
                <w:color w:val="202122"/>
                <w:lang w:val="uk-UA"/>
              </w:rPr>
              <w:t>с. Ільпінь</w:t>
            </w:r>
          </w:p>
        </w:tc>
        <w:tc>
          <w:tcPr>
            <w:tcW w:w="918" w:type="dxa"/>
            <w:shd w:val="clear" w:color="auto" w:fill="auto"/>
            <w:vAlign w:val="center"/>
          </w:tcPr>
          <w:p w14:paraId="5B6B4B3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1015</w:t>
            </w:r>
          </w:p>
        </w:tc>
        <w:tc>
          <w:tcPr>
            <w:tcW w:w="909" w:type="dxa"/>
            <w:shd w:val="clear" w:color="auto" w:fill="auto"/>
            <w:vAlign w:val="center"/>
          </w:tcPr>
          <w:p w14:paraId="3E31191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1058</w:t>
            </w:r>
          </w:p>
        </w:tc>
        <w:tc>
          <w:tcPr>
            <w:tcW w:w="913" w:type="dxa"/>
            <w:shd w:val="clear" w:color="auto" w:fill="auto"/>
            <w:vAlign w:val="center"/>
          </w:tcPr>
          <w:p w14:paraId="7C9BF28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1104</w:t>
            </w:r>
          </w:p>
        </w:tc>
        <w:tc>
          <w:tcPr>
            <w:tcW w:w="914" w:type="dxa"/>
            <w:shd w:val="clear" w:color="auto" w:fill="auto"/>
            <w:vAlign w:val="center"/>
          </w:tcPr>
          <w:p w14:paraId="05B3EBDB"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1149</w:t>
            </w:r>
          </w:p>
        </w:tc>
        <w:tc>
          <w:tcPr>
            <w:tcW w:w="913" w:type="dxa"/>
            <w:shd w:val="clear" w:color="auto" w:fill="auto"/>
            <w:vAlign w:val="center"/>
          </w:tcPr>
          <w:p w14:paraId="626BD6B2"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1157</w:t>
            </w:r>
          </w:p>
        </w:tc>
        <w:tc>
          <w:tcPr>
            <w:tcW w:w="914" w:type="dxa"/>
            <w:vAlign w:val="center"/>
          </w:tcPr>
          <w:p w14:paraId="5E1855F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1137</w:t>
            </w:r>
          </w:p>
        </w:tc>
        <w:tc>
          <w:tcPr>
            <w:tcW w:w="914" w:type="dxa"/>
            <w:vAlign w:val="center"/>
          </w:tcPr>
          <w:p w14:paraId="66A69C66"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1126</w:t>
            </w:r>
          </w:p>
        </w:tc>
        <w:tc>
          <w:tcPr>
            <w:tcW w:w="1185" w:type="dxa"/>
            <w:vAlign w:val="center"/>
          </w:tcPr>
          <w:p w14:paraId="20CAF3B0"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111</w:t>
            </w:r>
          </w:p>
        </w:tc>
      </w:tr>
      <w:tr w:rsidR="00890E09" w:rsidRPr="00890E09" w14:paraId="26095C82" w14:textId="77777777" w:rsidTr="002C443A">
        <w:trPr>
          <w:trHeight w:val="270"/>
        </w:trPr>
        <w:tc>
          <w:tcPr>
            <w:tcW w:w="2059" w:type="dxa"/>
            <w:shd w:val="clear" w:color="auto" w:fill="auto"/>
          </w:tcPr>
          <w:p w14:paraId="26B827FE" w14:textId="77777777" w:rsidR="00890E09" w:rsidRPr="00890E09" w:rsidRDefault="00890E09" w:rsidP="00D60948">
            <w:pPr>
              <w:pBdr>
                <w:top w:val="nil"/>
                <w:left w:val="nil"/>
                <w:bottom w:val="nil"/>
                <w:right w:val="nil"/>
                <w:between w:val="nil"/>
              </w:pBdr>
              <w:ind w:hanging="2"/>
              <w:rPr>
                <w:rFonts w:ascii="Century Gothic" w:hAnsi="Century Gothic" w:cs="Arial"/>
                <w:color w:val="000000"/>
                <w:lang w:val="uk-UA"/>
              </w:rPr>
            </w:pPr>
            <w:r w:rsidRPr="00890E09">
              <w:rPr>
                <w:rFonts w:ascii="Century Gothic" w:hAnsi="Century Gothic" w:cs="Arial"/>
                <w:color w:val="202122"/>
                <w:lang w:val="uk-UA"/>
              </w:rPr>
              <w:t>с. Кошатів</w:t>
            </w:r>
          </w:p>
        </w:tc>
        <w:tc>
          <w:tcPr>
            <w:tcW w:w="918" w:type="dxa"/>
            <w:shd w:val="clear" w:color="auto" w:fill="auto"/>
            <w:vAlign w:val="center"/>
          </w:tcPr>
          <w:p w14:paraId="01E301A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266</w:t>
            </w:r>
          </w:p>
        </w:tc>
        <w:tc>
          <w:tcPr>
            <w:tcW w:w="909" w:type="dxa"/>
            <w:shd w:val="clear" w:color="auto" w:fill="auto"/>
            <w:vAlign w:val="center"/>
          </w:tcPr>
          <w:p w14:paraId="7CC26CD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274</w:t>
            </w:r>
          </w:p>
        </w:tc>
        <w:tc>
          <w:tcPr>
            <w:tcW w:w="913" w:type="dxa"/>
            <w:shd w:val="clear" w:color="auto" w:fill="auto"/>
            <w:vAlign w:val="center"/>
          </w:tcPr>
          <w:p w14:paraId="49D5FE1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284</w:t>
            </w:r>
          </w:p>
        </w:tc>
        <w:tc>
          <w:tcPr>
            <w:tcW w:w="914" w:type="dxa"/>
            <w:shd w:val="clear" w:color="auto" w:fill="auto"/>
            <w:vAlign w:val="center"/>
          </w:tcPr>
          <w:p w14:paraId="3180EF7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291</w:t>
            </w:r>
          </w:p>
        </w:tc>
        <w:tc>
          <w:tcPr>
            <w:tcW w:w="913" w:type="dxa"/>
            <w:shd w:val="clear" w:color="auto" w:fill="auto"/>
            <w:vAlign w:val="center"/>
          </w:tcPr>
          <w:p w14:paraId="3A6EF2BB"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296</w:t>
            </w:r>
          </w:p>
        </w:tc>
        <w:tc>
          <w:tcPr>
            <w:tcW w:w="914" w:type="dxa"/>
            <w:vAlign w:val="center"/>
          </w:tcPr>
          <w:p w14:paraId="4D62D59C"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288</w:t>
            </w:r>
          </w:p>
        </w:tc>
        <w:tc>
          <w:tcPr>
            <w:tcW w:w="914" w:type="dxa"/>
            <w:vAlign w:val="center"/>
          </w:tcPr>
          <w:p w14:paraId="63A9AE2B"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291</w:t>
            </w:r>
          </w:p>
        </w:tc>
        <w:tc>
          <w:tcPr>
            <w:tcW w:w="1185" w:type="dxa"/>
            <w:vAlign w:val="center"/>
          </w:tcPr>
          <w:p w14:paraId="7F8B820E"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25</w:t>
            </w:r>
          </w:p>
        </w:tc>
      </w:tr>
      <w:tr w:rsidR="00890E09" w:rsidRPr="00890E09" w14:paraId="47D90EF8" w14:textId="77777777" w:rsidTr="002C443A">
        <w:trPr>
          <w:trHeight w:val="270"/>
        </w:trPr>
        <w:tc>
          <w:tcPr>
            <w:tcW w:w="2059" w:type="dxa"/>
            <w:shd w:val="clear" w:color="auto" w:fill="auto"/>
          </w:tcPr>
          <w:p w14:paraId="502E9FCC" w14:textId="77777777" w:rsidR="00890E09" w:rsidRPr="00890E09" w:rsidRDefault="00890E09" w:rsidP="00D60948">
            <w:pPr>
              <w:pBdr>
                <w:top w:val="nil"/>
                <w:left w:val="nil"/>
                <w:bottom w:val="nil"/>
                <w:right w:val="nil"/>
                <w:between w:val="nil"/>
              </w:pBdr>
              <w:ind w:hanging="2"/>
              <w:rPr>
                <w:rFonts w:ascii="Century Gothic" w:hAnsi="Century Gothic" w:cs="Arial"/>
                <w:color w:val="000000"/>
                <w:lang w:val="uk-UA"/>
              </w:rPr>
            </w:pPr>
            <w:r w:rsidRPr="00890E09">
              <w:rPr>
                <w:rFonts w:ascii="Century Gothic" w:hAnsi="Century Gothic" w:cs="Arial"/>
                <w:color w:val="202122"/>
                <w:lang w:val="uk-UA"/>
              </w:rPr>
              <w:t>с. Орестів</w:t>
            </w:r>
          </w:p>
        </w:tc>
        <w:tc>
          <w:tcPr>
            <w:tcW w:w="918" w:type="dxa"/>
            <w:shd w:val="clear" w:color="auto" w:fill="auto"/>
            <w:vAlign w:val="center"/>
          </w:tcPr>
          <w:p w14:paraId="27B53445"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368</w:t>
            </w:r>
          </w:p>
        </w:tc>
        <w:tc>
          <w:tcPr>
            <w:tcW w:w="909" w:type="dxa"/>
            <w:shd w:val="clear" w:color="auto" w:fill="auto"/>
            <w:vAlign w:val="center"/>
          </w:tcPr>
          <w:p w14:paraId="6DA308C4"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385</w:t>
            </w:r>
          </w:p>
        </w:tc>
        <w:tc>
          <w:tcPr>
            <w:tcW w:w="913" w:type="dxa"/>
            <w:shd w:val="clear" w:color="auto" w:fill="auto"/>
            <w:vAlign w:val="center"/>
          </w:tcPr>
          <w:p w14:paraId="22942EE8"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391</w:t>
            </w:r>
          </w:p>
        </w:tc>
        <w:tc>
          <w:tcPr>
            <w:tcW w:w="914" w:type="dxa"/>
            <w:shd w:val="clear" w:color="auto" w:fill="auto"/>
            <w:vAlign w:val="center"/>
          </w:tcPr>
          <w:p w14:paraId="29D83CBF"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407</w:t>
            </w:r>
          </w:p>
        </w:tc>
        <w:tc>
          <w:tcPr>
            <w:tcW w:w="913" w:type="dxa"/>
            <w:shd w:val="clear" w:color="auto" w:fill="auto"/>
            <w:vAlign w:val="center"/>
          </w:tcPr>
          <w:p w14:paraId="679F2348"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393</w:t>
            </w:r>
          </w:p>
        </w:tc>
        <w:tc>
          <w:tcPr>
            <w:tcW w:w="914" w:type="dxa"/>
            <w:vAlign w:val="center"/>
          </w:tcPr>
          <w:p w14:paraId="5F196E53"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384</w:t>
            </w:r>
          </w:p>
        </w:tc>
        <w:tc>
          <w:tcPr>
            <w:tcW w:w="914" w:type="dxa"/>
            <w:vAlign w:val="center"/>
          </w:tcPr>
          <w:p w14:paraId="6DAA58F1" w14:textId="77777777" w:rsidR="00890E09" w:rsidRPr="00890E09" w:rsidRDefault="00890E09" w:rsidP="00D60948">
            <w:pPr>
              <w:pBdr>
                <w:top w:val="nil"/>
                <w:left w:val="nil"/>
                <w:bottom w:val="nil"/>
                <w:right w:val="nil"/>
                <w:between w:val="nil"/>
              </w:pBdr>
              <w:ind w:hanging="2"/>
              <w:jc w:val="center"/>
              <w:rPr>
                <w:rFonts w:ascii="Century Gothic" w:hAnsi="Century Gothic" w:cs="Arial"/>
                <w:lang w:val="uk-UA" w:eastAsia="uk-UA"/>
              </w:rPr>
            </w:pPr>
            <w:r w:rsidRPr="00890E09">
              <w:rPr>
                <w:rFonts w:ascii="Century Gothic" w:hAnsi="Century Gothic" w:cs="Arial"/>
                <w:lang w:val="uk-UA" w:eastAsia="uk-UA"/>
              </w:rPr>
              <w:t>365</w:t>
            </w:r>
          </w:p>
        </w:tc>
        <w:tc>
          <w:tcPr>
            <w:tcW w:w="1185" w:type="dxa"/>
            <w:vAlign w:val="center"/>
          </w:tcPr>
          <w:p w14:paraId="3B22F9E1" w14:textId="77777777" w:rsidR="00890E09" w:rsidRPr="00890E09" w:rsidRDefault="00890E09" w:rsidP="00D60948">
            <w:pPr>
              <w:jc w:val="center"/>
              <w:rPr>
                <w:rFonts w:ascii="Century Gothic" w:hAnsi="Century Gothic" w:cs="Arial"/>
                <w:lang w:val="uk-UA" w:eastAsia="uk-UA"/>
              </w:rPr>
            </w:pPr>
            <w:r w:rsidRPr="00890E09">
              <w:rPr>
                <w:rFonts w:ascii="Century Gothic" w:hAnsi="Century Gothic" w:cs="Arial"/>
                <w:color w:val="000000"/>
                <w:lang w:val="uk-UA"/>
              </w:rPr>
              <w:t>-4</w:t>
            </w:r>
          </w:p>
        </w:tc>
      </w:tr>
      <w:tr w:rsidR="00890E09" w:rsidRPr="00890E09" w14:paraId="01ECEE86" w14:textId="77777777" w:rsidTr="00CF11B3">
        <w:trPr>
          <w:trHeight w:val="270"/>
        </w:trPr>
        <w:tc>
          <w:tcPr>
            <w:tcW w:w="2059" w:type="dxa"/>
            <w:shd w:val="clear" w:color="auto" w:fill="E0FA8B" w:themeFill="accent2" w:themeFillTint="66"/>
          </w:tcPr>
          <w:p w14:paraId="6D201EF3" w14:textId="77777777" w:rsidR="00890E09" w:rsidRPr="00EA7DEB" w:rsidRDefault="00890E09" w:rsidP="00D60948">
            <w:pPr>
              <w:pBdr>
                <w:top w:val="nil"/>
                <w:left w:val="nil"/>
                <w:bottom w:val="nil"/>
                <w:right w:val="nil"/>
                <w:between w:val="nil"/>
              </w:pBdr>
              <w:ind w:hanging="2"/>
              <w:rPr>
                <w:rFonts w:ascii="Century Gothic" w:hAnsi="Century Gothic" w:cs="Arial"/>
                <w:bCs/>
                <w:lang w:val="uk-UA"/>
              </w:rPr>
            </w:pPr>
            <w:r w:rsidRPr="00EA7DEB">
              <w:rPr>
                <w:rFonts w:ascii="Century Gothic" w:hAnsi="Century Gothic" w:cs="Arial"/>
                <w:bCs/>
                <w:lang w:val="uk-UA"/>
              </w:rPr>
              <w:t>Здолбунівська громада</w:t>
            </w:r>
          </w:p>
        </w:tc>
        <w:tc>
          <w:tcPr>
            <w:tcW w:w="918" w:type="dxa"/>
            <w:shd w:val="clear" w:color="auto" w:fill="E0FA8B" w:themeFill="accent2" w:themeFillTint="66"/>
            <w:vAlign w:val="center"/>
          </w:tcPr>
          <w:p w14:paraId="04504ED6" w14:textId="77777777" w:rsidR="00890E09" w:rsidRPr="00EA7DEB" w:rsidRDefault="00890E09" w:rsidP="00D60948">
            <w:pPr>
              <w:pBdr>
                <w:top w:val="nil"/>
                <w:left w:val="nil"/>
                <w:bottom w:val="nil"/>
                <w:right w:val="nil"/>
                <w:between w:val="nil"/>
              </w:pBdr>
              <w:ind w:hanging="2"/>
              <w:jc w:val="center"/>
              <w:rPr>
                <w:rFonts w:ascii="Century Gothic" w:hAnsi="Century Gothic" w:cs="Arial"/>
                <w:bCs/>
                <w:lang w:val="uk-UA"/>
              </w:rPr>
            </w:pPr>
            <w:r w:rsidRPr="00EA7DEB">
              <w:rPr>
                <w:rFonts w:ascii="Century Gothic" w:hAnsi="Century Gothic" w:cs="Arial"/>
                <w:bCs/>
                <w:lang w:val="uk-UA"/>
              </w:rPr>
              <w:t>31 328</w:t>
            </w:r>
          </w:p>
        </w:tc>
        <w:tc>
          <w:tcPr>
            <w:tcW w:w="909" w:type="dxa"/>
            <w:shd w:val="clear" w:color="auto" w:fill="E0FA8B" w:themeFill="accent2" w:themeFillTint="66"/>
            <w:vAlign w:val="center"/>
          </w:tcPr>
          <w:p w14:paraId="17ED1347" w14:textId="77777777" w:rsidR="00890E09" w:rsidRPr="00EA7DEB" w:rsidRDefault="00890E09" w:rsidP="00D60948">
            <w:pPr>
              <w:pBdr>
                <w:top w:val="nil"/>
                <w:left w:val="nil"/>
                <w:bottom w:val="nil"/>
                <w:right w:val="nil"/>
                <w:between w:val="nil"/>
              </w:pBdr>
              <w:ind w:hanging="2"/>
              <w:jc w:val="center"/>
              <w:rPr>
                <w:rFonts w:ascii="Century Gothic" w:hAnsi="Century Gothic" w:cs="Arial"/>
                <w:bCs/>
                <w:lang w:val="uk-UA"/>
              </w:rPr>
            </w:pPr>
            <w:r w:rsidRPr="00EA7DEB">
              <w:rPr>
                <w:rFonts w:ascii="Century Gothic" w:hAnsi="Century Gothic" w:cs="Arial"/>
                <w:bCs/>
                <w:lang w:val="uk-UA"/>
              </w:rPr>
              <w:t>31 463</w:t>
            </w:r>
          </w:p>
        </w:tc>
        <w:tc>
          <w:tcPr>
            <w:tcW w:w="913" w:type="dxa"/>
            <w:shd w:val="clear" w:color="auto" w:fill="E0FA8B" w:themeFill="accent2" w:themeFillTint="66"/>
            <w:vAlign w:val="center"/>
          </w:tcPr>
          <w:p w14:paraId="7D0952B9" w14:textId="77777777" w:rsidR="00890E09" w:rsidRPr="00EA7DEB" w:rsidRDefault="00890E09" w:rsidP="00D60948">
            <w:pPr>
              <w:pBdr>
                <w:top w:val="nil"/>
                <w:left w:val="nil"/>
                <w:bottom w:val="nil"/>
                <w:right w:val="nil"/>
                <w:between w:val="nil"/>
              </w:pBdr>
              <w:ind w:hanging="2"/>
              <w:jc w:val="center"/>
              <w:rPr>
                <w:rFonts w:ascii="Century Gothic" w:hAnsi="Century Gothic" w:cs="Arial"/>
                <w:bCs/>
                <w:lang w:val="uk-UA"/>
              </w:rPr>
            </w:pPr>
            <w:r w:rsidRPr="00EA7DEB">
              <w:rPr>
                <w:rFonts w:ascii="Century Gothic" w:hAnsi="Century Gothic" w:cs="Arial"/>
                <w:bCs/>
                <w:lang w:val="uk-UA"/>
              </w:rPr>
              <w:t>31 606</w:t>
            </w:r>
          </w:p>
        </w:tc>
        <w:tc>
          <w:tcPr>
            <w:tcW w:w="914" w:type="dxa"/>
            <w:shd w:val="clear" w:color="auto" w:fill="E0FA8B" w:themeFill="accent2" w:themeFillTint="66"/>
            <w:vAlign w:val="center"/>
          </w:tcPr>
          <w:p w14:paraId="69B76B6E" w14:textId="77777777" w:rsidR="00890E09" w:rsidRPr="00EA7DEB" w:rsidRDefault="00890E09" w:rsidP="00D60948">
            <w:pPr>
              <w:pBdr>
                <w:top w:val="nil"/>
                <w:left w:val="nil"/>
                <w:bottom w:val="nil"/>
                <w:right w:val="nil"/>
                <w:between w:val="nil"/>
              </w:pBdr>
              <w:ind w:hanging="2"/>
              <w:jc w:val="center"/>
              <w:rPr>
                <w:rFonts w:ascii="Century Gothic" w:hAnsi="Century Gothic" w:cs="Arial"/>
                <w:bCs/>
                <w:lang w:val="uk-UA"/>
              </w:rPr>
            </w:pPr>
            <w:r w:rsidRPr="00EA7DEB">
              <w:rPr>
                <w:rFonts w:ascii="Century Gothic" w:hAnsi="Century Gothic" w:cs="Arial"/>
                <w:bCs/>
                <w:lang w:val="uk-UA"/>
              </w:rPr>
              <w:t>31 554</w:t>
            </w:r>
          </w:p>
        </w:tc>
        <w:tc>
          <w:tcPr>
            <w:tcW w:w="913" w:type="dxa"/>
            <w:shd w:val="clear" w:color="auto" w:fill="E0FA8B" w:themeFill="accent2" w:themeFillTint="66"/>
            <w:vAlign w:val="center"/>
          </w:tcPr>
          <w:p w14:paraId="3CA14E47" w14:textId="77777777" w:rsidR="00890E09" w:rsidRPr="00EA7DEB" w:rsidRDefault="00890E09" w:rsidP="00D60948">
            <w:pPr>
              <w:pBdr>
                <w:top w:val="nil"/>
                <w:left w:val="nil"/>
                <w:bottom w:val="nil"/>
                <w:right w:val="nil"/>
                <w:between w:val="nil"/>
              </w:pBdr>
              <w:ind w:hanging="2"/>
              <w:jc w:val="center"/>
              <w:rPr>
                <w:rFonts w:ascii="Century Gothic" w:hAnsi="Century Gothic" w:cs="Arial"/>
                <w:bCs/>
                <w:lang w:val="uk-UA"/>
              </w:rPr>
            </w:pPr>
            <w:r w:rsidRPr="00EA7DEB">
              <w:rPr>
                <w:rFonts w:ascii="Century Gothic" w:hAnsi="Century Gothic" w:cs="Arial"/>
                <w:bCs/>
                <w:lang w:val="uk-UA"/>
              </w:rPr>
              <w:t>31 295</w:t>
            </w:r>
          </w:p>
        </w:tc>
        <w:tc>
          <w:tcPr>
            <w:tcW w:w="914" w:type="dxa"/>
            <w:shd w:val="clear" w:color="auto" w:fill="E0FA8B" w:themeFill="accent2" w:themeFillTint="66"/>
            <w:vAlign w:val="center"/>
          </w:tcPr>
          <w:p w14:paraId="1344C22D" w14:textId="77777777" w:rsidR="00890E09" w:rsidRPr="00EA7DEB" w:rsidRDefault="00890E09" w:rsidP="00D60948">
            <w:pPr>
              <w:pBdr>
                <w:top w:val="nil"/>
                <w:left w:val="nil"/>
                <w:bottom w:val="nil"/>
                <w:right w:val="nil"/>
                <w:between w:val="nil"/>
              </w:pBdr>
              <w:ind w:hanging="2"/>
              <w:jc w:val="center"/>
              <w:rPr>
                <w:rFonts w:ascii="Century Gothic" w:hAnsi="Century Gothic" w:cs="Arial"/>
                <w:bCs/>
                <w:lang w:val="uk-UA"/>
              </w:rPr>
            </w:pPr>
            <w:r w:rsidRPr="00EA7DEB">
              <w:rPr>
                <w:rFonts w:ascii="Century Gothic" w:hAnsi="Century Gothic" w:cs="Arial"/>
                <w:bCs/>
                <w:lang w:val="uk-UA"/>
              </w:rPr>
              <w:t>30 921</w:t>
            </w:r>
          </w:p>
        </w:tc>
        <w:tc>
          <w:tcPr>
            <w:tcW w:w="914" w:type="dxa"/>
            <w:shd w:val="clear" w:color="auto" w:fill="E0FA8B" w:themeFill="accent2" w:themeFillTint="66"/>
            <w:vAlign w:val="center"/>
          </w:tcPr>
          <w:p w14:paraId="4FD9FDA8" w14:textId="77777777" w:rsidR="00890E09" w:rsidRPr="00EA7DEB" w:rsidRDefault="00890E09" w:rsidP="00D60948">
            <w:pPr>
              <w:pBdr>
                <w:top w:val="nil"/>
                <w:left w:val="nil"/>
                <w:bottom w:val="nil"/>
                <w:right w:val="nil"/>
                <w:between w:val="nil"/>
              </w:pBdr>
              <w:ind w:hanging="2"/>
              <w:jc w:val="center"/>
              <w:rPr>
                <w:rFonts w:ascii="Century Gothic" w:hAnsi="Century Gothic" w:cs="Arial"/>
                <w:bCs/>
                <w:lang w:val="uk-UA"/>
              </w:rPr>
            </w:pPr>
            <w:r w:rsidRPr="00EA7DEB">
              <w:rPr>
                <w:rFonts w:ascii="Century Gothic" w:hAnsi="Century Gothic" w:cs="Arial"/>
                <w:bCs/>
                <w:lang w:val="uk-UA"/>
              </w:rPr>
              <w:t>30 705</w:t>
            </w:r>
          </w:p>
        </w:tc>
        <w:tc>
          <w:tcPr>
            <w:tcW w:w="1185" w:type="dxa"/>
            <w:shd w:val="clear" w:color="auto" w:fill="E0FA8B" w:themeFill="accent2" w:themeFillTint="66"/>
            <w:vAlign w:val="center"/>
          </w:tcPr>
          <w:p w14:paraId="78E4F08B" w14:textId="77777777" w:rsidR="00890E09" w:rsidRPr="00EA7DEB" w:rsidRDefault="00890E09" w:rsidP="00D60948">
            <w:pPr>
              <w:jc w:val="center"/>
              <w:rPr>
                <w:rFonts w:ascii="Century Gothic" w:hAnsi="Century Gothic" w:cs="Arial"/>
                <w:bCs/>
                <w:i/>
                <w:lang w:val="uk-UA"/>
              </w:rPr>
            </w:pPr>
            <w:r w:rsidRPr="00EA7DEB">
              <w:rPr>
                <w:rFonts w:ascii="Century Gothic" w:hAnsi="Century Gothic" w:cs="Arial"/>
                <w:bCs/>
                <w:i/>
                <w:lang w:val="uk-UA"/>
              </w:rPr>
              <w:t>-623</w:t>
            </w:r>
          </w:p>
        </w:tc>
      </w:tr>
    </w:tbl>
    <w:p w14:paraId="79873F0D" w14:textId="77777777" w:rsidR="00890E09" w:rsidRPr="00CD021A" w:rsidRDefault="00890E09" w:rsidP="00CF11B3">
      <w:pPr>
        <w:pStyle w:val="affff8"/>
        <w:spacing w:after="0"/>
        <w:ind w:right="248" w:firstLine="567"/>
        <w:jc w:val="both"/>
        <w:rPr>
          <w:rFonts w:ascii="Century Gothic" w:hAnsi="Century Gothic" w:cs="Arial"/>
          <w:lang w:val="ru-RU"/>
        </w:rPr>
      </w:pPr>
      <w:r w:rsidRPr="00890E09">
        <w:rPr>
          <w:rFonts w:ascii="Century Gothic" w:hAnsi="Century Gothic" w:cs="Arial"/>
          <w:lang w:val="ru-RU"/>
        </w:rPr>
        <w:t>Здолбунівська</w:t>
      </w:r>
      <w:r w:rsidRPr="002C443A">
        <w:rPr>
          <w:rFonts w:ascii="Century Gothic" w:hAnsi="Century Gothic" w:cs="Arial"/>
          <w:lang w:val="ru-RU"/>
        </w:rPr>
        <w:t xml:space="preserve"> </w:t>
      </w:r>
      <w:r w:rsidRPr="00890E09">
        <w:rPr>
          <w:rFonts w:ascii="Century Gothic" w:hAnsi="Century Gothic" w:cs="Arial"/>
          <w:lang w:val="ru-RU"/>
        </w:rPr>
        <w:t>МТГ</w:t>
      </w:r>
      <w:r w:rsidRPr="002C443A">
        <w:rPr>
          <w:rFonts w:ascii="Century Gothic" w:hAnsi="Century Gothic" w:cs="Arial"/>
          <w:lang w:val="ru-RU"/>
        </w:rPr>
        <w:t xml:space="preserve"> </w:t>
      </w:r>
      <w:r w:rsidRPr="00890E09">
        <w:rPr>
          <w:rFonts w:ascii="Century Gothic" w:hAnsi="Century Gothic" w:cs="Arial"/>
          <w:lang w:val="ru-RU"/>
        </w:rPr>
        <w:t>є</w:t>
      </w:r>
      <w:r w:rsidRPr="002C443A">
        <w:rPr>
          <w:rFonts w:ascii="Century Gothic" w:hAnsi="Century Gothic" w:cs="Arial"/>
          <w:lang w:val="ru-RU"/>
        </w:rPr>
        <w:t xml:space="preserve"> </w:t>
      </w:r>
      <w:r w:rsidRPr="00890E09">
        <w:rPr>
          <w:rFonts w:ascii="Century Gothic" w:hAnsi="Century Gothic" w:cs="Arial"/>
          <w:lang w:val="ru-RU"/>
        </w:rPr>
        <w:t>високоурбанізованою</w:t>
      </w:r>
      <w:r w:rsidRPr="002C443A">
        <w:rPr>
          <w:rFonts w:ascii="Century Gothic" w:hAnsi="Century Gothic" w:cs="Arial"/>
          <w:lang w:val="ru-RU"/>
        </w:rPr>
        <w:t xml:space="preserve"> </w:t>
      </w:r>
      <w:r w:rsidRPr="00890E09">
        <w:rPr>
          <w:rFonts w:ascii="Century Gothic" w:hAnsi="Century Gothic" w:cs="Arial"/>
          <w:lang w:val="ru-RU"/>
        </w:rPr>
        <w:t>громадою</w:t>
      </w:r>
      <w:r w:rsidRPr="002C443A">
        <w:rPr>
          <w:rFonts w:ascii="Century Gothic" w:hAnsi="Century Gothic" w:cs="Arial"/>
          <w:lang w:val="ru-RU"/>
        </w:rPr>
        <w:t xml:space="preserve">: </w:t>
      </w:r>
      <w:r w:rsidRPr="00890E09">
        <w:rPr>
          <w:rFonts w:ascii="Century Gothic" w:hAnsi="Century Gothic" w:cs="Arial"/>
          <w:lang w:val="ru-RU"/>
        </w:rPr>
        <w:t>показник</w:t>
      </w:r>
      <w:r w:rsidRPr="002C443A">
        <w:rPr>
          <w:rFonts w:ascii="Century Gothic" w:hAnsi="Century Gothic" w:cs="Arial"/>
          <w:lang w:val="ru-RU"/>
        </w:rPr>
        <w:t xml:space="preserve"> </w:t>
      </w:r>
      <w:r w:rsidRPr="00890E09">
        <w:rPr>
          <w:rFonts w:ascii="Century Gothic" w:hAnsi="Century Gothic" w:cs="Arial"/>
          <w:lang w:val="ru-RU"/>
        </w:rPr>
        <w:t>щільності</w:t>
      </w:r>
      <w:r w:rsidRPr="002C443A">
        <w:rPr>
          <w:rFonts w:ascii="Century Gothic" w:hAnsi="Century Gothic" w:cs="Arial"/>
          <w:lang w:val="ru-RU"/>
        </w:rPr>
        <w:t xml:space="preserve"> </w:t>
      </w:r>
      <w:r w:rsidRPr="00890E09">
        <w:rPr>
          <w:rFonts w:ascii="Century Gothic" w:hAnsi="Century Gothic" w:cs="Arial"/>
          <w:lang w:val="ru-RU"/>
        </w:rPr>
        <w:t>населення</w:t>
      </w:r>
      <w:r w:rsidRPr="002C443A">
        <w:rPr>
          <w:rFonts w:ascii="Century Gothic" w:hAnsi="Century Gothic" w:cs="Arial"/>
          <w:lang w:val="ru-RU"/>
        </w:rPr>
        <w:t xml:space="preserve"> </w:t>
      </w:r>
      <w:r w:rsidRPr="00890E09">
        <w:rPr>
          <w:rFonts w:ascii="Century Gothic" w:hAnsi="Century Gothic" w:cs="Arial"/>
          <w:lang w:val="ru-RU"/>
        </w:rPr>
        <w:t>складає</w:t>
      </w:r>
      <w:r w:rsidRPr="002C443A">
        <w:rPr>
          <w:rFonts w:ascii="Century Gothic" w:hAnsi="Century Gothic" w:cs="Arial"/>
          <w:lang w:val="ru-RU"/>
        </w:rPr>
        <w:t xml:space="preserve"> 207,1 </w:t>
      </w:r>
      <w:r w:rsidRPr="00890E09">
        <w:rPr>
          <w:rFonts w:ascii="Century Gothic" w:hAnsi="Century Gothic" w:cs="Arial"/>
          <w:lang w:val="ru-RU"/>
        </w:rPr>
        <w:t>особу</w:t>
      </w:r>
      <w:r w:rsidRPr="002C443A">
        <w:rPr>
          <w:rFonts w:ascii="Century Gothic" w:hAnsi="Century Gothic" w:cs="Arial"/>
          <w:lang w:val="ru-RU"/>
        </w:rPr>
        <w:t xml:space="preserve"> </w:t>
      </w:r>
      <w:r w:rsidRPr="00890E09">
        <w:rPr>
          <w:rFonts w:ascii="Century Gothic" w:hAnsi="Century Gothic" w:cs="Arial"/>
          <w:lang w:val="ru-RU"/>
        </w:rPr>
        <w:t>на</w:t>
      </w:r>
      <w:r w:rsidRPr="002C443A">
        <w:rPr>
          <w:rFonts w:ascii="Century Gothic" w:hAnsi="Century Gothic" w:cs="Arial"/>
          <w:lang w:val="ru-RU"/>
        </w:rPr>
        <w:t xml:space="preserve"> 1 </w:t>
      </w:r>
      <w:r w:rsidRPr="00890E09">
        <w:rPr>
          <w:rFonts w:ascii="Century Gothic" w:hAnsi="Century Gothic" w:cs="Arial"/>
          <w:lang w:val="ru-RU"/>
        </w:rPr>
        <w:t>км</w:t>
      </w:r>
      <w:r w:rsidRPr="002C443A">
        <w:rPr>
          <w:rFonts w:ascii="Century Gothic" w:hAnsi="Century Gothic" w:cs="Arial"/>
          <w:lang w:val="ru-RU"/>
        </w:rPr>
        <w:t xml:space="preserve">. </w:t>
      </w:r>
      <w:r w:rsidRPr="00890E09">
        <w:rPr>
          <w:rFonts w:ascii="Century Gothic" w:hAnsi="Century Gothic" w:cs="Arial"/>
          <w:lang w:val="ru-RU"/>
        </w:rPr>
        <w:t>кв</w:t>
      </w:r>
      <w:r w:rsidRPr="002C443A">
        <w:rPr>
          <w:rFonts w:ascii="Century Gothic" w:hAnsi="Century Gothic" w:cs="Arial"/>
          <w:lang w:val="ru-RU"/>
        </w:rPr>
        <w:t xml:space="preserve">. </w:t>
      </w:r>
      <w:r w:rsidRPr="00CD021A">
        <w:rPr>
          <w:rFonts w:ascii="Century Gothic" w:hAnsi="Century Gothic" w:cs="Arial"/>
          <w:lang w:val="ru-RU"/>
        </w:rPr>
        <w:t>(середньообласний показник 56,9 осіб/км. кв.).</w:t>
      </w:r>
    </w:p>
    <w:p w14:paraId="2DD6C98E" w14:textId="51DC721F" w:rsidR="002C443A" w:rsidRPr="002C443A" w:rsidRDefault="00890E09" w:rsidP="00CF11B3">
      <w:pPr>
        <w:pStyle w:val="affff8"/>
        <w:spacing w:after="0"/>
        <w:ind w:right="248" w:firstLine="567"/>
        <w:jc w:val="both"/>
        <w:rPr>
          <w:rFonts w:ascii="Century Gothic" w:hAnsi="Century Gothic" w:cs="Arial"/>
          <w:lang w:val="ru-RU"/>
        </w:rPr>
      </w:pPr>
      <w:r w:rsidRPr="00890E09">
        <w:rPr>
          <w:rFonts w:ascii="Century Gothic" w:hAnsi="Century Gothic" w:cs="Arial"/>
          <w:lang w:val="ru-RU"/>
        </w:rPr>
        <w:t>Характерною особливістю громади є суттєва диспропорція в розмірах населених пунктів що входять до складу громади, при чому 23</w:t>
      </w:r>
      <w:r w:rsidRPr="00890E09">
        <w:rPr>
          <w:rFonts w:ascii="Century Gothic" w:hAnsi="Century Gothic" w:cs="Arial"/>
        </w:rPr>
        <w:t> </w:t>
      </w:r>
      <w:r w:rsidRPr="00890E09">
        <w:rPr>
          <w:rFonts w:ascii="Century Gothic" w:hAnsi="Century Gothic" w:cs="Arial"/>
          <w:lang w:val="ru-RU"/>
        </w:rPr>
        <w:t>358 (76,07%) мешканців проживають у м.</w:t>
      </w:r>
      <w:r w:rsidRPr="00890E09">
        <w:rPr>
          <w:rFonts w:ascii="Century Gothic" w:hAnsi="Century Gothic" w:cs="Arial"/>
        </w:rPr>
        <w:t> </w:t>
      </w:r>
      <w:r w:rsidRPr="00890E09">
        <w:rPr>
          <w:rFonts w:ascii="Century Gothic" w:hAnsi="Century Gothic" w:cs="Arial"/>
          <w:lang w:val="ru-RU"/>
        </w:rPr>
        <w:t>Здолбунові, а 7347 (23,93%) у сільських населених пунктах. Найбільшими селами громади є Глинськ – 1420</w:t>
      </w:r>
      <w:r w:rsidRPr="00890E09">
        <w:rPr>
          <w:rFonts w:ascii="Century Gothic" w:hAnsi="Century Gothic" w:cs="Arial"/>
        </w:rPr>
        <w:t> </w:t>
      </w:r>
      <w:r w:rsidRPr="00890E09">
        <w:rPr>
          <w:rFonts w:ascii="Century Gothic" w:hAnsi="Century Gothic" w:cs="Arial"/>
          <w:lang w:val="ru-RU"/>
        </w:rPr>
        <w:t>осіб та Богдашів – 1305 осіб, а найменшими: Мар'янівка - 51 особа, Загора - 77 осіб та Підцурків – 100 осіб.</w:t>
      </w:r>
    </w:p>
    <w:p w14:paraId="7F832BE3" w14:textId="77777777" w:rsidR="00890E09" w:rsidRPr="00890E09" w:rsidRDefault="00890E09" w:rsidP="00CF11B3">
      <w:pPr>
        <w:spacing w:after="120"/>
        <w:ind w:firstLine="567"/>
        <w:jc w:val="both"/>
        <w:rPr>
          <w:rFonts w:ascii="Century Gothic" w:eastAsia="Arial" w:hAnsi="Century Gothic" w:cs="Arial"/>
          <w:sz w:val="24"/>
          <w:szCs w:val="24"/>
          <w:lang w:val="uk-UA" w:eastAsia="uk-UA"/>
        </w:rPr>
      </w:pPr>
      <w:r w:rsidRPr="00890E09">
        <w:rPr>
          <w:rFonts w:ascii="Century Gothic" w:eastAsia="Arial" w:hAnsi="Century Gothic" w:cs="Arial"/>
          <w:b/>
          <w:bCs/>
          <w:sz w:val="24"/>
          <w:szCs w:val="24"/>
          <w:lang w:val="uk-UA" w:eastAsia="uk-UA"/>
        </w:rPr>
        <w:t>Демографічна ситуація у громаді в 2022-2023 роках змінювалась основним чином під впливом міграційних процесів</w:t>
      </w:r>
      <w:r w:rsidRPr="00890E09">
        <w:rPr>
          <w:rFonts w:ascii="Century Gothic" w:eastAsia="Arial" w:hAnsi="Century Gothic" w:cs="Arial"/>
          <w:sz w:val="24"/>
          <w:szCs w:val="24"/>
          <w:lang w:val="uk-UA" w:eastAsia="uk-UA"/>
        </w:rPr>
        <w:t>, викликаних війною – виїзд місцевих мешканців за кордон та поповнення населення громади за рахунок внутрішньо переміщених осіб (ВПО), переважна більшість яких жінки з дітьми. Станом на початок 2023 року в громаді зареєстровано 2880 ВПО, серед них близько 100 дітей шкільного віку, які були зараховані до закладів загальної середньої освіти Здолбунівської громади. Приріст населення за рахунок внутрішньо переміщених осіб, у випадку їх інтеграції у громаду, сприятиме її омолодженню, збільшенню частки жіночого населення, але водночас це створює нові виклики для розвитку соціальної інфраструктури громади.</w:t>
      </w:r>
    </w:p>
    <w:p w14:paraId="142ED4BC" w14:textId="1CBD02E2" w:rsidR="000F7D96" w:rsidRPr="00E1581D" w:rsidRDefault="00890E09" w:rsidP="00CF11B3">
      <w:pPr>
        <w:spacing w:after="120"/>
        <w:ind w:firstLine="567"/>
        <w:jc w:val="both"/>
        <w:rPr>
          <w:rFonts w:ascii="Century Gothic" w:eastAsia="Arial" w:hAnsi="Century Gothic" w:cs="Arial"/>
          <w:sz w:val="24"/>
          <w:szCs w:val="24"/>
          <w:lang w:val="uk-UA" w:eastAsia="uk-UA"/>
        </w:rPr>
      </w:pPr>
      <w:r w:rsidRPr="00890E09">
        <w:rPr>
          <w:rFonts w:ascii="Century Gothic" w:eastAsia="Arial" w:hAnsi="Century Gothic" w:cs="Arial"/>
          <w:sz w:val="24"/>
          <w:szCs w:val="24"/>
          <w:lang w:val="uk-UA" w:eastAsia="uk-UA"/>
        </w:rPr>
        <w:lastRenderedPageBreak/>
        <w:t>Важливо, що діти шкільного віку що виїхали з громади продовжують навчання у місцевих школах у он-лайн форматі, що суттєво підвищує ймовірність їх повернення (разом із сім’ями) в Україну після врегулювання безпекової ситуації.</w:t>
      </w:r>
      <w:bookmarkStart w:id="39" w:name="_Hlk141256564"/>
    </w:p>
    <w:p w14:paraId="4CF284DA" w14:textId="58129257" w:rsidR="000F7D96" w:rsidRDefault="000F7D96" w:rsidP="000F7D96">
      <w:pPr>
        <w:pStyle w:val="affff0"/>
        <w:ind w:left="1080"/>
        <w:rPr>
          <w:rFonts w:ascii="Century Gothic" w:hAnsi="Century Gothic"/>
          <w:b/>
          <w:bCs/>
          <w:sz w:val="24"/>
          <w:szCs w:val="24"/>
          <w:lang w:val="uk-UA"/>
        </w:rPr>
      </w:pPr>
      <w:r w:rsidRPr="000F7D96">
        <w:rPr>
          <w:rFonts w:ascii="Century Gothic" w:hAnsi="Century Gothic"/>
          <w:b/>
          <w:bCs/>
          <w:sz w:val="24"/>
          <w:szCs w:val="24"/>
          <w:lang w:val="uk-UA"/>
        </w:rPr>
        <w:t>2.1.4. Бюджет громади</w:t>
      </w:r>
    </w:p>
    <w:p w14:paraId="6A5A7810" w14:textId="23FF1E2F" w:rsidR="00136607" w:rsidRPr="002C443A"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Бюджет Здолбунівської МТГ формується відповідно до Бюджетного та Податкового кодексів України. У 2022 р. доходи бюджету Здолбунівської громади становили 326,7 млн. грн. (на 6,3 % менше, аніж у 2021 році), видатки – 331,6 млн грн (на 2,4% більше попереднього року). У 2022 р. по відношенню до уточненого - бюджет громади був дефіцитним на суму 1,9 млн. грн. (0,59%).</w:t>
      </w:r>
    </w:p>
    <w:p w14:paraId="0ABA8487" w14:textId="0D35C380" w:rsidR="00136607" w:rsidRPr="002C443A" w:rsidRDefault="00136607" w:rsidP="00CF11B3">
      <w:pPr>
        <w:pStyle w:val="21"/>
        <w:ind w:firstLine="567"/>
        <w:rPr>
          <w:rFonts w:ascii="Century Gothic" w:hAnsi="Century Gothic"/>
          <w:sz w:val="24"/>
          <w:szCs w:val="24"/>
          <w:lang w:val="ru-RU"/>
        </w:rPr>
      </w:pPr>
      <w:bookmarkStart w:id="40" w:name="_Toc169515697"/>
      <w:r w:rsidRPr="00884936">
        <w:rPr>
          <w:rFonts w:ascii="Century Gothic" w:hAnsi="Century Gothic"/>
          <w:sz w:val="24"/>
          <w:szCs w:val="24"/>
          <w:lang w:val="ru-RU"/>
        </w:rPr>
        <w:t>Доходи</w:t>
      </w:r>
      <w:bookmarkEnd w:id="40"/>
    </w:p>
    <w:p w14:paraId="64AADAD1" w14:textId="6299B17B" w:rsidR="00136607" w:rsidRPr="00884936"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За інформацією Державного веб-порталу бюджету для громадян у 2022 р. податкові надходження склали 64,7% усіх доходів бюджету Здолбунівської громади. Питома вага офіційних трансфертів у 2022 році склала 32,1% усіх доходів бюджету громади. У 2021 році вони становили 59,7% та 38,8% відповідно.</w:t>
      </w:r>
    </w:p>
    <w:p w14:paraId="09995F58" w14:textId="77777777" w:rsidR="00136607" w:rsidRPr="00CF11B3" w:rsidRDefault="00136607" w:rsidP="00CF11B3">
      <w:pPr>
        <w:pStyle w:val="31"/>
        <w:ind w:firstLine="567"/>
        <w:rPr>
          <w:rFonts w:ascii="Century Gothic" w:hAnsi="Century Gothic"/>
          <w:color w:val="auto"/>
          <w:lang w:val="uk-UA"/>
        </w:rPr>
      </w:pPr>
      <w:bookmarkStart w:id="41" w:name="_Toc169515698"/>
      <w:r w:rsidRPr="00CF11B3">
        <w:rPr>
          <w:rFonts w:ascii="Century Gothic" w:hAnsi="Century Gothic"/>
          <w:color w:val="auto"/>
          <w:lang w:val="uk-UA"/>
        </w:rPr>
        <w:t>Податкові надходження</w:t>
      </w:r>
      <w:bookmarkEnd w:id="41"/>
      <w:r w:rsidRPr="00CF11B3">
        <w:rPr>
          <w:rFonts w:ascii="Century Gothic" w:hAnsi="Century Gothic"/>
          <w:color w:val="auto"/>
          <w:lang w:val="uk-UA"/>
        </w:rPr>
        <w:t xml:space="preserve"> </w:t>
      </w:r>
    </w:p>
    <w:p w14:paraId="5BEB5728" w14:textId="77777777" w:rsidR="00136607" w:rsidRPr="00884936"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Понад дві третини (64,65%) усіх податкових надходжень бюджету Здолбунівської МТГ у 2022 році забезпечив податок з доходів фізичних осіб (в частині, яка скеровується до місцевого бюджету відповідно до Бюджетного кодексу України) (рис. 8.2). У 2021 році цей показник становив 59,65%, а за підсумками 9 міс. 2023 року – 85,54%.</w:t>
      </w:r>
    </w:p>
    <w:p w14:paraId="39FFCDD0" w14:textId="3AE5FCBC" w:rsidR="00136607" w:rsidRPr="00EF6EAB" w:rsidRDefault="00136607" w:rsidP="00CF11B3">
      <w:pPr>
        <w:spacing w:after="120"/>
        <w:ind w:firstLine="567"/>
        <w:jc w:val="both"/>
        <w:rPr>
          <w:rFonts w:ascii="Century Gothic" w:eastAsia="Arial" w:hAnsi="Century Gothic" w:cs="Arial"/>
          <w:color w:val="000000"/>
          <w:sz w:val="24"/>
          <w:szCs w:val="24"/>
          <w:lang w:val="uk-UA" w:eastAsia="uk-UA"/>
        </w:rPr>
      </w:pPr>
      <w:r w:rsidRPr="00884936">
        <w:rPr>
          <w:rFonts w:ascii="Century Gothic" w:hAnsi="Century Gothic" w:cs="Arial"/>
          <w:sz w:val="24"/>
          <w:szCs w:val="24"/>
          <w:lang w:val="uk-UA"/>
        </w:rPr>
        <w:t>Другою за обсягом величиною, що формує податкові надходження Здолбунівської МТГ, є доходи від місцевих податків і зборів. Їх формують: податок на нерухоме майно, відмінне від земельної ділянки; транспортний податок; туристичний збір; єдиний податок. ОМС у межах своєї компетенції встановили ставки та пільги щодо сплати місцевих податків. Враховуючи величини ставок місцевих податків встановлених ОМС – їх можна вважати прийнятними для ведення бізнесу та адекватними для місцевих жителів, в т.ч., з огляду на умови військового часу. Здолбунівська міська рада встановила: максимальну ставку єдиного податку для об’єктів оподаткування І групи (10% від прожиткового мінімуму) та середню для ІІ групи (10% від мінімальної заробітної плати). Істотно нижчими є с</w:t>
      </w:r>
      <w:r w:rsidRPr="00884936">
        <w:rPr>
          <w:rFonts w:ascii="Century Gothic" w:eastAsia="Arial" w:hAnsi="Century Gothic" w:cs="Arial"/>
          <w:color w:val="000000"/>
          <w:sz w:val="24"/>
          <w:szCs w:val="24"/>
          <w:lang w:val="uk-UA" w:eastAsia="uk-UA"/>
        </w:rPr>
        <w:t xml:space="preserve">тавки податку на нерухоме майно, відмінне від земельної ділянки (ближче до нижньої межі),  земельний податок – переважно нижні межі. Варто зазначити, що в більшості випадків ставки є однаковими для фізичних осіб та юридичних осіб. Туристичний збір у громаді для внутрішнього туризму складає нижню межу (0,1% </w:t>
      </w:r>
      <w:r w:rsidRPr="00884936">
        <w:rPr>
          <w:rFonts w:ascii="Century Gothic" w:eastAsia="Arial" w:hAnsi="Century Gothic" w:cs="Arial"/>
          <w:sz w:val="24"/>
          <w:szCs w:val="24"/>
          <w:lang w:val="uk-UA" w:eastAsia="uk-UA"/>
        </w:rPr>
        <w:t xml:space="preserve">від розміру мінімальної заробітної плати, встановленої </w:t>
      </w:r>
      <w:r w:rsidRPr="00884936">
        <w:rPr>
          <w:rFonts w:ascii="Century Gothic" w:eastAsia="Arial" w:hAnsi="Century Gothic" w:cs="Arial"/>
          <w:sz w:val="24"/>
          <w:szCs w:val="24"/>
          <w:lang w:val="uk-UA" w:eastAsia="uk-UA"/>
        </w:rPr>
        <w:lastRenderedPageBreak/>
        <w:t>законом на 1 січня звітного (податкового) року</w:t>
      </w:r>
      <w:r w:rsidRPr="00884936">
        <w:rPr>
          <w:rFonts w:ascii="Century Gothic" w:eastAsia="Arial" w:hAnsi="Century Gothic" w:cs="Arial"/>
          <w:color w:val="000000"/>
          <w:sz w:val="24"/>
          <w:szCs w:val="24"/>
          <w:lang w:val="uk-UA" w:eastAsia="uk-UA"/>
        </w:rPr>
        <w:t>), а для в’їзного туризму 1% (при граничній межі 5%)</w:t>
      </w:r>
    </w:p>
    <w:p w14:paraId="5B01EA4D" w14:textId="241D9B47" w:rsidR="00136607" w:rsidRPr="00EF6EAB"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 xml:space="preserve">У 2022 році відбулося незначне зростання податкових надходжень до місцевого бюджету на 4,51 млн. грн. Зростання було забезпечене ростом доходів від сплати ПДФО (+4,4 млн. грн.), єдиного податку, крім с/г виробників (+2,7 млн. грн.), доходів від відчуження нерухомості та землі (+1 млн. грн.), плати за землю та податку на нерухомість (+0,4 та +0,9 млн. відповідно). Якщо порівнювати показники бюджету 2022 року з плановими/прогнозними показниками 2023 року вбачається суттєве зростання податкових надходжень в розрізі прибуткового податку з громадян та ПДФО (+347,5 млн. грн.), єдиного податку, крім с/г виробників (+1,7 млн. грн.), плати за землю, податку на нерухомість та акцизного збору  (+3,5, +0,3 та +6,9 млн. відповідно). </w:t>
      </w:r>
    </w:p>
    <w:p w14:paraId="7386825B" w14:textId="77777777" w:rsidR="00136607" w:rsidRPr="00884936"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У 2022 році мало місце суттєве падіння обсягів доходів від акцизного податку з пального (-4,5 млн. грн), що зумовлено певними обмеженням в умовах воєнного стану (відповідно до змін до Податкового кодексу під час воєнного стану в частині нарахування цих податків). Від’ємну динаміку також показав єдиний податок від с/г виробників (-0,4 млн. грн.).</w:t>
      </w:r>
    </w:p>
    <w:p w14:paraId="0A43DCF7" w14:textId="4418458D" w:rsidR="00136607" w:rsidRPr="00884936" w:rsidRDefault="00136607" w:rsidP="00CF11B3">
      <w:pPr>
        <w:spacing w:after="120"/>
        <w:ind w:firstLine="567"/>
        <w:jc w:val="both"/>
        <w:rPr>
          <w:rFonts w:ascii="Century Gothic" w:hAnsi="Century Gothic" w:cs="Arial"/>
          <w:sz w:val="24"/>
          <w:szCs w:val="24"/>
          <w:lang w:val="uk-UA" w:eastAsia="uk-UA"/>
        </w:rPr>
      </w:pPr>
      <w:r w:rsidRPr="00884936">
        <w:rPr>
          <w:rFonts w:ascii="Century Gothic" w:hAnsi="Century Gothic" w:cs="Arial"/>
          <w:sz w:val="24"/>
          <w:szCs w:val="24"/>
          <w:lang w:val="uk-UA" w:eastAsia="uk-UA"/>
        </w:rPr>
        <w:t>Найбільшими платниками податків Здолбунівської МТГ, що формують значну частку надходжень до бюджету є: АТ «Укрзалізниця», «Волинь-Цемент» філія ПРАТ «Дікергофф Цемент України», КНП «Здолбунівська ЦМЛ», ПП «ВКО «МААН</w:t>
      </w:r>
      <w:r w:rsidR="00333DE2">
        <w:rPr>
          <w:rFonts w:ascii="Century Gothic" w:hAnsi="Century Gothic" w:cs="Arial"/>
          <w:sz w:val="24"/>
          <w:szCs w:val="24"/>
          <w:lang w:val="uk-UA" w:eastAsia="uk-UA"/>
        </w:rPr>
        <w:t>С</w:t>
      </w:r>
      <w:r w:rsidRPr="00884936">
        <w:rPr>
          <w:rFonts w:ascii="Century Gothic" w:hAnsi="Century Gothic" w:cs="Arial"/>
          <w:sz w:val="24"/>
          <w:szCs w:val="24"/>
          <w:lang w:val="uk-UA" w:eastAsia="uk-UA"/>
        </w:rPr>
        <w:t>», Здолбунівське ВЗТП, ТОВ Традекс Агрі, ПРАТ «Рівнеобленерго», ТОВ «АТБ-маркет», МПзОВ «Квант»</w:t>
      </w:r>
      <w:r w:rsidR="00333DE2">
        <w:rPr>
          <w:rFonts w:ascii="Century Gothic" w:hAnsi="Century Gothic" w:cs="Arial"/>
          <w:sz w:val="24"/>
          <w:szCs w:val="24"/>
          <w:lang w:val="uk-UA" w:eastAsia="uk-UA"/>
        </w:rPr>
        <w:t xml:space="preserve"> тощо.</w:t>
      </w:r>
    </w:p>
    <w:p w14:paraId="6880A59A" w14:textId="77777777" w:rsidR="00136607" w:rsidRPr="00884936" w:rsidRDefault="00136607" w:rsidP="00CF11B3">
      <w:pPr>
        <w:spacing w:after="120"/>
        <w:ind w:firstLine="567"/>
        <w:jc w:val="both"/>
        <w:rPr>
          <w:rFonts w:ascii="Century Gothic" w:hAnsi="Century Gothic" w:cs="Arial"/>
          <w:sz w:val="24"/>
          <w:szCs w:val="24"/>
          <w:lang w:val="uk-UA" w:eastAsia="uk-UA"/>
        </w:rPr>
      </w:pPr>
      <w:r w:rsidRPr="00884936">
        <w:rPr>
          <w:rFonts w:ascii="Century Gothic" w:hAnsi="Century Gothic" w:cs="Arial"/>
          <w:sz w:val="24"/>
          <w:szCs w:val="24"/>
          <w:lang w:val="uk-UA" w:eastAsia="uk-UA"/>
        </w:rPr>
        <w:t>Впродовж 2022 року податкові платежі до місцевого бюджету Здолбунівської МТГ від цих суб’єктів господарювання склали понад 57 млн. грн., що становить більше ніж 25% податкових надходжень громади. При чому АТ «Укрзалізниця», «Волинь-Цемент» філія ПРАТ «Дікергофф Цемент України» забезпечили відрахування більше 44 млн. грн. - тобто кожна п’ята гривня податкових доходів місцевого бюджету.</w:t>
      </w:r>
    </w:p>
    <w:p w14:paraId="2A5DF5CA" w14:textId="77777777" w:rsidR="00136607" w:rsidRPr="00884936" w:rsidRDefault="00136607" w:rsidP="00CF11B3">
      <w:pPr>
        <w:spacing w:after="120"/>
        <w:ind w:firstLine="567"/>
        <w:jc w:val="both"/>
        <w:rPr>
          <w:rFonts w:ascii="Century Gothic" w:hAnsi="Century Gothic" w:cs="Arial"/>
          <w:sz w:val="24"/>
          <w:szCs w:val="24"/>
          <w:lang w:val="uk-UA" w:eastAsia="uk-UA"/>
        </w:rPr>
      </w:pPr>
      <w:r w:rsidRPr="00884936">
        <w:rPr>
          <w:rFonts w:ascii="Century Gothic" w:hAnsi="Century Gothic" w:cs="Arial"/>
          <w:sz w:val="24"/>
          <w:szCs w:val="24"/>
          <w:lang w:val="uk-UA" w:eastAsia="uk-UA"/>
        </w:rPr>
        <w:t>Варто зауважити, що за підсумками 2022 року основним промисловим підприємством громади «Волинь-Цемент» філія ПРАТ «Дікергофф Цемент Україна» зменшено обсяги реалізації промислової продукції (товарів, послуг) на 612,5 млн грн (71% до показника минулого року).</w:t>
      </w:r>
    </w:p>
    <w:p w14:paraId="71AB0EFC" w14:textId="77777777" w:rsidR="00136607" w:rsidRPr="00CF11B3" w:rsidRDefault="00136607" w:rsidP="00CF11B3">
      <w:pPr>
        <w:pStyle w:val="31"/>
        <w:ind w:firstLine="567"/>
        <w:rPr>
          <w:rFonts w:ascii="Century Gothic" w:hAnsi="Century Gothic"/>
          <w:color w:val="auto"/>
          <w:lang w:val="uk-UA"/>
        </w:rPr>
      </w:pPr>
      <w:bookmarkStart w:id="42" w:name="_Toc169515699"/>
      <w:r w:rsidRPr="00CF11B3">
        <w:rPr>
          <w:rFonts w:ascii="Century Gothic" w:hAnsi="Century Gothic"/>
          <w:color w:val="auto"/>
          <w:lang w:val="uk-UA"/>
        </w:rPr>
        <w:t>Офіційні трансферти</w:t>
      </w:r>
      <w:bookmarkEnd w:id="42"/>
    </w:p>
    <w:p w14:paraId="4A6ADA20" w14:textId="77777777" w:rsidR="00136607" w:rsidRPr="00884936"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 xml:space="preserve">До місцевого бюджету Здолбунівської громади у 2022 році надійшло офіційних трансфертів на суму 104,77 млн. грн. – (32,07% дохідної частини), що майже на 30,25 млн. грн менше, аніж у попередньому році. З усіх офіційних трансфертів, які громада отримувала від органів державного управління у 2022 </w:t>
      </w:r>
      <w:r w:rsidRPr="00884936">
        <w:rPr>
          <w:rFonts w:ascii="Century Gothic" w:hAnsi="Century Gothic" w:cs="Arial"/>
          <w:sz w:val="24"/>
          <w:szCs w:val="24"/>
          <w:lang w:val="uk-UA"/>
        </w:rPr>
        <w:lastRenderedPageBreak/>
        <w:t>році, 81,2% становила освітня субвенція з державного бюджету обсягом 92,44 млн. грн. (при 103,7 млн. грн. у 2021 році з часткою у 94,9% від офіційних трансфертів).</w:t>
      </w:r>
    </w:p>
    <w:p w14:paraId="003ECBC8" w14:textId="0F92669F" w:rsidR="00136607" w:rsidRDefault="00655CB8" w:rsidP="00E1581D">
      <w:pPr>
        <w:pStyle w:val="TableParagraph"/>
      </w:pPr>
      <w:bookmarkStart w:id="43" w:name="_Toc169524532"/>
      <w:r w:rsidRPr="00884936">
        <w:t xml:space="preserve"> </w:t>
      </w:r>
      <w:r w:rsidR="00136607" w:rsidRPr="00884936">
        <w:t>Офіційні трансферти Здолбунівської МТГ в динаміці 2021-2022 років</w:t>
      </w:r>
      <w:r w:rsidR="00136607" w:rsidRPr="00884936">
        <w:rPr>
          <w:rStyle w:val="afff1"/>
        </w:rPr>
        <w:footnoteReference w:id="8"/>
      </w:r>
      <w:bookmarkEnd w:id="43"/>
    </w:p>
    <w:p w14:paraId="1CA97D44" w14:textId="77777777" w:rsidR="00544B94" w:rsidRPr="00884936" w:rsidRDefault="00544B94" w:rsidP="00E1581D">
      <w:pPr>
        <w:pStyle w:val="TableParagraph"/>
      </w:pPr>
    </w:p>
    <w:tbl>
      <w:tblPr>
        <w:tblStyle w:val="af1"/>
        <w:tblW w:w="0" w:type="auto"/>
        <w:tblLook w:val="04A0" w:firstRow="1" w:lastRow="0" w:firstColumn="1" w:lastColumn="0" w:noHBand="0" w:noVBand="1"/>
      </w:tblPr>
      <w:tblGrid>
        <w:gridCol w:w="6243"/>
        <w:gridCol w:w="990"/>
        <w:gridCol w:w="989"/>
        <w:gridCol w:w="1406"/>
      </w:tblGrid>
      <w:tr w:rsidR="00136607" w:rsidRPr="00FE6DA5" w14:paraId="36250598" w14:textId="77777777" w:rsidTr="00CF11B3">
        <w:tc>
          <w:tcPr>
            <w:tcW w:w="6243" w:type="dxa"/>
            <w:shd w:val="clear" w:color="auto" w:fill="E0FA8B" w:themeFill="accent2" w:themeFillTint="66"/>
          </w:tcPr>
          <w:p w14:paraId="041C5615" w14:textId="77777777" w:rsidR="00136607" w:rsidRPr="00CF11B3" w:rsidRDefault="00136607" w:rsidP="00D60948">
            <w:pPr>
              <w:jc w:val="both"/>
              <w:rPr>
                <w:rFonts w:ascii="Century Gothic" w:hAnsi="Century Gothic" w:cs="Arial"/>
                <w:lang w:val="uk-UA"/>
              </w:rPr>
            </w:pPr>
          </w:p>
          <w:p w14:paraId="4E1F0D5D" w14:textId="77777777" w:rsidR="00136607" w:rsidRPr="00CF11B3" w:rsidRDefault="00136607" w:rsidP="00D60948">
            <w:pPr>
              <w:jc w:val="center"/>
              <w:rPr>
                <w:rFonts w:ascii="Century Gothic" w:hAnsi="Century Gothic" w:cs="Arial"/>
                <w:lang w:val="uk-UA"/>
              </w:rPr>
            </w:pPr>
            <w:r w:rsidRPr="00CF11B3">
              <w:rPr>
                <w:rFonts w:ascii="Century Gothic" w:hAnsi="Century Gothic" w:cs="Arial"/>
                <w:lang w:val="uk-UA"/>
              </w:rPr>
              <w:t>ОФІЦІЙНІ ТРАНСФЕРТИ</w:t>
            </w:r>
          </w:p>
        </w:tc>
        <w:tc>
          <w:tcPr>
            <w:tcW w:w="990" w:type="dxa"/>
            <w:shd w:val="clear" w:color="auto" w:fill="E0FA8B" w:themeFill="accent2" w:themeFillTint="66"/>
            <w:vAlign w:val="center"/>
          </w:tcPr>
          <w:p w14:paraId="185097AB"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2021 рік</w:t>
            </w:r>
          </w:p>
          <w:p w14:paraId="66D73783"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млн грн</w:t>
            </w:r>
          </w:p>
        </w:tc>
        <w:tc>
          <w:tcPr>
            <w:tcW w:w="989" w:type="dxa"/>
            <w:shd w:val="clear" w:color="auto" w:fill="E0FA8B" w:themeFill="accent2" w:themeFillTint="66"/>
            <w:vAlign w:val="center"/>
          </w:tcPr>
          <w:p w14:paraId="697985DD"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2022 рік</w:t>
            </w:r>
          </w:p>
          <w:p w14:paraId="761150FD"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млн грн</w:t>
            </w:r>
          </w:p>
        </w:tc>
        <w:tc>
          <w:tcPr>
            <w:tcW w:w="1406" w:type="dxa"/>
            <w:shd w:val="clear" w:color="auto" w:fill="E0FA8B" w:themeFill="accent2" w:themeFillTint="66"/>
          </w:tcPr>
          <w:p w14:paraId="115CF4B9" w14:textId="77777777" w:rsidR="00136607" w:rsidRPr="00EA7DEB" w:rsidRDefault="00136607" w:rsidP="00D60948">
            <w:pPr>
              <w:jc w:val="both"/>
              <w:rPr>
                <w:rFonts w:ascii="Century Gothic" w:hAnsi="Century Gothic" w:cs="Arial"/>
                <w:lang w:val="uk-UA"/>
              </w:rPr>
            </w:pPr>
            <w:r w:rsidRPr="00EA7DEB">
              <w:rPr>
                <w:rFonts w:ascii="Century Gothic" w:hAnsi="Century Gothic" w:cs="Arial"/>
                <w:lang w:val="uk-UA"/>
              </w:rPr>
              <w:t>Динаміка між 2022 та 2021 рр., млн. грн</w:t>
            </w:r>
          </w:p>
        </w:tc>
      </w:tr>
      <w:tr w:rsidR="00136607" w:rsidRPr="00884936" w14:paraId="20C03CDE" w14:textId="77777777" w:rsidTr="00052253">
        <w:tc>
          <w:tcPr>
            <w:tcW w:w="6243" w:type="dxa"/>
            <w:vAlign w:val="bottom"/>
          </w:tcPr>
          <w:p w14:paraId="45546E63"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eastAsia="uk-UA"/>
              </w:rPr>
              <w:t>ВІД ОРГАНІВ ДЕРЖАВНОГО УПРАВЛІННЯ ВСЬОГО</w:t>
            </w:r>
          </w:p>
        </w:tc>
        <w:tc>
          <w:tcPr>
            <w:tcW w:w="990" w:type="dxa"/>
          </w:tcPr>
          <w:p w14:paraId="531BA175"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135,02</w:t>
            </w:r>
          </w:p>
        </w:tc>
        <w:tc>
          <w:tcPr>
            <w:tcW w:w="989" w:type="dxa"/>
          </w:tcPr>
          <w:p w14:paraId="660DE902"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104,77</w:t>
            </w:r>
          </w:p>
        </w:tc>
        <w:tc>
          <w:tcPr>
            <w:tcW w:w="1406" w:type="dxa"/>
            <w:shd w:val="clear" w:color="auto" w:fill="auto"/>
          </w:tcPr>
          <w:p w14:paraId="3EB0D3F5" w14:textId="77777777" w:rsidR="00136607" w:rsidRPr="00884936" w:rsidRDefault="00136607" w:rsidP="00D60948">
            <w:pPr>
              <w:jc w:val="both"/>
              <w:rPr>
                <w:rFonts w:ascii="Century Gothic" w:hAnsi="Century Gothic" w:cs="Arial"/>
                <w:b/>
                <w:bCs/>
                <w:lang w:val="uk-UA"/>
              </w:rPr>
            </w:pPr>
            <w:r w:rsidRPr="00884936">
              <w:rPr>
                <w:rFonts w:ascii="Century Gothic" w:hAnsi="Century Gothic" w:cs="Arial"/>
                <w:lang w:val="uk-UA"/>
              </w:rPr>
              <w:t>-30,25</w:t>
            </w:r>
          </w:p>
        </w:tc>
      </w:tr>
      <w:tr w:rsidR="00136607" w:rsidRPr="00884936" w14:paraId="17E5CAB5" w14:textId="77777777" w:rsidTr="00052253">
        <w:tc>
          <w:tcPr>
            <w:tcW w:w="6243" w:type="dxa"/>
          </w:tcPr>
          <w:p w14:paraId="09EBC27B"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 Субвенції з державного бюджету місцевим бюджетам, всього</w:t>
            </w:r>
          </w:p>
        </w:tc>
        <w:tc>
          <w:tcPr>
            <w:tcW w:w="990" w:type="dxa"/>
          </w:tcPr>
          <w:p w14:paraId="34909425"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109,29</w:t>
            </w:r>
          </w:p>
        </w:tc>
        <w:tc>
          <w:tcPr>
            <w:tcW w:w="989" w:type="dxa"/>
          </w:tcPr>
          <w:p w14:paraId="29901068"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92,44</w:t>
            </w:r>
          </w:p>
        </w:tc>
        <w:tc>
          <w:tcPr>
            <w:tcW w:w="1406" w:type="dxa"/>
            <w:shd w:val="clear" w:color="auto" w:fill="auto"/>
          </w:tcPr>
          <w:p w14:paraId="16D22BC4"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-16,85</w:t>
            </w:r>
          </w:p>
        </w:tc>
      </w:tr>
      <w:tr w:rsidR="00136607" w:rsidRPr="00884936" w14:paraId="132C85D8" w14:textId="77777777" w:rsidTr="00052253">
        <w:tc>
          <w:tcPr>
            <w:tcW w:w="6243" w:type="dxa"/>
          </w:tcPr>
          <w:p w14:paraId="659E46B0" w14:textId="77777777" w:rsidR="00136607" w:rsidRPr="00CF11B3" w:rsidRDefault="00136607" w:rsidP="00440FCB">
            <w:pPr>
              <w:pStyle w:val="affff0"/>
              <w:numPr>
                <w:ilvl w:val="1"/>
                <w:numId w:val="23"/>
              </w:numPr>
              <w:jc w:val="both"/>
              <w:rPr>
                <w:rFonts w:ascii="Century Gothic" w:hAnsi="Century Gothic" w:cs="Arial"/>
                <w:lang w:val="ru-RU"/>
              </w:rPr>
            </w:pPr>
            <w:r w:rsidRPr="00CF11B3">
              <w:rPr>
                <w:rFonts w:ascii="Century Gothic" w:hAnsi="Century Gothic" w:cs="Arial"/>
                <w:lang w:val="ru-RU"/>
              </w:rPr>
              <w:t>Освітня субвенція з державного бюджету місцевим бюджетам</w:t>
            </w:r>
          </w:p>
        </w:tc>
        <w:tc>
          <w:tcPr>
            <w:tcW w:w="990" w:type="dxa"/>
          </w:tcPr>
          <w:p w14:paraId="040AABFA"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103,67</w:t>
            </w:r>
          </w:p>
        </w:tc>
        <w:tc>
          <w:tcPr>
            <w:tcW w:w="989" w:type="dxa"/>
          </w:tcPr>
          <w:p w14:paraId="287447B9"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92,44</w:t>
            </w:r>
          </w:p>
        </w:tc>
        <w:tc>
          <w:tcPr>
            <w:tcW w:w="1406" w:type="dxa"/>
            <w:shd w:val="clear" w:color="auto" w:fill="auto"/>
          </w:tcPr>
          <w:p w14:paraId="0FF05D00"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-11,23</w:t>
            </w:r>
          </w:p>
        </w:tc>
      </w:tr>
      <w:tr w:rsidR="00136607" w:rsidRPr="00884936" w14:paraId="37CF7542" w14:textId="77777777" w:rsidTr="00052253">
        <w:tc>
          <w:tcPr>
            <w:tcW w:w="6243" w:type="dxa"/>
          </w:tcPr>
          <w:p w14:paraId="2E1775D4" w14:textId="77777777" w:rsidR="00136607" w:rsidRPr="00CF11B3" w:rsidRDefault="00136607" w:rsidP="00440FCB">
            <w:pPr>
              <w:pStyle w:val="affff0"/>
              <w:numPr>
                <w:ilvl w:val="1"/>
                <w:numId w:val="23"/>
              </w:numPr>
              <w:jc w:val="both"/>
              <w:rPr>
                <w:rFonts w:ascii="Century Gothic" w:hAnsi="Century Gothic" w:cs="Arial"/>
                <w:lang w:val="ru-RU"/>
              </w:rPr>
            </w:pPr>
            <w:r w:rsidRPr="00CF11B3">
              <w:rPr>
                <w:rFonts w:ascii="Century Gothic" w:hAnsi="Century Gothic" w:cs="Arial"/>
                <w:lang w:val="ru-RU"/>
              </w:rPr>
              <w:t>Субвенція з державного бюджету місцевим бюджетам на здійснення заходів щодо соціально-економічного розвитку окремих територій</w:t>
            </w:r>
          </w:p>
        </w:tc>
        <w:tc>
          <w:tcPr>
            <w:tcW w:w="990" w:type="dxa"/>
          </w:tcPr>
          <w:p w14:paraId="55100EFF"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3,72</w:t>
            </w:r>
          </w:p>
        </w:tc>
        <w:tc>
          <w:tcPr>
            <w:tcW w:w="989" w:type="dxa"/>
          </w:tcPr>
          <w:p w14:paraId="641C2354" w14:textId="77777777" w:rsidR="00136607" w:rsidRPr="00CF11B3" w:rsidRDefault="00136607" w:rsidP="00D60948">
            <w:pPr>
              <w:jc w:val="both"/>
              <w:rPr>
                <w:rFonts w:ascii="Century Gothic" w:hAnsi="Century Gothic" w:cs="Arial"/>
                <w:lang w:val="uk-UA"/>
              </w:rPr>
            </w:pPr>
          </w:p>
        </w:tc>
        <w:tc>
          <w:tcPr>
            <w:tcW w:w="1406" w:type="dxa"/>
            <w:shd w:val="clear" w:color="auto" w:fill="auto"/>
          </w:tcPr>
          <w:p w14:paraId="26842D6D"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-3,72</w:t>
            </w:r>
          </w:p>
        </w:tc>
      </w:tr>
      <w:tr w:rsidR="00136607" w:rsidRPr="00884936" w14:paraId="4B651383" w14:textId="77777777" w:rsidTr="00052253">
        <w:tc>
          <w:tcPr>
            <w:tcW w:w="6243" w:type="dxa"/>
          </w:tcPr>
          <w:p w14:paraId="2CD22378" w14:textId="77777777" w:rsidR="00136607" w:rsidRPr="00CF11B3" w:rsidRDefault="00136607" w:rsidP="00440FCB">
            <w:pPr>
              <w:pStyle w:val="affff0"/>
              <w:numPr>
                <w:ilvl w:val="1"/>
                <w:numId w:val="23"/>
              </w:numPr>
              <w:jc w:val="both"/>
              <w:rPr>
                <w:rFonts w:ascii="Century Gothic" w:hAnsi="Century Gothic" w:cs="Arial"/>
                <w:lang w:val="ru-RU"/>
              </w:rPr>
            </w:pPr>
            <w:r w:rsidRPr="00CF11B3">
              <w:rPr>
                <w:rFonts w:ascii="Century Gothic" w:hAnsi="Century Gothic" w:cs="Arial"/>
                <w:lang w:val="ru-RU"/>
              </w:rPr>
              <w:t>Субвенція з державного бюджету місцевим бюджетам на розвиток мережі центрів надання адміністративних послуг</w:t>
            </w:r>
          </w:p>
        </w:tc>
        <w:tc>
          <w:tcPr>
            <w:tcW w:w="990" w:type="dxa"/>
          </w:tcPr>
          <w:p w14:paraId="14A778CE"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1,91</w:t>
            </w:r>
          </w:p>
        </w:tc>
        <w:tc>
          <w:tcPr>
            <w:tcW w:w="989" w:type="dxa"/>
          </w:tcPr>
          <w:p w14:paraId="77D231E0" w14:textId="77777777" w:rsidR="00136607" w:rsidRPr="00CF11B3" w:rsidRDefault="00136607" w:rsidP="00D60948">
            <w:pPr>
              <w:jc w:val="both"/>
              <w:rPr>
                <w:rFonts w:ascii="Century Gothic" w:hAnsi="Century Gothic" w:cs="Arial"/>
                <w:lang w:val="uk-UA"/>
              </w:rPr>
            </w:pPr>
          </w:p>
        </w:tc>
        <w:tc>
          <w:tcPr>
            <w:tcW w:w="1406" w:type="dxa"/>
            <w:shd w:val="clear" w:color="auto" w:fill="auto"/>
          </w:tcPr>
          <w:p w14:paraId="55D063AC"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-1,91</w:t>
            </w:r>
          </w:p>
          <w:p w14:paraId="368C9CB8" w14:textId="77777777" w:rsidR="00136607" w:rsidRPr="00884936" w:rsidRDefault="00136607" w:rsidP="00D60948">
            <w:pPr>
              <w:jc w:val="center"/>
              <w:rPr>
                <w:rFonts w:ascii="Century Gothic" w:hAnsi="Century Gothic" w:cs="Arial"/>
                <w:lang w:val="uk-UA"/>
              </w:rPr>
            </w:pPr>
          </w:p>
        </w:tc>
      </w:tr>
      <w:tr w:rsidR="00136607" w:rsidRPr="00884936" w14:paraId="1A764AA0" w14:textId="77777777" w:rsidTr="00052253">
        <w:tc>
          <w:tcPr>
            <w:tcW w:w="6243" w:type="dxa"/>
          </w:tcPr>
          <w:p w14:paraId="7FAA6C2A" w14:textId="77777777" w:rsidR="00136607" w:rsidRPr="00CF11B3" w:rsidRDefault="00136607" w:rsidP="00D60948">
            <w:pPr>
              <w:jc w:val="both"/>
              <w:rPr>
                <w:rStyle w:val="block-text"/>
                <w:rFonts w:ascii="Century Gothic" w:eastAsia="Arial" w:hAnsi="Century Gothic" w:cs="Arial"/>
                <w:lang w:val="uk-UA"/>
              </w:rPr>
            </w:pPr>
            <w:r w:rsidRPr="00CF11B3">
              <w:rPr>
                <w:rStyle w:val="block-text"/>
                <w:rFonts w:ascii="Century Gothic" w:eastAsia="Arial" w:hAnsi="Century Gothic" w:cs="Arial"/>
                <w:lang w:val="uk-UA"/>
              </w:rPr>
              <w:t>2. Дотації з місцевих бюджетів іншим місцевим бюджетам, всього</w:t>
            </w:r>
          </w:p>
        </w:tc>
        <w:tc>
          <w:tcPr>
            <w:tcW w:w="990" w:type="dxa"/>
          </w:tcPr>
          <w:p w14:paraId="480496D2"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1,77</w:t>
            </w:r>
          </w:p>
        </w:tc>
        <w:tc>
          <w:tcPr>
            <w:tcW w:w="989" w:type="dxa"/>
          </w:tcPr>
          <w:p w14:paraId="731AD106"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1,05</w:t>
            </w:r>
          </w:p>
        </w:tc>
        <w:tc>
          <w:tcPr>
            <w:tcW w:w="1406" w:type="dxa"/>
            <w:shd w:val="clear" w:color="auto" w:fill="auto"/>
          </w:tcPr>
          <w:p w14:paraId="66D1D21B"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-0,72</w:t>
            </w:r>
          </w:p>
        </w:tc>
      </w:tr>
      <w:tr w:rsidR="00136607" w:rsidRPr="00884936" w14:paraId="00661002" w14:textId="77777777" w:rsidTr="00052253">
        <w:tc>
          <w:tcPr>
            <w:tcW w:w="6243" w:type="dxa"/>
          </w:tcPr>
          <w:p w14:paraId="4719966B" w14:textId="77777777" w:rsidR="00136607" w:rsidRPr="00CF11B3" w:rsidRDefault="00136607" w:rsidP="00D60948">
            <w:pPr>
              <w:jc w:val="both"/>
              <w:rPr>
                <w:rStyle w:val="block-text"/>
                <w:rFonts w:ascii="Century Gothic" w:eastAsia="Arial" w:hAnsi="Century Gothic" w:cs="Arial"/>
                <w:lang w:val="uk-UA"/>
              </w:rPr>
            </w:pPr>
            <w:r w:rsidRPr="00CF11B3">
              <w:rPr>
                <w:rStyle w:val="block-text"/>
                <w:rFonts w:ascii="Century Gothic" w:eastAsia="Arial" w:hAnsi="Century Gothic" w:cs="Arial"/>
                <w:lang w:val="uk-UA"/>
              </w:rPr>
              <w:t>3. Субвенції з місцевих бюджетів іншим місцевим бюджетам, всього:</w:t>
            </w:r>
          </w:p>
        </w:tc>
        <w:tc>
          <w:tcPr>
            <w:tcW w:w="990" w:type="dxa"/>
          </w:tcPr>
          <w:p w14:paraId="3BAC6CD9"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23,97</w:t>
            </w:r>
          </w:p>
        </w:tc>
        <w:tc>
          <w:tcPr>
            <w:tcW w:w="989" w:type="dxa"/>
          </w:tcPr>
          <w:p w14:paraId="60D8A2D6" w14:textId="77777777" w:rsidR="00136607" w:rsidRPr="00CF11B3" w:rsidRDefault="00136607" w:rsidP="00D60948">
            <w:pPr>
              <w:jc w:val="both"/>
              <w:rPr>
                <w:rFonts w:ascii="Century Gothic" w:hAnsi="Century Gothic" w:cs="Arial"/>
                <w:lang w:val="uk-UA"/>
              </w:rPr>
            </w:pPr>
            <w:r w:rsidRPr="00CF11B3">
              <w:rPr>
                <w:rFonts w:ascii="Century Gothic" w:hAnsi="Century Gothic" w:cs="Arial"/>
                <w:lang w:val="uk-UA"/>
              </w:rPr>
              <w:t>11,28</w:t>
            </w:r>
          </w:p>
        </w:tc>
        <w:tc>
          <w:tcPr>
            <w:tcW w:w="1406" w:type="dxa"/>
            <w:shd w:val="clear" w:color="auto" w:fill="auto"/>
          </w:tcPr>
          <w:p w14:paraId="71EBDC0F"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-12,69</w:t>
            </w:r>
          </w:p>
        </w:tc>
      </w:tr>
      <w:tr w:rsidR="00136607" w:rsidRPr="00884936" w14:paraId="3D308BC0" w14:textId="77777777" w:rsidTr="00052253">
        <w:tc>
          <w:tcPr>
            <w:tcW w:w="6243" w:type="dxa"/>
          </w:tcPr>
          <w:p w14:paraId="6680C735" w14:textId="77777777" w:rsidR="00136607" w:rsidRPr="00884936" w:rsidRDefault="00136607" w:rsidP="00AF58D7">
            <w:pPr>
              <w:pStyle w:val="affff0"/>
              <w:numPr>
                <w:ilvl w:val="1"/>
                <w:numId w:val="15"/>
              </w:numPr>
              <w:ind w:left="709" w:hanging="709"/>
              <w:jc w:val="both"/>
              <w:rPr>
                <w:rFonts w:ascii="Century Gothic" w:hAnsi="Century Gothic" w:cs="Arial"/>
              </w:rPr>
            </w:pPr>
            <w:r w:rsidRPr="00884936">
              <w:rPr>
                <w:rStyle w:val="block-text"/>
                <w:rFonts w:ascii="Century Gothic" w:eastAsia="Arial" w:hAnsi="Century Gothic" w:cs="Arial"/>
              </w:rPr>
              <w:t>Субвенція з місцевого бюджету на проєктні,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за рахунок відповідної субвенції з державного бюджету</w:t>
            </w:r>
          </w:p>
        </w:tc>
        <w:tc>
          <w:tcPr>
            <w:tcW w:w="990" w:type="dxa"/>
          </w:tcPr>
          <w:p w14:paraId="75673C15"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0,57</w:t>
            </w:r>
          </w:p>
        </w:tc>
        <w:tc>
          <w:tcPr>
            <w:tcW w:w="989" w:type="dxa"/>
          </w:tcPr>
          <w:p w14:paraId="1478D536" w14:textId="77777777" w:rsidR="00136607" w:rsidRPr="00884936" w:rsidRDefault="00136607" w:rsidP="00D60948">
            <w:pPr>
              <w:jc w:val="both"/>
              <w:rPr>
                <w:rFonts w:ascii="Century Gothic" w:hAnsi="Century Gothic" w:cs="Arial"/>
                <w:lang w:val="uk-UA"/>
              </w:rPr>
            </w:pPr>
          </w:p>
        </w:tc>
        <w:tc>
          <w:tcPr>
            <w:tcW w:w="1406" w:type="dxa"/>
            <w:shd w:val="clear" w:color="auto" w:fill="auto"/>
          </w:tcPr>
          <w:p w14:paraId="7A983B86"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-0,57</w:t>
            </w:r>
          </w:p>
        </w:tc>
      </w:tr>
      <w:tr w:rsidR="00136607" w:rsidRPr="00884936" w14:paraId="5BAD7668" w14:textId="77777777" w:rsidTr="00052253">
        <w:tc>
          <w:tcPr>
            <w:tcW w:w="6243" w:type="dxa"/>
          </w:tcPr>
          <w:p w14:paraId="0A6E1933"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lang w:val="ru-RU"/>
              </w:rPr>
            </w:pPr>
            <w:r w:rsidRPr="00884936">
              <w:rPr>
                <w:rStyle w:val="block-text"/>
                <w:rFonts w:ascii="Century Gothic" w:eastAsia="Arial" w:hAnsi="Century Gothic" w:cs="Arial"/>
                <w:lang w:val="ru-RU"/>
              </w:rPr>
              <w:t>Субвенція з місцевого бюджету на здійснення переданих видатків у сфері освіти за рахунок коштів освітньої субвенції</w:t>
            </w:r>
          </w:p>
        </w:tc>
        <w:tc>
          <w:tcPr>
            <w:tcW w:w="990" w:type="dxa"/>
          </w:tcPr>
          <w:p w14:paraId="3CC961D7"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1,66</w:t>
            </w:r>
          </w:p>
        </w:tc>
        <w:tc>
          <w:tcPr>
            <w:tcW w:w="989" w:type="dxa"/>
          </w:tcPr>
          <w:p w14:paraId="14BB444F"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2</w:t>
            </w:r>
          </w:p>
        </w:tc>
        <w:tc>
          <w:tcPr>
            <w:tcW w:w="1406" w:type="dxa"/>
            <w:shd w:val="clear" w:color="auto" w:fill="auto"/>
          </w:tcPr>
          <w:p w14:paraId="6F383DF3"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0,34</w:t>
            </w:r>
          </w:p>
        </w:tc>
      </w:tr>
      <w:tr w:rsidR="00136607" w:rsidRPr="00884936" w14:paraId="7999418B" w14:textId="77777777" w:rsidTr="00052253">
        <w:tc>
          <w:tcPr>
            <w:tcW w:w="6243" w:type="dxa"/>
          </w:tcPr>
          <w:p w14:paraId="28A4599C"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lang w:val="ru-RU"/>
              </w:rPr>
            </w:pPr>
            <w:r w:rsidRPr="00884936">
              <w:rPr>
                <w:rStyle w:val="block-text"/>
                <w:rFonts w:ascii="Century Gothic" w:eastAsia="Arial" w:hAnsi="Century Gothic" w:cs="Arial"/>
                <w:lang w:val="ru-RU"/>
              </w:rPr>
              <w:t>Субвенція з місцевого бюджету за рахунок залишку коштів освітньої субвенції, що утворився на початок бюджетного періоду</w:t>
            </w:r>
          </w:p>
        </w:tc>
        <w:tc>
          <w:tcPr>
            <w:tcW w:w="990" w:type="dxa"/>
          </w:tcPr>
          <w:p w14:paraId="440E89BE"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0,02</w:t>
            </w:r>
          </w:p>
        </w:tc>
        <w:tc>
          <w:tcPr>
            <w:tcW w:w="989" w:type="dxa"/>
          </w:tcPr>
          <w:p w14:paraId="7CC71037" w14:textId="77777777" w:rsidR="00136607" w:rsidRPr="00884936" w:rsidRDefault="00136607" w:rsidP="00D60948">
            <w:pPr>
              <w:jc w:val="both"/>
              <w:rPr>
                <w:rFonts w:ascii="Century Gothic" w:hAnsi="Century Gothic" w:cs="Arial"/>
                <w:lang w:val="uk-UA"/>
              </w:rPr>
            </w:pPr>
          </w:p>
        </w:tc>
        <w:tc>
          <w:tcPr>
            <w:tcW w:w="1406" w:type="dxa"/>
            <w:shd w:val="clear" w:color="auto" w:fill="auto"/>
          </w:tcPr>
          <w:p w14:paraId="7BC61825"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-0,02</w:t>
            </w:r>
          </w:p>
        </w:tc>
      </w:tr>
      <w:tr w:rsidR="00136607" w:rsidRPr="00884936" w14:paraId="7BD096F3" w14:textId="77777777" w:rsidTr="00052253">
        <w:tc>
          <w:tcPr>
            <w:tcW w:w="6243" w:type="dxa"/>
          </w:tcPr>
          <w:p w14:paraId="07746650"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rPr>
            </w:pPr>
            <w:r w:rsidRPr="00884936">
              <w:rPr>
                <w:rStyle w:val="block-text"/>
                <w:rFonts w:ascii="Century Gothic" w:eastAsia="Arial" w:hAnsi="Century Gothic" w:cs="Arial"/>
              </w:rPr>
              <w:t xml:space="preserve">Субвенція з місцевого бюджету на надання державної підтримки особам з особливими </w:t>
            </w:r>
            <w:r w:rsidRPr="00884936">
              <w:rPr>
                <w:rStyle w:val="block-text"/>
                <w:rFonts w:ascii="Century Gothic" w:eastAsia="Arial" w:hAnsi="Century Gothic" w:cs="Arial"/>
              </w:rPr>
              <w:lastRenderedPageBreak/>
              <w:t>освітніми потребами за рахунок відповідної субвенції з державного бюджету</w:t>
            </w:r>
          </w:p>
        </w:tc>
        <w:tc>
          <w:tcPr>
            <w:tcW w:w="990" w:type="dxa"/>
          </w:tcPr>
          <w:p w14:paraId="1785C56F"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lastRenderedPageBreak/>
              <w:t>0,56</w:t>
            </w:r>
          </w:p>
        </w:tc>
        <w:tc>
          <w:tcPr>
            <w:tcW w:w="989" w:type="dxa"/>
          </w:tcPr>
          <w:p w14:paraId="01F3F9E9"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0,36</w:t>
            </w:r>
          </w:p>
        </w:tc>
        <w:tc>
          <w:tcPr>
            <w:tcW w:w="1406" w:type="dxa"/>
            <w:shd w:val="clear" w:color="auto" w:fill="auto"/>
          </w:tcPr>
          <w:p w14:paraId="07C7172C"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-0,2</w:t>
            </w:r>
          </w:p>
        </w:tc>
      </w:tr>
      <w:tr w:rsidR="00136607" w:rsidRPr="00884936" w14:paraId="6EB88C0B" w14:textId="77777777" w:rsidTr="00052253">
        <w:tc>
          <w:tcPr>
            <w:tcW w:w="6243" w:type="dxa"/>
          </w:tcPr>
          <w:p w14:paraId="0C3BE04E"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rPr>
            </w:pPr>
            <w:r w:rsidRPr="00884936">
              <w:rPr>
                <w:rStyle w:val="block-text"/>
                <w:rFonts w:ascii="Century Gothic" w:eastAsia="Arial" w:hAnsi="Century Gothic" w:cs="Arial"/>
              </w:rPr>
              <w:lastRenderedPageBreak/>
              <w:t>Субвенція з місцевого бюджету на забезпечення якісної, сучасної та доступної загальної середньої освіти «Нова українська школа» за рахунок відповідної субвенції з державного бюджету</w:t>
            </w:r>
          </w:p>
        </w:tc>
        <w:tc>
          <w:tcPr>
            <w:tcW w:w="990" w:type="dxa"/>
          </w:tcPr>
          <w:p w14:paraId="7018DA96"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1,24</w:t>
            </w:r>
          </w:p>
        </w:tc>
        <w:tc>
          <w:tcPr>
            <w:tcW w:w="989" w:type="dxa"/>
          </w:tcPr>
          <w:p w14:paraId="0486ACEC" w14:textId="77777777" w:rsidR="00136607" w:rsidRPr="00884936" w:rsidRDefault="00136607" w:rsidP="00D60948">
            <w:pPr>
              <w:jc w:val="both"/>
              <w:rPr>
                <w:rFonts w:ascii="Century Gothic" w:hAnsi="Century Gothic" w:cs="Arial"/>
                <w:lang w:val="uk-UA"/>
              </w:rPr>
            </w:pPr>
          </w:p>
        </w:tc>
        <w:tc>
          <w:tcPr>
            <w:tcW w:w="1406" w:type="dxa"/>
            <w:shd w:val="clear" w:color="auto" w:fill="auto"/>
          </w:tcPr>
          <w:p w14:paraId="3DA49A19"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-1,24</w:t>
            </w:r>
          </w:p>
        </w:tc>
      </w:tr>
      <w:tr w:rsidR="00136607" w:rsidRPr="00884936" w14:paraId="7DEC1D5C" w14:textId="77777777" w:rsidTr="00052253">
        <w:tc>
          <w:tcPr>
            <w:tcW w:w="6243" w:type="dxa"/>
          </w:tcPr>
          <w:p w14:paraId="38E16F78"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rPr>
            </w:pPr>
            <w:r w:rsidRPr="00884936">
              <w:rPr>
                <w:rStyle w:val="block-text"/>
                <w:rFonts w:ascii="Century Gothic" w:eastAsia="Arial" w:hAnsi="Century Gothic" w:cs="Arial"/>
              </w:rPr>
              <w:t>Субвенція з місцевого бюджету за рахунок залишку коштів субвенції на надання державної підтримки особам з особливими освітніми потребами, що утворився на початок бюджетного періоду</w:t>
            </w:r>
          </w:p>
        </w:tc>
        <w:tc>
          <w:tcPr>
            <w:tcW w:w="990" w:type="dxa"/>
          </w:tcPr>
          <w:p w14:paraId="3B7E109B"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0,2</w:t>
            </w:r>
          </w:p>
        </w:tc>
        <w:tc>
          <w:tcPr>
            <w:tcW w:w="989" w:type="dxa"/>
          </w:tcPr>
          <w:p w14:paraId="6E4FE51F"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0,02</w:t>
            </w:r>
          </w:p>
        </w:tc>
        <w:tc>
          <w:tcPr>
            <w:tcW w:w="1406" w:type="dxa"/>
            <w:shd w:val="clear" w:color="auto" w:fill="auto"/>
          </w:tcPr>
          <w:p w14:paraId="0A15B5CD"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-0,18</w:t>
            </w:r>
          </w:p>
        </w:tc>
      </w:tr>
      <w:tr w:rsidR="00136607" w:rsidRPr="00884936" w14:paraId="55B049D6" w14:textId="77777777" w:rsidTr="00052253">
        <w:tc>
          <w:tcPr>
            <w:tcW w:w="6243" w:type="dxa"/>
          </w:tcPr>
          <w:p w14:paraId="662F52D9"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rPr>
            </w:pPr>
            <w:r w:rsidRPr="00884936">
              <w:rPr>
                <w:rStyle w:val="block-text"/>
                <w:rFonts w:ascii="Century Gothic" w:eastAsia="Arial" w:hAnsi="Century Gothic" w:cs="Arial"/>
              </w:rPr>
              <w:t>Субвенція з місцевого бюджету на погашення заборгованості з різниці в тарифах, що підлягає урегулюванню згідно із Законом України «Про заходи, спрямовані на врегулювання заборгованості теплопостачальних та теплогенеруючих організацій та підприємств централізованого водопостачання і водовідведення» за рахунок відповідної субвенції з державного бюджету</w:t>
            </w:r>
          </w:p>
        </w:tc>
        <w:tc>
          <w:tcPr>
            <w:tcW w:w="990" w:type="dxa"/>
          </w:tcPr>
          <w:p w14:paraId="408A358F"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9,05</w:t>
            </w:r>
          </w:p>
        </w:tc>
        <w:tc>
          <w:tcPr>
            <w:tcW w:w="989" w:type="dxa"/>
          </w:tcPr>
          <w:p w14:paraId="113589EA" w14:textId="77777777" w:rsidR="00136607" w:rsidRPr="00884936" w:rsidRDefault="00136607" w:rsidP="00D60948">
            <w:pPr>
              <w:jc w:val="both"/>
              <w:rPr>
                <w:rFonts w:ascii="Century Gothic" w:hAnsi="Century Gothic" w:cs="Arial"/>
                <w:lang w:val="uk-UA"/>
              </w:rPr>
            </w:pPr>
          </w:p>
        </w:tc>
        <w:tc>
          <w:tcPr>
            <w:tcW w:w="1406" w:type="dxa"/>
            <w:shd w:val="clear" w:color="auto" w:fill="auto"/>
          </w:tcPr>
          <w:p w14:paraId="4DF89D1D"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-9,05</w:t>
            </w:r>
          </w:p>
        </w:tc>
      </w:tr>
      <w:tr w:rsidR="00136607" w:rsidRPr="00884936" w14:paraId="6D75DDD2" w14:textId="77777777" w:rsidTr="00052253">
        <w:tc>
          <w:tcPr>
            <w:tcW w:w="6243" w:type="dxa"/>
          </w:tcPr>
          <w:p w14:paraId="670D6A96"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rPr>
            </w:pPr>
            <w:r w:rsidRPr="00884936">
              <w:rPr>
                <w:rStyle w:val="block-text"/>
                <w:rFonts w:ascii="Century Gothic" w:eastAsia="Arial" w:hAnsi="Century Gothic" w:cs="Arial"/>
              </w:rPr>
              <w:t>Інші субвенції з місцевого бюджету</w:t>
            </w:r>
          </w:p>
        </w:tc>
        <w:tc>
          <w:tcPr>
            <w:tcW w:w="990" w:type="dxa"/>
          </w:tcPr>
          <w:p w14:paraId="08BEE027"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8,53</w:t>
            </w:r>
          </w:p>
        </w:tc>
        <w:tc>
          <w:tcPr>
            <w:tcW w:w="989" w:type="dxa"/>
          </w:tcPr>
          <w:p w14:paraId="1DA9DB9D"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8,91</w:t>
            </w:r>
          </w:p>
        </w:tc>
        <w:tc>
          <w:tcPr>
            <w:tcW w:w="1406" w:type="dxa"/>
            <w:shd w:val="clear" w:color="auto" w:fill="auto"/>
          </w:tcPr>
          <w:p w14:paraId="185AC64B"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0,38</w:t>
            </w:r>
          </w:p>
        </w:tc>
      </w:tr>
      <w:tr w:rsidR="00136607" w:rsidRPr="00884936" w14:paraId="3F967FCE" w14:textId="77777777" w:rsidTr="00052253">
        <w:tc>
          <w:tcPr>
            <w:tcW w:w="6243" w:type="dxa"/>
          </w:tcPr>
          <w:p w14:paraId="5DCBB26E" w14:textId="77777777" w:rsidR="00136607" w:rsidRPr="00884936" w:rsidRDefault="00136607" w:rsidP="00AF58D7">
            <w:pPr>
              <w:pStyle w:val="affff0"/>
              <w:numPr>
                <w:ilvl w:val="1"/>
                <w:numId w:val="15"/>
              </w:numPr>
              <w:ind w:left="709" w:hanging="709"/>
              <w:jc w:val="both"/>
              <w:rPr>
                <w:rStyle w:val="block-text"/>
                <w:rFonts w:ascii="Century Gothic" w:eastAsia="Arial" w:hAnsi="Century Gothic" w:cs="Arial"/>
              </w:rPr>
            </w:pPr>
            <w:r w:rsidRPr="00884936">
              <w:rPr>
                <w:rStyle w:val="block-text"/>
                <w:rFonts w:ascii="Century Gothic" w:eastAsia="Arial" w:hAnsi="Century Gothic" w:cs="Arial"/>
              </w:rPr>
              <w:t>Субвенція з місцевого бюджету на здійснення підтримки окремих закладів та заходів у системі охорони здоров'я за рахунок відповідної субвенції з державного бюджету</w:t>
            </w:r>
          </w:p>
        </w:tc>
        <w:tc>
          <w:tcPr>
            <w:tcW w:w="990" w:type="dxa"/>
          </w:tcPr>
          <w:p w14:paraId="6A890A96"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2,14</w:t>
            </w:r>
          </w:p>
        </w:tc>
        <w:tc>
          <w:tcPr>
            <w:tcW w:w="989" w:type="dxa"/>
          </w:tcPr>
          <w:p w14:paraId="26681A86" w14:textId="77777777" w:rsidR="00136607" w:rsidRPr="00884936" w:rsidRDefault="00136607" w:rsidP="00D60948">
            <w:pPr>
              <w:jc w:val="both"/>
              <w:rPr>
                <w:rFonts w:ascii="Century Gothic" w:hAnsi="Century Gothic" w:cs="Arial"/>
                <w:highlight w:val="yellow"/>
                <w:lang w:val="uk-UA"/>
              </w:rPr>
            </w:pPr>
          </w:p>
        </w:tc>
        <w:tc>
          <w:tcPr>
            <w:tcW w:w="1406" w:type="dxa"/>
            <w:shd w:val="clear" w:color="auto" w:fill="auto"/>
          </w:tcPr>
          <w:p w14:paraId="02CE4E17" w14:textId="77777777" w:rsidR="00136607" w:rsidRPr="00884936" w:rsidRDefault="00136607" w:rsidP="00D60948">
            <w:pPr>
              <w:jc w:val="both"/>
              <w:rPr>
                <w:rFonts w:ascii="Century Gothic" w:hAnsi="Century Gothic" w:cs="Arial"/>
                <w:lang w:val="uk-UA"/>
              </w:rPr>
            </w:pPr>
            <w:r w:rsidRPr="00884936">
              <w:rPr>
                <w:rFonts w:ascii="Century Gothic" w:hAnsi="Century Gothic" w:cs="Arial"/>
                <w:lang w:val="uk-UA"/>
              </w:rPr>
              <w:t>-2,14</w:t>
            </w:r>
          </w:p>
        </w:tc>
      </w:tr>
    </w:tbl>
    <w:p w14:paraId="0BB1C534" w14:textId="77777777" w:rsidR="00136607" w:rsidRPr="00F057B3" w:rsidRDefault="00136607" w:rsidP="00136607">
      <w:pPr>
        <w:spacing w:after="120"/>
        <w:jc w:val="both"/>
        <w:rPr>
          <w:rFonts w:ascii="Arial" w:hAnsi="Arial" w:cs="Arial"/>
          <w:lang w:val="uk-UA"/>
        </w:rPr>
      </w:pPr>
    </w:p>
    <w:p w14:paraId="4D1A9EF0" w14:textId="3B93D5FE" w:rsidR="00544B94"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 xml:space="preserve">У 2021 Здолбунівська громада отримала у складі офіційних трансфертів з державного бюджету субвенцію на здійснення заходів щодо соціально-економічного розвитку окремих територій (3,72 млн грн), яка вже у 2022 році у зв’язку війною не виділялась. Так само, не виділялась субвенція державного бюджету на розвиток мережі центрів надання адміністративних послуг (у 2021 р. сягнула 1,91 млн. грн.). </w:t>
      </w:r>
    </w:p>
    <w:p w14:paraId="63AA21CD" w14:textId="3134AE97" w:rsidR="00136607" w:rsidRPr="00884936" w:rsidRDefault="00136607" w:rsidP="00CF11B3">
      <w:p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Також у 2022 році:</w:t>
      </w:r>
    </w:p>
    <w:p w14:paraId="10DFAD96" w14:textId="77777777" w:rsidR="00136607" w:rsidRPr="00884936" w:rsidRDefault="00136607" w:rsidP="00CF11B3">
      <w:pPr>
        <w:pStyle w:val="affff0"/>
        <w:numPr>
          <w:ilvl w:val="0"/>
          <w:numId w:val="18"/>
        </w:num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зменшились дотації з місцевих бюджетів іншим місцевих бюджетам (1,05 млн. грн. проти 1,77 грн. у 2021 році);</w:t>
      </w:r>
    </w:p>
    <w:p w14:paraId="70130D7C" w14:textId="77777777" w:rsidR="00136607" w:rsidRPr="00884936" w:rsidRDefault="00136607" w:rsidP="00CF11B3">
      <w:pPr>
        <w:pStyle w:val="affff0"/>
        <w:numPr>
          <w:ilvl w:val="0"/>
          <w:numId w:val="18"/>
        </w:numPr>
        <w:spacing w:after="120"/>
        <w:ind w:firstLine="567"/>
        <w:jc w:val="both"/>
        <w:rPr>
          <w:rFonts w:ascii="Century Gothic" w:hAnsi="Century Gothic" w:cs="Arial"/>
          <w:sz w:val="24"/>
          <w:szCs w:val="24"/>
          <w:lang w:val="uk-UA"/>
        </w:rPr>
      </w:pPr>
      <w:r w:rsidRPr="00884936">
        <w:rPr>
          <w:rFonts w:ascii="Century Gothic" w:hAnsi="Century Gothic" w:cs="Arial"/>
          <w:sz w:val="24"/>
          <w:szCs w:val="24"/>
          <w:lang w:val="uk-UA"/>
        </w:rPr>
        <w:t>зменшились субвенції з місцевих бюджетів іншим місцевим бюджетам (11,28 млн. грн. проти 23,97 грн. у 2021 році).</w:t>
      </w:r>
    </w:p>
    <w:p w14:paraId="25F93E84" w14:textId="6B13897B" w:rsidR="00136607" w:rsidRDefault="00136607" w:rsidP="00E1581D">
      <w:pPr>
        <w:pStyle w:val="TableParagraph"/>
      </w:pPr>
      <w:bookmarkStart w:id="44" w:name="_Toc131893365"/>
      <w:bookmarkStart w:id="45" w:name="_Toc169524533"/>
      <w:r w:rsidRPr="00884936">
        <w:lastRenderedPageBreak/>
        <w:t xml:space="preserve"> Перелік та вартість реалізованих в межах території громади проєктів за кошти державної субвенції на соціально-економічний розвиток регіонів чи Державного фонду регіонального розвитку</w:t>
      </w:r>
      <w:bookmarkEnd w:id="44"/>
      <w:bookmarkEnd w:id="45"/>
    </w:p>
    <w:p w14:paraId="4BDAAA8B" w14:textId="77777777" w:rsidR="00544B94" w:rsidRPr="00884936" w:rsidRDefault="00544B94" w:rsidP="00E1581D">
      <w:pPr>
        <w:pStyle w:val="TableParagraph"/>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385"/>
        <w:gridCol w:w="3777"/>
        <w:gridCol w:w="1374"/>
        <w:gridCol w:w="1115"/>
        <w:gridCol w:w="3028"/>
      </w:tblGrid>
      <w:tr w:rsidR="00136607" w:rsidRPr="00884936" w14:paraId="69604EF7" w14:textId="77777777" w:rsidTr="00CF11B3">
        <w:trPr>
          <w:tblHeader/>
        </w:trPr>
        <w:tc>
          <w:tcPr>
            <w:tcW w:w="199" w:type="pct"/>
            <w:shd w:val="clear" w:color="auto" w:fill="E0FA8B" w:themeFill="accent2" w:themeFillTint="66"/>
            <w:vAlign w:val="center"/>
          </w:tcPr>
          <w:p w14:paraId="65E01A27" w14:textId="77777777" w:rsidR="00136607" w:rsidRPr="00EA7DEB" w:rsidRDefault="00136607" w:rsidP="00D60948">
            <w:pPr>
              <w:jc w:val="center"/>
              <w:rPr>
                <w:rFonts w:ascii="Century Gothic" w:hAnsi="Century Gothic" w:cs="Arial"/>
                <w:iCs/>
                <w:lang w:val="uk-UA"/>
              </w:rPr>
            </w:pPr>
          </w:p>
        </w:tc>
        <w:tc>
          <w:tcPr>
            <w:tcW w:w="1951" w:type="pct"/>
            <w:shd w:val="clear" w:color="auto" w:fill="E0FA8B" w:themeFill="accent2" w:themeFillTint="66"/>
            <w:vAlign w:val="center"/>
            <w:hideMark/>
          </w:tcPr>
          <w:p w14:paraId="61583FF4" w14:textId="77777777" w:rsidR="00136607" w:rsidRPr="00EA7DEB" w:rsidRDefault="00136607" w:rsidP="00D60948">
            <w:pPr>
              <w:jc w:val="center"/>
              <w:rPr>
                <w:rFonts w:ascii="Century Gothic" w:hAnsi="Century Gothic" w:cs="Arial"/>
                <w:iCs/>
                <w:lang w:val="uk-UA"/>
              </w:rPr>
            </w:pPr>
            <w:r w:rsidRPr="00EA7DEB">
              <w:rPr>
                <w:rFonts w:ascii="Century Gothic" w:hAnsi="Century Gothic" w:cs="Arial"/>
                <w:iCs/>
                <w:lang w:val="uk-UA"/>
              </w:rPr>
              <w:t>Назва</w:t>
            </w:r>
          </w:p>
        </w:tc>
        <w:tc>
          <w:tcPr>
            <w:tcW w:w="710" w:type="pct"/>
            <w:shd w:val="clear" w:color="auto" w:fill="E0FA8B" w:themeFill="accent2" w:themeFillTint="66"/>
            <w:vAlign w:val="center"/>
            <w:hideMark/>
          </w:tcPr>
          <w:p w14:paraId="119A622A" w14:textId="77777777" w:rsidR="00136607" w:rsidRPr="00EA7DEB" w:rsidRDefault="00136607" w:rsidP="00D60948">
            <w:pPr>
              <w:jc w:val="center"/>
              <w:rPr>
                <w:rFonts w:ascii="Century Gothic" w:hAnsi="Century Gothic" w:cs="Arial"/>
                <w:iCs/>
                <w:lang w:val="uk-UA"/>
              </w:rPr>
            </w:pPr>
            <w:r w:rsidRPr="00EA7DEB">
              <w:rPr>
                <w:rFonts w:ascii="Century Gothic" w:hAnsi="Century Gothic" w:cs="Arial"/>
                <w:iCs/>
                <w:lang w:val="uk-UA"/>
              </w:rPr>
              <w:t>рік</w:t>
            </w:r>
          </w:p>
        </w:tc>
        <w:tc>
          <w:tcPr>
            <w:tcW w:w="576" w:type="pct"/>
            <w:shd w:val="clear" w:color="auto" w:fill="E0FA8B" w:themeFill="accent2" w:themeFillTint="66"/>
            <w:vAlign w:val="center"/>
            <w:hideMark/>
          </w:tcPr>
          <w:p w14:paraId="6AB495A9" w14:textId="77777777" w:rsidR="00136607" w:rsidRPr="00EA7DEB" w:rsidRDefault="00136607" w:rsidP="00D60948">
            <w:pPr>
              <w:jc w:val="center"/>
              <w:rPr>
                <w:rFonts w:ascii="Century Gothic" w:hAnsi="Century Gothic" w:cs="Arial"/>
                <w:iCs/>
                <w:lang w:val="uk-UA"/>
              </w:rPr>
            </w:pPr>
            <w:r w:rsidRPr="00EA7DEB">
              <w:rPr>
                <w:rFonts w:ascii="Century Gothic" w:hAnsi="Century Gothic" w:cs="Arial"/>
                <w:iCs/>
                <w:lang w:val="uk-UA"/>
              </w:rPr>
              <w:t>сума</w:t>
            </w:r>
          </w:p>
        </w:tc>
        <w:tc>
          <w:tcPr>
            <w:tcW w:w="1564" w:type="pct"/>
            <w:shd w:val="clear" w:color="auto" w:fill="E0FA8B" w:themeFill="accent2" w:themeFillTint="66"/>
            <w:vAlign w:val="center"/>
            <w:hideMark/>
          </w:tcPr>
          <w:p w14:paraId="2CDE5B46" w14:textId="77777777" w:rsidR="00136607" w:rsidRPr="00EA7DEB" w:rsidRDefault="00136607" w:rsidP="00D60948">
            <w:pPr>
              <w:jc w:val="center"/>
              <w:rPr>
                <w:rFonts w:ascii="Century Gothic" w:hAnsi="Century Gothic" w:cs="Arial"/>
                <w:iCs/>
                <w:lang w:val="uk-UA"/>
              </w:rPr>
            </w:pPr>
            <w:r w:rsidRPr="00EA7DEB">
              <w:rPr>
                <w:rFonts w:ascii="Century Gothic" w:hAnsi="Century Gothic" w:cs="Arial"/>
                <w:iCs/>
                <w:lang w:val="uk-UA"/>
              </w:rPr>
              <w:t>Що досягнуто завдяки проєкту</w:t>
            </w:r>
          </w:p>
        </w:tc>
      </w:tr>
      <w:tr w:rsidR="00136607" w:rsidRPr="00884936" w14:paraId="4F3F0ED6" w14:textId="77777777" w:rsidTr="00D60948">
        <w:tc>
          <w:tcPr>
            <w:tcW w:w="199" w:type="pct"/>
            <w:shd w:val="clear" w:color="auto" w:fill="FFFFFF" w:themeFill="background1"/>
            <w:hideMark/>
          </w:tcPr>
          <w:p w14:paraId="2EC23EF6" w14:textId="77777777" w:rsidR="00136607" w:rsidRPr="00884936" w:rsidRDefault="00136607" w:rsidP="00D60948">
            <w:pPr>
              <w:rPr>
                <w:rFonts w:ascii="Century Gothic" w:hAnsi="Century Gothic" w:cs="Arial"/>
                <w:bCs/>
                <w:iCs/>
                <w:lang w:val="uk-UA"/>
              </w:rPr>
            </w:pPr>
            <w:r w:rsidRPr="00884936">
              <w:rPr>
                <w:rFonts w:ascii="Century Gothic" w:hAnsi="Century Gothic" w:cs="Arial"/>
                <w:bCs/>
                <w:iCs/>
                <w:lang w:val="uk-UA"/>
              </w:rPr>
              <w:t>1</w:t>
            </w:r>
          </w:p>
        </w:tc>
        <w:tc>
          <w:tcPr>
            <w:tcW w:w="1951" w:type="pct"/>
            <w:shd w:val="clear" w:color="auto" w:fill="FFFFFF" w:themeFill="background1"/>
            <w:hideMark/>
          </w:tcPr>
          <w:p w14:paraId="6CF6260D" w14:textId="77777777" w:rsidR="00136607" w:rsidRPr="00884936" w:rsidRDefault="00136607" w:rsidP="00D60948">
            <w:pPr>
              <w:rPr>
                <w:rFonts w:ascii="Century Gothic" w:hAnsi="Century Gothic" w:cs="Arial"/>
                <w:lang w:val="uk-UA"/>
              </w:rPr>
            </w:pPr>
            <w:r w:rsidRPr="00884936">
              <w:rPr>
                <w:rFonts w:ascii="Century Gothic" w:hAnsi="Century Gothic" w:cs="Arial"/>
                <w:lang w:val="uk-UA"/>
              </w:rPr>
              <w:t>Будівництво спортивного залу дитячо-юнацької спортивної школи Здолбунівської районної ради Рівненської області м. Здолбунів, вул. Паркова</w:t>
            </w:r>
          </w:p>
        </w:tc>
        <w:tc>
          <w:tcPr>
            <w:tcW w:w="710" w:type="pct"/>
            <w:shd w:val="clear" w:color="auto" w:fill="FFFFFF" w:themeFill="background1"/>
            <w:hideMark/>
          </w:tcPr>
          <w:p w14:paraId="3A1EB3E3" w14:textId="77777777" w:rsidR="00136607" w:rsidRPr="00884936" w:rsidRDefault="00136607" w:rsidP="00D60948">
            <w:pPr>
              <w:rPr>
                <w:rFonts w:ascii="Century Gothic" w:hAnsi="Century Gothic" w:cs="Arial"/>
                <w:lang w:val="uk-UA"/>
              </w:rPr>
            </w:pPr>
            <w:r w:rsidRPr="00884936">
              <w:rPr>
                <w:rFonts w:ascii="Century Gothic" w:hAnsi="Century Gothic" w:cs="Arial"/>
                <w:lang w:val="uk-UA"/>
              </w:rPr>
              <w:t>2018-2020 роки</w:t>
            </w:r>
          </w:p>
        </w:tc>
        <w:tc>
          <w:tcPr>
            <w:tcW w:w="576" w:type="pct"/>
            <w:shd w:val="clear" w:color="auto" w:fill="FFFFFF" w:themeFill="background1"/>
            <w:hideMark/>
          </w:tcPr>
          <w:p w14:paraId="46E7EC59" w14:textId="77777777" w:rsidR="00136607" w:rsidRPr="00884936" w:rsidRDefault="00136607" w:rsidP="00D60948">
            <w:pPr>
              <w:rPr>
                <w:rFonts w:ascii="Century Gothic" w:hAnsi="Century Gothic" w:cs="Arial"/>
                <w:lang w:val="uk-UA"/>
              </w:rPr>
            </w:pPr>
            <w:r w:rsidRPr="00884936">
              <w:rPr>
                <w:rFonts w:ascii="Century Gothic" w:hAnsi="Century Gothic" w:cs="Arial"/>
                <w:lang w:val="uk-UA"/>
              </w:rPr>
              <w:t>7979,2</w:t>
            </w:r>
          </w:p>
        </w:tc>
        <w:tc>
          <w:tcPr>
            <w:tcW w:w="1564" w:type="pct"/>
            <w:shd w:val="clear" w:color="auto" w:fill="FFFFFF" w:themeFill="background1"/>
            <w:hideMark/>
          </w:tcPr>
          <w:p w14:paraId="4A62E6DA" w14:textId="77777777" w:rsidR="00136607" w:rsidRPr="00884936" w:rsidRDefault="00136607" w:rsidP="00D60948">
            <w:pPr>
              <w:pStyle w:val="affff8"/>
              <w:spacing w:after="0"/>
              <w:rPr>
                <w:rFonts w:ascii="Century Gothic" w:hAnsi="Century Gothic" w:cs="Arial"/>
                <w:sz w:val="22"/>
                <w:szCs w:val="22"/>
                <w:lang w:eastAsia="ru-RU"/>
              </w:rPr>
            </w:pPr>
            <w:r w:rsidRPr="00884936">
              <w:rPr>
                <w:rFonts w:ascii="Century Gothic" w:hAnsi="Century Gothic" w:cs="Arial"/>
                <w:sz w:val="22"/>
                <w:szCs w:val="22"/>
                <w:lang w:val="ru-RU" w:eastAsia="ru-RU"/>
              </w:rPr>
              <w:t xml:space="preserve">Покращено інфраструктуру для навчально-тренувальної та спортивної роботи. </w:t>
            </w:r>
            <w:r w:rsidRPr="00884936">
              <w:rPr>
                <w:rFonts w:ascii="Century Gothic" w:hAnsi="Century Gothic" w:cs="Arial"/>
                <w:sz w:val="22"/>
                <w:szCs w:val="22"/>
                <w:lang w:eastAsia="ru-RU"/>
              </w:rPr>
              <w:t>Забезпечено можливість проведення спортивно-масових заходів та змагань</w:t>
            </w:r>
          </w:p>
        </w:tc>
      </w:tr>
      <w:tr w:rsidR="00136607" w:rsidRPr="00FE6DA5" w14:paraId="4B962BA0" w14:textId="77777777" w:rsidTr="00D60948">
        <w:tc>
          <w:tcPr>
            <w:tcW w:w="199" w:type="pct"/>
            <w:shd w:val="clear" w:color="auto" w:fill="FFFFFF" w:themeFill="background1"/>
            <w:hideMark/>
          </w:tcPr>
          <w:p w14:paraId="4129192F" w14:textId="77777777" w:rsidR="00136607" w:rsidRPr="00884936" w:rsidRDefault="00136607" w:rsidP="00D60948">
            <w:pPr>
              <w:rPr>
                <w:rFonts w:ascii="Century Gothic" w:hAnsi="Century Gothic" w:cs="Arial"/>
                <w:bCs/>
                <w:iCs/>
                <w:lang w:val="uk-UA"/>
              </w:rPr>
            </w:pPr>
            <w:r w:rsidRPr="00884936">
              <w:rPr>
                <w:rFonts w:ascii="Century Gothic" w:hAnsi="Century Gothic" w:cs="Arial"/>
                <w:bCs/>
                <w:iCs/>
                <w:lang w:val="uk-UA"/>
              </w:rPr>
              <w:t>2</w:t>
            </w:r>
          </w:p>
        </w:tc>
        <w:tc>
          <w:tcPr>
            <w:tcW w:w="1951" w:type="pct"/>
            <w:shd w:val="clear" w:color="auto" w:fill="FFFFFF" w:themeFill="background1"/>
            <w:hideMark/>
          </w:tcPr>
          <w:p w14:paraId="60B7FA10" w14:textId="77777777" w:rsidR="00136607" w:rsidRPr="00884936" w:rsidRDefault="00136607" w:rsidP="00D60948">
            <w:pPr>
              <w:rPr>
                <w:rFonts w:ascii="Century Gothic" w:hAnsi="Century Gothic" w:cs="Arial"/>
                <w:lang w:val="uk-UA"/>
              </w:rPr>
            </w:pPr>
            <w:r w:rsidRPr="00884936">
              <w:rPr>
                <w:rFonts w:ascii="Century Gothic" w:hAnsi="Century Gothic" w:cs="Arial"/>
                <w:lang w:val="uk-UA"/>
              </w:rPr>
              <w:t>Реконструкція частини приміщень адміністративного будинку під центр надання адміністративних послуг по вул. Михайла Грушевського, 14 в м.Здолбунів Рівненської області</w:t>
            </w:r>
          </w:p>
        </w:tc>
        <w:tc>
          <w:tcPr>
            <w:tcW w:w="710" w:type="pct"/>
            <w:shd w:val="clear" w:color="auto" w:fill="FFFFFF" w:themeFill="background1"/>
            <w:hideMark/>
          </w:tcPr>
          <w:p w14:paraId="0D01176D" w14:textId="77777777" w:rsidR="00136607" w:rsidRPr="00884936" w:rsidRDefault="00136607" w:rsidP="00D60948">
            <w:pPr>
              <w:rPr>
                <w:rFonts w:ascii="Century Gothic" w:hAnsi="Century Gothic" w:cs="Arial"/>
                <w:lang w:val="uk-UA"/>
              </w:rPr>
            </w:pPr>
            <w:r w:rsidRPr="00884936">
              <w:rPr>
                <w:rFonts w:ascii="Century Gothic" w:hAnsi="Century Gothic" w:cs="Arial"/>
                <w:lang w:val="uk-UA"/>
              </w:rPr>
              <w:t>початок 2021 рік - триває в умовах війни</w:t>
            </w:r>
          </w:p>
        </w:tc>
        <w:tc>
          <w:tcPr>
            <w:tcW w:w="576" w:type="pct"/>
            <w:shd w:val="clear" w:color="auto" w:fill="FFFFFF" w:themeFill="background1"/>
            <w:hideMark/>
          </w:tcPr>
          <w:p w14:paraId="7DEC5B61" w14:textId="77777777" w:rsidR="00136607" w:rsidRPr="00884936" w:rsidRDefault="00136607" w:rsidP="00D60948">
            <w:pPr>
              <w:rPr>
                <w:rFonts w:ascii="Century Gothic" w:hAnsi="Century Gothic" w:cs="Arial"/>
                <w:lang w:val="uk-UA"/>
              </w:rPr>
            </w:pPr>
            <w:r w:rsidRPr="00884936">
              <w:rPr>
                <w:rFonts w:ascii="Century Gothic" w:hAnsi="Century Gothic" w:cs="Arial"/>
                <w:lang w:val="uk-UA"/>
              </w:rPr>
              <w:t>2865,24</w:t>
            </w:r>
          </w:p>
        </w:tc>
        <w:tc>
          <w:tcPr>
            <w:tcW w:w="1564" w:type="pct"/>
            <w:shd w:val="clear" w:color="auto" w:fill="FFFFFF" w:themeFill="background1"/>
            <w:hideMark/>
          </w:tcPr>
          <w:p w14:paraId="6F7A8D93" w14:textId="77777777" w:rsidR="00136607" w:rsidRPr="00884936" w:rsidRDefault="00136607" w:rsidP="00D60948">
            <w:pPr>
              <w:pStyle w:val="affff8"/>
              <w:spacing w:before="20" w:after="0"/>
              <w:ind w:right="243"/>
              <w:jc w:val="both"/>
              <w:rPr>
                <w:rFonts w:ascii="Century Gothic" w:hAnsi="Century Gothic" w:cs="Arial"/>
                <w:sz w:val="22"/>
                <w:szCs w:val="22"/>
                <w:lang w:val="ru-RU" w:eastAsia="ru-RU"/>
              </w:rPr>
            </w:pPr>
            <w:r w:rsidRPr="00884936">
              <w:rPr>
                <w:rFonts w:ascii="Century Gothic" w:hAnsi="Century Gothic" w:cs="Arial"/>
                <w:sz w:val="22"/>
                <w:szCs w:val="22"/>
                <w:lang w:val="ru-RU" w:eastAsia="ru-RU"/>
              </w:rPr>
              <w:t>Покращено умови надання адміністративних послуг</w:t>
            </w:r>
          </w:p>
        </w:tc>
      </w:tr>
    </w:tbl>
    <w:p w14:paraId="5B147044" w14:textId="77777777" w:rsidR="00136607" w:rsidRPr="00F057B3" w:rsidRDefault="00136607" w:rsidP="00136607">
      <w:pPr>
        <w:spacing w:after="120"/>
        <w:jc w:val="both"/>
        <w:rPr>
          <w:highlight w:val="green"/>
          <w:lang w:val="uk-UA"/>
        </w:rPr>
      </w:pPr>
    </w:p>
    <w:p w14:paraId="092547BF" w14:textId="31855082" w:rsidR="00136607" w:rsidRPr="00EF6EAB" w:rsidRDefault="00136607" w:rsidP="00CF11B3">
      <w:pPr>
        <w:pStyle w:val="21"/>
        <w:ind w:firstLine="567"/>
        <w:jc w:val="both"/>
        <w:rPr>
          <w:rFonts w:ascii="Century Gothic" w:hAnsi="Century Gothic"/>
          <w:sz w:val="24"/>
          <w:szCs w:val="24"/>
          <w:lang w:val="ru-RU"/>
        </w:rPr>
      </w:pPr>
      <w:bookmarkStart w:id="46" w:name="_Toc169515700"/>
      <w:r w:rsidRPr="00884936">
        <w:rPr>
          <w:rFonts w:ascii="Century Gothic" w:hAnsi="Century Gothic"/>
          <w:sz w:val="24"/>
          <w:szCs w:val="24"/>
          <w:lang w:val="ru-RU"/>
        </w:rPr>
        <w:t>Видатки</w:t>
      </w:r>
      <w:bookmarkEnd w:id="46"/>
      <w:r w:rsidRPr="00884936">
        <w:rPr>
          <w:rFonts w:ascii="Century Gothic" w:hAnsi="Century Gothic"/>
          <w:sz w:val="24"/>
          <w:szCs w:val="24"/>
          <w:lang w:val="ru-RU"/>
        </w:rPr>
        <w:t xml:space="preserve"> </w:t>
      </w:r>
    </w:p>
    <w:p w14:paraId="763E2B1F" w14:textId="77777777" w:rsidR="00136607" w:rsidRPr="00884936" w:rsidRDefault="00136607" w:rsidP="00CF11B3">
      <w:pPr>
        <w:spacing w:after="0"/>
        <w:ind w:firstLine="567"/>
        <w:jc w:val="both"/>
        <w:rPr>
          <w:rFonts w:ascii="Century Gothic" w:hAnsi="Century Gothic" w:cs="Arial"/>
          <w:sz w:val="24"/>
          <w:szCs w:val="24"/>
          <w:lang w:val="uk-UA"/>
        </w:rPr>
      </w:pPr>
      <w:r w:rsidRPr="00884936">
        <w:rPr>
          <w:rFonts w:ascii="Century Gothic" w:hAnsi="Century Gothic" w:cs="Arial"/>
          <w:sz w:val="24"/>
          <w:szCs w:val="24"/>
          <w:lang w:val="uk-UA"/>
        </w:rPr>
        <w:t xml:space="preserve">Незважаючи на військові дії у 2022 році видатки місцевого бюджету Здолбунівської міської ради зросли на 2,39% і становили 331,58 млн. грн. </w:t>
      </w:r>
    </w:p>
    <w:p w14:paraId="1EE2DF14" w14:textId="7F7F13C0" w:rsidR="00136607" w:rsidRPr="00EF6EAB" w:rsidRDefault="00136607" w:rsidP="00CF11B3">
      <w:pPr>
        <w:spacing w:after="0"/>
        <w:ind w:firstLine="567"/>
        <w:jc w:val="both"/>
        <w:rPr>
          <w:rFonts w:ascii="Century Gothic" w:hAnsi="Century Gothic" w:cs="Arial"/>
          <w:sz w:val="24"/>
          <w:szCs w:val="24"/>
          <w:lang w:val="uk-UA"/>
        </w:rPr>
      </w:pPr>
      <w:r w:rsidRPr="00884936">
        <w:rPr>
          <w:rFonts w:ascii="Century Gothic" w:hAnsi="Century Gothic" w:cs="Arial"/>
          <w:sz w:val="24"/>
          <w:szCs w:val="24"/>
          <w:lang w:val="uk-UA"/>
        </w:rPr>
        <w:t xml:space="preserve">Найбільша частка в структурі видатків бюджету Здолбунівської громади у 2021- 2022 роках припадала на фінансування освіти (61,53% усіх видатків бюджету громади у 2021 році, 59,45% – у 2022 році). </w:t>
      </w:r>
      <w:r w:rsidRPr="00F057B3">
        <w:rPr>
          <w:noProof/>
          <w:lang w:val="uk-UA" w:eastAsia="uk-UA"/>
        </w:rPr>
        <mc:AlternateContent>
          <mc:Choice Requires="wps">
            <w:drawing>
              <wp:anchor distT="0" distB="0" distL="114300" distR="114300" simplePos="0" relativeHeight="251686912" behindDoc="0" locked="0" layoutInCell="1" allowOverlap="1" wp14:anchorId="0B429835" wp14:editId="14D5D6F7">
                <wp:simplePos x="0" y="0"/>
                <wp:positionH relativeFrom="column">
                  <wp:posOffset>2674620</wp:posOffset>
                </wp:positionH>
                <wp:positionV relativeFrom="paragraph">
                  <wp:posOffset>16510</wp:posOffset>
                </wp:positionV>
                <wp:extent cx="953770" cy="269875"/>
                <wp:effectExtent l="0" t="0" r="0" b="0"/>
                <wp:wrapNone/>
                <wp:docPr id="1414441296"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770" cy="269875"/>
                        </a:xfrm>
                        <a:prstGeom prst="rect">
                          <a:avLst/>
                        </a:prstGeom>
                      </wps:spPr>
                      <wps:txbx>
                        <w:txbxContent>
                          <w:p w14:paraId="76EA77F6" w14:textId="77777777" w:rsidR="00D62FD9" w:rsidRDefault="00D62FD9" w:rsidP="00136607">
                            <w:pPr>
                              <w:pStyle w:val="affff8"/>
                              <w:spacing w:after="0"/>
                            </w:pPr>
                          </w:p>
                        </w:txbxContent>
                      </wps:txbx>
                      <wps:bodyPr vertOverflow="clip" wrap="square" rtlCol="0"/>
                    </wps:wsp>
                  </a:graphicData>
                </a:graphic>
                <wp14:sizeRelH relativeFrom="page">
                  <wp14:pctWidth>0</wp14:pctWidth>
                </wp14:sizeRelH>
                <wp14:sizeRelV relativeFrom="page">
                  <wp14:pctHeight>0</wp14:pctHeight>
                </wp14:sizeRelV>
              </wp:anchor>
            </w:drawing>
          </mc:Choice>
          <mc:Fallback>
            <w:pict>
              <v:shape w14:anchorId="0B429835" id="Поле 4" o:spid="_x0000_s1028" type="#_x0000_t202" style="position:absolute;left:0;text-align:left;margin-left:210.6pt;margin-top:1.3pt;width:75.1pt;height:2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" filled="f" stroked="f">
                <v:path arrowok="t"/>
                <v:textbox>
                  <w:txbxContent>
                    <w:p w14:paraId="76EA77F6" w14:textId="77777777" w:rsidR="00D62FD9" w:rsidRDefault="00D62FD9" w:rsidP="00136607">
                      <w:pPr>
                        <w:pStyle w:val="affff8"/>
                        <w:spacing w:after="0"/>
                      </w:pPr>
                    </w:p>
                  </w:txbxContent>
                </v:textbox>
              </v:shape>
            </w:pict>
          </mc:Fallback>
        </mc:AlternateContent>
      </w:r>
    </w:p>
    <w:p w14:paraId="0094B871" w14:textId="77777777" w:rsidR="00136607" w:rsidRPr="00655CB8" w:rsidRDefault="00136607" w:rsidP="00CF11B3">
      <w:pPr>
        <w:spacing w:after="0"/>
        <w:ind w:firstLine="567"/>
        <w:jc w:val="both"/>
        <w:rPr>
          <w:rFonts w:ascii="Century Gothic" w:hAnsi="Century Gothic" w:cs="Arial"/>
          <w:lang w:val="uk-UA"/>
        </w:rPr>
      </w:pPr>
      <w:r w:rsidRPr="00655CB8">
        <w:rPr>
          <w:rFonts w:ascii="Century Gothic" w:hAnsi="Century Gothic" w:cs="Arial"/>
          <w:lang w:val="uk-UA"/>
        </w:rPr>
        <w:t>Враховуючи умови воєнного стану видатки на загальнодержавні функції скоротились на 4,68 млн. грн., на громадський порядок, безпеку та судову владу – 7,68 млн. грн. та охорону навколишнього середовища 1,38 млн.</w:t>
      </w:r>
    </w:p>
    <w:p w14:paraId="6474870A" w14:textId="77777777" w:rsidR="00136607" w:rsidRPr="00655CB8" w:rsidRDefault="00136607" w:rsidP="00CF11B3">
      <w:pPr>
        <w:spacing w:after="0"/>
        <w:ind w:firstLine="567"/>
        <w:jc w:val="both"/>
        <w:rPr>
          <w:rFonts w:ascii="Century Gothic" w:hAnsi="Century Gothic" w:cs="Arial"/>
          <w:lang w:val="uk-UA"/>
        </w:rPr>
      </w:pPr>
      <w:r w:rsidRPr="00655CB8">
        <w:rPr>
          <w:rFonts w:ascii="Century Gothic" w:hAnsi="Century Gothic" w:cs="Arial"/>
          <w:lang w:val="uk-UA"/>
        </w:rPr>
        <w:t>Натомість спостерігається суттєвий ріст витрат на житлово-комунальне господарство 6,44 млн., охорону здоров’я 2,7 млн. грн. та соціальний захист 2,43 млн. грн.</w:t>
      </w:r>
    </w:p>
    <w:p w14:paraId="656D691E" w14:textId="7B87A55F" w:rsidR="00136607" w:rsidRPr="00655CB8" w:rsidRDefault="00136607" w:rsidP="00CF11B3">
      <w:pPr>
        <w:spacing w:after="0"/>
        <w:ind w:firstLine="567"/>
        <w:jc w:val="both"/>
        <w:rPr>
          <w:rFonts w:ascii="Century Gothic" w:hAnsi="Century Gothic" w:cs="Arial"/>
          <w:lang w:val="uk-UA"/>
        </w:rPr>
      </w:pPr>
      <w:r w:rsidRPr="00655CB8">
        <w:rPr>
          <w:rFonts w:ascii="Century Gothic" w:hAnsi="Century Gothic" w:cs="Arial"/>
          <w:lang w:val="uk-UA"/>
        </w:rPr>
        <w:t>Найбільшу частку в структурі видатків Здолбунівської МТГ займає освіта - 197,12 млн. грн., що становить 59,45% від сукупних видатків. У складі видатків на освіту у 2022 році 68,6% становили видатки на загальну середню освіту, 20,8% – на дошкільну освіту, 8,97% – на позашкільну освіту і 1,7% – на інші заклади і заходи у сфері освіти.</w:t>
      </w:r>
    </w:p>
    <w:p w14:paraId="0A795F83" w14:textId="77777777" w:rsidR="00AF58D7" w:rsidRPr="00884936" w:rsidRDefault="00AF58D7" w:rsidP="00136607">
      <w:pPr>
        <w:spacing w:after="120"/>
        <w:jc w:val="both"/>
        <w:rPr>
          <w:rFonts w:ascii="Century Gothic" w:hAnsi="Century Gothic" w:cs="Arial"/>
          <w:lang w:val="uk-UA"/>
        </w:rPr>
      </w:pPr>
    </w:p>
    <w:p w14:paraId="31668B13" w14:textId="77777777" w:rsidR="00136607" w:rsidRPr="00884936" w:rsidRDefault="00136607" w:rsidP="00136607">
      <w:pPr>
        <w:spacing w:after="120"/>
        <w:jc w:val="both"/>
        <w:rPr>
          <w:rFonts w:ascii="Century Gothic" w:hAnsi="Century Gothic" w:cs="Arial"/>
          <w:lang w:val="uk-UA"/>
        </w:rPr>
      </w:pPr>
      <w:r w:rsidRPr="00884936">
        <w:rPr>
          <w:rFonts w:ascii="Century Gothic" w:hAnsi="Century Gothic"/>
          <w:noProof/>
          <w:lang w:val="uk-UA" w:eastAsia="uk-UA"/>
        </w:rPr>
        <w:lastRenderedPageBreak/>
        <w:drawing>
          <wp:inline distT="0" distB="0" distL="0" distR="0" wp14:anchorId="6AA46D90" wp14:editId="410C111E">
            <wp:extent cx="6120130" cy="3553486"/>
            <wp:effectExtent l="0" t="0" r="13970" b="8890"/>
            <wp:docPr id="1500417884" name="Діаграма 1">
              <a:extLst xmlns:a="http://schemas.openxmlformats.org/drawingml/2006/main">
                <a:ext uri="{FF2B5EF4-FFF2-40B4-BE49-F238E27FC236}">
                  <a16:creationId xmlns:a16="http://schemas.microsoft.com/office/drawing/2014/main" id="{96E81919-FC65-69B2-55E2-04CE6C2CB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1A6FCE" w14:textId="4175EEA4" w:rsidR="00136607" w:rsidRPr="00F778FA" w:rsidRDefault="00136607" w:rsidP="00CF11B3">
      <w:pPr>
        <w:pStyle w:val="TableParagraph"/>
        <w:ind w:firstLine="567"/>
        <w:rPr>
          <w:rFonts w:cs="Arial"/>
        </w:rPr>
      </w:pPr>
      <w:bookmarkStart w:id="47" w:name="_Toc133113778"/>
      <w:bookmarkStart w:id="48" w:name="_Toc169525396"/>
      <w:r w:rsidRPr="00AF58D7">
        <w:t xml:space="preserve"> </w:t>
      </w:r>
      <w:bookmarkEnd w:id="47"/>
      <w:r w:rsidRPr="00AF58D7">
        <w:t>Структура видатків місцевого бюджету Здолбунівської МТГ у 2022 році, %</w:t>
      </w:r>
      <w:bookmarkEnd w:id="48"/>
    </w:p>
    <w:p w14:paraId="5A688C71" w14:textId="01960EDA" w:rsidR="00F60BCC" w:rsidRPr="00E1581D" w:rsidRDefault="00136607" w:rsidP="00CF11B3">
      <w:pPr>
        <w:pStyle w:val="21"/>
        <w:ind w:firstLine="567"/>
        <w:jc w:val="both"/>
        <w:rPr>
          <w:rFonts w:ascii="Century Gothic" w:hAnsi="Century Gothic"/>
          <w:sz w:val="24"/>
          <w:szCs w:val="24"/>
          <w:lang w:val="ru-RU"/>
        </w:rPr>
      </w:pPr>
      <w:bookmarkStart w:id="49" w:name="_Toc169515701"/>
      <w:r w:rsidRPr="00AF58D7">
        <w:rPr>
          <w:rFonts w:ascii="Century Gothic" w:hAnsi="Century Gothic"/>
          <w:sz w:val="24"/>
          <w:szCs w:val="24"/>
          <w:lang w:val="ru-RU"/>
        </w:rPr>
        <w:t>Фінансова спроможність громади у порівнянні з іншими громадами Рівненської області</w:t>
      </w:r>
      <w:bookmarkEnd w:id="49"/>
    </w:p>
    <w:p w14:paraId="3C81E299" w14:textId="1A246727" w:rsidR="006132AA" w:rsidRPr="00AF58D7" w:rsidRDefault="00136607" w:rsidP="00CF11B3">
      <w:pPr>
        <w:spacing w:after="120"/>
        <w:ind w:firstLine="567"/>
        <w:jc w:val="both"/>
        <w:rPr>
          <w:rFonts w:ascii="Century Gothic" w:hAnsi="Century Gothic" w:cs="Arial"/>
          <w:sz w:val="24"/>
          <w:szCs w:val="24"/>
          <w:lang w:val="uk-UA"/>
        </w:rPr>
      </w:pPr>
      <w:r w:rsidRPr="00AF58D7">
        <w:rPr>
          <w:rFonts w:ascii="Century Gothic" w:hAnsi="Century Gothic" w:cs="Arial"/>
          <w:sz w:val="24"/>
          <w:szCs w:val="24"/>
          <w:lang w:val="uk-UA"/>
        </w:rPr>
        <w:t>Відповідно до Методики</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формування</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спроможних</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громад</w:t>
      </w:r>
      <w:r w:rsidRPr="00AF58D7">
        <w:rPr>
          <w:rStyle w:val="afff1"/>
          <w:rFonts w:ascii="Century Gothic" w:hAnsi="Century Gothic" w:cs="Arial"/>
          <w:sz w:val="24"/>
          <w:szCs w:val="24"/>
          <w:lang w:val="uk-UA"/>
        </w:rPr>
        <w:footnoteReference w:id="9"/>
      </w:r>
      <w:r w:rsidRPr="00AF58D7">
        <w:rPr>
          <w:rFonts w:ascii="Century Gothic" w:hAnsi="Century Gothic" w:cs="Arial"/>
          <w:spacing w:val="1"/>
          <w:sz w:val="24"/>
          <w:szCs w:val="24"/>
          <w:lang w:val="uk-UA"/>
        </w:rPr>
        <w:t xml:space="preserve"> введено національну систему ранжування спроможності </w:t>
      </w:r>
      <w:r w:rsidRPr="00AF58D7">
        <w:rPr>
          <w:rFonts w:ascii="Century Gothic" w:hAnsi="Century Gothic" w:cs="Arial"/>
          <w:sz w:val="24"/>
          <w:szCs w:val="24"/>
          <w:lang w:val="uk-UA"/>
        </w:rPr>
        <w:t>громад</w:t>
      </w:r>
      <w:r w:rsidRPr="00AF58D7">
        <w:rPr>
          <w:rFonts w:ascii="Century Gothic" w:hAnsi="Century Gothic" w:cs="Arial"/>
          <w:spacing w:val="3"/>
          <w:sz w:val="24"/>
          <w:szCs w:val="24"/>
          <w:lang w:val="uk-UA"/>
        </w:rPr>
        <w:t xml:space="preserve"> </w:t>
      </w:r>
      <w:r w:rsidRPr="00AF58D7">
        <w:rPr>
          <w:rFonts w:ascii="Century Gothic" w:hAnsi="Century Gothic" w:cs="Arial"/>
          <w:sz w:val="24"/>
          <w:szCs w:val="24"/>
          <w:lang w:val="uk-UA"/>
        </w:rPr>
        <w:t>за окремими показниками. Відповідно Уряд пропонує при визначенні спроможності громад брати до уваги п’ять критеріїв:</w:t>
      </w:r>
    </w:p>
    <w:p w14:paraId="252A4EFB" w14:textId="234B236A" w:rsidR="00136607" w:rsidRDefault="00136607" w:rsidP="00E1581D">
      <w:pPr>
        <w:pStyle w:val="TableParagraph"/>
      </w:pPr>
      <w:bookmarkStart w:id="50" w:name="_Toc131893367"/>
      <w:bookmarkStart w:id="51" w:name="_Toc169524535"/>
      <w:r w:rsidRPr="00AF58D7">
        <w:t xml:space="preserve"> </w:t>
      </w:r>
      <w:bookmarkEnd w:id="50"/>
      <w:r w:rsidRPr="00AF58D7">
        <w:t>Критерії оцінки рівня спроможності територіальних громад</w:t>
      </w:r>
      <w:bookmarkEnd w:id="51"/>
    </w:p>
    <w:p w14:paraId="47161DA1" w14:textId="77777777" w:rsidR="00F778FA" w:rsidRPr="00AF58D7" w:rsidRDefault="00F778FA" w:rsidP="00E1581D">
      <w:pPr>
        <w:pStyle w:val="Tab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0" w:type="dxa"/>
          <w:left w:w="40" w:type="dxa"/>
          <w:bottom w:w="40" w:type="dxa"/>
          <w:right w:w="40" w:type="dxa"/>
        </w:tblCellMar>
        <w:tblLook w:val="04A0" w:firstRow="1" w:lastRow="0" w:firstColumn="1" w:lastColumn="0" w:noHBand="0" w:noVBand="1"/>
      </w:tblPr>
      <w:tblGrid>
        <w:gridCol w:w="455"/>
        <w:gridCol w:w="3262"/>
        <w:gridCol w:w="2960"/>
        <w:gridCol w:w="3002"/>
      </w:tblGrid>
      <w:tr w:rsidR="00136607" w:rsidRPr="00AF58D7" w14:paraId="3A5C9B10" w14:textId="77777777" w:rsidTr="00CF11B3">
        <w:trPr>
          <w:trHeight w:val="430"/>
        </w:trPr>
        <w:tc>
          <w:tcPr>
            <w:tcW w:w="3726" w:type="dxa"/>
            <w:gridSpan w:val="2"/>
            <w:shd w:val="clear" w:color="auto" w:fill="E0FA8B" w:themeFill="accent2" w:themeFillTint="66"/>
            <w:hideMark/>
          </w:tcPr>
          <w:p w14:paraId="6324ADA0" w14:textId="77777777" w:rsidR="00136607" w:rsidRPr="00EA7DEB" w:rsidRDefault="00136607" w:rsidP="00D60948">
            <w:pPr>
              <w:jc w:val="center"/>
              <w:rPr>
                <w:rFonts w:ascii="Century Gothic" w:hAnsi="Century Gothic" w:cs="Arial"/>
                <w:lang w:val="uk-UA"/>
              </w:rPr>
            </w:pPr>
            <w:r w:rsidRPr="00EA7DEB">
              <w:rPr>
                <w:rFonts w:ascii="Century Gothic" w:hAnsi="Century Gothic" w:cs="Arial"/>
                <w:lang w:val="uk-UA"/>
              </w:rPr>
              <w:t>Найменування критерію</w:t>
            </w:r>
          </w:p>
        </w:tc>
        <w:tc>
          <w:tcPr>
            <w:tcW w:w="2977" w:type="dxa"/>
            <w:shd w:val="clear" w:color="auto" w:fill="E0FA8B" w:themeFill="accent2" w:themeFillTint="66"/>
            <w:hideMark/>
          </w:tcPr>
          <w:p w14:paraId="1125C70B" w14:textId="77777777" w:rsidR="00136607" w:rsidRPr="00EA7DEB" w:rsidRDefault="00136607" w:rsidP="00D60948">
            <w:pPr>
              <w:jc w:val="center"/>
              <w:rPr>
                <w:rFonts w:ascii="Century Gothic" w:hAnsi="Century Gothic" w:cs="Arial"/>
                <w:lang w:val="uk-UA"/>
              </w:rPr>
            </w:pPr>
            <w:r w:rsidRPr="00EA7DEB">
              <w:rPr>
                <w:rFonts w:ascii="Century Gothic" w:hAnsi="Century Gothic" w:cs="Arial"/>
                <w:lang w:val="uk-UA"/>
              </w:rPr>
              <w:t>Показник</w:t>
            </w:r>
          </w:p>
        </w:tc>
        <w:tc>
          <w:tcPr>
            <w:tcW w:w="3015" w:type="dxa"/>
            <w:shd w:val="clear" w:color="auto" w:fill="E0FA8B" w:themeFill="accent2" w:themeFillTint="66"/>
            <w:hideMark/>
          </w:tcPr>
          <w:p w14:paraId="7151A465" w14:textId="77777777" w:rsidR="00136607" w:rsidRPr="00EA7DEB" w:rsidRDefault="00136607" w:rsidP="00D60948">
            <w:pPr>
              <w:jc w:val="center"/>
              <w:rPr>
                <w:rFonts w:ascii="Century Gothic" w:hAnsi="Century Gothic" w:cs="Arial"/>
                <w:lang w:val="uk-UA"/>
              </w:rPr>
            </w:pPr>
            <w:r w:rsidRPr="00EA7DEB">
              <w:rPr>
                <w:rFonts w:ascii="Century Gothic" w:hAnsi="Century Gothic" w:cs="Arial"/>
                <w:lang w:val="uk-UA"/>
              </w:rPr>
              <w:t xml:space="preserve">Спроможність громади </w:t>
            </w:r>
          </w:p>
          <w:p w14:paraId="641CA7C2" w14:textId="77777777" w:rsidR="00136607" w:rsidRPr="00EA7DEB" w:rsidRDefault="00136607" w:rsidP="00D60948">
            <w:pPr>
              <w:jc w:val="center"/>
              <w:rPr>
                <w:rFonts w:ascii="Century Gothic" w:hAnsi="Century Gothic" w:cs="Arial"/>
                <w:lang w:val="uk-UA"/>
              </w:rPr>
            </w:pPr>
            <w:r w:rsidRPr="00EA7DEB">
              <w:rPr>
                <w:rFonts w:ascii="Century Gothic" w:hAnsi="Century Gothic" w:cs="Arial"/>
                <w:lang w:val="uk-UA"/>
              </w:rPr>
              <w:t>(рівні)</w:t>
            </w:r>
          </w:p>
        </w:tc>
      </w:tr>
      <w:tr w:rsidR="00136607" w:rsidRPr="00AF58D7" w14:paraId="723A9863" w14:textId="77777777" w:rsidTr="00D60948">
        <w:tc>
          <w:tcPr>
            <w:tcW w:w="457" w:type="dxa"/>
            <w:vMerge w:val="restart"/>
            <w:shd w:val="clear" w:color="auto" w:fill="FFFFFF"/>
            <w:hideMark/>
          </w:tcPr>
          <w:p w14:paraId="0DB589A2"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1.</w:t>
            </w:r>
          </w:p>
        </w:tc>
        <w:tc>
          <w:tcPr>
            <w:tcW w:w="3269" w:type="dxa"/>
            <w:vMerge w:val="restart"/>
            <w:shd w:val="clear" w:color="auto" w:fill="FFFFFF"/>
            <w:hideMark/>
          </w:tcPr>
          <w:p w14:paraId="086DD702" w14:textId="77777777" w:rsidR="00136607" w:rsidRPr="00AF58D7" w:rsidRDefault="00136607" w:rsidP="00E1581D">
            <w:pPr>
              <w:spacing w:after="0"/>
              <w:rPr>
                <w:rFonts w:ascii="Century Gothic" w:hAnsi="Century Gothic" w:cs="Arial"/>
                <w:lang w:val="uk-UA"/>
              </w:rPr>
            </w:pPr>
            <w:r w:rsidRPr="00AF58D7">
              <w:rPr>
                <w:rFonts w:ascii="Century Gothic" w:hAnsi="Century Gothic" w:cs="Arial"/>
                <w:lang w:val="uk-UA"/>
              </w:rPr>
              <w:t>Чисельність населення, що постійно проживає на території спроможної територіальної громади</w:t>
            </w:r>
          </w:p>
        </w:tc>
        <w:tc>
          <w:tcPr>
            <w:tcW w:w="2977" w:type="dxa"/>
            <w:shd w:val="clear" w:color="auto" w:fill="FFFFFF"/>
            <w:hideMark/>
          </w:tcPr>
          <w:p w14:paraId="78DE2251"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до 3 тис. осіб</w:t>
            </w:r>
          </w:p>
        </w:tc>
        <w:tc>
          <w:tcPr>
            <w:tcW w:w="3015" w:type="dxa"/>
            <w:shd w:val="clear" w:color="auto" w:fill="FFFFFF"/>
            <w:hideMark/>
          </w:tcPr>
          <w:p w14:paraId="7CD77F46"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низький рівень спроможності</w:t>
            </w:r>
          </w:p>
        </w:tc>
      </w:tr>
      <w:tr w:rsidR="00136607" w:rsidRPr="00AF58D7" w14:paraId="69B20AD8" w14:textId="77777777" w:rsidTr="00D60948">
        <w:tc>
          <w:tcPr>
            <w:tcW w:w="457" w:type="dxa"/>
            <w:vMerge/>
            <w:shd w:val="clear" w:color="auto" w:fill="FFFFFF"/>
            <w:hideMark/>
          </w:tcPr>
          <w:p w14:paraId="4CF506D3"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6F13A60A"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5FD5C238"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від 3 до 7 тис. осіб</w:t>
            </w:r>
          </w:p>
        </w:tc>
        <w:tc>
          <w:tcPr>
            <w:tcW w:w="3015" w:type="dxa"/>
            <w:shd w:val="clear" w:color="auto" w:fill="FFFFFF"/>
            <w:hideMark/>
          </w:tcPr>
          <w:p w14:paraId="2688D076"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середній рівень спроможності</w:t>
            </w:r>
          </w:p>
        </w:tc>
      </w:tr>
      <w:tr w:rsidR="00136607" w:rsidRPr="00AF58D7" w14:paraId="6F8166E1" w14:textId="77777777" w:rsidTr="00D60948">
        <w:tc>
          <w:tcPr>
            <w:tcW w:w="457" w:type="dxa"/>
            <w:vMerge/>
            <w:shd w:val="clear" w:color="auto" w:fill="FFFFFF"/>
            <w:hideMark/>
          </w:tcPr>
          <w:p w14:paraId="6E56E159"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16100E38"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00FE29A1"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більш як 7 тис. осіб</w:t>
            </w:r>
          </w:p>
        </w:tc>
        <w:tc>
          <w:tcPr>
            <w:tcW w:w="3015" w:type="dxa"/>
            <w:shd w:val="clear" w:color="auto" w:fill="FFFFFF"/>
            <w:hideMark/>
          </w:tcPr>
          <w:p w14:paraId="318FAA34"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високий рівень спроможності</w:t>
            </w:r>
          </w:p>
        </w:tc>
      </w:tr>
      <w:tr w:rsidR="00136607" w:rsidRPr="00AF58D7" w14:paraId="3997352E" w14:textId="77777777" w:rsidTr="00D60948">
        <w:tc>
          <w:tcPr>
            <w:tcW w:w="457" w:type="dxa"/>
            <w:vMerge w:val="restart"/>
            <w:shd w:val="clear" w:color="auto" w:fill="FFFFFF"/>
            <w:hideMark/>
          </w:tcPr>
          <w:p w14:paraId="5254B0D9"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lastRenderedPageBreak/>
              <w:t>2.</w:t>
            </w:r>
          </w:p>
        </w:tc>
        <w:tc>
          <w:tcPr>
            <w:tcW w:w="3269" w:type="dxa"/>
            <w:vMerge w:val="restart"/>
            <w:shd w:val="clear" w:color="auto" w:fill="FFFFFF"/>
            <w:hideMark/>
          </w:tcPr>
          <w:p w14:paraId="161154AB" w14:textId="77777777" w:rsidR="00136607" w:rsidRPr="00AF58D7" w:rsidRDefault="00136607" w:rsidP="00E1581D">
            <w:pPr>
              <w:spacing w:after="0"/>
              <w:rPr>
                <w:rFonts w:ascii="Century Gothic" w:hAnsi="Century Gothic" w:cs="Arial"/>
                <w:lang w:val="uk-UA"/>
              </w:rPr>
            </w:pPr>
            <w:r w:rsidRPr="00AF58D7">
              <w:rPr>
                <w:rFonts w:ascii="Century Gothic" w:hAnsi="Century Gothic" w:cs="Arial"/>
                <w:lang w:val="uk-UA"/>
              </w:rPr>
              <w:t>Чисельність учнів, що здобувають освіту в закладах загальної середньої освіти, розташованих на території спроможної територіальної громади</w:t>
            </w:r>
          </w:p>
        </w:tc>
        <w:tc>
          <w:tcPr>
            <w:tcW w:w="2977" w:type="dxa"/>
            <w:shd w:val="clear" w:color="auto" w:fill="FFFFFF"/>
            <w:hideMark/>
          </w:tcPr>
          <w:p w14:paraId="31E9E3D0"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до 300 осіб</w:t>
            </w:r>
          </w:p>
        </w:tc>
        <w:tc>
          <w:tcPr>
            <w:tcW w:w="3015" w:type="dxa"/>
            <w:shd w:val="clear" w:color="auto" w:fill="FFFFFF"/>
            <w:hideMark/>
          </w:tcPr>
          <w:p w14:paraId="74D5652C"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низький рівень спроможності</w:t>
            </w:r>
          </w:p>
        </w:tc>
      </w:tr>
      <w:tr w:rsidR="00136607" w:rsidRPr="00AF58D7" w14:paraId="10AF0235" w14:textId="77777777" w:rsidTr="00D60948">
        <w:tc>
          <w:tcPr>
            <w:tcW w:w="457" w:type="dxa"/>
            <w:vMerge/>
            <w:shd w:val="clear" w:color="auto" w:fill="FFFFFF"/>
            <w:hideMark/>
          </w:tcPr>
          <w:p w14:paraId="78E00AA3"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460502C1"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4947838C"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від 300 до 500 осіб</w:t>
            </w:r>
          </w:p>
        </w:tc>
        <w:tc>
          <w:tcPr>
            <w:tcW w:w="3015" w:type="dxa"/>
            <w:shd w:val="clear" w:color="auto" w:fill="FFFFFF"/>
            <w:hideMark/>
          </w:tcPr>
          <w:p w14:paraId="578E7F1B"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середній рівень спроможності</w:t>
            </w:r>
          </w:p>
        </w:tc>
      </w:tr>
      <w:tr w:rsidR="00136607" w:rsidRPr="00AF58D7" w14:paraId="0E3A64BC" w14:textId="77777777" w:rsidTr="00D60948">
        <w:tc>
          <w:tcPr>
            <w:tcW w:w="457" w:type="dxa"/>
            <w:vMerge/>
            <w:shd w:val="clear" w:color="auto" w:fill="FFFFFF"/>
            <w:hideMark/>
          </w:tcPr>
          <w:p w14:paraId="24F4651A"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4ED7529D"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35892568"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більш як 500 осіб</w:t>
            </w:r>
          </w:p>
        </w:tc>
        <w:tc>
          <w:tcPr>
            <w:tcW w:w="3015" w:type="dxa"/>
            <w:shd w:val="clear" w:color="auto" w:fill="FFFFFF"/>
            <w:hideMark/>
          </w:tcPr>
          <w:p w14:paraId="696CCE7C"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високий рівень спроможності</w:t>
            </w:r>
          </w:p>
        </w:tc>
      </w:tr>
      <w:tr w:rsidR="00136607" w:rsidRPr="00AF58D7" w14:paraId="5783360C" w14:textId="77777777" w:rsidTr="00D60948">
        <w:tc>
          <w:tcPr>
            <w:tcW w:w="457" w:type="dxa"/>
            <w:vMerge w:val="restart"/>
            <w:shd w:val="clear" w:color="auto" w:fill="FFFFFF"/>
            <w:hideMark/>
          </w:tcPr>
          <w:p w14:paraId="7137332C"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3.</w:t>
            </w:r>
          </w:p>
        </w:tc>
        <w:tc>
          <w:tcPr>
            <w:tcW w:w="3269" w:type="dxa"/>
            <w:vMerge w:val="restart"/>
            <w:shd w:val="clear" w:color="auto" w:fill="FFFFFF"/>
            <w:hideMark/>
          </w:tcPr>
          <w:p w14:paraId="6DB305A2" w14:textId="77777777" w:rsidR="00136607" w:rsidRPr="00AF58D7" w:rsidRDefault="00136607" w:rsidP="00E1581D">
            <w:pPr>
              <w:spacing w:after="0"/>
              <w:rPr>
                <w:rFonts w:ascii="Century Gothic" w:hAnsi="Century Gothic" w:cs="Arial"/>
                <w:lang w:val="uk-UA"/>
              </w:rPr>
            </w:pPr>
            <w:r w:rsidRPr="00AF58D7">
              <w:rPr>
                <w:rFonts w:ascii="Century Gothic" w:hAnsi="Century Gothic" w:cs="Arial"/>
                <w:lang w:val="uk-UA"/>
              </w:rPr>
              <w:t>Площа території спроможної територіальної громади</w:t>
            </w:r>
          </w:p>
        </w:tc>
        <w:tc>
          <w:tcPr>
            <w:tcW w:w="2977" w:type="dxa"/>
            <w:shd w:val="clear" w:color="auto" w:fill="FFFFFF"/>
            <w:hideMark/>
          </w:tcPr>
          <w:p w14:paraId="07EC125D"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до 200 кв. кілометрів</w:t>
            </w:r>
          </w:p>
        </w:tc>
        <w:tc>
          <w:tcPr>
            <w:tcW w:w="3015" w:type="dxa"/>
            <w:shd w:val="clear" w:color="auto" w:fill="FFFFFF"/>
            <w:hideMark/>
          </w:tcPr>
          <w:p w14:paraId="06892CAA"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низький рівень спроможності</w:t>
            </w:r>
          </w:p>
        </w:tc>
      </w:tr>
      <w:tr w:rsidR="00136607" w:rsidRPr="00AF58D7" w14:paraId="532AC26C" w14:textId="77777777" w:rsidTr="00D60948">
        <w:tc>
          <w:tcPr>
            <w:tcW w:w="457" w:type="dxa"/>
            <w:vMerge/>
            <w:shd w:val="clear" w:color="auto" w:fill="FFFFFF"/>
            <w:hideMark/>
          </w:tcPr>
          <w:p w14:paraId="5FBD3E5A"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7A0DF449"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04617C73"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від 200 до 400 кв. кілометрів</w:t>
            </w:r>
          </w:p>
        </w:tc>
        <w:tc>
          <w:tcPr>
            <w:tcW w:w="3015" w:type="dxa"/>
            <w:shd w:val="clear" w:color="auto" w:fill="FFFFFF"/>
            <w:hideMark/>
          </w:tcPr>
          <w:p w14:paraId="2AEFF8DB"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середній рівень спроможності</w:t>
            </w:r>
          </w:p>
        </w:tc>
      </w:tr>
      <w:tr w:rsidR="00136607" w:rsidRPr="00AF58D7" w14:paraId="4B945CA6" w14:textId="77777777" w:rsidTr="00D60948">
        <w:tc>
          <w:tcPr>
            <w:tcW w:w="457" w:type="dxa"/>
            <w:vMerge/>
            <w:shd w:val="clear" w:color="auto" w:fill="FFFFFF"/>
            <w:hideMark/>
          </w:tcPr>
          <w:p w14:paraId="2A719369"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6230E561"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08DCA9F6"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більш як 400 кв. кілометрів</w:t>
            </w:r>
          </w:p>
        </w:tc>
        <w:tc>
          <w:tcPr>
            <w:tcW w:w="3015" w:type="dxa"/>
            <w:shd w:val="clear" w:color="auto" w:fill="FFFFFF"/>
            <w:hideMark/>
          </w:tcPr>
          <w:p w14:paraId="1470EF2D"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високий рівень спроможності</w:t>
            </w:r>
          </w:p>
        </w:tc>
      </w:tr>
      <w:tr w:rsidR="00136607" w:rsidRPr="00AF58D7" w14:paraId="019BBC99" w14:textId="77777777" w:rsidTr="00D60948">
        <w:tc>
          <w:tcPr>
            <w:tcW w:w="457" w:type="dxa"/>
            <w:vMerge w:val="restart"/>
            <w:shd w:val="clear" w:color="auto" w:fill="FFFFFF"/>
            <w:hideMark/>
          </w:tcPr>
          <w:p w14:paraId="15B33B34"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4.</w:t>
            </w:r>
          </w:p>
        </w:tc>
        <w:tc>
          <w:tcPr>
            <w:tcW w:w="3269" w:type="dxa"/>
            <w:vMerge w:val="restart"/>
            <w:shd w:val="clear" w:color="auto" w:fill="FFFFFF"/>
            <w:hideMark/>
          </w:tcPr>
          <w:p w14:paraId="17F2E6C7" w14:textId="77777777" w:rsidR="00136607" w:rsidRPr="00AF58D7" w:rsidRDefault="00136607" w:rsidP="00E1581D">
            <w:pPr>
              <w:spacing w:after="0"/>
              <w:rPr>
                <w:rFonts w:ascii="Century Gothic" w:hAnsi="Century Gothic" w:cs="Arial"/>
                <w:lang w:val="uk-UA"/>
              </w:rPr>
            </w:pPr>
            <w:r w:rsidRPr="00AF58D7">
              <w:rPr>
                <w:rFonts w:ascii="Century Gothic" w:hAnsi="Century Gothic" w:cs="Arial"/>
                <w:lang w:val="uk-UA"/>
              </w:rPr>
              <w:t>Індекс податкоспроможності бюджету спроможної територіальної громади</w:t>
            </w:r>
          </w:p>
        </w:tc>
        <w:tc>
          <w:tcPr>
            <w:tcW w:w="2977" w:type="dxa"/>
            <w:shd w:val="clear" w:color="auto" w:fill="FFFFFF"/>
            <w:hideMark/>
          </w:tcPr>
          <w:p w14:paraId="5C8C0C33"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до 0,3</w:t>
            </w:r>
          </w:p>
        </w:tc>
        <w:tc>
          <w:tcPr>
            <w:tcW w:w="3015" w:type="dxa"/>
            <w:shd w:val="clear" w:color="auto" w:fill="FFFFFF"/>
            <w:hideMark/>
          </w:tcPr>
          <w:p w14:paraId="03BCEB4E"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низький рівень спроможності</w:t>
            </w:r>
          </w:p>
        </w:tc>
      </w:tr>
      <w:tr w:rsidR="00136607" w:rsidRPr="00AF58D7" w14:paraId="65EDA79A" w14:textId="77777777" w:rsidTr="00D60948">
        <w:tc>
          <w:tcPr>
            <w:tcW w:w="457" w:type="dxa"/>
            <w:vMerge/>
            <w:shd w:val="clear" w:color="auto" w:fill="FFFFFF"/>
            <w:hideMark/>
          </w:tcPr>
          <w:p w14:paraId="4E9EE1F8"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404FBD43"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4E1C944C"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від 0,3 до 0,9</w:t>
            </w:r>
          </w:p>
        </w:tc>
        <w:tc>
          <w:tcPr>
            <w:tcW w:w="3015" w:type="dxa"/>
            <w:shd w:val="clear" w:color="auto" w:fill="FFFFFF"/>
            <w:hideMark/>
          </w:tcPr>
          <w:p w14:paraId="39720319"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середній рівень спроможності</w:t>
            </w:r>
          </w:p>
        </w:tc>
      </w:tr>
      <w:tr w:rsidR="00136607" w:rsidRPr="00AF58D7" w14:paraId="61AA1FDF" w14:textId="77777777" w:rsidTr="00D60948">
        <w:tc>
          <w:tcPr>
            <w:tcW w:w="457" w:type="dxa"/>
            <w:vMerge/>
            <w:shd w:val="clear" w:color="auto" w:fill="FFFFFF"/>
            <w:hideMark/>
          </w:tcPr>
          <w:p w14:paraId="6943B0C2"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64E0FF4E"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26AF44B4"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більш як 0,9</w:t>
            </w:r>
          </w:p>
        </w:tc>
        <w:tc>
          <w:tcPr>
            <w:tcW w:w="3015" w:type="dxa"/>
            <w:shd w:val="clear" w:color="auto" w:fill="FFFFFF"/>
            <w:hideMark/>
          </w:tcPr>
          <w:p w14:paraId="2CEB806A"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високий рівень спроможності</w:t>
            </w:r>
          </w:p>
        </w:tc>
      </w:tr>
      <w:tr w:rsidR="00136607" w:rsidRPr="00AF58D7" w14:paraId="71F9DEF3" w14:textId="77777777" w:rsidTr="00D60948">
        <w:tc>
          <w:tcPr>
            <w:tcW w:w="457" w:type="dxa"/>
            <w:vMerge w:val="restart"/>
            <w:shd w:val="clear" w:color="auto" w:fill="FFFFFF"/>
            <w:hideMark/>
          </w:tcPr>
          <w:p w14:paraId="5695A526"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5.</w:t>
            </w:r>
          </w:p>
        </w:tc>
        <w:tc>
          <w:tcPr>
            <w:tcW w:w="3269" w:type="dxa"/>
            <w:vMerge w:val="restart"/>
            <w:shd w:val="clear" w:color="auto" w:fill="FFFFFF"/>
            <w:hideMark/>
          </w:tcPr>
          <w:p w14:paraId="45ED754D" w14:textId="77777777" w:rsidR="00136607" w:rsidRPr="00AF58D7" w:rsidRDefault="00136607" w:rsidP="00E1581D">
            <w:pPr>
              <w:spacing w:after="0"/>
              <w:rPr>
                <w:rFonts w:ascii="Century Gothic" w:hAnsi="Century Gothic" w:cs="Arial"/>
                <w:lang w:val="uk-UA"/>
              </w:rPr>
            </w:pPr>
            <w:r w:rsidRPr="00AF58D7">
              <w:rPr>
                <w:rFonts w:ascii="Century Gothic" w:hAnsi="Century Gothic" w:cs="Arial"/>
                <w:lang w:val="uk-UA"/>
              </w:rPr>
              <w:t>Частка місцевих податків та зборів у доходах бюджету спроможної територіальної громади</w:t>
            </w:r>
          </w:p>
        </w:tc>
        <w:tc>
          <w:tcPr>
            <w:tcW w:w="2977" w:type="dxa"/>
            <w:shd w:val="clear" w:color="auto" w:fill="FFFFFF"/>
            <w:hideMark/>
          </w:tcPr>
          <w:p w14:paraId="41B9E44A"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до 20 відсотків</w:t>
            </w:r>
          </w:p>
        </w:tc>
        <w:tc>
          <w:tcPr>
            <w:tcW w:w="3015" w:type="dxa"/>
            <w:shd w:val="clear" w:color="auto" w:fill="FFFFFF"/>
            <w:hideMark/>
          </w:tcPr>
          <w:p w14:paraId="1377B225"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низький рівень спроможності</w:t>
            </w:r>
          </w:p>
        </w:tc>
      </w:tr>
      <w:tr w:rsidR="00136607" w:rsidRPr="00AF58D7" w14:paraId="49AAB836" w14:textId="77777777" w:rsidTr="00D60948">
        <w:tc>
          <w:tcPr>
            <w:tcW w:w="457" w:type="dxa"/>
            <w:vMerge/>
            <w:shd w:val="clear" w:color="auto" w:fill="FFFFFF"/>
            <w:hideMark/>
          </w:tcPr>
          <w:p w14:paraId="19EB023F"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67C1E900"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15149518"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від 20 до 40 відсотків</w:t>
            </w:r>
          </w:p>
        </w:tc>
        <w:tc>
          <w:tcPr>
            <w:tcW w:w="3015" w:type="dxa"/>
            <w:shd w:val="clear" w:color="auto" w:fill="FFFFFF"/>
            <w:hideMark/>
          </w:tcPr>
          <w:p w14:paraId="51A8895E"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середній рівень спроможності</w:t>
            </w:r>
          </w:p>
        </w:tc>
      </w:tr>
      <w:tr w:rsidR="00136607" w:rsidRPr="00AF58D7" w14:paraId="57728C34" w14:textId="77777777" w:rsidTr="00D60948">
        <w:tc>
          <w:tcPr>
            <w:tcW w:w="457" w:type="dxa"/>
            <w:vMerge/>
            <w:shd w:val="clear" w:color="auto" w:fill="FFFFFF"/>
            <w:hideMark/>
          </w:tcPr>
          <w:p w14:paraId="3569BA06" w14:textId="77777777" w:rsidR="00136607" w:rsidRPr="00AF58D7" w:rsidRDefault="00136607" w:rsidP="00E1581D">
            <w:pPr>
              <w:spacing w:after="0"/>
              <w:rPr>
                <w:rFonts w:ascii="Century Gothic" w:hAnsi="Century Gothic" w:cs="Arial"/>
                <w:lang w:val="uk-UA"/>
              </w:rPr>
            </w:pPr>
          </w:p>
        </w:tc>
        <w:tc>
          <w:tcPr>
            <w:tcW w:w="3269" w:type="dxa"/>
            <w:vMerge/>
            <w:shd w:val="clear" w:color="auto" w:fill="FFFFFF"/>
            <w:hideMark/>
          </w:tcPr>
          <w:p w14:paraId="341239D1" w14:textId="77777777" w:rsidR="00136607" w:rsidRPr="00AF58D7" w:rsidRDefault="00136607" w:rsidP="00E1581D">
            <w:pPr>
              <w:spacing w:after="0"/>
              <w:rPr>
                <w:rFonts w:ascii="Century Gothic" w:hAnsi="Century Gothic" w:cs="Arial"/>
                <w:lang w:val="uk-UA"/>
              </w:rPr>
            </w:pPr>
          </w:p>
        </w:tc>
        <w:tc>
          <w:tcPr>
            <w:tcW w:w="2977" w:type="dxa"/>
            <w:shd w:val="clear" w:color="auto" w:fill="FFFFFF"/>
            <w:hideMark/>
          </w:tcPr>
          <w:p w14:paraId="3A40E543"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більш як 40 відсотків</w:t>
            </w:r>
          </w:p>
        </w:tc>
        <w:tc>
          <w:tcPr>
            <w:tcW w:w="3015" w:type="dxa"/>
            <w:shd w:val="clear" w:color="auto" w:fill="FFFFFF"/>
            <w:hideMark/>
          </w:tcPr>
          <w:p w14:paraId="66A8091D" w14:textId="77777777" w:rsidR="00136607" w:rsidRPr="00AF58D7" w:rsidRDefault="00136607" w:rsidP="00E1581D">
            <w:pPr>
              <w:spacing w:after="0"/>
              <w:jc w:val="center"/>
              <w:rPr>
                <w:rFonts w:ascii="Century Gothic" w:hAnsi="Century Gothic" w:cs="Arial"/>
                <w:lang w:val="uk-UA"/>
              </w:rPr>
            </w:pPr>
            <w:r w:rsidRPr="00AF58D7">
              <w:rPr>
                <w:rFonts w:ascii="Century Gothic" w:hAnsi="Century Gothic" w:cs="Arial"/>
                <w:lang w:val="uk-UA"/>
              </w:rPr>
              <w:t>високий рівень спроможності</w:t>
            </w:r>
          </w:p>
        </w:tc>
      </w:tr>
    </w:tbl>
    <w:p w14:paraId="60798B98" w14:textId="77777777" w:rsidR="00136607" w:rsidRPr="00F057B3" w:rsidRDefault="00136607" w:rsidP="00136607">
      <w:pPr>
        <w:spacing w:after="120"/>
        <w:jc w:val="both"/>
        <w:rPr>
          <w:rFonts w:ascii="Arial" w:hAnsi="Arial" w:cs="Arial"/>
          <w:b/>
          <w:lang w:val="uk-UA"/>
        </w:rPr>
      </w:pPr>
    </w:p>
    <w:p w14:paraId="31ED24DB" w14:textId="77777777" w:rsidR="00136607" w:rsidRPr="00AF58D7" w:rsidRDefault="00136607" w:rsidP="00CF11B3">
      <w:pPr>
        <w:spacing w:after="120"/>
        <w:ind w:firstLine="567"/>
        <w:jc w:val="both"/>
        <w:rPr>
          <w:rFonts w:ascii="Century Gothic" w:hAnsi="Century Gothic"/>
          <w:sz w:val="24"/>
          <w:szCs w:val="24"/>
          <w:lang w:val="uk-UA"/>
        </w:rPr>
      </w:pPr>
      <w:r w:rsidRPr="00AF58D7">
        <w:rPr>
          <w:rFonts w:ascii="Century Gothic" w:hAnsi="Century Gothic" w:cs="Arial"/>
          <w:b/>
          <w:sz w:val="24"/>
          <w:szCs w:val="24"/>
          <w:lang w:val="uk-UA"/>
        </w:rPr>
        <w:t>Здолбунівська МТГ</w:t>
      </w:r>
      <w:r w:rsidRPr="00AF58D7">
        <w:rPr>
          <w:rFonts w:ascii="Century Gothic" w:hAnsi="Century Gothic" w:cs="Arial"/>
          <w:sz w:val="24"/>
          <w:szCs w:val="24"/>
          <w:lang w:val="uk-UA"/>
        </w:rPr>
        <w:t xml:space="preserve"> за чисельністю населення має високий рівень</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спроможності,</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за</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чисельністю</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учнів,</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що</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здобувають</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освіту</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в</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закладах</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загальної</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середньої</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освіти,</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високий,</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за</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площею</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 малоспроможна,</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за</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індексом податкоспроможності – середній за підсумками 9 місяців 2023 року (високий протягом 2021-2022 років), за часткою власних надходжень у</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 xml:space="preserve">місцевому бюджеті </w:t>
      </w:r>
      <w:r w:rsidRPr="00AF58D7">
        <w:rPr>
          <w:rFonts w:ascii="Century Gothic" w:hAnsi="Century Gothic" w:cs="Arial"/>
          <w:spacing w:val="1"/>
          <w:sz w:val="24"/>
          <w:szCs w:val="24"/>
          <w:lang w:val="uk-UA"/>
        </w:rPr>
        <w:t xml:space="preserve"> </w:t>
      </w:r>
      <w:r w:rsidRPr="00AF58D7">
        <w:rPr>
          <w:rFonts w:ascii="Century Gothic" w:hAnsi="Century Gothic" w:cs="Arial"/>
          <w:sz w:val="24"/>
          <w:szCs w:val="24"/>
          <w:lang w:val="uk-UA"/>
        </w:rPr>
        <w:t>–</w:t>
      </w:r>
      <w:r w:rsidRPr="00AF58D7">
        <w:rPr>
          <w:rFonts w:ascii="Century Gothic" w:hAnsi="Century Gothic" w:cs="Arial"/>
          <w:spacing w:val="1"/>
          <w:sz w:val="24"/>
          <w:szCs w:val="24"/>
          <w:lang w:val="uk-UA"/>
        </w:rPr>
        <w:t xml:space="preserve"> низький за підсумками 9 місяців 2023 року (середній протягом 2021-2022 років)</w:t>
      </w:r>
      <w:r w:rsidRPr="00AF58D7">
        <w:rPr>
          <w:rFonts w:ascii="Century Gothic" w:hAnsi="Century Gothic"/>
          <w:sz w:val="24"/>
          <w:szCs w:val="24"/>
          <w:lang w:val="uk-UA"/>
        </w:rPr>
        <w:t>.</w:t>
      </w:r>
    </w:p>
    <w:p w14:paraId="71ABA8D7" w14:textId="3390E182" w:rsidR="00136607" w:rsidRPr="00AF58D7" w:rsidRDefault="00136607" w:rsidP="00CF11B3">
      <w:pPr>
        <w:spacing w:after="120"/>
        <w:ind w:firstLine="567"/>
        <w:jc w:val="both"/>
        <w:rPr>
          <w:rFonts w:ascii="Century Gothic" w:hAnsi="Century Gothic" w:cs="Arial"/>
          <w:sz w:val="24"/>
          <w:szCs w:val="24"/>
          <w:lang w:val="uk-UA"/>
        </w:rPr>
      </w:pPr>
      <w:r w:rsidRPr="00AF58D7">
        <w:rPr>
          <w:rFonts w:ascii="Century Gothic" w:eastAsia="Arial" w:hAnsi="Century Gothic" w:cs="Arial"/>
          <w:color w:val="000000"/>
          <w:sz w:val="24"/>
          <w:szCs w:val="24"/>
          <w:lang w:val="uk-UA" w:eastAsia="uk-UA"/>
        </w:rPr>
        <w:t>За підсумками 2022 року Здолбунівська громада</w:t>
      </w:r>
      <w:r w:rsidRPr="00AF58D7">
        <w:rPr>
          <w:rFonts w:ascii="Century Gothic" w:hAnsi="Century Gothic" w:cs="Arial"/>
          <w:b/>
          <w:sz w:val="24"/>
          <w:szCs w:val="24"/>
          <w:lang w:val="uk-UA"/>
        </w:rPr>
        <w:t xml:space="preserve"> за індексом податкоспроможності займала 5 місце</w:t>
      </w:r>
      <w:r w:rsidRPr="00AF58D7">
        <w:rPr>
          <w:rFonts w:ascii="Century Gothic" w:hAnsi="Century Gothic" w:cs="Arial"/>
          <w:sz w:val="24"/>
          <w:szCs w:val="24"/>
          <w:lang w:val="uk-UA"/>
        </w:rPr>
        <w:t xml:space="preserve"> </w:t>
      </w:r>
      <w:r w:rsidRPr="00AF58D7">
        <w:rPr>
          <w:rFonts w:ascii="Century Gothic" w:hAnsi="Century Gothic" w:cs="Arial"/>
          <w:b/>
          <w:bCs/>
          <w:sz w:val="24"/>
          <w:szCs w:val="24"/>
          <w:lang w:val="uk-UA"/>
        </w:rPr>
        <w:t>серед 64</w:t>
      </w:r>
      <w:r w:rsidRPr="00AF58D7">
        <w:rPr>
          <w:rFonts w:ascii="Century Gothic" w:hAnsi="Century Gothic" w:cs="Arial"/>
          <w:sz w:val="24"/>
          <w:szCs w:val="24"/>
          <w:lang w:val="uk-UA"/>
        </w:rPr>
        <w:t xml:space="preserve"> громад Рівненської області, </w:t>
      </w:r>
      <w:r w:rsidR="00522B2F">
        <w:rPr>
          <w:rFonts w:ascii="Century Gothic" w:hAnsi="Century Gothic" w:cs="Arial"/>
          <w:sz w:val="24"/>
          <w:szCs w:val="24"/>
          <w:lang w:val="uk-UA"/>
        </w:rPr>
        <w:t>а</w:t>
      </w:r>
      <w:r w:rsidRPr="00AF58D7">
        <w:rPr>
          <w:rFonts w:ascii="Century Gothic" w:hAnsi="Century Gothic" w:cs="Arial"/>
          <w:sz w:val="24"/>
          <w:szCs w:val="24"/>
          <w:lang w:val="uk-UA"/>
        </w:rPr>
        <w:t xml:space="preserve"> за підсумками 9 місяців 2023 року громада зайняла 14 місце серед 64 громад </w:t>
      </w:r>
      <w:r w:rsidRPr="00AF58D7">
        <w:rPr>
          <w:rFonts w:ascii="Century Gothic" w:hAnsi="Century Gothic" w:cs="Arial"/>
          <w:sz w:val="24"/>
          <w:szCs w:val="24"/>
          <w:lang w:val="uk-UA"/>
        </w:rPr>
        <w:lastRenderedPageBreak/>
        <w:t>Рівненської області. В той же час, і за 2022, і за 9 місяців 2023 року - індекс податкоспроможності був вищим порівняно з середнім по громадах Рівненщини.</w:t>
      </w:r>
    </w:p>
    <w:p w14:paraId="617944A7" w14:textId="5AE29607" w:rsidR="00136607" w:rsidRPr="00AF58D7" w:rsidRDefault="00136607" w:rsidP="00CF11B3">
      <w:pPr>
        <w:spacing w:after="120"/>
        <w:ind w:firstLine="567"/>
        <w:jc w:val="both"/>
        <w:rPr>
          <w:rFonts w:ascii="Century Gothic" w:eastAsia="Arial" w:hAnsi="Century Gothic" w:cs="Arial"/>
          <w:color w:val="000000"/>
          <w:sz w:val="24"/>
          <w:szCs w:val="24"/>
          <w:lang w:val="uk-UA" w:eastAsia="uk-UA"/>
        </w:rPr>
      </w:pPr>
      <w:r w:rsidRPr="00AF58D7">
        <w:rPr>
          <w:rFonts w:ascii="Century Gothic" w:eastAsia="Arial" w:hAnsi="Century Gothic" w:cs="Arial"/>
          <w:sz w:val="24"/>
          <w:szCs w:val="24"/>
          <w:lang w:val="uk-UA" w:eastAsia="uk-UA"/>
        </w:rPr>
        <w:t>Н</w:t>
      </w:r>
      <w:r w:rsidRPr="00AF58D7">
        <w:rPr>
          <w:rFonts w:ascii="Century Gothic" w:eastAsia="Arial" w:hAnsi="Century Gothic" w:cs="Arial"/>
          <w:color w:val="000000"/>
          <w:sz w:val="24"/>
          <w:szCs w:val="24"/>
          <w:lang w:val="uk-UA" w:eastAsia="uk-UA"/>
        </w:rPr>
        <w:t>адходження до загального фонду бюджету Здолбунівської громади в розрахунку на 1 мешканця (без трансфертів) становили 6,6 тис. грн., 6,8 тис. грн. та 19,8 тис. грн. (за 2021, 2022 та за 9 міс. 2023 роки відповідно), що вище середнього по області у 2021 році на 62%, у 2022 році на 23%, а за 9 місяців 2023 року на 31</w:t>
      </w:r>
      <w:r w:rsidR="006132AA">
        <w:rPr>
          <w:rFonts w:ascii="Century Gothic" w:eastAsia="Arial" w:hAnsi="Century Gothic" w:cs="Arial"/>
          <w:color w:val="000000"/>
          <w:sz w:val="24"/>
          <w:szCs w:val="24"/>
          <w:lang w:val="uk-UA" w:eastAsia="uk-UA"/>
        </w:rPr>
        <w:t>,</w:t>
      </w:r>
      <w:r w:rsidRPr="00AF58D7">
        <w:rPr>
          <w:rFonts w:ascii="Century Gothic" w:eastAsia="Arial" w:hAnsi="Century Gothic" w:cs="Arial"/>
          <w:color w:val="000000"/>
          <w:sz w:val="24"/>
          <w:szCs w:val="24"/>
          <w:lang w:val="uk-UA" w:eastAsia="uk-UA"/>
        </w:rPr>
        <w:t>3%.</w:t>
      </w:r>
    </w:p>
    <w:p w14:paraId="31DCAD0E" w14:textId="2C9DA01D" w:rsidR="006132AA" w:rsidRPr="00AF58D7" w:rsidRDefault="00136607" w:rsidP="00CF11B3">
      <w:pPr>
        <w:spacing w:after="120"/>
        <w:ind w:firstLine="567"/>
        <w:jc w:val="both"/>
        <w:rPr>
          <w:rFonts w:ascii="Century Gothic" w:eastAsia="Arial" w:hAnsi="Century Gothic" w:cs="Arial"/>
          <w:color w:val="000000"/>
          <w:sz w:val="24"/>
          <w:szCs w:val="24"/>
          <w:lang w:val="uk-UA" w:eastAsia="uk-UA"/>
        </w:rPr>
      </w:pPr>
      <w:r w:rsidRPr="00AF58D7">
        <w:rPr>
          <w:rFonts w:ascii="Century Gothic" w:eastAsia="Arial" w:hAnsi="Century Gothic" w:cs="Arial"/>
          <w:color w:val="000000"/>
          <w:sz w:val="24"/>
          <w:szCs w:val="24"/>
          <w:lang w:val="uk-UA" w:eastAsia="uk-UA"/>
        </w:rPr>
        <w:t>За видатками загального фонду в розрахунку на 1 мешканця Здолбунівська громада посіла у 2022 році 19 місце серед 64 громад області, а за 9 місяців 2023 року – 3 місце. Місце громади в регіоні за іншими показниками наведено у таблиці.</w:t>
      </w:r>
    </w:p>
    <w:p w14:paraId="646A3B6E" w14:textId="47CB84E6" w:rsidR="00136607" w:rsidRDefault="00136607" w:rsidP="00E1581D">
      <w:pPr>
        <w:pStyle w:val="TableParagraph"/>
      </w:pPr>
      <w:bookmarkStart w:id="52" w:name="_Toc169524536"/>
      <w:r w:rsidRPr="00AF58D7">
        <w:t>Місце громади в регіоні за показниками фінансової спроможності, 2021-2022 роки</w:t>
      </w:r>
      <w:r w:rsidRPr="00AF58D7">
        <w:rPr>
          <w:rStyle w:val="afff1"/>
        </w:rPr>
        <w:footnoteReference w:id="10"/>
      </w:r>
      <w:bookmarkEnd w:id="52"/>
    </w:p>
    <w:p w14:paraId="154BB9D5" w14:textId="77777777" w:rsidR="00241542" w:rsidRPr="00AF58D7" w:rsidRDefault="00241542" w:rsidP="00E1581D">
      <w:pPr>
        <w:pStyle w:val="TableParagraph"/>
      </w:pPr>
    </w:p>
    <w:tbl>
      <w:tblPr>
        <w:tblW w:w="4937" w:type="pct"/>
        <w:jc w:val="center"/>
        <w:tblLayout w:type="fixed"/>
        <w:tblLook w:val="0400" w:firstRow="0" w:lastRow="0" w:firstColumn="0" w:lastColumn="0" w:noHBand="0" w:noVBand="1"/>
      </w:tblPr>
      <w:tblGrid>
        <w:gridCol w:w="1696"/>
        <w:gridCol w:w="994"/>
        <w:gridCol w:w="990"/>
        <w:gridCol w:w="852"/>
        <w:gridCol w:w="851"/>
        <w:gridCol w:w="849"/>
        <w:gridCol w:w="852"/>
        <w:gridCol w:w="849"/>
        <w:gridCol w:w="852"/>
        <w:gridCol w:w="772"/>
      </w:tblGrid>
      <w:tr w:rsidR="00136607" w:rsidRPr="00FE6DA5" w14:paraId="0EDCC296" w14:textId="77777777" w:rsidTr="00CF11B3">
        <w:trPr>
          <w:trHeight w:val="248"/>
          <w:jc w:val="center"/>
        </w:trPr>
        <w:tc>
          <w:tcPr>
            <w:tcW w:w="887" w:type="pct"/>
            <w:vMerge w:val="restart"/>
            <w:tcBorders>
              <w:top w:val="single" w:sz="4" w:space="0" w:color="000000"/>
              <w:left w:val="single" w:sz="4" w:space="0" w:color="000000"/>
              <w:right w:val="single" w:sz="4" w:space="0" w:color="000000"/>
            </w:tcBorders>
            <w:shd w:val="clear" w:color="auto" w:fill="E0FA8B" w:themeFill="accent2" w:themeFillTint="66"/>
            <w:tcMar>
              <w:top w:w="0" w:type="dxa"/>
              <w:left w:w="115" w:type="dxa"/>
              <w:bottom w:w="0" w:type="dxa"/>
              <w:right w:w="115" w:type="dxa"/>
            </w:tcMar>
          </w:tcPr>
          <w:p w14:paraId="5A76CACB"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color w:val="000000"/>
                <w:lang w:val="uk-UA" w:eastAsia="uk-UA"/>
              </w:rPr>
              <w:t>Показник</w:t>
            </w:r>
          </w:p>
        </w:tc>
        <w:tc>
          <w:tcPr>
            <w:tcW w:w="1484" w:type="pct"/>
            <w:gridSpan w:val="3"/>
            <w:tcBorders>
              <w:top w:val="single" w:sz="4" w:space="0" w:color="000000"/>
              <w:left w:val="single" w:sz="4" w:space="0" w:color="000000"/>
              <w:bottom w:val="single" w:sz="4" w:space="0" w:color="auto"/>
              <w:right w:val="single" w:sz="4" w:space="0" w:color="000000"/>
            </w:tcBorders>
            <w:shd w:val="clear" w:color="auto" w:fill="E0FA8B" w:themeFill="accent2" w:themeFillTint="66"/>
            <w:tcMar>
              <w:top w:w="0" w:type="dxa"/>
              <w:left w:w="115" w:type="dxa"/>
              <w:bottom w:w="0" w:type="dxa"/>
              <w:right w:w="115" w:type="dxa"/>
            </w:tcMar>
          </w:tcPr>
          <w:p w14:paraId="1A4EB3CD" w14:textId="77777777" w:rsidR="00136607" w:rsidRPr="00EA7DEB" w:rsidRDefault="00136607" w:rsidP="00D60948">
            <w:pPr>
              <w:jc w:val="center"/>
              <w:rPr>
                <w:rFonts w:ascii="Century Gothic" w:eastAsia="Arial" w:hAnsi="Century Gothic" w:cs="Arial"/>
                <w:bCs/>
                <w:color w:val="000000"/>
                <w:lang w:val="uk-UA" w:eastAsia="uk-UA"/>
              </w:rPr>
            </w:pPr>
            <w:r w:rsidRPr="00EA7DEB">
              <w:rPr>
                <w:rFonts w:ascii="Century Gothic" w:eastAsia="Arial" w:hAnsi="Century Gothic" w:cs="Arial"/>
                <w:bCs/>
                <w:color w:val="000000"/>
                <w:lang w:val="uk-UA" w:eastAsia="uk-UA"/>
              </w:rPr>
              <w:t>Здолбунівська громада</w:t>
            </w:r>
          </w:p>
        </w:tc>
        <w:tc>
          <w:tcPr>
            <w:tcW w:w="1335" w:type="pct"/>
            <w:gridSpan w:val="3"/>
            <w:tcBorders>
              <w:top w:val="single" w:sz="4" w:space="0" w:color="000000"/>
              <w:left w:val="single" w:sz="4" w:space="0" w:color="000000"/>
              <w:bottom w:val="single" w:sz="4" w:space="0" w:color="auto"/>
              <w:right w:val="single" w:sz="4" w:space="0" w:color="000000"/>
            </w:tcBorders>
            <w:shd w:val="clear" w:color="auto" w:fill="E0FA8B" w:themeFill="accent2" w:themeFillTint="66"/>
            <w:tcMar>
              <w:top w:w="0" w:type="dxa"/>
              <w:left w:w="115" w:type="dxa"/>
              <w:bottom w:w="0" w:type="dxa"/>
              <w:right w:w="115" w:type="dxa"/>
            </w:tcMar>
          </w:tcPr>
          <w:p w14:paraId="58548215" w14:textId="77777777" w:rsidR="00136607" w:rsidRPr="00EA7DEB" w:rsidRDefault="00136607" w:rsidP="00D60948">
            <w:pPr>
              <w:jc w:val="center"/>
              <w:rPr>
                <w:rFonts w:ascii="Century Gothic" w:eastAsia="Arial" w:hAnsi="Century Gothic" w:cs="Arial"/>
                <w:bCs/>
                <w:color w:val="000000"/>
                <w:lang w:val="uk-UA" w:eastAsia="uk-UA"/>
              </w:rPr>
            </w:pPr>
            <w:r w:rsidRPr="00EA7DEB">
              <w:rPr>
                <w:rFonts w:ascii="Century Gothic" w:eastAsia="Arial" w:hAnsi="Century Gothic" w:cs="Arial"/>
                <w:bCs/>
                <w:color w:val="000000"/>
                <w:lang w:val="uk-UA" w:eastAsia="uk-UA"/>
              </w:rPr>
              <w:t>У середньому громади Рівненської області</w:t>
            </w:r>
          </w:p>
        </w:tc>
        <w:tc>
          <w:tcPr>
            <w:tcW w:w="1294" w:type="pct"/>
            <w:gridSpan w:val="3"/>
            <w:tcBorders>
              <w:top w:val="single" w:sz="4" w:space="0" w:color="000000"/>
              <w:left w:val="single" w:sz="4" w:space="0" w:color="000000"/>
              <w:bottom w:val="single" w:sz="4" w:space="0" w:color="auto"/>
              <w:right w:val="single" w:sz="4" w:space="0" w:color="000000"/>
            </w:tcBorders>
            <w:shd w:val="clear" w:color="auto" w:fill="E0FA8B" w:themeFill="accent2" w:themeFillTint="66"/>
            <w:tcMar>
              <w:top w:w="0" w:type="dxa"/>
              <w:left w:w="115" w:type="dxa"/>
              <w:bottom w:w="0" w:type="dxa"/>
              <w:right w:w="115" w:type="dxa"/>
            </w:tcMar>
          </w:tcPr>
          <w:p w14:paraId="3D0F4BD3" w14:textId="77777777" w:rsidR="00136607" w:rsidRPr="00EA7DEB" w:rsidRDefault="00136607" w:rsidP="00D60948">
            <w:pPr>
              <w:jc w:val="center"/>
              <w:rPr>
                <w:rFonts w:ascii="Century Gothic" w:eastAsia="Arial" w:hAnsi="Century Gothic" w:cs="Arial"/>
                <w:bCs/>
                <w:color w:val="000000"/>
                <w:lang w:val="uk-UA" w:eastAsia="uk-UA"/>
              </w:rPr>
            </w:pPr>
            <w:r w:rsidRPr="00EA7DEB">
              <w:rPr>
                <w:rFonts w:ascii="Century Gothic" w:eastAsia="Arial" w:hAnsi="Century Gothic" w:cs="Arial"/>
                <w:bCs/>
                <w:color w:val="000000"/>
                <w:lang w:val="uk-UA" w:eastAsia="uk-UA"/>
              </w:rPr>
              <w:t>Місце Здолбунівської громади в рейтингу громад регіону</w:t>
            </w:r>
          </w:p>
        </w:tc>
      </w:tr>
      <w:tr w:rsidR="00241542" w:rsidRPr="00AF58D7" w14:paraId="77A29028" w14:textId="77777777" w:rsidTr="00CF11B3">
        <w:trPr>
          <w:trHeight w:val="1536"/>
          <w:jc w:val="center"/>
        </w:trPr>
        <w:tc>
          <w:tcPr>
            <w:tcW w:w="887" w:type="pct"/>
            <w:vMerge/>
            <w:tcBorders>
              <w:left w:val="single" w:sz="4" w:space="0" w:color="000000"/>
              <w:bottom w:val="single" w:sz="4" w:space="0" w:color="000000"/>
              <w:right w:val="single" w:sz="4" w:space="0" w:color="000000"/>
            </w:tcBorders>
            <w:shd w:val="clear" w:color="auto" w:fill="E0FA8B" w:themeFill="accent2" w:themeFillTint="66"/>
            <w:tcMar>
              <w:top w:w="0" w:type="dxa"/>
              <w:left w:w="115" w:type="dxa"/>
              <w:bottom w:w="0" w:type="dxa"/>
              <w:right w:w="115" w:type="dxa"/>
            </w:tcMar>
            <w:vAlign w:val="center"/>
          </w:tcPr>
          <w:p w14:paraId="46219B4E" w14:textId="77777777" w:rsidR="00136607" w:rsidRPr="00EA7DEB" w:rsidRDefault="00136607" w:rsidP="00D60948">
            <w:pPr>
              <w:rPr>
                <w:rFonts w:ascii="Century Gothic" w:eastAsia="Arial" w:hAnsi="Century Gothic" w:cs="Arial"/>
                <w:bCs/>
                <w:color w:val="000000"/>
                <w:lang w:val="uk-UA" w:eastAsia="uk-UA"/>
              </w:rPr>
            </w:pPr>
          </w:p>
        </w:tc>
        <w:tc>
          <w:tcPr>
            <w:tcW w:w="520" w:type="pct"/>
            <w:tcBorders>
              <w:top w:val="single" w:sz="4" w:space="0" w:color="auto"/>
              <w:left w:val="single" w:sz="4" w:space="0" w:color="000000"/>
              <w:bottom w:val="single" w:sz="4" w:space="0" w:color="auto"/>
              <w:right w:val="single" w:sz="4" w:space="0" w:color="auto"/>
            </w:tcBorders>
            <w:shd w:val="clear" w:color="auto" w:fill="E0FA8B" w:themeFill="accent2" w:themeFillTint="66"/>
            <w:tcMar>
              <w:top w:w="0" w:type="dxa"/>
              <w:left w:w="115" w:type="dxa"/>
              <w:bottom w:w="0" w:type="dxa"/>
              <w:right w:w="115" w:type="dxa"/>
            </w:tcMar>
          </w:tcPr>
          <w:p w14:paraId="124FDCA0"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2021</w:t>
            </w:r>
          </w:p>
        </w:tc>
        <w:tc>
          <w:tcPr>
            <w:tcW w:w="518" w:type="pct"/>
            <w:tcBorders>
              <w:top w:val="single" w:sz="4" w:space="0" w:color="auto"/>
              <w:left w:val="single" w:sz="4" w:space="0" w:color="auto"/>
              <w:bottom w:val="single" w:sz="4" w:space="0" w:color="auto"/>
              <w:right w:val="single" w:sz="4" w:space="0" w:color="auto"/>
            </w:tcBorders>
            <w:shd w:val="clear" w:color="auto" w:fill="E0FA8B" w:themeFill="accent2" w:themeFillTint="66"/>
          </w:tcPr>
          <w:p w14:paraId="1CCF9F13" w14:textId="77777777" w:rsidR="00136607" w:rsidRPr="00EA7DEB" w:rsidRDefault="00136607" w:rsidP="00D60948">
            <w:pPr>
              <w:ind w:left="-94" w:right="-141"/>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2022</w:t>
            </w:r>
          </w:p>
        </w:tc>
        <w:tc>
          <w:tcPr>
            <w:tcW w:w="445" w:type="pct"/>
            <w:tcBorders>
              <w:top w:val="single" w:sz="4" w:space="0" w:color="auto"/>
              <w:left w:val="single" w:sz="4" w:space="0" w:color="auto"/>
              <w:bottom w:val="single" w:sz="4" w:space="0" w:color="auto"/>
              <w:right w:val="single" w:sz="4" w:space="0" w:color="auto"/>
            </w:tcBorders>
            <w:shd w:val="clear" w:color="auto" w:fill="E0FA8B" w:themeFill="accent2" w:themeFillTint="66"/>
          </w:tcPr>
          <w:p w14:paraId="6416512D" w14:textId="09B33219"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9 міся</w:t>
            </w:r>
            <w:r w:rsidR="00EA7DEB" w:rsidRPr="00EA7DEB">
              <w:rPr>
                <w:rFonts w:ascii="Century Gothic" w:eastAsia="Arial" w:hAnsi="Century Gothic" w:cs="Arial"/>
                <w:bCs/>
                <w:lang w:val="uk-UA" w:eastAsia="uk-UA"/>
              </w:rPr>
              <w:t>-</w:t>
            </w:r>
            <w:r w:rsidRPr="00EA7DEB">
              <w:rPr>
                <w:rFonts w:ascii="Century Gothic" w:eastAsia="Arial" w:hAnsi="Century Gothic" w:cs="Arial"/>
                <w:bCs/>
                <w:lang w:val="uk-UA" w:eastAsia="uk-UA"/>
              </w:rPr>
              <w:t>ців</w:t>
            </w:r>
          </w:p>
          <w:p w14:paraId="47350ACE"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2023</w:t>
            </w:r>
          </w:p>
        </w:tc>
        <w:tc>
          <w:tcPr>
            <w:tcW w:w="445" w:type="pct"/>
            <w:tcBorders>
              <w:top w:val="single" w:sz="4" w:space="0" w:color="auto"/>
              <w:left w:val="single" w:sz="4" w:space="0" w:color="auto"/>
              <w:bottom w:val="single" w:sz="4" w:space="0" w:color="auto"/>
              <w:right w:val="single" w:sz="4" w:space="0" w:color="auto"/>
            </w:tcBorders>
            <w:shd w:val="clear" w:color="auto" w:fill="E0FA8B" w:themeFill="accent2" w:themeFillTint="66"/>
            <w:tcMar>
              <w:top w:w="0" w:type="dxa"/>
              <w:left w:w="115" w:type="dxa"/>
              <w:bottom w:w="0" w:type="dxa"/>
              <w:right w:w="115" w:type="dxa"/>
            </w:tcMar>
          </w:tcPr>
          <w:p w14:paraId="58EC6A69"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2021</w:t>
            </w:r>
          </w:p>
        </w:tc>
        <w:tc>
          <w:tcPr>
            <w:tcW w:w="444" w:type="pct"/>
            <w:tcBorders>
              <w:top w:val="single" w:sz="4" w:space="0" w:color="auto"/>
              <w:left w:val="single" w:sz="4" w:space="0" w:color="auto"/>
              <w:bottom w:val="single" w:sz="4" w:space="0" w:color="auto"/>
              <w:right w:val="single" w:sz="4" w:space="0" w:color="auto"/>
            </w:tcBorders>
            <w:shd w:val="clear" w:color="auto" w:fill="E0FA8B" w:themeFill="accent2" w:themeFillTint="66"/>
          </w:tcPr>
          <w:p w14:paraId="00BB155E"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2022</w:t>
            </w:r>
          </w:p>
        </w:tc>
        <w:tc>
          <w:tcPr>
            <w:tcW w:w="446" w:type="pct"/>
            <w:tcBorders>
              <w:top w:val="single" w:sz="4" w:space="0" w:color="auto"/>
              <w:left w:val="single" w:sz="4" w:space="0" w:color="auto"/>
              <w:bottom w:val="single" w:sz="4" w:space="0" w:color="auto"/>
              <w:right w:val="single" w:sz="4" w:space="0" w:color="auto"/>
            </w:tcBorders>
            <w:shd w:val="clear" w:color="auto" w:fill="E0FA8B" w:themeFill="accent2" w:themeFillTint="66"/>
          </w:tcPr>
          <w:p w14:paraId="242F54BF" w14:textId="4C5F93BA"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9 міся</w:t>
            </w:r>
            <w:r w:rsidR="00EA7DEB" w:rsidRPr="00EA7DEB">
              <w:rPr>
                <w:rFonts w:ascii="Century Gothic" w:eastAsia="Arial" w:hAnsi="Century Gothic" w:cs="Arial"/>
                <w:bCs/>
                <w:lang w:val="uk-UA" w:eastAsia="uk-UA"/>
              </w:rPr>
              <w:t>-</w:t>
            </w:r>
            <w:r w:rsidRPr="00EA7DEB">
              <w:rPr>
                <w:rFonts w:ascii="Century Gothic" w:eastAsia="Arial" w:hAnsi="Century Gothic" w:cs="Arial"/>
                <w:bCs/>
                <w:lang w:val="uk-UA" w:eastAsia="uk-UA"/>
              </w:rPr>
              <w:t>ців</w:t>
            </w:r>
          </w:p>
          <w:p w14:paraId="46D2F390"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2023</w:t>
            </w:r>
          </w:p>
        </w:tc>
        <w:tc>
          <w:tcPr>
            <w:tcW w:w="444" w:type="pct"/>
            <w:tcBorders>
              <w:top w:val="single" w:sz="4" w:space="0" w:color="auto"/>
              <w:left w:val="single" w:sz="4" w:space="0" w:color="auto"/>
              <w:bottom w:val="single" w:sz="4" w:space="0" w:color="auto"/>
              <w:right w:val="single" w:sz="4" w:space="0" w:color="auto"/>
            </w:tcBorders>
            <w:shd w:val="clear" w:color="auto" w:fill="E0FA8B" w:themeFill="accent2" w:themeFillTint="66"/>
            <w:tcMar>
              <w:top w:w="0" w:type="dxa"/>
              <w:left w:w="115" w:type="dxa"/>
              <w:bottom w:w="0" w:type="dxa"/>
              <w:right w:w="115" w:type="dxa"/>
            </w:tcMar>
          </w:tcPr>
          <w:p w14:paraId="25D6A7EE"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2021</w:t>
            </w:r>
          </w:p>
        </w:tc>
        <w:tc>
          <w:tcPr>
            <w:tcW w:w="446" w:type="pct"/>
            <w:tcBorders>
              <w:top w:val="single" w:sz="4" w:space="0" w:color="auto"/>
              <w:left w:val="single" w:sz="4" w:space="0" w:color="auto"/>
              <w:bottom w:val="single" w:sz="4" w:space="0" w:color="auto"/>
              <w:right w:val="single" w:sz="4" w:space="0" w:color="auto"/>
            </w:tcBorders>
            <w:shd w:val="clear" w:color="auto" w:fill="E0FA8B" w:themeFill="accent2" w:themeFillTint="66"/>
          </w:tcPr>
          <w:p w14:paraId="36F511B4"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2022</w:t>
            </w:r>
          </w:p>
        </w:tc>
        <w:tc>
          <w:tcPr>
            <w:tcW w:w="404" w:type="pct"/>
            <w:tcBorders>
              <w:top w:val="single" w:sz="4" w:space="0" w:color="auto"/>
              <w:left w:val="single" w:sz="4" w:space="0" w:color="auto"/>
              <w:bottom w:val="single" w:sz="4" w:space="0" w:color="auto"/>
              <w:right w:val="single" w:sz="4" w:space="0" w:color="auto"/>
            </w:tcBorders>
            <w:shd w:val="clear" w:color="auto" w:fill="E0FA8B" w:themeFill="accent2" w:themeFillTint="66"/>
          </w:tcPr>
          <w:p w14:paraId="72B501BA" w14:textId="3A958F4C"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9 міся</w:t>
            </w:r>
            <w:r w:rsidR="00EA7DEB" w:rsidRPr="00EA7DEB">
              <w:rPr>
                <w:rFonts w:ascii="Century Gothic" w:eastAsia="Arial" w:hAnsi="Century Gothic" w:cs="Arial"/>
                <w:bCs/>
                <w:lang w:val="uk-UA" w:eastAsia="uk-UA"/>
              </w:rPr>
              <w:t>-</w:t>
            </w:r>
            <w:r w:rsidRPr="00EA7DEB">
              <w:rPr>
                <w:rFonts w:ascii="Century Gothic" w:eastAsia="Arial" w:hAnsi="Century Gothic" w:cs="Arial"/>
                <w:bCs/>
                <w:lang w:val="uk-UA" w:eastAsia="uk-UA"/>
              </w:rPr>
              <w:t>ців</w:t>
            </w:r>
          </w:p>
          <w:p w14:paraId="25102685"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2023</w:t>
            </w:r>
          </w:p>
        </w:tc>
      </w:tr>
      <w:tr w:rsidR="00241542" w:rsidRPr="00AF58D7" w14:paraId="40E63926" w14:textId="77777777" w:rsidTr="00B40EE8">
        <w:trPr>
          <w:trHeight w:val="521"/>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3281588D" w14:textId="77777777" w:rsidR="00136607" w:rsidRPr="00AF58D7" w:rsidRDefault="00136607" w:rsidP="00E1581D">
            <w:pPr>
              <w:spacing w:after="0"/>
              <w:rPr>
                <w:rFonts w:ascii="Century Gothic" w:eastAsia="Arial" w:hAnsi="Century Gothic" w:cs="Arial"/>
                <w:lang w:val="uk-UA" w:eastAsia="uk-UA"/>
              </w:rPr>
            </w:pPr>
            <w:r w:rsidRPr="00AF58D7">
              <w:rPr>
                <w:rFonts w:ascii="Century Gothic" w:eastAsia="Arial" w:hAnsi="Century Gothic" w:cs="Arial"/>
                <w:color w:val="000000"/>
                <w:lang w:val="uk-UA" w:eastAsia="uk-UA"/>
              </w:rPr>
              <w:t>Надходження загального фонду на 1 мешканця, грн.</w:t>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72EE32E"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6 597</w:t>
            </w:r>
          </w:p>
        </w:tc>
        <w:tc>
          <w:tcPr>
            <w:tcW w:w="518" w:type="pct"/>
            <w:tcBorders>
              <w:top w:val="single" w:sz="4" w:space="0" w:color="auto"/>
              <w:left w:val="single" w:sz="4" w:space="0" w:color="auto"/>
              <w:bottom w:val="single" w:sz="4" w:space="0" w:color="auto"/>
              <w:right w:val="single" w:sz="4" w:space="0" w:color="auto"/>
            </w:tcBorders>
          </w:tcPr>
          <w:p w14:paraId="4CCE19E7"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 xml:space="preserve">6 802 </w:t>
            </w:r>
          </w:p>
        </w:tc>
        <w:tc>
          <w:tcPr>
            <w:tcW w:w="445" w:type="pct"/>
            <w:tcBorders>
              <w:top w:val="single" w:sz="4" w:space="0" w:color="auto"/>
              <w:left w:val="single" w:sz="4" w:space="0" w:color="auto"/>
              <w:bottom w:val="single" w:sz="4" w:space="0" w:color="auto"/>
              <w:right w:val="single" w:sz="4" w:space="0" w:color="auto"/>
            </w:tcBorders>
          </w:tcPr>
          <w:p w14:paraId="19C4839E" w14:textId="77777777" w:rsidR="00136607" w:rsidRPr="00241542" w:rsidRDefault="00136607" w:rsidP="00E1581D">
            <w:pPr>
              <w:spacing w:after="0"/>
              <w:ind w:left="-72" w:right="-23"/>
              <w:jc w:val="center"/>
              <w:rPr>
                <w:rFonts w:ascii="Century Gothic" w:eastAsia="Arial" w:hAnsi="Century Gothic" w:cs="Arial"/>
                <w:sz w:val="20"/>
                <w:szCs w:val="20"/>
                <w:lang w:val="uk-UA" w:eastAsia="uk-UA"/>
              </w:rPr>
            </w:pPr>
            <w:r w:rsidRPr="00241542">
              <w:rPr>
                <w:rFonts w:ascii="Century Gothic" w:eastAsia="Arial" w:hAnsi="Century Gothic" w:cs="Arial"/>
                <w:sz w:val="20"/>
                <w:szCs w:val="20"/>
                <w:lang w:val="uk-UA" w:eastAsia="uk-UA"/>
              </w:rPr>
              <w:t>19 836</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2FA0FEE"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4 079</w:t>
            </w:r>
          </w:p>
        </w:tc>
        <w:tc>
          <w:tcPr>
            <w:tcW w:w="444" w:type="pct"/>
            <w:tcBorders>
              <w:top w:val="single" w:sz="4" w:space="0" w:color="auto"/>
              <w:left w:val="single" w:sz="4" w:space="0" w:color="auto"/>
              <w:bottom w:val="single" w:sz="4" w:space="0" w:color="auto"/>
              <w:right w:val="single" w:sz="4" w:space="0" w:color="auto"/>
            </w:tcBorders>
          </w:tcPr>
          <w:p w14:paraId="6E41D488"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 xml:space="preserve">5 532 </w:t>
            </w:r>
          </w:p>
        </w:tc>
        <w:tc>
          <w:tcPr>
            <w:tcW w:w="446" w:type="pct"/>
            <w:tcBorders>
              <w:top w:val="single" w:sz="4" w:space="0" w:color="auto"/>
              <w:left w:val="single" w:sz="4" w:space="0" w:color="auto"/>
              <w:bottom w:val="single" w:sz="4" w:space="0" w:color="auto"/>
              <w:right w:val="single" w:sz="4" w:space="0" w:color="auto"/>
            </w:tcBorders>
          </w:tcPr>
          <w:p w14:paraId="6E8352A6"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4 805</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F06A43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7</w:t>
            </w:r>
          </w:p>
        </w:tc>
        <w:tc>
          <w:tcPr>
            <w:tcW w:w="446" w:type="pct"/>
            <w:tcBorders>
              <w:top w:val="single" w:sz="4" w:space="0" w:color="auto"/>
              <w:left w:val="single" w:sz="4" w:space="0" w:color="auto"/>
              <w:bottom w:val="single" w:sz="4" w:space="0" w:color="auto"/>
              <w:right w:val="single" w:sz="4" w:space="0" w:color="auto"/>
            </w:tcBorders>
          </w:tcPr>
          <w:p w14:paraId="7CD699D5"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14</w:t>
            </w:r>
          </w:p>
        </w:tc>
        <w:tc>
          <w:tcPr>
            <w:tcW w:w="404" w:type="pct"/>
            <w:tcBorders>
              <w:top w:val="single" w:sz="4" w:space="0" w:color="auto"/>
              <w:left w:val="single" w:sz="4" w:space="0" w:color="auto"/>
              <w:bottom w:val="single" w:sz="4" w:space="0" w:color="auto"/>
              <w:right w:val="single" w:sz="4" w:space="0" w:color="auto"/>
            </w:tcBorders>
          </w:tcPr>
          <w:p w14:paraId="4FD88800"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w:t>
            </w:r>
          </w:p>
        </w:tc>
      </w:tr>
      <w:tr w:rsidR="00241542" w:rsidRPr="00AF58D7" w14:paraId="70A0039E" w14:textId="77777777" w:rsidTr="00052253">
        <w:trPr>
          <w:trHeight w:val="2496"/>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5B2B35C7" w14:textId="77777777" w:rsidR="00136607" w:rsidRPr="00AF58D7" w:rsidRDefault="00136607" w:rsidP="00E1581D">
            <w:pPr>
              <w:spacing w:after="0"/>
              <w:rPr>
                <w:rFonts w:ascii="Century Gothic" w:eastAsia="Arial" w:hAnsi="Century Gothic" w:cs="Arial"/>
                <w:lang w:val="uk-UA" w:eastAsia="uk-UA"/>
              </w:rPr>
            </w:pPr>
            <w:r w:rsidRPr="00AF58D7">
              <w:rPr>
                <w:rFonts w:ascii="Century Gothic" w:eastAsia="Arial" w:hAnsi="Century Gothic" w:cs="Arial"/>
                <w:color w:val="000000"/>
                <w:lang w:val="uk-UA" w:eastAsia="uk-UA"/>
              </w:rPr>
              <w:lastRenderedPageBreak/>
              <w:t>Дохідність земель (співвідношення плати за землю до території громади), грн</w:t>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3BAFE5E"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 xml:space="preserve">193 223 </w:t>
            </w:r>
          </w:p>
        </w:tc>
        <w:tc>
          <w:tcPr>
            <w:tcW w:w="518" w:type="pct"/>
            <w:tcBorders>
              <w:top w:val="single" w:sz="4" w:space="0" w:color="auto"/>
              <w:left w:val="single" w:sz="4" w:space="0" w:color="auto"/>
              <w:bottom w:val="single" w:sz="4" w:space="0" w:color="auto"/>
              <w:right w:val="single" w:sz="4" w:space="0" w:color="auto"/>
            </w:tcBorders>
          </w:tcPr>
          <w:p w14:paraId="57BD2547"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196 394</w:t>
            </w:r>
          </w:p>
        </w:tc>
        <w:tc>
          <w:tcPr>
            <w:tcW w:w="445" w:type="pct"/>
            <w:tcBorders>
              <w:top w:val="single" w:sz="4" w:space="0" w:color="auto"/>
              <w:left w:val="single" w:sz="4" w:space="0" w:color="auto"/>
              <w:bottom w:val="single" w:sz="4" w:space="0" w:color="auto"/>
              <w:right w:val="single" w:sz="4" w:space="0" w:color="auto"/>
            </w:tcBorders>
          </w:tcPr>
          <w:p w14:paraId="0E4BF96D" w14:textId="77777777" w:rsidR="00136607" w:rsidRPr="00241542" w:rsidRDefault="00136607" w:rsidP="00E1581D">
            <w:pPr>
              <w:spacing w:after="0"/>
              <w:ind w:left="-72" w:right="-23"/>
              <w:jc w:val="center"/>
              <w:rPr>
                <w:rFonts w:ascii="Century Gothic" w:eastAsia="Arial" w:hAnsi="Century Gothic" w:cs="Arial"/>
                <w:sz w:val="20"/>
                <w:szCs w:val="20"/>
                <w:lang w:val="uk-UA" w:eastAsia="uk-UA"/>
              </w:rPr>
            </w:pPr>
            <w:r w:rsidRPr="00241542">
              <w:rPr>
                <w:rFonts w:ascii="Century Gothic" w:eastAsia="Arial" w:hAnsi="Century Gothic" w:cs="Arial"/>
                <w:sz w:val="20"/>
                <w:szCs w:val="20"/>
                <w:lang w:val="uk-UA" w:eastAsia="uk-UA"/>
              </w:rPr>
              <w:t>180 054</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3AC7BE7"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65 499</w:t>
            </w:r>
          </w:p>
        </w:tc>
        <w:tc>
          <w:tcPr>
            <w:tcW w:w="444" w:type="pct"/>
            <w:tcBorders>
              <w:top w:val="single" w:sz="4" w:space="0" w:color="auto"/>
              <w:left w:val="single" w:sz="4" w:space="0" w:color="auto"/>
              <w:bottom w:val="single" w:sz="4" w:space="0" w:color="auto"/>
              <w:right w:val="single" w:sz="4" w:space="0" w:color="auto"/>
            </w:tcBorders>
          </w:tcPr>
          <w:p w14:paraId="5B1A1453"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64 566</w:t>
            </w:r>
          </w:p>
        </w:tc>
        <w:tc>
          <w:tcPr>
            <w:tcW w:w="446" w:type="pct"/>
            <w:tcBorders>
              <w:top w:val="single" w:sz="4" w:space="0" w:color="auto"/>
              <w:left w:val="single" w:sz="4" w:space="0" w:color="auto"/>
              <w:bottom w:val="single" w:sz="4" w:space="0" w:color="auto"/>
              <w:right w:val="single" w:sz="4" w:space="0" w:color="auto"/>
            </w:tcBorders>
          </w:tcPr>
          <w:p w14:paraId="128A91F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59 387</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90E741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4</w:t>
            </w:r>
          </w:p>
        </w:tc>
        <w:tc>
          <w:tcPr>
            <w:tcW w:w="446" w:type="pct"/>
            <w:tcBorders>
              <w:top w:val="single" w:sz="4" w:space="0" w:color="auto"/>
              <w:left w:val="single" w:sz="4" w:space="0" w:color="auto"/>
              <w:bottom w:val="single" w:sz="4" w:space="0" w:color="auto"/>
              <w:right w:val="single" w:sz="4" w:space="0" w:color="auto"/>
            </w:tcBorders>
          </w:tcPr>
          <w:p w14:paraId="6A887B82"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4</w:t>
            </w:r>
          </w:p>
        </w:tc>
        <w:tc>
          <w:tcPr>
            <w:tcW w:w="404" w:type="pct"/>
            <w:tcBorders>
              <w:top w:val="single" w:sz="4" w:space="0" w:color="auto"/>
              <w:left w:val="single" w:sz="4" w:space="0" w:color="auto"/>
              <w:bottom w:val="single" w:sz="4" w:space="0" w:color="auto"/>
              <w:right w:val="single" w:sz="4" w:space="0" w:color="auto"/>
            </w:tcBorders>
          </w:tcPr>
          <w:p w14:paraId="10F70C50"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4</w:t>
            </w:r>
          </w:p>
        </w:tc>
      </w:tr>
      <w:tr w:rsidR="00241542" w:rsidRPr="00AF58D7" w14:paraId="3BA8CA4A" w14:textId="77777777" w:rsidTr="00052253">
        <w:trPr>
          <w:trHeight w:val="2124"/>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45B7CB32" w14:textId="77777777" w:rsidR="00136607" w:rsidRPr="00AF58D7" w:rsidRDefault="00136607" w:rsidP="00E1581D">
            <w:pPr>
              <w:spacing w:after="0"/>
              <w:rPr>
                <w:rFonts w:ascii="Century Gothic" w:eastAsia="Arial" w:hAnsi="Century Gothic" w:cs="Arial"/>
                <w:lang w:val="uk-UA" w:eastAsia="uk-UA"/>
              </w:rPr>
            </w:pPr>
            <w:r w:rsidRPr="00AF58D7">
              <w:rPr>
                <w:rFonts w:ascii="Century Gothic" w:eastAsia="Arial" w:hAnsi="Century Gothic" w:cs="Arial"/>
                <w:color w:val="000000"/>
                <w:lang w:val="uk-UA" w:eastAsia="uk-UA"/>
              </w:rPr>
              <w:t>Питома вага місцевих податків і зборів в доходах загального фонду, %</w:t>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6FB0E50"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26,42</w:t>
            </w:r>
          </w:p>
        </w:tc>
        <w:tc>
          <w:tcPr>
            <w:tcW w:w="518" w:type="pct"/>
            <w:tcBorders>
              <w:top w:val="single" w:sz="4" w:space="0" w:color="auto"/>
              <w:left w:val="single" w:sz="4" w:space="0" w:color="auto"/>
              <w:bottom w:val="single" w:sz="4" w:space="0" w:color="auto"/>
              <w:right w:val="single" w:sz="4" w:space="0" w:color="auto"/>
            </w:tcBorders>
          </w:tcPr>
          <w:p w14:paraId="5860E209"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27,63</w:t>
            </w:r>
          </w:p>
        </w:tc>
        <w:tc>
          <w:tcPr>
            <w:tcW w:w="445" w:type="pct"/>
            <w:tcBorders>
              <w:top w:val="single" w:sz="4" w:space="0" w:color="auto"/>
              <w:left w:val="single" w:sz="4" w:space="0" w:color="auto"/>
              <w:bottom w:val="single" w:sz="4" w:space="0" w:color="auto"/>
              <w:right w:val="single" w:sz="4" w:space="0" w:color="auto"/>
            </w:tcBorders>
          </w:tcPr>
          <w:p w14:paraId="17CC5E58" w14:textId="77777777" w:rsidR="00136607" w:rsidRPr="00241542" w:rsidRDefault="00136607" w:rsidP="00E1581D">
            <w:pPr>
              <w:spacing w:after="0"/>
              <w:ind w:left="-72" w:right="-23"/>
              <w:jc w:val="center"/>
              <w:rPr>
                <w:rFonts w:ascii="Century Gothic" w:eastAsia="Arial" w:hAnsi="Century Gothic" w:cs="Arial"/>
                <w:sz w:val="20"/>
                <w:szCs w:val="20"/>
                <w:lang w:val="uk-UA" w:eastAsia="uk-UA"/>
              </w:rPr>
            </w:pPr>
            <w:r w:rsidRPr="00241542">
              <w:rPr>
                <w:rFonts w:ascii="Century Gothic" w:eastAsia="Arial" w:hAnsi="Century Gothic" w:cs="Arial"/>
                <w:sz w:val="20"/>
                <w:szCs w:val="20"/>
                <w:lang w:val="uk-UA" w:eastAsia="uk-UA"/>
              </w:rPr>
              <w:t>8,69</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64C1F1A"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28,52</w:t>
            </w:r>
          </w:p>
        </w:tc>
        <w:tc>
          <w:tcPr>
            <w:tcW w:w="444" w:type="pct"/>
            <w:tcBorders>
              <w:top w:val="single" w:sz="4" w:space="0" w:color="auto"/>
              <w:left w:val="single" w:sz="4" w:space="0" w:color="auto"/>
              <w:bottom w:val="single" w:sz="4" w:space="0" w:color="auto"/>
              <w:right w:val="single" w:sz="4" w:space="0" w:color="auto"/>
            </w:tcBorders>
          </w:tcPr>
          <w:p w14:paraId="0151E6B7"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25,13</w:t>
            </w:r>
          </w:p>
        </w:tc>
        <w:tc>
          <w:tcPr>
            <w:tcW w:w="446" w:type="pct"/>
            <w:tcBorders>
              <w:top w:val="single" w:sz="4" w:space="0" w:color="auto"/>
              <w:left w:val="single" w:sz="4" w:space="0" w:color="auto"/>
              <w:bottom w:val="single" w:sz="4" w:space="0" w:color="auto"/>
              <w:right w:val="single" w:sz="4" w:space="0" w:color="auto"/>
            </w:tcBorders>
          </w:tcPr>
          <w:p w14:paraId="3E0CABC9"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25,57</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727056E"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40</w:t>
            </w:r>
          </w:p>
        </w:tc>
        <w:tc>
          <w:tcPr>
            <w:tcW w:w="446" w:type="pct"/>
            <w:tcBorders>
              <w:top w:val="single" w:sz="4" w:space="0" w:color="auto"/>
              <w:left w:val="single" w:sz="4" w:space="0" w:color="auto"/>
              <w:bottom w:val="single" w:sz="4" w:space="0" w:color="auto"/>
              <w:right w:val="single" w:sz="4" w:space="0" w:color="auto"/>
            </w:tcBorders>
          </w:tcPr>
          <w:p w14:paraId="7F080FDE"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25</w:t>
            </w:r>
          </w:p>
        </w:tc>
        <w:tc>
          <w:tcPr>
            <w:tcW w:w="404" w:type="pct"/>
            <w:tcBorders>
              <w:top w:val="single" w:sz="4" w:space="0" w:color="auto"/>
              <w:left w:val="single" w:sz="4" w:space="0" w:color="auto"/>
              <w:bottom w:val="single" w:sz="4" w:space="0" w:color="auto"/>
              <w:right w:val="single" w:sz="4" w:space="0" w:color="auto"/>
            </w:tcBorders>
          </w:tcPr>
          <w:p w14:paraId="7355BFB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63</w:t>
            </w:r>
          </w:p>
        </w:tc>
      </w:tr>
      <w:tr w:rsidR="00241542" w:rsidRPr="00AF58D7" w14:paraId="43E05ECE" w14:textId="77777777" w:rsidTr="00B40EE8">
        <w:trPr>
          <w:trHeight w:val="267"/>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556547A2" w14:textId="77777777" w:rsidR="00136607" w:rsidRPr="00AF58D7" w:rsidRDefault="00136607" w:rsidP="00E1581D">
            <w:pPr>
              <w:spacing w:after="0"/>
              <w:rPr>
                <w:rFonts w:ascii="Century Gothic" w:eastAsia="Arial" w:hAnsi="Century Gothic" w:cs="Arial"/>
                <w:lang w:val="uk-UA" w:eastAsia="uk-UA"/>
              </w:rPr>
            </w:pPr>
            <w:r w:rsidRPr="00AF58D7">
              <w:rPr>
                <w:rFonts w:ascii="Century Gothic" w:eastAsia="Arial" w:hAnsi="Century Gothic" w:cs="Arial"/>
                <w:color w:val="000000"/>
                <w:lang w:val="uk-UA" w:eastAsia="uk-UA"/>
              </w:rPr>
              <w:t>Фіскальна віддача території (співвідношення надходжень заг. фонду до території громади), тис. грн/км</w:t>
            </w:r>
            <w:r w:rsidRPr="00AF58D7">
              <w:rPr>
                <w:rFonts w:ascii="Century Gothic" w:eastAsia="Arial" w:hAnsi="Century Gothic" w:cs="Arial"/>
                <w:color w:val="000000"/>
                <w:vertAlign w:val="superscript"/>
                <w:lang w:val="uk-UA" w:eastAsia="uk-UA"/>
              </w:rPr>
              <w:t>2</w:t>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979E805"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1 378,3</w:t>
            </w:r>
          </w:p>
        </w:tc>
        <w:tc>
          <w:tcPr>
            <w:tcW w:w="518" w:type="pct"/>
            <w:tcBorders>
              <w:top w:val="single" w:sz="4" w:space="0" w:color="auto"/>
              <w:left w:val="single" w:sz="4" w:space="0" w:color="auto"/>
              <w:bottom w:val="single" w:sz="4" w:space="0" w:color="auto"/>
              <w:right w:val="single" w:sz="4" w:space="0" w:color="auto"/>
            </w:tcBorders>
          </w:tcPr>
          <w:p w14:paraId="44C6DD4F"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1 408,5</w:t>
            </w:r>
          </w:p>
        </w:tc>
        <w:tc>
          <w:tcPr>
            <w:tcW w:w="445" w:type="pct"/>
            <w:tcBorders>
              <w:top w:val="single" w:sz="4" w:space="0" w:color="auto"/>
              <w:left w:val="single" w:sz="4" w:space="0" w:color="auto"/>
              <w:bottom w:val="single" w:sz="4" w:space="0" w:color="auto"/>
              <w:right w:val="single" w:sz="4" w:space="0" w:color="auto"/>
            </w:tcBorders>
          </w:tcPr>
          <w:p w14:paraId="1C250335" w14:textId="77777777" w:rsidR="00136607" w:rsidRPr="00241542" w:rsidRDefault="00136607" w:rsidP="00E1581D">
            <w:pPr>
              <w:spacing w:after="0"/>
              <w:ind w:left="-72" w:right="-23"/>
              <w:jc w:val="center"/>
              <w:rPr>
                <w:rFonts w:ascii="Century Gothic" w:eastAsia="Arial" w:hAnsi="Century Gothic" w:cs="Arial"/>
                <w:sz w:val="20"/>
                <w:szCs w:val="20"/>
                <w:lang w:val="uk-UA" w:eastAsia="uk-UA"/>
              </w:rPr>
            </w:pPr>
            <w:r w:rsidRPr="00241542">
              <w:rPr>
                <w:rFonts w:ascii="Century Gothic" w:eastAsia="Arial" w:hAnsi="Century Gothic" w:cs="Arial"/>
                <w:sz w:val="20"/>
                <w:szCs w:val="20"/>
                <w:lang w:val="uk-UA" w:eastAsia="uk-UA"/>
              </w:rPr>
              <w:t>4 105,2</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2F8C41F"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848,8</w:t>
            </w:r>
          </w:p>
        </w:tc>
        <w:tc>
          <w:tcPr>
            <w:tcW w:w="444" w:type="pct"/>
            <w:tcBorders>
              <w:top w:val="single" w:sz="4" w:space="0" w:color="auto"/>
              <w:left w:val="single" w:sz="4" w:space="0" w:color="auto"/>
              <w:bottom w:val="single" w:sz="4" w:space="0" w:color="auto"/>
              <w:right w:val="single" w:sz="4" w:space="0" w:color="auto"/>
            </w:tcBorders>
          </w:tcPr>
          <w:p w14:paraId="2C88B81F"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1 089,4</w:t>
            </w:r>
          </w:p>
        </w:tc>
        <w:tc>
          <w:tcPr>
            <w:tcW w:w="446" w:type="pct"/>
            <w:tcBorders>
              <w:top w:val="single" w:sz="4" w:space="0" w:color="auto"/>
              <w:left w:val="single" w:sz="4" w:space="0" w:color="auto"/>
              <w:bottom w:val="single" w:sz="4" w:space="0" w:color="auto"/>
              <w:right w:val="single" w:sz="4" w:space="0" w:color="auto"/>
            </w:tcBorders>
          </w:tcPr>
          <w:p w14:paraId="140C5575"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958,2</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83714F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3</w:t>
            </w:r>
          </w:p>
        </w:tc>
        <w:tc>
          <w:tcPr>
            <w:tcW w:w="446" w:type="pct"/>
            <w:tcBorders>
              <w:top w:val="single" w:sz="4" w:space="0" w:color="auto"/>
              <w:left w:val="single" w:sz="4" w:space="0" w:color="auto"/>
              <w:bottom w:val="single" w:sz="4" w:space="0" w:color="auto"/>
              <w:right w:val="single" w:sz="4" w:space="0" w:color="auto"/>
            </w:tcBorders>
          </w:tcPr>
          <w:p w14:paraId="342C08B2"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3</w:t>
            </w:r>
          </w:p>
        </w:tc>
        <w:tc>
          <w:tcPr>
            <w:tcW w:w="404" w:type="pct"/>
            <w:tcBorders>
              <w:top w:val="single" w:sz="4" w:space="0" w:color="auto"/>
              <w:left w:val="single" w:sz="4" w:space="0" w:color="auto"/>
              <w:bottom w:val="single" w:sz="4" w:space="0" w:color="auto"/>
              <w:right w:val="single" w:sz="4" w:space="0" w:color="auto"/>
            </w:tcBorders>
          </w:tcPr>
          <w:p w14:paraId="18565AA6"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3</w:t>
            </w:r>
          </w:p>
        </w:tc>
      </w:tr>
      <w:tr w:rsidR="00241542" w:rsidRPr="00AF58D7" w14:paraId="3C20431E" w14:textId="77777777" w:rsidTr="00B40EE8">
        <w:trPr>
          <w:trHeight w:val="257"/>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11A1F023" w14:textId="77777777" w:rsidR="00136607" w:rsidRPr="00AF58D7" w:rsidRDefault="00136607" w:rsidP="00E1581D">
            <w:pPr>
              <w:spacing w:after="0"/>
              <w:rPr>
                <w:rFonts w:ascii="Century Gothic" w:eastAsia="Arial" w:hAnsi="Century Gothic" w:cs="Arial"/>
                <w:lang w:val="uk-UA" w:eastAsia="uk-UA"/>
              </w:rPr>
            </w:pPr>
            <w:r w:rsidRPr="00AF58D7">
              <w:rPr>
                <w:rFonts w:ascii="Century Gothic" w:eastAsia="Arial" w:hAnsi="Century Gothic" w:cs="Arial"/>
                <w:color w:val="000000"/>
                <w:lang w:val="uk-UA" w:eastAsia="uk-UA"/>
              </w:rPr>
              <w:t xml:space="preserve">Видатки загального фонду на 1-го </w:t>
            </w:r>
            <w:r w:rsidRPr="00AF58D7">
              <w:rPr>
                <w:rFonts w:ascii="Century Gothic" w:eastAsia="Arial" w:hAnsi="Century Gothic" w:cs="Arial"/>
                <w:lang w:val="uk-UA" w:eastAsia="uk-UA"/>
              </w:rPr>
              <w:t xml:space="preserve">мешканця </w:t>
            </w:r>
            <w:r w:rsidRPr="00AF58D7">
              <w:rPr>
                <w:rFonts w:ascii="Century Gothic" w:eastAsia="Arial" w:hAnsi="Century Gothic" w:cs="Arial"/>
                <w:color w:val="000000"/>
                <w:lang w:val="uk-UA" w:eastAsia="uk-UA"/>
              </w:rPr>
              <w:t>, грн</w:t>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C862664"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 xml:space="preserve">8 967 </w:t>
            </w:r>
          </w:p>
        </w:tc>
        <w:tc>
          <w:tcPr>
            <w:tcW w:w="518" w:type="pct"/>
            <w:tcBorders>
              <w:top w:val="single" w:sz="4" w:space="0" w:color="auto"/>
              <w:left w:val="single" w:sz="4" w:space="0" w:color="auto"/>
              <w:bottom w:val="single" w:sz="4" w:space="0" w:color="auto"/>
              <w:right w:val="single" w:sz="4" w:space="0" w:color="auto"/>
            </w:tcBorders>
          </w:tcPr>
          <w:p w14:paraId="117B7C3C"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 xml:space="preserve">9 892 </w:t>
            </w:r>
          </w:p>
        </w:tc>
        <w:tc>
          <w:tcPr>
            <w:tcW w:w="445" w:type="pct"/>
            <w:tcBorders>
              <w:top w:val="single" w:sz="4" w:space="0" w:color="auto"/>
              <w:left w:val="single" w:sz="4" w:space="0" w:color="auto"/>
              <w:bottom w:val="single" w:sz="4" w:space="0" w:color="auto"/>
              <w:right w:val="single" w:sz="4" w:space="0" w:color="auto"/>
            </w:tcBorders>
          </w:tcPr>
          <w:p w14:paraId="4959BC39" w14:textId="77777777" w:rsidR="00136607" w:rsidRPr="00AF58D7" w:rsidRDefault="00136607" w:rsidP="00E1581D">
            <w:pPr>
              <w:spacing w:after="0"/>
              <w:ind w:left="-72" w:right="-23"/>
              <w:jc w:val="center"/>
              <w:rPr>
                <w:rFonts w:ascii="Century Gothic" w:eastAsia="Arial" w:hAnsi="Century Gothic" w:cs="Arial"/>
                <w:lang w:val="uk-UA" w:eastAsia="uk-UA"/>
              </w:rPr>
            </w:pPr>
            <w:r w:rsidRPr="00AF58D7">
              <w:rPr>
                <w:rFonts w:ascii="Century Gothic" w:eastAsia="Arial" w:hAnsi="Century Gothic" w:cs="Arial"/>
                <w:lang w:val="uk-UA" w:eastAsia="uk-UA"/>
              </w:rPr>
              <w:t>13 635</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296B9EA"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 xml:space="preserve">8 581 </w:t>
            </w:r>
          </w:p>
        </w:tc>
        <w:tc>
          <w:tcPr>
            <w:tcW w:w="444" w:type="pct"/>
            <w:tcBorders>
              <w:top w:val="single" w:sz="4" w:space="0" w:color="auto"/>
              <w:left w:val="single" w:sz="4" w:space="0" w:color="auto"/>
              <w:bottom w:val="single" w:sz="4" w:space="0" w:color="auto"/>
              <w:right w:val="single" w:sz="4" w:space="0" w:color="auto"/>
            </w:tcBorders>
          </w:tcPr>
          <w:p w14:paraId="3B670C5E"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 xml:space="preserve">9 428 </w:t>
            </w:r>
          </w:p>
        </w:tc>
        <w:tc>
          <w:tcPr>
            <w:tcW w:w="446" w:type="pct"/>
            <w:tcBorders>
              <w:top w:val="single" w:sz="4" w:space="0" w:color="auto"/>
              <w:left w:val="single" w:sz="4" w:space="0" w:color="auto"/>
              <w:bottom w:val="single" w:sz="4" w:space="0" w:color="auto"/>
              <w:right w:val="single" w:sz="4" w:space="0" w:color="auto"/>
            </w:tcBorders>
          </w:tcPr>
          <w:p w14:paraId="7B523B20"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7 823</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CB337AF"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21</w:t>
            </w:r>
          </w:p>
        </w:tc>
        <w:tc>
          <w:tcPr>
            <w:tcW w:w="446" w:type="pct"/>
            <w:tcBorders>
              <w:top w:val="single" w:sz="4" w:space="0" w:color="auto"/>
              <w:left w:val="single" w:sz="4" w:space="0" w:color="auto"/>
              <w:bottom w:val="single" w:sz="4" w:space="0" w:color="auto"/>
              <w:right w:val="single" w:sz="4" w:space="0" w:color="auto"/>
            </w:tcBorders>
          </w:tcPr>
          <w:p w14:paraId="226BEE32"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19</w:t>
            </w:r>
          </w:p>
        </w:tc>
        <w:tc>
          <w:tcPr>
            <w:tcW w:w="404" w:type="pct"/>
            <w:tcBorders>
              <w:top w:val="single" w:sz="4" w:space="0" w:color="auto"/>
              <w:left w:val="single" w:sz="4" w:space="0" w:color="auto"/>
              <w:bottom w:val="single" w:sz="4" w:space="0" w:color="auto"/>
              <w:right w:val="single" w:sz="4" w:space="0" w:color="auto"/>
            </w:tcBorders>
          </w:tcPr>
          <w:p w14:paraId="219DC1CB"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3</w:t>
            </w:r>
          </w:p>
        </w:tc>
      </w:tr>
      <w:tr w:rsidR="00241542" w:rsidRPr="00AF58D7" w14:paraId="7460D5AB" w14:textId="77777777" w:rsidTr="00B40EE8">
        <w:trPr>
          <w:trHeight w:val="156"/>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3CBB9C7B" w14:textId="77777777" w:rsidR="00136607" w:rsidRPr="00AF58D7" w:rsidRDefault="00136607" w:rsidP="00E1581D">
            <w:pPr>
              <w:spacing w:after="0"/>
              <w:rPr>
                <w:rFonts w:ascii="Century Gothic" w:eastAsia="Arial" w:hAnsi="Century Gothic" w:cs="Arial"/>
                <w:lang w:val="uk-UA" w:eastAsia="uk-UA"/>
              </w:rPr>
            </w:pPr>
            <w:r w:rsidRPr="00AF58D7">
              <w:rPr>
                <w:rFonts w:ascii="Century Gothic" w:eastAsia="Arial" w:hAnsi="Century Gothic" w:cs="Arial"/>
                <w:color w:val="000000"/>
                <w:lang w:val="uk-UA" w:eastAsia="uk-UA"/>
              </w:rPr>
              <w:t>Капітальні видатки на 1-го</w:t>
            </w:r>
            <w:r w:rsidRPr="00AF58D7">
              <w:rPr>
                <w:rFonts w:ascii="Century Gothic" w:eastAsia="Arial" w:hAnsi="Century Gothic" w:cs="Arial"/>
                <w:lang w:val="uk-UA" w:eastAsia="uk-UA"/>
              </w:rPr>
              <w:t>мешканця</w:t>
            </w:r>
            <w:r w:rsidRPr="00AF58D7">
              <w:rPr>
                <w:rFonts w:ascii="Century Gothic" w:eastAsia="Arial" w:hAnsi="Century Gothic" w:cs="Arial"/>
                <w:color w:val="000000"/>
                <w:lang w:val="uk-UA" w:eastAsia="uk-UA"/>
              </w:rPr>
              <w:t>, грн</w:t>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46EF893"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630</w:t>
            </w:r>
          </w:p>
        </w:tc>
        <w:tc>
          <w:tcPr>
            <w:tcW w:w="518" w:type="pct"/>
            <w:tcBorders>
              <w:top w:val="single" w:sz="4" w:space="0" w:color="auto"/>
              <w:left w:val="single" w:sz="4" w:space="0" w:color="auto"/>
              <w:bottom w:val="single" w:sz="4" w:space="0" w:color="auto"/>
              <w:right w:val="single" w:sz="4" w:space="0" w:color="auto"/>
            </w:tcBorders>
          </w:tcPr>
          <w:p w14:paraId="3042C35F"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519</w:t>
            </w:r>
          </w:p>
        </w:tc>
        <w:tc>
          <w:tcPr>
            <w:tcW w:w="445" w:type="pct"/>
            <w:tcBorders>
              <w:top w:val="single" w:sz="4" w:space="0" w:color="auto"/>
              <w:left w:val="single" w:sz="4" w:space="0" w:color="auto"/>
              <w:bottom w:val="single" w:sz="4" w:space="0" w:color="auto"/>
              <w:right w:val="single" w:sz="4" w:space="0" w:color="auto"/>
            </w:tcBorders>
          </w:tcPr>
          <w:p w14:paraId="0C4DCE2F" w14:textId="77777777" w:rsidR="00136607" w:rsidRPr="00AF58D7" w:rsidRDefault="00136607" w:rsidP="00E1581D">
            <w:pPr>
              <w:spacing w:after="0"/>
              <w:ind w:left="-72" w:right="-23"/>
              <w:jc w:val="center"/>
              <w:rPr>
                <w:rFonts w:ascii="Century Gothic" w:eastAsia="Arial" w:hAnsi="Century Gothic" w:cs="Arial"/>
                <w:lang w:val="uk-UA" w:eastAsia="uk-UA"/>
              </w:rPr>
            </w:pPr>
            <w:r w:rsidRPr="00AF58D7">
              <w:rPr>
                <w:rFonts w:ascii="Century Gothic" w:eastAsia="Arial" w:hAnsi="Century Gothic" w:cs="Arial"/>
                <w:lang w:val="uk-UA" w:eastAsia="uk-UA"/>
              </w:rPr>
              <w:t>3 361</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FEB9D2B"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872</w:t>
            </w:r>
          </w:p>
        </w:tc>
        <w:tc>
          <w:tcPr>
            <w:tcW w:w="444" w:type="pct"/>
            <w:tcBorders>
              <w:top w:val="single" w:sz="4" w:space="0" w:color="auto"/>
              <w:left w:val="single" w:sz="4" w:space="0" w:color="auto"/>
              <w:bottom w:val="single" w:sz="4" w:space="0" w:color="auto"/>
              <w:right w:val="single" w:sz="4" w:space="0" w:color="auto"/>
            </w:tcBorders>
          </w:tcPr>
          <w:p w14:paraId="2CF94806"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457</w:t>
            </w:r>
          </w:p>
        </w:tc>
        <w:tc>
          <w:tcPr>
            <w:tcW w:w="446" w:type="pct"/>
            <w:tcBorders>
              <w:top w:val="single" w:sz="4" w:space="0" w:color="auto"/>
              <w:left w:val="single" w:sz="4" w:space="0" w:color="auto"/>
              <w:bottom w:val="single" w:sz="4" w:space="0" w:color="auto"/>
              <w:right w:val="single" w:sz="4" w:space="0" w:color="auto"/>
            </w:tcBorders>
          </w:tcPr>
          <w:p w14:paraId="724CDA01"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489</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95451AD"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34</w:t>
            </w:r>
          </w:p>
        </w:tc>
        <w:tc>
          <w:tcPr>
            <w:tcW w:w="446" w:type="pct"/>
            <w:tcBorders>
              <w:top w:val="single" w:sz="4" w:space="0" w:color="auto"/>
              <w:left w:val="single" w:sz="4" w:space="0" w:color="auto"/>
              <w:bottom w:val="single" w:sz="4" w:space="0" w:color="auto"/>
              <w:right w:val="single" w:sz="4" w:space="0" w:color="auto"/>
            </w:tcBorders>
          </w:tcPr>
          <w:p w14:paraId="02CE1053"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18</w:t>
            </w:r>
          </w:p>
        </w:tc>
        <w:tc>
          <w:tcPr>
            <w:tcW w:w="404" w:type="pct"/>
            <w:tcBorders>
              <w:top w:val="single" w:sz="4" w:space="0" w:color="auto"/>
              <w:left w:val="single" w:sz="4" w:space="0" w:color="auto"/>
              <w:bottom w:val="single" w:sz="4" w:space="0" w:color="auto"/>
              <w:right w:val="single" w:sz="4" w:space="0" w:color="auto"/>
            </w:tcBorders>
          </w:tcPr>
          <w:p w14:paraId="3654F5A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w:t>
            </w:r>
          </w:p>
        </w:tc>
      </w:tr>
      <w:tr w:rsidR="00241542" w:rsidRPr="00AF58D7" w14:paraId="7367E45F" w14:textId="77777777" w:rsidTr="00B40EE8">
        <w:trPr>
          <w:trHeight w:val="309"/>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41F1F556" w14:textId="77777777" w:rsidR="00136607" w:rsidRPr="00AF58D7" w:rsidRDefault="00136607" w:rsidP="00E1581D">
            <w:pPr>
              <w:spacing w:after="0"/>
              <w:rPr>
                <w:rFonts w:ascii="Century Gothic" w:eastAsia="Arial" w:hAnsi="Century Gothic" w:cs="Arial"/>
                <w:lang w:val="uk-UA" w:eastAsia="uk-UA"/>
              </w:rPr>
            </w:pPr>
            <w:r w:rsidRPr="00AF58D7">
              <w:rPr>
                <w:rFonts w:ascii="Century Gothic" w:eastAsia="Arial" w:hAnsi="Century Gothic" w:cs="Arial"/>
                <w:color w:val="000000"/>
                <w:lang w:val="uk-UA" w:eastAsia="uk-UA"/>
              </w:rPr>
              <w:t>Видатки на утримання апарату управління на 1 мешканця, грн</w:t>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A5DB39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712</w:t>
            </w:r>
          </w:p>
        </w:tc>
        <w:tc>
          <w:tcPr>
            <w:tcW w:w="518" w:type="pct"/>
            <w:tcBorders>
              <w:top w:val="single" w:sz="4" w:space="0" w:color="auto"/>
              <w:left w:val="single" w:sz="4" w:space="0" w:color="auto"/>
              <w:bottom w:val="single" w:sz="4" w:space="0" w:color="auto"/>
              <w:right w:val="single" w:sz="4" w:space="0" w:color="auto"/>
            </w:tcBorders>
          </w:tcPr>
          <w:p w14:paraId="77BF8F67"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768</w:t>
            </w:r>
          </w:p>
        </w:tc>
        <w:tc>
          <w:tcPr>
            <w:tcW w:w="445" w:type="pct"/>
            <w:tcBorders>
              <w:top w:val="single" w:sz="4" w:space="0" w:color="auto"/>
              <w:left w:val="single" w:sz="4" w:space="0" w:color="auto"/>
              <w:bottom w:val="single" w:sz="4" w:space="0" w:color="auto"/>
              <w:right w:val="single" w:sz="4" w:space="0" w:color="auto"/>
            </w:tcBorders>
          </w:tcPr>
          <w:p w14:paraId="0AED63D3" w14:textId="77777777" w:rsidR="00136607" w:rsidRPr="00AF58D7" w:rsidRDefault="00136607" w:rsidP="00E1581D">
            <w:pPr>
              <w:spacing w:after="0"/>
              <w:ind w:left="-72" w:right="-23"/>
              <w:jc w:val="center"/>
              <w:rPr>
                <w:rFonts w:ascii="Century Gothic" w:eastAsia="Arial" w:hAnsi="Century Gothic" w:cs="Arial"/>
                <w:lang w:val="uk-UA" w:eastAsia="uk-UA"/>
              </w:rPr>
            </w:pPr>
            <w:r w:rsidRPr="00AF58D7">
              <w:rPr>
                <w:rFonts w:ascii="Century Gothic" w:eastAsia="Arial" w:hAnsi="Century Gothic" w:cs="Arial"/>
                <w:lang w:val="uk-UA" w:eastAsia="uk-UA"/>
              </w:rPr>
              <w:t>600</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01B3D70"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1 140</w:t>
            </w:r>
          </w:p>
        </w:tc>
        <w:tc>
          <w:tcPr>
            <w:tcW w:w="444" w:type="pct"/>
            <w:tcBorders>
              <w:top w:val="single" w:sz="4" w:space="0" w:color="auto"/>
              <w:left w:val="single" w:sz="4" w:space="0" w:color="auto"/>
              <w:bottom w:val="single" w:sz="4" w:space="0" w:color="auto"/>
              <w:right w:val="single" w:sz="4" w:space="0" w:color="auto"/>
            </w:tcBorders>
          </w:tcPr>
          <w:p w14:paraId="4010DCD6"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1 263</w:t>
            </w:r>
          </w:p>
        </w:tc>
        <w:tc>
          <w:tcPr>
            <w:tcW w:w="446" w:type="pct"/>
            <w:tcBorders>
              <w:top w:val="single" w:sz="4" w:space="0" w:color="auto"/>
              <w:left w:val="single" w:sz="4" w:space="0" w:color="auto"/>
              <w:bottom w:val="single" w:sz="4" w:space="0" w:color="auto"/>
              <w:right w:val="single" w:sz="4" w:space="0" w:color="auto"/>
            </w:tcBorders>
          </w:tcPr>
          <w:p w14:paraId="61F4CDD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1 021</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789919E"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56</w:t>
            </w:r>
          </w:p>
        </w:tc>
        <w:tc>
          <w:tcPr>
            <w:tcW w:w="446" w:type="pct"/>
            <w:tcBorders>
              <w:top w:val="single" w:sz="4" w:space="0" w:color="auto"/>
              <w:left w:val="single" w:sz="4" w:space="0" w:color="auto"/>
              <w:bottom w:val="single" w:sz="4" w:space="0" w:color="auto"/>
              <w:right w:val="single" w:sz="4" w:space="0" w:color="auto"/>
            </w:tcBorders>
          </w:tcPr>
          <w:p w14:paraId="43A40C13"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55</w:t>
            </w:r>
          </w:p>
        </w:tc>
        <w:tc>
          <w:tcPr>
            <w:tcW w:w="404" w:type="pct"/>
            <w:tcBorders>
              <w:top w:val="single" w:sz="4" w:space="0" w:color="auto"/>
              <w:left w:val="single" w:sz="4" w:space="0" w:color="auto"/>
              <w:bottom w:val="single" w:sz="4" w:space="0" w:color="auto"/>
              <w:right w:val="single" w:sz="4" w:space="0" w:color="auto"/>
            </w:tcBorders>
          </w:tcPr>
          <w:p w14:paraId="07701F28"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59</w:t>
            </w:r>
          </w:p>
        </w:tc>
      </w:tr>
      <w:tr w:rsidR="00241542" w:rsidRPr="00AF58D7" w14:paraId="1326A477" w14:textId="77777777" w:rsidTr="006132AA">
        <w:trPr>
          <w:trHeight w:val="942"/>
          <w:jc w:val="center"/>
        </w:trPr>
        <w:tc>
          <w:tcPr>
            <w:tcW w:w="887" w:type="pct"/>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14:paraId="73B0FC1B" w14:textId="65E5AD05" w:rsidR="00136607" w:rsidRPr="00AF58D7" w:rsidRDefault="00136607" w:rsidP="00E1581D">
            <w:pPr>
              <w:spacing w:after="0"/>
              <w:rPr>
                <w:rFonts w:ascii="Century Gothic" w:eastAsia="Arial" w:hAnsi="Century Gothic" w:cs="Arial"/>
                <w:highlight w:val="yellow"/>
                <w:lang w:val="uk-UA" w:eastAsia="uk-UA"/>
              </w:rPr>
            </w:pPr>
            <w:r w:rsidRPr="00AF58D7">
              <w:rPr>
                <w:rFonts w:ascii="Century Gothic" w:eastAsia="Arial" w:hAnsi="Century Gothic" w:cs="Arial"/>
                <w:color w:val="000000"/>
                <w:lang w:val="uk-UA" w:eastAsia="uk-UA"/>
              </w:rPr>
              <w:lastRenderedPageBreak/>
              <w:t>Індекс податкоспро</w:t>
            </w:r>
            <w:r w:rsidR="00241542">
              <w:rPr>
                <w:rFonts w:ascii="Century Gothic" w:eastAsia="Arial" w:hAnsi="Century Gothic" w:cs="Arial"/>
                <w:color w:val="000000"/>
                <w:lang w:val="uk-UA" w:eastAsia="uk-UA"/>
              </w:rPr>
              <w:t>-</w:t>
            </w:r>
            <w:r w:rsidRPr="00AF58D7">
              <w:rPr>
                <w:rFonts w:ascii="Century Gothic" w:eastAsia="Arial" w:hAnsi="Century Gothic" w:cs="Arial"/>
                <w:color w:val="000000"/>
                <w:lang w:val="uk-UA" w:eastAsia="uk-UA"/>
              </w:rPr>
              <w:t>можності</w:t>
            </w:r>
            <w:r w:rsidRPr="00AF58D7">
              <w:rPr>
                <w:rStyle w:val="afff1"/>
                <w:rFonts w:ascii="Century Gothic" w:eastAsia="Arial" w:hAnsi="Century Gothic" w:cs="Arial"/>
                <w:color w:val="000000"/>
                <w:lang w:val="uk-UA" w:eastAsia="uk-UA"/>
              </w:rPr>
              <w:footnoteReference w:id="11"/>
            </w:r>
          </w:p>
        </w:tc>
        <w:tc>
          <w:tcPr>
            <w:tcW w:w="520"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7C491B7"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1,1</w:t>
            </w:r>
          </w:p>
        </w:tc>
        <w:tc>
          <w:tcPr>
            <w:tcW w:w="518" w:type="pct"/>
            <w:tcBorders>
              <w:top w:val="single" w:sz="4" w:space="0" w:color="auto"/>
              <w:left w:val="single" w:sz="4" w:space="0" w:color="auto"/>
              <w:bottom w:val="single" w:sz="4" w:space="0" w:color="auto"/>
              <w:right w:val="single" w:sz="4" w:space="0" w:color="auto"/>
            </w:tcBorders>
          </w:tcPr>
          <w:p w14:paraId="7B1707B2" w14:textId="77777777" w:rsidR="00136607" w:rsidRPr="00AF58D7" w:rsidRDefault="00136607" w:rsidP="00E1581D">
            <w:pPr>
              <w:spacing w:after="0"/>
              <w:ind w:left="-94" w:right="-141"/>
              <w:jc w:val="center"/>
              <w:rPr>
                <w:rFonts w:ascii="Century Gothic" w:eastAsia="Arial" w:hAnsi="Century Gothic" w:cs="Arial"/>
                <w:lang w:val="uk-UA" w:eastAsia="uk-UA"/>
              </w:rPr>
            </w:pPr>
            <w:r w:rsidRPr="00AF58D7">
              <w:rPr>
                <w:rFonts w:ascii="Century Gothic" w:eastAsia="Arial" w:hAnsi="Century Gothic" w:cs="Arial"/>
                <w:lang w:val="uk-UA" w:eastAsia="uk-UA"/>
              </w:rPr>
              <w:t>1,1</w:t>
            </w:r>
          </w:p>
        </w:tc>
        <w:tc>
          <w:tcPr>
            <w:tcW w:w="445" w:type="pct"/>
            <w:tcBorders>
              <w:top w:val="single" w:sz="4" w:space="0" w:color="auto"/>
              <w:left w:val="single" w:sz="4" w:space="0" w:color="auto"/>
              <w:bottom w:val="single" w:sz="4" w:space="0" w:color="auto"/>
              <w:right w:val="single" w:sz="4" w:space="0" w:color="auto"/>
            </w:tcBorders>
          </w:tcPr>
          <w:p w14:paraId="3D8F3F49" w14:textId="77777777" w:rsidR="00136607" w:rsidRPr="00AF58D7" w:rsidRDefault="00136607" w:rsidP="00E1581D">
            <w:pPr>
              <w:spacing w:after="0"/>
              <w:ind w:left="-72" w:right="-23"/>
              <w:jc w:val="center"/>
              <w:rPr>
                <w:rFonts w:ascii="Century Gothic" w:eastAsia="Arial" w:hAnsi="Century Gothic" w:cs="Arial"/>
                <w:lang w:val="uk-UA" w:eastAsia="uk-UA"/>
              </w:rPr>
            </w:pPr>
            <w:r w:rsidRPr="00AF58D7">
              <w:rPr>
                <w:rFonts w:ascii="Century Gothic" w:eastAsia="Arial" w:hAnsi="Century Gothic" w:cs="Arial"/>
                <w:lang w:val="uk-UA" w:eastAsia="uk-UA"/>
              </w:rPr>
              <w:t>0,8</w:t>
            </w:r>
          </w:p>
        </w:tc>
        <w:tc>
          <w:tcPr>
            <w:tcW w:w="44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B7BA4AB" w14:textId="77777777" w:rsidR="00136607" w:rsidRPr="00AF58D7" w:rsidRDefault="00136607" w:rsidP="00E1581D">
            <w:pPr>
              <w:spacing w:after="0"/>
              <w:ind w:left="-55" w:right="-78"/>
              <w:jc w:val="center"/>
              <w:rPr>
                <w:rFonts w:ascii="Century Gothic" w:eastAsia="Arial" w:hAnsi="Century Gothic" w:cs="Arial"/>
                <w:lang w:val="uk-UA" w:eastAsia="uk-UA"/>
              </w:rPr>
            </w:pPr>
            <w:r w:rsidRPr="00AF58D7">
              <w:rPr>
                <w:rFonts w:ascii="Century Gothic" w:eastAsia="Arial" w:hAnsi="Century Gothic" w:cs="Arial"/>
                <w:lang w:val="uk-UA" w:eastAsia="uk-UA"/>
              </w:rPr>
              <w:t>0,5</w:t>
            </w:r>
          </w:p>
        </w:tc>
        <w:tc>
          <w:tcPr>
            <w:tcW w:w="444" w:type="pct"/>
            <w:tcBorders>
              <w:top w:val="single" w:sz="4" w:space="0" w:color="auto"/>
              <w:left w:val="single" w:sz="4" w:space="0" w:color="auto"/>
              <w:bottom w:val="single" w:sz="4" w:space="0" w:color="auto"/>
              <w:right w:val="single" w:sz="4" w:space="0" w:color="auto"/>
            </w:tcBorders>
          </w:tcPr>
          <w:p w14:paraId="11690319" w14:textId="77777777" w:rsidR="00136607" w:rsidRPr="00AF58D7" w:rsidRDefault="00136607" w:rsidP="00E1581D">
            <w:pPr>
              <w:spacing w:after="0"/>
              <w:ind w:left="-34" w:right="-63" w:hanging="140"/>
              <w:jc w:val="center"/>
              <w:rPr>
                <w:rFonts w:ascii="Century Gothic" w:eastAsia="Arial" w:hAnsi="Century Gothic" w:cs="Arial"/>
                <w:lang w:val="uk-UA" w:eastAsia="uk-UA"/>
              </w:rPr>
            </w:pPr>
            <w:r w:rsidRPr="00AF58D7">
              <w:rPr>
                <w:rFonts w:ascii="Century Gothic" w:eastAsia="Arial" w:hAnsi="Century Gothic" w:cs="Arial"/>
                <w:lang w:val="uk-UA" w:eastAsia="uk-UA"/>
              </w:rPr>
              <w:t>0,6</w:t>
            </w:r>
          </w:p>
        </w:tc>
        <w:tc>
          <w:tcPr>
            <w:tcW w:w="446" w:type="pct"/>
            <w:tcBorders>
              <w:top w:val="single" w:sz="4" w:space="0" w:color="auto"/>
              <w:left w:val="single" w:sz="4" w:space="0" w:color="auto"/>
              <w:bottom w:val="single" w:sz="4" w:space="0" w:color="auto"/>
              <w:right w:val="single" w:sz="4" w:space="0" w:color="auto"/>
            </w:tcBorders>
          </w:tcPr>
          <w:p w14:paraId="04A89ACC"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0,7</w:t>
            </w:r>
          </w:p>
        </w:tc>
        <w:tc>
          <w:tcPr>
            <w:tcW w:w="44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34726E0"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3</w:t>
            </w:r>
          </w:p>
        </w:tc>
        <w:tc>
          <w:tcPr>
            <w:tcW w:w="446" w:type="pct"/>
            <w:tcBorders>
              <w:top w:val="single" w:sz="4" w:space="0" w:color="auto"/>
              <w:left w:val="single" w:sz="4" w:space="0" w:color="auto"/>
              <w:bottom w:val="single" w:sz="4" w:space="0" w:color="auto"/>
              <w:right w:val="single" w:sz="4" w:space="0" w:color="auto"/>
            </w:tcBorders>
          </w:tcPr>
          <w:p w14:paraId="6BAB4400"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5</w:t>
            </w:r>
          </w:p>
        </w:tc>
        <w:tc>
          <w:tcPr>
            <w:tcW w:w="404" w:type="pct"/>
            <w:tcBorders>
              <w:top w:val="single" w:sz="4" w:space="0" w:color="auto"/>
              <w:left w:val="single" w:sz="4" w:space="0" w:color="auto"/>
              <w:bottom w:val="single" w:sz="4" w:space="0" w:color="auto"/>
              <w:right w:val="single" w:sz="4" w:space="0" w:color="auto"/>
            </w:tcBorders>
          </w:tcPr>
          <w:p w14:paraId="245CB208" w14:textId="77777777" w:rsidR="00136607" w:rsidRPr="00AF58D7" w:rsidRDefault="00136607" w:rsidP="00E1581D">
            <w:pPr>
              <w:spacing w:after="0"/>
              <w:ind w:left="-124" w:right="-126"/>
              <w:jc w:val="center"/>
              <w:rPr>
                <w:rFonts w:ascii="Century Gothic" w:eastAsia="Arial" w:hAnsi="Century Gothic" w:cs="Arial"/>
                <w:lang w:val="uk-UA" w:eastAsia="uk-UA"/>
              </w:rPr>
            </w:pPr>
            <w:r w:rsidRPr="00AF58D7">
              <w:rPr>
                <w:rFonts w:ascii="Century Gothic" w:eastAsia="Arial" w:hAnsi="Century Gothic" w:cs="Arial"/>
                <w:lang w:val="uk-UA" w:eastAsia="uk-UA"/>
              </w:rPr>
              <w:t>14</w:t>
            </w:r>
          </w:p>
        </w:tc>
      </w:tr>
    </w:tbl>
    <w:p w14:paraId="7930DC01" w14:textId="146E965B" w:rsidR="006132AA" w:rsidRPr="00AF58D7" w:rsidRDefault="00136607" w:rsidP="00CF11B3">
      <w:pPr>
        <w:spacing w:after="120"/>
        <w:ind w:firstLine="567"/>
        <w:jc w:val="both"/>
        <w:rPr>
          <w:rFonts w:ascii="Century Gothic" w:eastAsia="Arial" w:hAnsi="Century Gothic" w:cs="Arial"/>
          <w:iCs/>
          <w:color w:val="000000"/>
          <w:sz w:val="24"/>
          <w:szCs w:val="24"/>
          <w:lang w:val="uk-UA" w:eastAsia="uk-UA"/>
        </w:rPr>
      </w:pPr>
      <w:r w:rsidRPr="00AF58D7">
        <w:rPr>
          <w:rFonts w:ascii="Century Gothic" w:eastAsia="Arial" w:hAnsi="Century Gothic" w:cs="Arial"/>
          <w:iCs/>
          <w:color w:val="000000"/>
          <w:sz w:val="24"/>
          <w:szCs w:val="24"/>
          <w:lang w:val="uk-UA" w:eastAsia="uk-UA"/>
        </w:rPr>
        <w:t>Здолбунівська МТГ у рейтингу громад Рівненської області за основними показниками фінансового стану має значення вище середньообласного рівня за 8 показниками з 9-ти наведених у таблиці. Крім того, прослідковуються наступні тренди в громаді:</w:t>
      </w:r>
    </w:p>
    <w:p w14:paraId="636493DB" w14:textId="77777777" w:rsidR="00136607" w:rsidRPr="00AF58D7" w:rsidRDefault="00136607" w:rsidP="00CF11B3">
      <w:pPr>
        <w:pStyle w:val="affff0"/>
        <w:numPr>
          <w:ilvl w:val="0"/>
          <w:numId w:val="18"/>
        </w:numPr>
        <w:spacing w:after="120"/>
        <w:ind w:firstLine="567"/>
        <w:jc w:val="both"/>
        <w:rPr>
          <w:rFonts w:ascii="Century Gothic" w:eastAsia="Arial" w:hAnsi="Century Gothic" w:cs="Arial"/>
          <w:iCs/>
          <w:color w:val="000000"/>
          <w:sz w:val="24"/>
          <w:szCs w:val="24"/>
          <w:lang w:val="ru-RU"/>
        </w:rPr>
      </w:pPr>
      <w:r w:rsidRPr="00AF58D7">
        <w:rPr>
          <w:rFonts w:ascii="Century Gothic" w:eastAsia="Arial" w:hAnsi="Century Gothic" w:cs="Arial"/>
          <w:iCs/>
          <w:color w:val="000000"/>
          <w:sz w:val="24"/>
          <w:szCs w:val="24"/>
          <w:lang w:val="ru-RU"/>
        </w:rPr>
        <w:t>Поступове нарощування громадою капітальних видатків з 34 місця по області у 2021 році до 1-го за 9 місяців 2023 року;</w:t>
      </w:r>
    </w:p>
    <w:p w14:paraId="24891399" w14:textId="77777777" w:rsidR="00136607" w:rsidRPr="00AF58D7" w:rsidRDefault="00136607" w:rsidP="00CF11B3">
      <w:pPr>
        <w:pStyle w:val="affff0"/>
        <w:numPr>
          <w:ilvl w:val="0"/>
          <w:numId w:val="18"/>
        </w:numPr>
        <w:spacing w:after="120"/>
        <w:ind w:firstLine="567"/>
        <w:jc w:val="both"/>
        <w:rPr>
          <w:rFonts w:ascii="Century Gothic" w:eastAsia="Arial" w:hAnsi="Century Gothic" w:cs="Arial"/>
          <w:iCs/>
          <w:color w:val="000000"/>
          <w:sz w:val="24"/>
          <w:szCs w:val="24"/>
          <w:lang w:val="ru-RU"/>
        </w:rPr>
      </w:pPr>
      <w:r w:rsidRPr="00AF58D7">
        <w:rPr>
          <w:rFonts w:ascii="Century Gothic" w:eastAsia="Arial" w:hAnsi="Century Gothic" w:cs="Arial"/>
          <w:iCs/>
          <w:color w:val="000000"/>
          <w:sz w:val="24"/>
          <w:szCs w:val="24"/>
          <w:lang w:val="ru-RU"/>
        </w:rPr>
        <w:t>Поступове нарощування громадою видатків загального фонду з 21 місця по області у 2021 році до 3-го за 9 місяців 2023 року;</w:t>
      </w:r>
    </w:p>
    <w:p w14:paraId="39C1A2A8" w14:textId="77777777" w:rsidR="00136607" w:rsidRPr="00AF58D7" w:rsidRDefault="00136607" w:rsidP="00CF11B3">
      <w:pPr>
        <w:pStyle w:val="affff0"/>
        <w:numPr>
          <w:ilvl w:val="0"/>
          <w:numId w:val="18"/>
        </w:numPr>
        <w:spacing w:after="120"/>
        <w:ind w:firstLine="567"/>
        <w:jc w:val="both"/>
        <w:rPr>
          <w:rFonts w:ascii="Century Gothic" w:eastAsia="Arial" w:hAnsi="Century Gothic" w:cs="Arial"/>
          <w:iCs/>
          <w:color w:val="000000"/>
          <w:sz w:val="24"/>
          <w:szCs w:val="24"/>
          <w:lang w:val="ru-RU"/>
        </w:rPr>
      </w:pPr>
      <w:r w:rsidRPr="00AF58D7">
        <w:rPr>
          <w:rFonts w:ascii="Century Gothic" w:eastAsia="Arial" w:hAnsi="Century Gothic" w:cs="Arial"/>
          <w:iCs/>
          <w:color w:val="000000"/>
          <w:sz w:val="24"/>
          <w:szCs w:val="24"/>
          <w:lang w:val="ru-RU"/>
        </w:rPr>
        <w:t>Стабільно високий показник фіскальної віддачі території (3 місце серед громад області протягом періоду з 2021 по 2023 рік);</w:t>
      </w:r>
    </w:p>
    <w:p w14:paraId="5489EB36" w14:textId="77777777" w:rsidR="00136607" w:rsidRPr="00AF58D7" w:rsidRDefault="00136607" w:rsidP="00CF11B3">
      <w:pPr>
        <w:pStyle w:val="affff0"/>
        <w:numPr>
          <w:ilvl w:val="0"/>
          <w:numId w:val="18"/>
        </w:numPr>
        <w:spacing w:after="120"/>
        <w:ind w:firstLine="567"/>
        <w:jc w:val="both"/>
        <w:rPr>
          <w:rFonts w:ascii="Century Gothic" w:eastAsia="Arial" w:hAnsi="Century Gothic" w:cs="Arial"/>
          <w:iCs/>
          <w:color w:val="000000"/>
          <w:sz w:val="24"/>
          <w:szCs w:val="24"/>
          <w:lang w:val="ru-RU"/>
        </w:rPr>
      </w:pPr>
      <w:r w:rsidRPr="00AF58D7">
        <w:rPr>
          <w:rFonts w:ascii="Century Gothic" w:eastAsia="Arial" w:hAnsi="Century Gothic" w:cs="Arial"/>
          <w:iCs/>
          <w:color w:val="000000"/>
          <w:sz w:val="24"/>
          <w:szCs w:val="24"/>
          <w:lang w:val="ru-RU"/>
        </w:rPr>
        <w:t>Стабільно високий показник дохідності земель (4 місце серед громад області протягом періоду з 2021 по 2023 рік).</w:t>
      </w:r>
    </w:p>
    <w:p w14:paraId="553391AD" w14:textId="77777777" w:rsidR="00AF58D7" w:rsidRDefault="00AF58D7" w:rsidP="00136607">
      <w:pPr>
        <w:spacing w:before="120" w:after="0"/>
        <w:jc w:val="both"/>
        <w:rPr>
          <w:rFonts w:ascii="Century Gothic" w:hAnsi="Century Gothic" w:cs="Times New Roman"/>
          <w:sz w:val="24"/>
          <w:szCs w:val="24"/>
          <w:lang w:val="uk-UA"/>
        </w:rPr>
      </w:pPr>
    </w:p>
    <w:p w14:paraId="37E1CAC4" w14:textId="2CD19410" w:rsidR="007F451D" w:rsidRPr="00786100" w:rsidRDefault="00151981" w:rsidP="00AF58D7">
      <w:pPr>
        <w:pStyle w:val="affff0"/>
        <w:numPr>
          <w:ilvl w:val="1"/>
          <w:numId w:val="14"/>
        </w:numPr>
        <w:spacing w:after="160" w:line="259" w:lineRule="auto"/>
        <w:rPr>
          <w:rFonts w:ascii="Century Gothic" w:hAnsi="Century Gothic"/>
          <w:b/>
          <w:bCs/>
          <w:sz w:val="28"/>
          <w:szCs w:val="28"/>
          <w:u w:val="single"/>
          <w:lang w:val="uk-UA"/>
        </w:rPr>
      </w:pPr>
      <w:r w:rsidRPr="00786100">
        <w:rPr>
          <w:rFonts w:ascii="Century Gothic" w:hAnsi="Century Gothic"/>
          <w:b/>
          <w:bCs/>
          <w:sz w:val="28"/>
          <w:szCs w:val="28"/>
          <w:u w:val="single"/>
          <w:lang w:val="uk-UA"/>
        </w:rPr>
        <w:t>Основні характеристики секторів енергетичного плану</w:t>
      </w:r>
    </w:p>
    <w:p w14:paraId="11CBE498" w14:textId="77777777" w:rsidR="007F451D" w:rsidRPr="007F451D" w:rsidRDefault="007F451D" w:rsidP="007F451D">
      <w:pPr>
        <w:pStyle w:val="affff0"/>
        <w:spacing w:after="160" w:line="259" w:lineRule="auto"/>
        <w:ind w:left="1440"/>
        <w:rPr>
          <w:rFonts w:ascii="Century Gothic" w:hAnsi="Century Gothic"/>
          <w:b/>
          <w:bCs/>
          <w:sz w:val="24"/>
          <w:szCs w:val="24"/>
          <w:lang w:val="uk-UA"/>
        </w:rPr>
      </w:pPr>
    </w:p>
    <w:p w14:paraId="02AE56EF" w14:textId="1432ED53" w:rsidR="00151981" w:rsidRDefault="00151981" w:rsidP="00AF58D7">
      <w:pPr>
        <w:pStyle w:val="affff0"/>
        <w:numPr>
          <w:ilvl w:val="2"/>
          <w:numId w:val="14"/>
        </w:numPr>
        <w:ind w:left="1843"/>
        <w:rPr>
          <w:rFonts w:ascii="Century Gothic" w:hAnsi="Century Gothic"/>
          <w:b/>
          <w:bCs/>
          <w:sz w:val="24"/>
          <w:szCs w:val="24"/>
          <w:lang w:val="uk-UA"/>
        </w:rPr>
      </w:pPr>
      <w:r w:rsidRPr="003B215E">
        <w:rPr>
          <w:rFonts w:ascii="Century Gothic" w:hAnsi="Century Gothic"/>
          <w:b/>
          <w:bCs/>
          <w:sz w:val="24"/>
          <w:szCs w:val="24"/>
          <w:lang w:val="uk-UA"/>
        </w:rPr>
        <w:t>Муніципальні будівлі</w:t>
      </w:r>
    </w:p>
    <w:p w14:paraId="7A788F99" w14:textId="77777777" w:rsidR="00136607" w:rsidRPr="00AF58D7" w:rsidRDefault="00136607" w:rsidP="00CF11B3">
      <w:pPr>
        <w:spacing w:after="120"/>
        <w:ind w:firstLine="567"/>
        <w:jc w:val="both"/>
        <w:rPr>
          <w:rFonts w:ascii="Century Gothic" w:eastAsia="Calibri" w:hAnsi="Century Gothic" w:cs="Arial"/>
          <w:sz w:val="24"/>
          <w:szCs w:val="24"/>
          <w:shd w:val="clear" w:color="auto" w:fill="FFFFFF"/>
          <w:lang w:val="uk-UA" w:eastAsia="uk-UA"/>
        </w:rPr>
      </w:pPr>
      <w:r w:rsidRPr="00AF58D7">
        <w:rPr>
          <w:rFonts w:ascii="Century Gothic" w:eastAsia="Calibri" w:hAnsi="Century Gothic" w:cs="Arial"/>
          <w:sz w:val="24"/>
          <w:szCs w:val="24"/>
          <w:shd w:val="clear" w:color="auto" w:fill="FFFFFF"/>
          <w:lang w:val="uk-UA" w:eastAsia="uk-UA"/>
        </w:rPr>
        <w:t>Соціальна інфраструктура виступає базою формування людського капіталу, а розвиток соціальної інфраструктури є одним з першочергових завдань, яке вирішується в рамках соціально-економічної політики держави, регіону, територіальної громади. Успіх розвитку  територіальної громади залежить не лише від наявності розвиненої соціальної інфраструктури, але від спроможності громади перетворити її у актив розвитку, що потребує підвищення ефективності управління, узгодження інтересів усіх стейкхолдерів щодо  визначення шляхів її розвитку, та пошуку ефективних форм їх взаємодії.</w:t>
      </w:r>
    </w:p>
    <w:p w14:paraId="7E29ECEC" w14:textId="77777777" w:rsidR="00136607" w:rsidRPr="00CF11B3" w:rsidRDefault="00136607" w:rsidP="00CF11B3">
      <w:pPr>
        <w:pStyle w:val="31"/>
        <w:ind w:firstLine="567"/>
        <w:rPr>
          <w:rFonts w:ascii="Century Gothic" w:hAnsi="Century Gothic"/>
          <w:color w:val="auto"/>
          <w:shd w:val="clear" w:color="auto" w:fill="FFFFFF"/>
          <w:lang w:val="ru-RU"/>
        </w:rPr>
      </w:pPr>
      <w:bookmarkStart w:id="53" w:name="_Toc169515667"/>
      <w:r w:rsidRPr="00CF11B3">
        <w:rPr>
          <w:rFonts w:ascii="Century Gothic" w:hAnsi="Century Gothic"/>
          <w:color w:val="auto"/>
          <w:shd w:val="clear" w:color="auto" w:fill="FFFFFF"/>
          <w:lang w:val="ru-RU"/>
        </w:rPr>
        <w:t>Освіта</w:t>
      </w:r>
      <w:bookmarkEnd w:id="53"/>
    </w:p>
    <w:p w14:paraId="2973075B" w14:textId="77777777" w:rsidR="00136607" w:rsidRPr="00AF58D7" w:rsidRDefault="00136607" w:rsidP="00CF11B3">
      <w:pPr>
        <w:widowControl w:val="0"/>
        <w:autoSpaceDE w:val="0"/>
        <w:autoSpaceDN w:val="0"/>
        <w:spacing w:after="120"/>
        <w:ind w:right="3" w:firstLine="567"/>
        <w:jc w:val="both"/>
        <w:rPr>
          <w:rFonts w:ascii="Century Gothic" w:hAnsi="Century Gothic" w:cs="Arial"/>
          <w:sz w:val="24"/>
          <w:szCs w:val="24"/>
          <w:lang w:val="uk-UA"/>
        </w:rPr>
      </w:pPr>
      <w:r w:rsidRPr="00AF58D7">
        <w:rPr>
          <w:rFonts w:ascii="Century Gothic" w:hAnsi="Century Gothic" w:cs="Arial"/>
          <w:sz w:val="24"/>
          <w:szCs w:val="24"/>
          <w:lang w:val="uk-UA"/>
        </w:rPr>
        <w:t xml:space="preserve">Здолбунівська громада має розвинену мережу закладів. Станом на вересень 2023 року вона включає 7 закладів дошкільної освіти (2 структурні підрозділи закладів загальної середньої освіти), </w:t>
      </w:r>
      <w:r w:rsidRPr="00AF58D7">
        <w:rPr>
          <w:rFonts w:ascii="Century Gothic" w:eastAsia="Arial" w:hAnsi="Century Gothic" w:cs="Arial"/>
          <w:sz w:val="24"/>
          <w:szCs w:val="24"/>
          <w:lang w:val="uk-UA"/>
        </w:rPr>
        <w:t>13 закладів загальної середньої освіти, Державний навчальний заклад «Здолбунівське вище професійне училище залізничного транспорту» та заклади позашкільної освіти</w:t>
      </w:r>
      <w:r w:rsidRPr="00AF58D7">
        <w:rPr>
          <w:rStyle w:val="aff1"/>
          <w:rFonts w:ascii="Century Gothic" w:hAnsi="Century Gothic"/>
          <w:sz w:val="24"/>
          <w:szCs w:val="24"/>
          <w:lang w:val="uk-UA" w:eastAsia="uk-UA"/>
        </w:rPr>
        <w:t>.</w:t>
      </w:r>
    </w:p>
    <w:p w14:paraId="3CEDFE02" w14:textId="20E07F59" w:rsidR="00136607" w:rsidRPr="00AF58D7" w:rsidRDefault="00136607" w:rsidP="00CF11B3">
      <w:pPr>
        <w:widowControl w:val="0"/>
        <w:autoSpaceDE w:val="0"/>
        <w:autoSpaceDN w:val="0"/>
        <w:spacing w:after="120"/>
        <w:ind w:right="3" w:firstLine="567"/>
        <w:jc w:val="both"/>
        <w:rPr>
          <w:rFonts w:ascii="Century Gothic" w:hAnsi="Century Gothic" w:cs="Arial"/>
          <w:sz w:val="24"/>
          <w:szCs w:val="24"/>
          <w:lang w:val="uk-UA"/>
        </w:rPr>
      </w:pPr>
      <w:r w:rsidRPr="00AF58D7">
        <w:rPr>
          <w:rFonts w:ascii="Century Gothic" w:hAnsi="Century Gothic" w:cs="Arial"/>
          <w:sz w:val="24"/>
          <w:szCs w:val="24"/>
          <w:lang w:val="uk-UA"/>
        </w:rPr>
        <w:t xml:space="preserve">У </w:t>
      </w:r>
      <w:r w:rsidRPr="00AF58D7">
        <w:rPr>
          <w:rFonts w:ascii="Century Gothic" w:eastAsia="Arial" w:hAnsi="Century Gothic" w:cs="Arial"/>
          <w:sz w:val="24"/>
          <w:szCs w:val="24"/>
          <w:lang w:val="uk-UA"/>
        </w:rPr>
        <w:t>таблиці подано</w:t>
      </w:r>
      <w:r w:rsidRPr="00AF58D7">
        <w:rPr>
          <w:rFonts w:ascii="Century Gothic" w:hAnsi="Century Gothic" w:cs="Arial"/>
          <w:sz w:val="24"/>
          <w:szCs w:val="24"/>
          <w:lang w:val="uk-UA"/>
        </w:rPr>
        <w:t xml:space="preserve"> структуру</w:t>
      </w:r>
      <w:r w:rsidRPr="00AF58D7">
        <w:rPr>
          <w:rFonts w:ascii="Century Gothic" w:hAnsi="Century Gothic" w:cs="Arial"/>
          <w:spacing w:val="-6"/>
          <w:sz w:val="24"/>
          <w:szCs w:val="24"/>
          <w:lang w:val="uk-UA"/>
        </w:rPr>
        <w:t xml:space="preserve"> </w:t>
      </w:r>
      <w:r w:rsidRPr="00AF58D7">
        <w:rPr>
          <w:rFonts w:ascii="Century Gothic" w:hAnsi="Century Gothic" w:cs="Arial"/>
          <w:sz w:val="24"/>
          <w:szCs w:val="24"/>
          <w:lang w:val="uk-UA"/>
        </w:rPr>
        <w:t xml:space="preserve">освітньої мережі Здолбунівської територіальної </w:t>
      </w:r>
      <w:r w:rsidRPr="00AF58D7">
        <w:rPr>
          <w:rFonts w:ascii="Century Gothic" w:hAnsi="Century Gothic" w:cs="Arial"/>
          <w:sz w:val="24"/>
          <w:szCs w:val="24"/>
          <w:lang w:val="uk-UA"/>
        </w:rPr>
        <w:lastRenderedPageBreak/>
        <w:t>громади.</w:t>
      </w:r>
    </w:p>
    <w:p w14:paraId="1136654D" w14:textId="6941E6FD" w:rsidR="00136607" w:rsidRPr="00AF58D7" w:rsidRDefault="00136607" w:rsidP="00CF11B3">
      <w:pPr>
        <w:widowControl w:val="0"/>
        <w:autoSpaceDE w:val="0"/>
        <w:autoSpaceDN w:val="0"/>
        <w:spacing w:after="120"/>
        <w:ind w:right="3" w:firstLine="567"/>
        <w:jc w:val="both"/>
        <w:rPr>
          <w:rFonts w:ascii="Century Gothic" w:hAnsi="Century Gothic" w:cs="Arial"/>
          <w:sz w:val="24"/>
          <w:szCs w:val="24"/>
          <w:lang w:val="uk-UA"/>
        </w:rPr>
      </w:pPr>
      <w:r w:rsidRPr="00AF58D7">
        <w:rPr>
          <w:rFonts w:ascii="Century Gothic" w:hAnsi="Century Gothic" w:cs="Arial"/>
          <w:sz w:val="24"/>
          <w:szCs w:val="24"/>
          <w:lang w:val="uk-UA"/>
        </w:rPr>
        <w:t>Водночас, починаючи з 2020 року, в громаді має місце тенденція до зменшення кількості учнів/дітей у закладах освіти громади.</w:t>
      </w:r>
    </w:p>
    <w:p w14:paraId="6ED8F4E4" w14:textId="05E96A81" w:rsidR="00136607" w:rsidRDefault="00136607" w:rsidP="00E1581D">
      <w:pPr>
        <w:pStyle w:val="TableParagraph"/>
      </w:pPr>
      <w:bookmarkStart w:id="54" w:name="_Toc169524505"/>
      <w:r w:rsidRPr="00AF58D7">
        <w:t xml:space="preserve"> Освітня мережа Здолбунівської міської територіальної громади</w:t>
      </w:r>
      <w:bookmarkEnd w:id="54"/>
    </w:p>
    <w:p w14:paraId="66A78158" w14:textId="77777777" w:rsidR="006124D1" w:rsidRPr="00AF58D7" w:rsidRDefault="006124D1" w:rsidP="00E1581D">
      <w:pPr>
        <w:pStyle w:val="TableParagraph"/>
      </w:pPr>
    </w:p>
    <w:tbl>
      <w:tblPr>
        <w:tblW w:w="9634" w:type="dxa"/>
        <w:tblCellMar>
          <w:top w:w="15" w:type="dxa"/>
          <w:left w:w="15" w:type="dxa"/>
          <w:bottom w:w="15" w:type="dxa"/>
          <w:right w:w="15" w:type="dxa"/>
        </w:tblCellMar>
        <w:tblLook w:val="04A0" w:firstRow="1" w:lastRow="0" w:firstColumn="1" w:lastColumn="0" w:noHBand="0" w:noVBand="1"/>
      </w:tblPr>
      <w:tblGrid>
        <w:gridCol w:w="5484"/>
        <w:gridCol w:w="830"/>
        <w:gridCol w:w="830"/>
        <w:gridCol w:w="830"/>
        <w:gridCol w:w="830"/>
        <w:gridCol w:w="830"/>
      </w:tblGrid>
      <w:tr w:rsidR="00136607" w:rsidRPr="00AF58D7" w14:paraId="428AA965" w14:textId="77777777" w:rsidTr="00CF11B3">
        <w:trPr>
          <w:trHeight w:val="284"/>
        </w:trPr>
        <w:tc>
          <w:tcPr>
            <w:tcW w:w="6091" w:type="dxa"/>
            <w:tcBorders>
              <w:top w:val="single" w:sz="4" w:space="0" w:color="000000"/>
              <w:left w:val="single" w:sz="4" w:space="0" w:color="000000"/>
              <w:bottom w:val="single" w:sz="4" w:space="0" w:color="000000"/>
              <w:right w:val="single" w:sz="4" w:space="0" w:color="000000"/>
            </w:tcBorders>
            <w:shd w:val="clear" w:color="auto" w:fill="E0FA8B" w:themeFill="accent2" w:themeFillTint="66"/>
            <w:tcMar>
              <w:top w:w="0" w:type="dxa"/>
              <w:left w:w="108" w:type="dxa"/>
              <w:bottom w:w="0" w:type="dxa"/>
              <w:right w:w="108" w:type="dxa"/>
            </w:tcMar>
            <w:vAlign w:val="center"/>
            <w:hideMark/>
          </w:tcPr>
          <w:p w14:paraId="1437B855" w14:textId="77777777" w:rsidR="00136607" w:rsidRPr="00EA7DEB" w:rsidRDefault="00136607" w:rsidP="00D60948">
            <w:pPr>
              <w:widowControl w:val="0"/>
              <w:autoSpaceDE w:val="0"/>
              <w:autoSpaceDN w:val="0"/>
              <w:spacing w:before="30"/>
              <w:ind w:left="142"/>
              <w:rPr>
                <w:rFonts w:ascii="Century Gothic" w:hAnsi="Century Gothic" w:cs="Arial"/>
                <w:bCs/>
                <w:lang w:val="uk-UA"/>
              </w:rPr>
            </w:pPr>
            <w:r w:rsidRPr="00EA7DEB">
              <w:rPr>
                <w:rFonts w:ascii="Century Gothic" w:hAnsi="Century Gothic" w:cs="Arial"/>
                <w:bCs/>
                <w:lang w:val="uk-UA"/>
              </w:rPr>
              <w:t>Показники</w:t>
            </w:r>
          </w:p>
        </w:tc>
        <w:tc>
          <w:tcPr>
            <w:tcW w:w="708" w:type="dxa"/>
            <w:tcBorders>
              <w:top w:val="single" w:sz="4" w:space="0" w:color="000000"/>
              <w:left w:val="single" w:sz="4" w:space="0" w:color="000000"/>
              <w:bottom w:val="single" w:sz="4" w:space="0" w:color="000000"/>
              <w:right w:val="single" w:sz="4" w:space="0" w:color="000000"/>
            </w:tcBorders>
            <w:shd w:val="clear" w:color="auto" w:fill="E0FA8B" w:themeFill="accent2" w:themeFillTint="66"/>
            <w:tcMar>
              <w:top w:w="0" w:type="dxa"/>
              <w:left w:w="100" w:type="dxa"/>
              <w:bottom w:w="0" w:type="dxa"/>
              <w:right w:w="100" w:type="dxa"/>
            </w:tcMar>
            <w:hideMark/>
          </w:tcPr>
          <w:p w14:paraId="38A73EC4" w14:textId="77777777" w:rsidR="00136607" w:rsidRPr="00EA7DEB" w:rsidRDefault="00136607" w:rsidP="00D60948">
            <w:pPr>
              <w:widowControl w:val="0"/>
              <w:autoSpaceDE w:val="0"/>
              <w:autoSpaceDN w:val="0"/>
              <w:spacing w:before="30"/>
              <w:ind w:left="142"/>
              <w:rPr>
                <w:rFonts w:ascii="Century Gothic" w:hAnsi="Century Gothic" w:cs="Arial"/>
                <w:bCs/>
                <w:lang w:val="uk-UA"/>
              </w:rPr>
            </w:pPr>
            <w:r w:rsidRPr="00EA7DEB">
              <w:rPr>
                <w:rFonts w:ascii="Century Gothic" w:hAnsi="Century Gothic" w:cs="Arial"/>
                <w:bCs/>
                <w:lang w:val="uk-UA"/>
              </w:rPr>
              <w:t>2018</w:t>
            </w:r>
          </w:p>
        </w:tc>
        <w:tc>
          <w:tcPr>
            <w:tcW w:w="709" w:type="dxa"/>
            <w:tcBorders>
              <w:top w:val="single" w:sz="4" w:space="0" w:color="000000"/>
              <w:left w:val="single" w:sz="4" w:space="0" w:color="000000"/>
              <w:bottom w:val="single" w:sz="4" w:space="0" w:color="000000"/>
              <w:right w:val="single" w:sz="4" w:space="0" w:color="000000"/>
            </w:tcBorders>
            <w:shd w:val="clear" w:color="auto" w:fill="E0FA8B" w:themeFill="accent2" w:themeFillTint="66"/>
            <w:tcMar>
              <w:top w:w="0" w:type="dxa"/>
              <w:left w:w="100" w:type="dxa"/>
              <w:bottom w:w="0" w:type="dxa"/>
              <w:right w:w="100" w:type="dxa"/>
            </w:tcMar>
            <w:hideMark/>
          </w:tcPr>
          <w:p w14:paraId="031FAD4A" w14:textId="77777777" w:rsidR="00136607" w:rsidRPr="00EA7DEB" w:rsidRDefault="00136607" w:rsidP="00D60948">
            <w:pPr>
              <w:widowControl w:val="0"/>
              <w:autoSpaceDE w:val="0"/>
              <w:autoSpaceDN w:val="0"/>
              <w:spacing w:before="30"/>
              <w:ind w:left="142"/>
              <w:rPr>
                <w:rFonts w:ascii="Century Gothic" w:hAnsi="Century Gothic" w:cs="Arial"/>
                <w:bCs/>
                <w:lang w:val="uk-UA"/>
              </w:rPr>
            </w:pPr>
            <w:r w:rsidRPr="00EA7DEB">
              <w:rPr>
                <w:rFonts w:ascii="Century Gothic" w:hAnsi="Century Gothic" w:cs="Arial"/>
                <w:bCs/>
                <w:lang w:val="uk-UA"/>
              </w:rPr>
              <w:t>2019</w:t>
            </w:r>
          </w:p>
        </w:tc>
        <w:tc>
          <w:tcPr>
            <w:tcW w:w="709" w:type="dxa"/>
            <w:tcBorders>
              <w:top w:val="single" w:sz="4" w:space="0" w:color="000000"/>
              <w:left w:val="single" w:sz="4" w:space="0" w:color="000000"/>
              <w:bottom w:val="single" w:sz="4" w:space="0" w:color="000000"/>
              <w:right w:val="single" w:sz="4" w:space="0" w:color="000000"/>
            </w:tcBorders>
            <w:shd w:val="clear" w:color="auto" w:fill="E0FA8B" w:themeFill="accent2" w:themeFillTint="66"/>
            <w:tcMar>
              <w:top w:w="0" w:type="dxa"/>
              <w:left w:w="100" w:type="dxa"/>
              <w:bottom w:w="0" w:type="dxa"/>
              <w:right w:w="100" w:type="dxa"/>
            </w:tcMar>
            <w:hideMark/>
          </w:tcPr>
          <w:p w14:paraId="71479951" w14:textId="77777777" w:rsidR="00136607" w:rsidRPr="00EA7DEB" w:rsidRDefault="00136607" w:rsidP="00D60948">
            <w:pPr>
              <w:widowControl w:val="0"/>
              <w:autoSpaceDE w:val="0"/>
              <w:autoSpaceDN w:val="0"/>
              <w:spacing w:before="30"/>
              <w:ind w:left="142"/>
              <w:rPr>
                <w:rFonts w:ascii="Century Gothic" w:hAnsi="Century Gothic" w:cs="Arial"/>
                <w:bCs/>
                <w:lang w:val="uk-UA"/>
              </w:rPr>
            </w:pPr>
            <w:r w:rsidRPr="00EA7DEB">
              <w:rPr>
                <w:rFonts w:ascii="Century Gothic" w:hAnsi="Century Gothic" w:cs="Arial"/>
                <w:bCs/>
                <w:lang w:val="uk-UA"/>
              </w:rPr>
              <w:t>2020</w:t>
            </w:r>
          </w:p>
        </w:tc>
        <w:tc>
          <w:tcPr>
            <w:tcW w:w="709" w:type="dxa"/>
            <w:tcBorders>
              <w:top w:val="single" w:sz="4" w:space="0" w:color="000000"/>
              <w:left w:val="single" w:sz="4" w:space="0" w:color="000000"/>
              <w:bottom w:val="single" w:sz="4" w:space="0" w:color="000000"/>
              <w:right w:val="single" w:sz="4" w:space="0" w:color="000000"/>
            </w:tcBorders>
            <w:shd w:val="clear" w:color="auto" w:fill="E0FA8B" w:themeFill="accent2" w:themeFillTint="66"/>
            <w:tcMar>
              <w:top w:w="0" w:type="dxa"/>
              <w:left w:w="100" w:type="dxa"/>
              <w:bottom w:w="0" w:type="dxa"/>
              <w:right w:w="100" w:type="dxa"/>
            </w:tcMar>
            <w:hideMark/>
          </w:tcPr>
          <w:p w14:paraId="62D1A36D" w14:textId="77777777" w:rsidR="00136607" w:rsidRPr="00EA7DEB" w:rsidRDefault="00136607" w:rsidP="00D60948">
            <w:pPr>
              <w:widowControl w:val="0"/>
              <w:autoSpaceDE w:val="0"/>
              <w:autoSpaceDN w:val="0"/>
              <w:spacing w:before="30"/>
              <w:ind w:left="142"/>
              <w:rPr>
                <w:rFonts w:ascii="Century Gothic" w:hAnsi="Century Gothic" w:cs="Arial"/>
                <w:bCs/>
                <w:lang w:val="uk-UA"/>
              </w:rPr>
            </w:pPr>
            <w:r w:rsidRPr="00EA7DEB">
              <w:rPr>
                <w:rFonts w:ascii="Century Gothic" w:hAnsi="Century Gothic" w:cs="Arial"/>
                <w:bCs/>
                <w:lang w:val="uk-UA"/>
              </w:rPr>
              <w:t>2021</w:t>
            </w:r>
          </w:p>
        </w:tc>
        <w:tc>
          <w:tcPr>
            <w:tcW w:w="708" w:type="dxa"/>
            <w:tcBorders>
              <w:top w:val="single" w:sz="4" w:space="0" w:color="000000"/>
              <w:left w:val="single" w:sz="4" w:space="0" w:color="000000"/>
              <w:bottom w:val="single" w:sz="4" w:space="0" w:color="000000"/>
              <w:right w:val="single" w:sz="4" w:space="0" w:color="000000"/>
            </w:tcBorders>
            <w:shd w:val="clear" w:color="auto" w:fill="E0FA8B" w:themeFill="accent2" w:themeFillTint="66"/>
            <w:tcMar>
              <w:top w:w="0" w:type="dxa"/>
              <w:left w:w="100" w:type="dxa"/>
              <w:bottom w:w="0" w:type="dxa"/>
              <w:right w:w="100" w:type="dxa"/>
            </w:tcMar>
            <w:hideMark/>
          </w:tcPr>
          <w:p w14:paraId="1F7765D7" w14:textId="77777777" w:rsidR="00136607" w:rsidRPr="00EA7DEB" w:rsidRDefault="00136607" w:rsidP="00D60948">
            <w:pPr>
              <w:widowControl w:val="0"/>
              <w:autoSpaceDE w:val="0"/>
              <w:autoSpaceDN w:val="0"/>
              <w:spacing w:before="30"/>
              <w:ind w:left="142"/>
              <w:rPr>
                <w:rFonts w:ascii="Century Gothic" w:hAnsi="Century Gothic" w:cs="Arial"/>
                <w:bCs/>
                <w:lang w:val="uk-UA"/>
              </w:rPr>
            </w:pPr>
            <w:r w:rsidRPr="00EA7DEB">
              <w:rPr>
                <w:rFonts w:ascii="Century Gothic" w:hAnsi="Century Gothic" w:cs="Arial"/>
                <w:bCs/>
                <w:lang w:val="uk-UA"/>
              </w:rPr>
              <w:t>2022</w:t>
            </w:r>
          </w:p>
        </w:tc>
      </w:tr>
      <w:tr w:rsidR="00136607" w:rsidRPr="00AF58D7" w14:paraId="609C6259" w14:textId="77777777" w:rsidTr="00D60948">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15BAF"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Кількість дошкільних закладів, одиниць</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73A2A"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7</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F452F"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DF370"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107F2"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ABD49"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7</w:t>
            </w:r>
          </w:p>
        </w:tc>
      </w:tr>
      <w:tr w:rsidR="00136607" w:rsidRPr="00AF58D7" w14:paraId="6978B268" w14:textId="77777777" w:rsidTr="00D60948">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5DF73" w14:textId="77777777" w:rsidR="00136607" w:rsidRPr="00AF58D7" w:rsidRDefault="00136607" w:rsidP="00D60948">
            <w:pPr>
              <w:pStyle w:val="affff8"/>
              <w:spacing w:after="0"/>
              <w:rPr>
                <w:rFonts w:ascii="Century Gothic" w:hAnsi="Century Gothic" w:cs="Arial"/>
                <w:sz w:val="22"/>
                <w:szCs w:val="22"/>
                <w:lang w:val="ru-RU"/>
              </w:rPr>
            </w:pPr>
            <w:r w:rsidRPr="00AF58D7">
              <w:rPr>
                <w:rFonts w:ascii="Century Gothic" w:hAnsi="Century Gothic" w:cs="Arial"/>
                <w:color w:val="000000"/>
                <w:sz w:val="22"/>
                <w:szCs w:val="22"/>
                <w:lang w:val="ru-RU"/>
              </w:rPr>
              <w:t>Кількість дітей в дошкільних закладів, тис. осіб</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A26ED"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1375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43E5E"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1381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9880B"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1242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4FD6A"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1171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3AA92B"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1008</w:t>
            </w:r>
          </w:p>
        </w:tc>
      </w:tr>
      <w:tr w:rsidR="00136607" w:rsidRPr="00AF58D7" w14:paraId="6E290AF9" w14:textId="77777777" w:rsidTr="00D60948">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612D2D" w14:textId="77777777" w:rsidR="00136607" w:rsidRPr="00AF58D7" w:rsidRDefault="00136607" w:rsidP="00D60948">
            <w:pPr>
              <w:pStyle w:val="affff8"/>
              <w:spacing w:after="0"/>
              <w:rPr>
                <w:rFonts w:ascii="Century Gothic" w:hAnsi="Century Gothic" w:cs="Arial"/>
                <w:sz w:val="22"/>
                <w:szCs w:val="22"/>
                <w:lang w:val="ru-RU"/>
              </w:rPr>
            </w:pPr>
            <w:r w:rsidRPr="00AF58D7">
              <w:rPr>
                <w:rFonts w:ascii="Century Gothic" w:hAnsi="Century Gothic" w:cs="Arial"/>
                <w:color w:val="000000"/>
                <w:sz w:val="22"/>
                <w:szCs w:val="22"/>
                <w:lang w:val="ru-RU"/>
              </w:rPr>
              <w:t>Завантаженість дошкільних закладів (дітей на 100 місць)</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EF8AD"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117</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7032C"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111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F1B8A0"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4C5E3"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94</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887A8"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83</w:t>
            </w:r>
          </w:p>
        </w:tc>
      </w:tr>
      <w:tr w:rsidR="00136607" w:rsidRPr="00AF58D7" w14:paraId="4D7CD696" w14:textId="77777777" w:rsidTr="00D60948">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6F595" w14:textId="77777777" w:rsidR="00136607" w:rsidRPr="00AF58D7" w:rsidRDefault="00136607" w:rsidP="00D60948">
            <w:pPr>
              <w:pStyle w:val="affff8"/>
              <w:spacing w:after="0"/>
              <w:rPr>
                <w:rFonts w:ascii="Century Gothic" w:hAnsi="Century Gothic" w:cs="Arial"/>
                <w:sz w:val="22"/>
                <w:szCs w:val="22"/>
                <w:lang w:val="ru-RU"/>
              </w:rPr>
            </w:pPr>
            <w:r w:rsidRPr="00AF58D7">
              <w:rPr>
                <w:rFonts w:ascii="Century Gothic" w:hAnsi="Century Gothic" w:cs="Arial"/>
                <w:color w:val="000000"/>
                <w:sz w:val="22"/>
                <w:szCs w:val="22"/>
                <w:lang w:val="ru-RU"/>
              </w:rPr>
              <w:t>Кількість загальноосвітніх навчальних закладів, одиниць</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82A2C"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6BA0C"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C0C98"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BD977"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14</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2978E"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13</w:t>
            </w:r>
          </w:p>
        </w:tc>
      </w:tr>
      <w:tr w:rsidR="00136607" w:rsidRPr="00AF58D7" w14:paraId="60AA672E" w14:textId="77777777" w:rsidTr="00D60948">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11494" w14:textId="77777777" w:rsidR="00136607" w:rsidRPr="00AF58D7" w:rsidRDefault="00136607" w:rsidP="00D60948">
            <w:pPr>
              <w:pStyle w:val="affff8"/>
              <w:spacing w:after="0"/>
              <w:rPr>
                <w:rFonts w:ascii="Century Gothic" w:hAnsi="Century Gothic" w:cs="Arial"/>
                <w:sz w:val="22"/>
                <w:szCs w:val="22"/>
                <w:lang w:val="ru-RU"/>
              </w:rPr>
            </w:pPr>
            <w:r w:rsidRPr="00AF58D7">
              <w:rPr>
                <w:rFonts w:ascii="Century Gothic" w:hAnsi="Century Gothic" w:cs="Arial"/>
                <w:color w:val="000000"/>
                <w:sz w:val="22"/>
                <w:szCs w:val="22"/>
                <w:lang w:val="ru-RU"/>
              </w:rPr>
              <w:t>Кількість учнів у загальноосвітніх навчальних закладах, осіб</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F54AB"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4586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01B55"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4637</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C56559"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4532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DB629"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4611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230E3" w14:textId="77777777" w:rsidR="00136607" w:rsidRPr="00AF58D7" w:rsidRDefault="00136607" w:rsidP="00D60948">
            <w:pPr>
              <w:pStyle w:val="affff8"/>
              <w:spacing w:after="0"/>
              <w:rPr>
                <w:rFonts w:ascii="Century Gothic" w:hAnsi="Century Gothic" w:cs="Arial"/>
                <w:sz w:val="22"/>
                <w:szCs w:val="22"/>
              </w:rPr>
            </w:pPr>
            <w:r w:rsidRPr="00AF58D7">
              <w:rPr>
                <w:rFonts w:ascii="Century Gothic" w:hAnsi="Century Gothic" w:cs="Arial"/>
                <w:color w:val="000000"/>
                <w:sz w:val="22"/>
                <w:szCs w:val="22"/>
              </w:rPr>
              <w:t>4563</w:t>
            </w:r>
          </w:p>
        </w:tc>
      </w:tr>
    </w:tbl>
    <w:p w14:paraId="04452D27" w14:textId="77777777" w:rsidR="00136607" w:rsidRPr="00AF58D7" w:rsidRDefault="00136607" w:rsidP="00136607">
      <w:pPr>
        <w:spacing w:after="120"/>
        <w:jc w:val="both"/>
        <w:rPr>
          <w:rFonts w:ascii="Century Gothic" w:hAnsi="Century Gothic" w:cs="Arial"/>
          <w:lang w:val="uk-UA"/>
        </w:rPr>
      </w:pPr>
    </w:p>
    <w:p w14:paraId="6CE1D1AF" w14:textId="77777777" w:rsidR="00136607" w:rsidRPr="00F057B3" w:rsidRDefault="00136607" w:rsidP="00136607">
      <w:pPr>
        <w:spacing w:after="120"/>
        <w:jc w:val="center"/>
        <w:rPr>
          <w:rFonts w:ascii="Arial" w:hAnsi="Arial" w:cs="Arial"/>
          <w:szCs w:val="28"/>
          <w:lang w:val="uk-UA"/>
        </w:rPr>
      </w:pPr>
      <w:r w:rsidRPr="00AF58D7">
        <w:rPr>
          <w:rFonts w:ascii="Century Gothic" w:hAnsi="Century Gothic"/>
          <w:noProof/>
          <w:lang w:val="uk-UA" w:eastAsia="uk-UA"/>
          <w14:ligatures w14:val="standardContextual"/>
        </w:rPr>
        <w:drawing>
          <wp:inline distT="0" distB="0" distL="0" distR="0" wp14:anchorId="2D65B3B2" wp14:editId="31AB7E85">
            <wp:extent cx="4572000" cy="2743200"/>
            <wp:effectExtent l="0" t="0" r="0" b="0"/>
            <wp:docPr id="2087828432" name="Діаграма 1">
              <a:extLst xmlns:a="http://schemas.openxmlformats.org/drawingml/2006/main">
                <a:ext uri="{FF2B5EF4-FFF2-40B4-BE49-F238E27FC236}">
                  <a16:creationId xmlns:a16="http://schemas.microsoft.com/office/drawing/2014/main" id="{0DE67E2D-B3CF-9CC2-F35B-A7A17C6EF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362056" w14:textId="0FD57567" w:rsidR="00136607" w:rsidRPr="00F057B3" w:rsidRDefault="00136607" w:rsidP="00E1581D">
      <w:pPr>
        <w:pStyle w:val="TableParagraph"/>
        <w:rPr>
          <w:rFonts w:cs="Arial"/>
          <w:color w:val="000000"/>
          <w:sz w:val="20"/>
          <w:szCs w:val="24"/>
          <w:lang w:eastAsia="ru-RU"/>
        </w:rPr>
      </w:pPr>
      <w:bookmarkStart w:id="55" w:name="_Toc169525389"/>
      <w:r w:rsidRPr="00F057B3">
        <w:t xml:space="preserve"> Динаміка кількості учнів/дітей у закладах освіти Здолбунівської МТГ</w:t>
      </w:r>
      <w:bookmarkEnd w:id="55"/>
    </w:p>
    <w:p w14:paraId="6D833D29" w14:textId="77777777" w:rsidR="00136607" w:rsidRPr="00F057B3" w:rsidRDefault="00136607" w:rsidP="00136607">
      <w:pPr>
        <w:spacing w:after="120"/>
        <w:jc w:val="both"/>
        <w:rPr>
          <w:rFonts w:ascii="Arial" w:hAnsi="Arial" w:cs="Arial"/>
          <w:bCs/>
          <w:szCs w:val="28"/>
          <w:lang w:val="uk-UA"/>
        </w:rPr>
      </w:pPr>
    </w:p>
    <w:p w14:paraId="5ECE3764" w14:textId="77777777" w:rsidR="00136607" w:rsidRPr="00AF58D7" w:rsidRDefault="00136607" w:rsidP="00CF11B3">
      <w:pPr>
        <w:ind w:firstLine="567"/>
        <w:jc w:val="both"/>
        <w:rPr>
          <w:rFonts w:ascii="Century Gothic" w:hAnsi="Century Gothic" w:cs="Arial"/>
          <w:sz w:val="24"/>
          <w:szCs w:val="24"/>
          <w:lang w:val="uk-UA"/>
        </w:rPr>
      </w:pPr>
      <w:r w:rsidRPr="00AF58D7">
        <w:rPr>
          <w:rFonts w:ascii="Century Gothic" w:hAnsi="Century Gothic" w:cs="Arial"/>
          <w:bCs/>
          <w:sz w:val="24"/>
          <w:szCs w:val="24"/>
          <w:lang w:val="uk-UA"/>
        </w:rPr>
        <w:t xml:space="preserve">В громаді функціонує Комунальна установа «Здолбунівський інклюзивно-ресурсний центр» Здолбунівської міської ради, який відвідує </w:t>
      </w:r>
      <w:r w:rsidRPr="00AF58D7">
        <w:rPr>
          <w:rFonts w:ascii="Century Gothic" w:eastAsia="Arial" w:hAnsi="Century Gothic" w:cs="Arial"/>
          <w:sz w:val="24"/>
          <w:szCs w:val="24"/>
          <w:lang w:val="uk-UA"/>
        </w:rPr>
        <w:t xml:space="preserve">81 дитина і ще 350 дітей отримують послуги під супроводом. </w:t>
      </w:r>
      <w:r w:rsidRPr="00AF58D7">
        <w:rPr>
          <w:rFonts w:ascii="Century Gothic" w:hAnsi="Century Gothic" w:cs="Arial"/>
          <w:sz w:val="24"/>
          <w:szCs w:val="24"/>
          <w:lang w:val="uk-UA"/>
        </w:rPr>
        <w:t xml:space="preserve">Фахівці центру здійснюють психолого-педагогічний супровід закладів загальної середньої освіти, консультативну роботу, інформаційно-просвітницьку діяльність, методичну допомогу у питанні ефективної організації освітнього процесу для дітей з ООП. </w:t>
      </w:r>
    </w:p>
    <w:p w14:paraId="282FEDF1" w14:textId="77777777" w:rsidR="00136607" w:rsidRPr="00CF11B3" w:rsidRDefault="00136607" w:rsidP="00CF11B3">
      <w:pPr>
        <w:pStyle w:val="31"/>
        <w:ind w:firstLine="567"/>
        <w:rPr>
          <w:rFonts w:ascii="Century Gothic" w:hAnsi="Century Gothic"/>
          <w:color w:val="auto"/>
          <w:lang w:val="uk-UA"/>
        </w:rPr>
      </w:pPr>
      <w:bookmarkStart w:id="56" w:name="_Toc169515668"/>
      <w:r w:rsidRPr="00CF11B3">
        <w:rPr>
          <w:rFonts w:ascii="Century Gothic" w:hAnsi="Century Gothic"/>
          <w:color w:val="auto"/>
          <w:lang w:val="uk-UA"/>
        </w:rPr>
        <w:lastRenderedPageBreak/>
        <w:t>Загальна середня освіта</w:t>
      </w:r>
      <w:bookmarkEnd w:id="56"/>
      <w:r w:rsidRPr="00CF11B3">
        <w:rPr>
          <w:rFonts w:ascii="Century Gothic" w:hAnsi="Century Gothic"/>
          <w:color w:val="auto"/>
          <w:lang w:val="uk-UA"/>
        </w:rPr>
        <w:t xml:space="preserve"> </w:t>
      </w:r>
    </w:p>
    <w:p w14:paraId="51C7FEA2" w14:textId="2779B435" w:rsidR="00136607" w:rsidRPr="00AF58D7" w:rsidRDefault="00136607" w:rsidP="00CF11B3">
      <w:pPr>
        <w:pBdr>
          <w:top w:val="nil"/>
          <w:left w:val="nil"/>
          <w:bottom w:val="nil"/>
          <w:right w:val="nil"/>
          <w:between w:val="nil"/>
        </w:pBdr>
        <w:spacing w:after="0"/>
        <w:ind w:firstLine="567"/>
        <w:jc w:val="both"/>
        <w:rPr>
          <w:rFonts w:ascii="Century Gothic" w:hAnsi="Century Gothic" w:cs="Arial"/>
          <w:sz w:val="24"/>
          <w:szCs w:val="24"/>
          <w:lang w:val="uk-UA"/>
        </w:rPr>
      </w:pPr>
      <w:r w:rsidRPr="00AF58D7">
        <w:rPr>
          <w:rFonts w:ascii="Century Gothic" w:eastAsia="Arial" w:hAnsi="Century Gothic" w:cs="Arial"/>
          <w:sz w:val="24"/>
          <w:szCs w:val="24"/>
          <w:lang w:val="uk-UA" w:eastAsia="uk-UA"/>
        </w:rPr>
        <w:t xml:space="preserve">У громаді функціонують 13 закладів загальної середньої освіти </w:t>
      </w:r>
      <w:r w:rsidRPr="00AF58D7">
        <w:rPr>
          <w:rFonts w:ascii="Century Gothic" w:hAnsi="Century Gothic" w:cs="Arial"/>
          <w:sz w:val="24"/>
          <w:szCs w:val="24"/>
          <w:lang w:val="uk-UA"/>
        </w:rPr>
        <w:t>(</w:t>
      </w:r>
      <w:r w:rsidRPr="00AF58D7">
        <w:rPr>
          <w:rFonts w:ascii="Century Gothic" w:hAnsi="Century Gothic" w:cs="Arial"/>
          <w:color w:val="000000"/>
          <w:sz w:val="24"/>
          <w:szCs w:val="24"/>
          <w:lang w:val="uk-UA"/>
        </w:rPr>
        <w:t xml:space="preserve">з </w:t>
      </w:r>
      <w:r w:rsidRPr="00AF58D7">
        <w:rPr>
          <w:rFonts w:ascii="Century Gothic" w:hAnsi="Century Gothic" w:cs="Arial"/>
          <w:sz w:val="24"/>
          <w:szCs w:val="24"/>
          <w:lang w:val="uk-UA"/>
        </w:rPr>
        <w:t>яких 8 ліцеїв, 2 гімназії та 3 початкові школи)</w:t>
      </w:r>
      <w:r w:rsidRPr="00AF58D7">
        <w:rPr>
          <w:rFonts w:ascii="Century Gothic" w:eastAsia="Arial" w:hAnsi="Century Gothic" w:cs="Arial"/>
          <w:sz w:val="24"/>
          <w:szCs w:val="24"/>
          <w:lang w:val="uk-UA" w:eastAsia="uk-UA"/>
        </w:rPr>
        <w:t xml:space="preserve">, в яких у 2022-23 н.р. навчається 4563 учнів. Кількість персоналу в закладах загальної середньої освіти складає 565 осіб. </w:t>
      </w:r>
    </w:p>
    <w:p w14:paraId="576F374D" w14:textId="718AED68" w:rsidR="00136607" w:rsidRPr="00E1581D" w:rsidRDefault="00136607" w:rsidP="00CF11B3">
      <w:pPr>
        <w:shd w:val="clear" w:color="auto" w:fill="FFFFFF"/>
        <w:spacing w:after="0"/>
        <w:ind w:firstLine="567"/>
        <w:jc w:val="both"/>
        <w:rPr>
          <w:rFonts w:ascii="Century Gothic" w:hAnsi="Century Gothic" w:cs="Arial"/>
          <w:color w:val="000000"/>
          <w:sz w:val="24"/>
          <w:szCs w:val="24"/>
          <w:lang w:val="uk-UA"/>
        </w:rPr>
      </w:pPr>
      <w:r w:rsidRPr="00AF58D7">
        <w:rPr>
          <w:rFonts w:ascii="Century Gothic" w:eastAsia="Arial" w:hAnsi="Century Gothic" w:cs="Arial"/>
          <w:sz w:val="24"/>
          <w:szCs w:val="24"/>
          <w:lang w:val="uk-UA" w:eastAsia="uk-UA"/>
        </w:rPr>
        <w:t>В цілому по громаді проєктна потужність закладів заповнена на 84,7 %.</w:t>
      </w:r>
      <w:r w:rsidRPr="00AF58D7">
        <w:rPr>
          <w:rFonts w:ascii="Century Gothic" w:hAnsi="Century Gothic" w:cs="Arial"/>
          <w:color w:val="000000"/>
          <w:sz w:val="24"/>
          <w:szCs w:val="24"/>
          <w:lang w:val="uk-UA"/>
        </w:rPr>
        <w:t xml:space="preserve"> </w:t>
      </w:r>
    </w:p>
    <w:p w14:paraId="60A96D7F" w14:textId="697564A8" w:rsidR="00136607" w:rsidRDefault="00136607" w:rsidP="00E1581D">
      <w:pPr>
        <w:pStyle w:val="TableParagraph"/>
        <w:rPr>
          <w:rFonts w:cs="Arial"/>
          <w:color w:val="000000"/>
        </w:rPr>
      </w:pPr>
      <w:bookmarkStart w:id="57" w:name="_Toc169524506"/>
      <w:r w:rsidRPr="00AF58D7">
        <w:t xml:space="preserve"> Характеристика мережі закладів загальної середньої освіти Здолбунівської МТГ, 2022-2023 н</w:t>
      </w:r>
      <w:r w:rsidR="00F60BCC">
        <w:t xml:space="preserve"> </w:t>
      </w:r>
      <w:r w:rsidRPr="00AF58D7">
        <w:t>.р.</w:t>
      </w:r>
      <w:r w:rsidRPr="00AF58D7">
        <w:rPr>
          <w:rStyle w:val="afff1"/>
          <w:rFonts w:cs="Arial"/>
          <w:color w:val="000000"/>
        </w:rPr>
        <w:t xml:space="preserve"> </w:t>
      </w:r>
      <w:r w:rsidRPr="00AF58D7">
        <w:rPr>
          <w:rStyle w:val="afff1"/>
          <w:rFonts w:cs="Arial"/>
          <w:color w:val="000000"/>
        </w:rPr>
        <w:footnoteReference w:id="12"/>
      </w:r>
      <w:bookmarkEnd w:id="57"/>
    </w:p>
    <w:p w14:paraId="1E358B04" w14:textId="77777777" w:rsidR="00241542" w:rsidRPr="00AF58D7" w:rsidRDefault="00241542" w:rsidP="00E1581D">
      <w:pPr>
        <w:pStyle w:val="TableParagraph"/>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000" w:firstRow="0" w:lastRow="0" w:firstColumn="0" w:lastColumn="0" w:noHBand="0" w:noVBand="0"/>
      </w:tblPr>
      <w:tblGrid>
        <w:gridCol w:w="660"/>
        <w:gridCol w:w="1913"/>
        <w:gridCol w:w="1444"/>
        <w:gridCol w:w="1369"/>
        <w:gridCol w:w="1099"/>
        <w:gridCol w:w="1449"/>
        <w:gridCol w:w="1735"/>
      </w:tblGrid>
      <w:tr w:rsidR="00136607" w:rsidRPr="00AF58D7" w14:paraId="6D55EB2C" w14:textId="77777777" w:rsidTr="00CF11B3">
        <w:trPr>
          <w:tblHeader/>
        </w:trPr>
        <w:tc>
          <w:tcPr>
            <w:tcW w:w="531" w:type="pct"/>
            <w:shd w:val="clear" w:color="auto" w:fill="E0FA8B" w:themeFill="accent2" w:themeFillTint="66"/>
            <w:vAlign w:val="center"/>
          </w:tcPr>
          <w:p w14:paraId="5EDA9559" w14:textId="179140D5"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w:t>
            </w:r>
            <w:r w:rsidR="00CF11B3">
              <w:rPr>
                <w:rFonts w:ascii="Century Gothic" w:hAnsi="Century Gothic" w:cs="Arial"/>
                <w:color w:val="000000"/>
                <w:lang w:val="uk-UA"/>
              </w:rPr>
              <w:t xml:space="preserve"> </w:t>
            </w:r>
            <w:r w:rsidRPr="00AF58D7">
              <w:rPr>
                <w:rFonts w:ascii="Century Gothic" w:hAnsi="Century Gothic" w:cs="Arial"/>
                <w:color w:val="000000"/>
                <w:lang w:val="uk-UA"/>
              </w:rPr>
              <w:t>з/п</w:t>
            </w:r>
          </w:p>
        </w:tc>
        <w:tc>
          <w:tcPr>
            <w:tcW w:w="1064" w:type="pct"/>
            <w:shd w:val="clear" w:color="auto" w:fill="E0FA8B" w:themeFill="accent2" w:themeFillTint="66"/>
            <w:vAlign w:val="center"/>
          </w:tcPr>
          <w:p w14:paraId="02A06CF9"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Назва та місце розміщення</w:t>
            </w:r>
          </w:p>
        </w:tc>
        <w:tc>
          <w:tcPr>
            <w:tcW w:w="681" w:type="pct"/>
            <w:shd w:val="clear" w:color="auto" w:fill="E0FA8B" w:themeFill="accent2" w:themeFillTint="66"/>
            <w:vAlign w:val="center"/>
          </w:tcPr>
          <w:p w14:paraId="5F8146AD" w14:textId="3A70F915"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Рік побудови чи капремон</w:t>
            </w:r>
            <w:r w:rsidR="00CF11B3">
              <w:rPr>
                <w:rFonts w:ascii="Century Gothic" w:hAnsi="Century Gothic" w:cs="Arial"/>
                <w:color w:val="000000"/>
                <w:lang w:val="uk-UA"/>
              </w:rPr>
              <w:t>-</w:t>
            </w:r>
            <w:r w:rsidRPr="00AF58D7">
              <w:rPr>
                <w:rFonts w:ascii="Century Gothic" w:hAnsi="Century Gothic" w:cs="Arial"/>
                <w:color w:val="000000"/>
                <w:lang w:val="uk-UA"/>
              </w:rPr>
              <w:t>ту</w:t>
            </w:r>
          </w:p>
        </w:tc>
        <w:tc>
          <w:tcPr>
            <w:tcW w:w="682" w:type="pct"/>
            <w:shd w:val="clear" w:color="auto" w:fill="E0FA8B" w:themeFill="accent2" w:themeFillTint="66"/>
            <w:vAlign w:val="center"/>
          </w:tcPr>
          <w:p w14:paraId="7D8139DB"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Проєктна потужність</w:t>
            </w:r>
          </w:p>
        </w:tc>
        <w:tc>
          <w:tcPr>
            <w:tcW w:w="683" w:type="pct"/>
            <w:shd w:val="clear" w:color="auto" w:fill="E0FA8B" w:themeFill="accent2" w:themeFillTint="66"/>
            <w:vAlign w:val="center"/>
          </w:tcPr>
          <w:p w14:paraId="619583B0"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Кількість учнів</w:t>
            </w:r>
          </w:p>
        </w:tc>
        <w:tc>
          <w:tcPr>
            <w:tcW w:w="683" w:type="pct"/>
            <w:shd w:val="clear" w:color="auto" w:fill="E0FA8B" w:themeFill="accent2" w:themeFillTint="66"/>
            <w:vAlign w:val="center"/>
          </w:tcPr>
          <w:p w14:paraId="3FE9DDF7"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Кількість персоналу</w:t>
            </w:r>
          </w:p>
        </w:tc>
        <w:tc>
          <w:tcPr>
            <w:tcW w:w="676" w:type="pct"/>
            <w:shd w:val="clear" w:color="auto" w:fill="E0FA8B" w:themeFill="accent2" w:themeFillTint="66"/>
            <w:vAlign w:val="center"/>
          </w:tcPr>
          <w:p w14:paraId="09F51D35"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Наповненість,</w:t>
            </w:r>
          </w:p>
          <w:p w14:paraId="1B6E30E1"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w:t>
            </w:r>
          </w:p>
        </w:tc>
      </w:tr>
      <w:tr w:rsidR="00136607" w:rsidRPr="00AF58D7" w14:paraId="4EC0ABD8" w14:textId="77777777" w:rsidTr="003D6DE4">
        <w:tc>
          <w:tcPr>
            <w:tcW w:w="531" w:type="pct"/>
            <w:shd w:val="clear" w:color="auto" w:fill="FFFFFF" w:themeFill="background1"/>
          </w:tcPr>
          <w:p w14:paraId="142BE31C" w14:textId="77777777" w:rsidR="00136607" w:rsidRPr="00AF58D7" w:rsidRDefault="00136607" w:rsidP="00D650F5">
            <w:pPr>
              <w:pBdr>
                <w:top w:val="nil"/>
                <w:left w:val="nil"/>
                <w:bottom w:val="nil"/>
                <w:right w:val="nil"/>
                <w:between w:val="nil"/>
              </w:pBdr>
              <w:spacing w:after="0"/>
              <w:ind w:hanging="2"/>
              <w:rPr>
                <w:rFonts w:ascii="Century Gothic" w:hAnsi="Century Gothic" w:cs="Arial"/>
                <w:i/>
                <w:color w:val="000000"/>
                <w:lang w:val="uk-UA"/>
              </w:rPr>
            </w:pPr>
            <w:r w:rsidRPr="00AF58D7">
              <w:rPr>
                <w:rFonts w:ascii="Century Gothic" w:hAnsi="Century Gothic" w:cs="Arial"/>
                <w:i/>
                <w:color w:val="000000"/>
                <w:lang w:val="uk-UA"/>
              </w:rPr>
              <w:t>1</w:t>
            </w:r>
          </w:p>
        </w:tc>
        <w:tc>
          <w:tcPr>
            <w:tcW w:w="1064" w:type="pct"/>
            <w:shd w:val="clear" w:color="auto" w:fill="FFFFFF" w:themeFill="background1"/>
          </w:tcPr>
          <w:p w14:paraId="72B460D7"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Здолбунівський ліцей № 1 Здолбунівської міської ради Рівненської області</w:t>
            </w:r>
          </w:p>
        </w:tc>
        <w:tc>
          <w:tcPr>
            <w:tcW w:w="681" w:type="pct"/>
            <w:shd w:val="clear" w:color="auto" w:fill="FFFFFF" w:themeFill="background1"/>
            <w:vAlign w:val="center"/>
          </w:tcPr>
          <w:p w14:paraId="0CF416B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1939</w:t>
            </w:r>
          </w:p>
        </w:tc>
        <w:tc>
          <w:tcPr>
            <w:tcW w:w="682" w:type="pct"/>
            <w:shd w:val="clear" w:color="auto" w:fill="FFFFFF" w:themeFill="background1"/>
            <w:vAlign w:val="center"/>
          </w:tcPr>
          <w:p w14:paraId="0B19033E"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600</w:t>
            </w:r>
          </w:p>
        </w:tc>
        <w:tc>
          <w:tcPr>
            <w:tcW w:w="683" w:type="pct"/>
            <w:shd w:val="clear" w:color="auto" w:fill="FFFFFF" w:themeFill="background1"/>
            <w:vAlign w:val="center"/>
          </w:tcPr>
          <w:p w14:paraId="599E05F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noProof/>
                <w:lang w:val="uk-UA" w:eastAsia="uk-UA"/>
              </w:rPr>
              <mc:AlternateContent>
                <mc:Choice Requires="wps">
                  <w:drawing>
                    <wp:anchor distT="0" distB="0" distL="114300" distR="114300" simplePos="0" relativeHeight="251699200" behindDoc="0" locked="0" layoutInCell="1" allowOverlap="1" wp14:anchorId="1B217967" wp14:editId="6E3B2A06">
                      <wp:simplePos x="0" y="0"/>
                      <wp:positionH relativeFrom="column">
                        <wp:posOffset>544830</wp:posOffset>
                      </wp:positionH>
                      <wp:positionV relativeFrom="paragraph">
                        <wp:posOffset>-33655</wp:posOffset>
                      </wp:positionV>
                      <wp:extent cx="134620" cy="158750"/>
                      <wp:effectExtent l="19050" t="0" r="17780" b="12700"/>
                      <wp:wrapNone/>
                      <wp:docPr id="1453006825" name="Стрілка: у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97BBE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16" o:spid="_x0000_s1026" type="#_x0000_t67" style="position:absolute;margin-left:42.9pt;margin-top:-2.65pt;width:10.6pt;height: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" adj="12442" fillcolor="#ff9a89" strokecolor="#ff9a89" strokeweight="2pt">
                      <v:path arrowok="t"/>
                    </v:shape>
                  </w:pict>
                </mc:Fallback>
              </mc:AlternateContent>
            </w:r>
            <w:r w:rsidRPr="00AF58D7">
              <w:rPr>
                <w:rFonts w:ascii="Century Gothic" w:hAnsi="Century Gothic" w:cs="Arial"/>
                <w:lang w:val="uk-UA"/>
              </w:rPr>
              <w:t>423</w:t>
            </w:r>
          </w:p>
        </w:tc>
        <w:tc>
          <w:tcPr>
            <w:tcW w:w="683" w:type="pct"/>
            <w:shd w:val="clear" w:color="auto" w:fill="FFFFFF" w:themeFill="background1"/>
            <w:vAlign w:val="center"/>
          </w:tcPr>
          <w:p w14:paraId="1E56ACA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71</w:t>
            </w:r>
          </w:p>
        </w:tc>
        <w:tc>
          <w:tcPr>
            <w:tcW w:w="676" w:type="pct"/>
            <w:shd w:val="clear" w:color="auto" w:fill="auto"/>
            <w:vAlign w:val="center"/>
          </w:tcPr>
          <w:p w14:paraId="7E2AE5D9"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70,5</w:t>
            </w:r>
          </w:p>
        </w:tc>
      </w:tr>
      <w:tr w:rsidR="00136607" w:rsidRPr="00AF58D7" w14:paraId="48AB7081" w14:textId="77777777" w:rsidTr="003D6DE4">
        <w:tc>
          <w:tcPr>
            <w:tcW w:w="531" w:type="pct"/>
            <w:shd w:val="clear" w:color="auto" w:fill="FFFFFF" w:themeFill="background1"/>
          </w:tcPr>
          <w:p w14:paraId="508D5A9B"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2</w:t>
            </w:r>
          </w:p>
        </w:tc>
        <w:tc>
          <w:tcPr>
            <w:tcW w:w="1064" w:type="pct"/>
            <w:shd w:val="clear" w:color="auto" w:fill="FFFFFF" w:themeFill="background1"/>
          </w:tcPr>
          <w:p w14:paraId="59D9BDAE"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Здолбунівський ліцей №2 Здолбунівської міської ради Рівненської області</w:t>
            </w:r>
          </w:p>
        </w:tc>
        <w:tc>
          <w:tcPr>
            <w:tcW w:w="681" w:type="pct"/>
            <w:shd w:val="clear" w:color="auto" w:fill="FFFFFF" w:themeFill="background1"/>
            <w:vAlign w:val="center"/>
          </w:tcPr>
          <w:p w14:paraId="114EA018"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1934</w:t>
            </w:r>
          </w:p>
        </w:tc>
        <w:tc>
          <w:tcPr>
            <w:tcW w:w="682" w:type="pct"/>
            <w:shd w:val="clear" w:color="auto" w:fill="FFFFFF" w:themeFill="background1"/>
            <w:vAlign w:val="center"/>
          </w:tcPr>
          <w:p w14:paraId="10607111"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510</w:t>
            </w:r>
          </w:p>
        </w:tc>
        <w:tc>
          <w:tcPr>
            <w:tcW w:w="683" w:type="pct"/>
            <w:shd w:val="clear" w:color="auto" w:fill="FFFFFF" w:themeFill="background1"/>
            <w:vAlign w:val="center"/>
          </w:tcPr>
          <w:p w14:paraId="5EDE636E"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noProof/>
                <w:lang w:val="uk-UA" w:eastAsia="uk-UA"/>
              </w:rPr>
              <mc:AlternateContent>
                <mc:Choice Requires="wps">
                  <w:drawing>
                    <wp:anchor distT="0" distB="0" distL="114300" distR="114300" simplePos="0" relativeHeight="251698176" behindDoc="0" locked="0" layoutInCell="1" allowOverlap="1" wp14:anchorId="6EC81E90" wp14:editId="0E497A38">
                      <wp:simplePos x="0" y="0"/>
                      <wp:positionH relativeFrom="column">
                        <wp:posOffset>541020</wp:posOffset>
                      </wp:positionH>
                      <wp:positionV relativeFrom="paragraph">
                        <wp:posOffset>-40005</wp:posOffset>
                      </wp:positionV>
                      <wp:extent cx="142875" cy="158750"/>
                      <wp:effectExtent l="19050" t="19050" r="9525" b="0"/>
                      <wp:wrapNone/>
                      <wp:docPr id="502688779" name="Стрілка: угору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8750"/>
                              </a:xfrm>
                              <a:prstGeom prst="up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D0753D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угору 18" o:spid="_x0000_s1026" type="#_x0000_t68" style="position:absolute;margin-left:42.6pt;margin-top:-3.15pt;width:11.25pt;height: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" adj="9720" fillcolor="#8698b1 [1625]" strokecolor="#293340 [3049]">
                      <v:fill color2="#dae0e7 [505]" rotate="t" angle="180" colors="0 #bbbec3;22938f #d0d1d5;1 #edeeef" focus="100%" type="gradient"/>
                      <v:shadow on="t" color="black" opacity="24903f" origin=",.5" offset="0,.55556mm"/>
                      <v:path arrowok="t"/>
                    </v:shape>
                  </w:pict>
                </mc:Fallback>
              </mc:AlternateContent>
            </w:r>
            <w:r w:rsidRPr="00AF58D7">
              <w:rPr>
                <w:rFonts w:ascii="Century Gothic" w:hAnsi="Century Gothic" w:cs="Arial"/>
                <w:lang w:val="uk-UA"/>
              </w:rPr>
              <w:t>554</w:t>
            </w:r>
          </w:p>
        </w:tc>
        <w:tc>
          <w:tcPr>
            <w:tcW w:w="683" w:type="pct"/>
            <w:shd w:val="clear" w:color="auto" w:fill="FFFFFF" w:themeFill="background1"/>
            <w:vAlign w:val="center"/>
          </w:tcPr>
          <w:p w14:paraId="14994D0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44</w:t>
            </w:r>
          </w:p>
        </w:tc>
        <w:tc>
          <w:tcPr>
            <w:tcW w:w="676" w:type="pct"/>
            <w:shd w:val="clear" w:color="auto" w:fill="auto"/>
            <w:vAlign w:val="center"/>
          </w:tcPr>
          <w:p w14:paraId="582CC5C1"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108,6</w:t>
            </w:r>
          </w:p>
        </w:tc>
      </w:tr>
      <w:tr w:rsidR="00136607" w:rsidRPr="00AF58D7" w14:paraId="61B69E0C" w14:textId="77777777" w:rsidTr="003D6DE4">
        <w:tc>
          <w:tcPr>
            <w:tcW w:w="531" w:type="pct"/>
            <w:shd w:val="clear" w:color="auto" w:fill="FFFFFF" w:themeFill="background1"/>
          </w:tcPr>
          <w:p w14:paraId="7407D436"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3</w:t>
            </w:r>
          </w:p>
        </w:tc>
        <w:tc>
          <w:tcPr>
            <w:tcW w:w="1064" w:type="pct"/>
            <w:shd w:val="clear" w:color="auto" w:fill="FFFFFF" w:themeFill="background1"/>
          </w:tcPr>
          <w:p w14:paraId="6B65032A"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Здолбунівський ліцей № 3 Здолбунівської міської ради Рівненської області</w:t>
            </w:r>
          </w:p>
        </w:tc>
        <w:tc>
          <w:tcPr>
            <w:tcW w:w="681" w:type="pct"/>
            <w:shd w:val="clear" w:color="auto" w:fill="FFFFFF" w:themeFill="background1"/>
            <w:vAlign w:val="center"/>
          </w:tcPr>
          <w:p w14:paraId="1D3763A9"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1957</w:t>
            </w:r>
          </w:p>
        </w:tc>
        <w:tc>
          <w:tcPr>
            <w:tcW w:w="682" w:type="pct"/>
            <w:shd w:val="clear" w:color="auto" w:fill="FFFFFF" w:themeFill="background1"/>
            <w:vAlign w:val="center"/>
          </w:tcPr>
          <w:p w14:paraId="70F7188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670</w:t>
            </w:r>
          </w:p>
        </w:tc>
        <w:tc>
          <w:tcPr>
            <w:tcW w:w="683" w:type="pct"/>
            <w:shd w:val="clear" w:color="auto" w:fill="FFFFFF" w:themeFill="background1"/>
            <w:vAlign w:val="center"/>
          </w:tcPr>
          <w:p w14:paraId="527577A5"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noProof/>
                <w:lang w:val="uk-UA" w:eastAsia="uk-UA"/>
              </w:rPr>
              <mc:AlternateContent>
                <mc:Choice Requires="wps">
                  <w:drawing>
                    <wp:anchor distT="0" distB="0" distL="114300" distR="114300" simplePos="0" relativeHeight="251688960" behindDoc="0" locked="0" layoutInCell="1" allowOverlap="1" wp14:anchorId="33E26C38" wp14:editId="105E6AD3">
                      <wp:simplePos x="0" y="0"/>
                      <wp:positionH relativeFrom="column">
                        <wp:posOffset>549275</wp:posOffset>
                      </wp:positionH>
                      <wp:positionV relativeFrom="paragraph">
                        <wp:posOffset>-3810</wp:posOffset>
                      </wp:positionV>
                      <wp:extent cx="134620" cy="158750"/>
                      <wp:effectExtent l="19050" t="0" r="17780" b="12700"/>
                      <wp:wrapNone/>
                      <wp:docPr id="1513051608" name="Стрілка: у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CDF1E58" id="Стрілка: униз 16" o:spid="_x0000_s1026" type="#_x0000_t67" style="position:absolute;margin-left:43.25pt;margin-top:-.3pt;width:10.6pt;height: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" adj="12442" fillcolor="#ff9a89" strokecolor="#ff9a89" strokeweight="2pt">
                      <v:path arrowok="t"/>
                    </v:shape>
                  </w:pict>
                </mc:Fallback>
              </mc:AlternateContent>
            </w:r>
            <w:r w:rsidRPr="00AF58D7">
              <w:rPr>
                <w:rFonts w:ascii="Century Gothic" w:hAnsi="Century Gothic" w:cs="Arial"/>
                <w:lang w:val="uk-UA"/>
              </w:rPr>
              <w:t>486</w:t>
            </w:r>
          </w:p>
        </w:tc>
        <w:tc>
          <w:tcPr>
            <w:tcW w:w="683" w:type="pct"/>
            <w:shd w:val="clear" w:color="auto" w:fill="FFFFFF" w:themeFill="background1"/>
            <w:vAlign w:val="center"/>
          </w:tcPr>
          <w:p w14:paraId="7F7BC53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40</w:t>
            </w:r>
          </w:p>
        </w:tc>
        <w:tc>
          <w:tcPr>
            <w:tcW w:w="676" w:type="pct"/>
            <w:shd w:val="clear" w:color="auto" w:fill="auto"/>
            <w:vAlign w:val="center"/>
          </w:tcPr>
          <w:p w14:paraId="4A48B0E2"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72,5</w:t>
            </w:r>
          </w:p>
        </w:tc>
      </w:tr>
      <w:tr w:rsidR="00136607" w:rsidRPr="00AF58D7" w14:paraId="04D24DB3" w14:textId="77777777" w:rsidTr="003D6DE4">
        <w:tc>
          <w:tcPr>
            <w:tcW w:w="531" w:type="pct"/>
            <w:shd w:val="clear" w:color="auto" w:fill="FFFFFF" w:themeFill="background1"/>
          </w:tcPr>
          <w:p w14:paraId="35DA2B4B"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4</w:t>
            </w:r>
          </w:p>
        </w:tc>
        <w:tc>
          <w:tcPr>
            <w:tcW w:w="1064" w:type="pct"/>
            <w:shd w:val="clear" w:color="auto" w:fill="FFFFFF" w:themeFill="background1"/>
          </w:tcPr>
          <w:p w14:paraId="0DBBBC88"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Здолбунівський ліцей № 4 Здолбунівської міської ради Рівненської області</w:t>
            </w:r>
          </w:p>
        </w:tc>
        <w:tc>
          <w:tcPr>
            <w:tcW w:w="681" w:type="pct"/>
            <w:shd w:val="clear" w:color="auto" w:fill="FFFFFF" w:themeFill="background1"/>
            <w:vAlign w:val="center"/>
          </w:tcPr>
          <w:p w14:paraId="763C708A"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1957</w:t>
            </w:r>
          </w:p>
        </w:tc>
        <w:tc>
          <w:tcPr>
            <w:tcW w:w="682" w:type="pct"/>
            <w:shd w:val="clear" w:color="auto" w:fill="FFFFFF" w:themeFill="background1"/>
            <w:vAlign w:val="center"/>
          </w:tcPr>
          <w:p w14:paraId="07B654C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600</w:t>
            </w:r>
          </w:p>
        </w:tc>
        <w:tc>
          <w:tcPr>
            <w:tcW w:w="683" w:type="pct"/>
            <w:shd w:val="clear" w:color="auto" w:fill="FFFFFF" w:themeFill="background1"/>
            <w:vAlign w:val="center"/>
          </w:tcPr>
          <w:p w14:paraId="78DDEB8A"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587</w:t>
            </w:r>
          </w:p>
        </w:tc>
        <w:tc>
          <w:tcPr>
            <w:tcW w:w="683" w:type="pct"/>
            <w:shd w:val="clear" w:color="auto" w:fill="FFFFFF" w:themeFill="background1"/>
            <w:vAlign w:val="center"/>
          </w:tcPr>
          <w:p w14:paraId="74A20A43"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56</w:t>
            </w:r>
          </w:p>
        </w:tc>
        <w:tc>
          <w:tcPr>
            <w:tcW w:w="676" w:type="pct"/>
            <w:shd w:val="clear" w:color="auto" w:fill="auto"/>
            <w:vAlign w:val="center"/>
          </w:tcPr>
          <w:p w14:paraId="0770935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97,8</w:t>
            </w:r>
          </w:p>
        </w:tc>
      </w:tr>
      <w:tr w:rsidR="00136607" w:rsidRPr="00AF58D7" w14:paraId="03AEA29C" w14:textId="77777777" w:rsidTr="003D6DE4">
        <w:tc>
          <w:tcPr>
            <w:tcW w:w="531" w:type="pct"/>
            <w:shd w:val="clear" w:color="auto" w:fill="FFFFFF" w:themeFill="background1"/>
          </w:tcPr>
          <w:p w14:paraId="12FB899F"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lastRenderedPageBreak/>
              <w:t>5</w:t>
            </w:r>
          </w:p>
        </w:tc>
        <w:tc>
          <w:tcPr>
            <w:tcW w:w="1064" w:type="pct"/>
            <w:shd w:val="clear" w:color="auto" w:fill="FFFFFF" w:themeFill="background1"/>
          </w:tcPr>
          <w:p w14:paraId="56DB5813"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Здолбунівський ліцей № 5 Здолбунівської міської ради Рівненської області</w:t>
            </w:r>
          </w:p>
        </w:tc>
        <w:tc>
          <w:tcPr>
            <w:tcW w:w="681" w:type="pct"/>
            <w:shd w:val="clear" w:color="auto" w:fill="FFFFFF" w:themeFill="background1"/>
            <w:vAlign w:val="center"/>
          </w:tcPr>
          <w:p w14:paraId="37CEBD66"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1882</w:t>
            </w:r>
          </w:p>
        </w:tc>
        <w:tc>
          <w:tcPr>
            <w:tcW w:w="682" w:type="pct"/>
            <w:shd w:val="clear" w:color="auto" w:fill="FFFFFF" w:themeFill="background1"/>
            <w:vAlign w:val="center"/>
          </w:tcPr>
          <w:p w14:paraId="1144CC7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410</w:t>
            </w:r>
          </w:p>
        </w:tc>
        <w:tc>
          <w:tcPr>
            <w:tcW w:w="683" w:type="pct"/>
            <w:shd w:val="clear" w:color="auto" w:fill="FFFFFF" w:themeFill="background1"/>
            <w:vAlign w:val="center"/>
          </w:tcPr>
          <w:p w14:paraId="1765E0D5"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noProof/>
                <w:lang w:val="uk-UA" w:eastAsia="uk-UA"/>
              </w:rPr>
              <mc:AlternateContent>
                <mc:Choice Requires="wps">
                  <w:drawing>
                    <wp:anchor distT="0" distB="0" distL="114300" distR="114300" simplePos="0" relativeHeight="251701248" behindDoc="0" locked="0" layoutInCell="1" allowOverlap="1" wp14:anchorId="1134E943" wp14:editId="35E56331">
                      <wp:simplePos x="0" y="0"/>
                      <wp:positionH relativeFrom="column">
                        <wp:posOffset>558800</wp:posOffset>
                      </wp:positionH>
                      <wp:positionV relativeFrom="paragraph">
                        <wp:posOffset>-577850</wp:posOffset>
                      </wp:positionV>
                      <wp:extent cx="134620" cy="158750"/>
                      <wp:effectExtent l="19050" t="0" r="17780" b="12700"/>
                      <wp:wrapNone/>
                      <wp:docPr id="1077081945" name="Стрілка: у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A755920" id="Стрілка: униз 16" o:spid="_x0000_s1026" type="#_x0000_t67" style="position:absolute;margin-left:44pt;margin-top:-45.5pt;width:10.6pt;height: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" adj="12442" fillcolor="#ff9a89" strokecolor="#ff9a89" strokeweight="2pt">
                      <v:path arrowok="t"/>
                    </v:shape>
                  </w:pict>
                </mc:Fallback>
              </mc:AlternateContent>
            </w:r>
            <w:r w:rsidRPr="00AF58D7">
              <w:rPr>
                <w:rFonts w:ascii="Century Gothic" w:hAnsi="Century Gothic"/>
                <w:noProof/>
                <w:lang w:val="uk-UA" w:eastAsia="uk-UA"/>
              </w:rPr>
              <mc:AlternateContent>
                <mc:Choice Requires="wps">
                  <w:drawing>
                    <wp:anchor distT="0" distB="0" distL="114300" distR="114300" simplePos="0" relativeHeight="251697152" behindDoc="0" locked="0" layoutInCell="1" allowOverlap="1" wp14:anchorId="3C1B1CF4" wp14:editId="7732816C">
                      <wp:simplePos x="0" y="0"/>
                      <wp:positionH relativeFrom="column">
                        <wp:posOffset>533400</wp:posOffset>
                      </wp:positionH>
                      <wp:positionV relativeFrom="paragraph">
                        <wp:posOffset>-73660</wp:posOffset>
                      </wp:positionV>
                      <wp:extent cx="134620" cy="158750"/>
                      <wp:effectExtent l="19050" t="0" r="17780" b="12700"/>
                      <wp:wrapNone/>
                      <wp:docPr id="1249536205"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C5252B0" id="Стрілка: униз 12" o:spid="_x0000_s1026" type="#_x0000_t67" style="position:absolute;margin-left:42pt;margin-top:-5.8pt;width:10.6pt;height: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" adj="12442" fillcolor="#ff9a89" strokecolor="#ff9a89" strokeweight="2pt">
                      <v:path arrowok="t"/>
                    </v:shape>
                  </w:pict>
                </mc:Fallback>
              </mc:AlternateContent>
            </w:r>
            <w:r w:rsidRPr="00AF58D7">
              <w:rPr>
                <w:rFonts w:ascii="Century Gothic" w:hAnsi="Century Gothic" w:cs="Arial"/>
                <w:lang w:val="uk-UA"/>
              </w:rPr>
              <w:t>368</w:t>
            </w:r>
          </w:p>
        </w:tc>
        <w:tc>
          <w:tcPr>
            <w:tcW w:w="683" w:type="pct"/>
            <w:shd w:val="clear" w:color="auto" w:fill="FFFFFF" w:themeFill="background1"/>
            <w:vAlign w:val="center"/>
          </w:tcPr>
          <w:p w14:paraId="3A6F03C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36</w:t>
            </w:r>
          </w:p>
        </w:tc>
        <w:tc>
          <w:tcPr>
            <w:tcW w:w="676" w:type="pct"/>
            <w:shd w:val="clear" w:color="auto" w:fill="auto"/>
            <w:vAlign w:val="center"/>
          </w:tcPr>
          <w:p w14:paraId="4FF1A0B2"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89,8</w:t>
            </w:r>
          </w:p>
        </w:tc>
      </w:tr>
      <w:tr w:rsidR="00136607" w:rsidRPr="00AF58D7" w14:paraId="2DA4F645" w14:textId="77777777" w:rsidTr="003D6DE4">
        <w:tc>
          <w:tcPr>
            <w:tcW w:w="531" w:type="pct"/>
            <w:shd w:val="clear" w:color="auto" w:fill="FFFFFF" w:themeFill="background1"/>
          </w:tcPr>
          <w:p w14:paraId="5DA0FB42"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6</w:t>
            </w:r>
          </w:p>
        </w:tc>
        <w:tc>
          <w:tcPr>
            <w:tcW w:w="1064" w:type="pct"/>
            <w:shd w:val="clear" w:color="auto" w:fill="FFFFFF" w:themeFill="background1"/>
          </w:tcPr>
          <w:p w14:paraId="03D402D9"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Здолбунівський ліцей № 6 Здолбунівської міської ради Рівненської області</w:t>
            </w:r>
          </w:p>
        </w:tc>
        <w:tc>
          <w:tcPr>
            <w:tcW w:w="681" w:type="pct"/>
            <w:shd w:val="clear" w:color="auto" w:fill="FFFFFF" w:themeFill="background1"/>
            <w:vAlign w:val="center"/>
          </w:tcPr>
          <w:p w14:paraId="777DF993"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1975</w:t>
            </w:r>
          </w:p>
        </w:tc>
        <w:tc>
          <w:tcPr>
            <w:tcW w:w="682" w:type="pct"/>
            <w:shd w:val="clear" w:color="auto" w:fill="FFFFFF" w:themeFill="background1"/>
            <w:vAlign w:val="center"/>
          </w:tcPr>
          <w:p w14:paraId="36DC65D4"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940</w:t>
            </w:r>
          </w:p>
        </w:tc>
        <w:tc>
          <w:tcPr>
            <w:tcW w:w="683" w:type="pct"/>
            <w:shd w:val="clear" w:color="auto" w:fill="FFFFFF" w:themeFill="background1"/>
            <w:vAlign w:val="center"/>
          </w:tcPr>
          <w:p w14:paraId="403B3F5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noProof/>
                <w:lang w:val="uk-UA" w:eastAsia="uk-UA"/>
              </w:rPr>
              <mc:AlternateContent>
                <mc:Choice Requires="wps">
                  <w:drawing>
                    <wp:anchor distT="0" distB="0" distL="114300" distR="114300" simplePos="0" relativeHeight="251695104" behindDoc="0" locked="0" layoutInCell="1" allowOverlap="1" wp14:anchorId="679C02B2" wp14:editId="6720473F">
                      <wp:simplePos x="0" y="0"/>
                      <wp:positionH relativeFrom="column">
                        <wp:posOffset>533400</wp:posOffset>
                      </wp:positionH>
                      <wp:positionV relativeFrom="paragraph">
                        <wp:posOffset>-38735</wp:posOffset>
                      </wp:positionV>
                      <wp:extent cx="142875" cy="158750"/>
                      <wp:effectExtent l="19050" t="19050" r="9525" b="0"/>
                      <wp:wrapNone/>
                      <wp:docPr id="125077487" name="Стрілка: угору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8750"/>
                              </a:xfrm>
                              <a:prstGeom prst="up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F8C2D93" id="Стрілка: угору 14" o:spid="_x0000_s1026" type="#_x0000_t68" style="position:absolute;margin-left:42pt;margin-top:-3.05pt;width:11.25pt;height: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" adj="9720" fillcolor="#8698b1 [1625]" strokecolor="#293340 [3049]">
                      <v:fill color2="#dae0e7 [505]" rotate="t" angle="180" colors="0 #bbbec3;22938f #d0d1d5;1 #edeeef" focus="100%" type="gradient"/>
                      <v:shadow on="t" color="black" opacity="24903f" origin=",.5" offset="0,.55556mm"/>
                      <v:path arrowok="t"/>
                    </v:shape>
                  </w:pict>
                </mc:Fallback>
              </mc:AlternateContent>
            </w:r>
            <w:r w:rsidRPr="00AF58D7">
              <w:rPr>
                <w:rFonts w:ascii="Century Gothic" w:hAnsi="Century Gothic" w:cs="Arial"/>
                <w:lang w:val="uk-UA"/>
              </w:rPr>
              <w:t>1106</w:t>
            </w:r>
          </w:p>
        </w:tc>
        <w:tc>
          <w:tcPr>
            <w:tcW w:w="683" w:type="pct"/>
            <w:shd w:val="clear" w:color="auto" w:fill="FFFFFF" w:themeFill="background1"/>
            <w:vAlign w:val="center"/>
          </w:tcPr>
          <w:p w14:paraId="3BFAF2A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111</w:t>
            </w:r>
          </w:p>
        </w:tc>
        <w:tc>
          <w:tcPr>
            <w:tcW w:w="676" w:type="pct"/>
            <w:shd w:val="clear" w:color="auto" w:fill="auto"/>
            <w:vAlign w:val="center"/>
          </w:tcPr>
          <w:p w14:paraId="253CEEE1"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117,7</w:t>
            </w:r>
          </w:p>
        </w:tc>
      </w:tr>
      <w:tr w:rsidR="00136607" w:rsidRPr="00AF58D7" w14:paraId="62207718" w14:textId="77777777" w:rsidTr="003D6DE4">
        <w:tc>
          <w:tcPr>
            <w:tcW w:w="531" w:type="pct"/>
            <w:shd w:val="clear" w:color="auto" w:fill="FFFFFF" w:themeFill="background1"/>
          </w:tcPr>
          <w:p w14:paraId="2C888850"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7</w:t>
            </w:r>
          </w:p>
        </w:tc>
        <w:tc>
          <w:tcPr>
            <w:tcW w:w="1064" w:type="pct"/>
            <w:shd w:val="clear" w:color="auto" w:fill="FFFFFF" w:themeFill="background1"/>
          </w:tcPr>
          <w:p w14:paraId="0CE23756"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Здолбунівська початкова школа № 7 Здолбунівської міської ради Рівненської області</w:t>
            </w:r>
          </w:p>
        </w:tc>
        <w:tc>
          <w:tcPr>
            <w:tcW w:w="681" w:type="pct"/>
            <w:shd w:val="clear" w:color="auto" w:fill="FFFFFF" w:themeFill="background1"/>
            <w:vAlign w:val="center"/>
          </w:tcPr>
          <w:p w14:paraId="5D71A2A6"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1974</w:t>
            </w:r>
          </w:p>
        </w:tc>
        <w:tc>
          <w:tcPr>
            <w:tcW w:w="682" w:type="pct"/>
            <w:shd w:val="clear" w:color="auto" w:fill="FFFFFF" w:themeFill="background1"/>
            <w:vAlign w:val="center"/>
          </w:tcPr>
          <w:p w14:paraId="6B79B449"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350</w:t>
            </w:r>
          </w:p>
        </w:tc>
        <w:tc>
          <w:tcPr>
            <w:tcW w:w="683" w:type="pct"/>
            <w:shd w:val="clear" w:color="auto" w:fill="FFFFFF" w:themeFill="background1"/>
            <w:vAlign w:val="center"/>
          </w:tcPr>
          <w:p w14:paraId="370649A2"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noProof/>
                <w:lang w:val="uk-UA" w:eastAsia="uk-UA"/>
              </w:rPr>
              <mc:AlternateContent>
                <mc:Choice Requires="wps">
                  <w:drawing>
                    <wp:anchor distT="0" distB="0" distL="114300" distR="114300" simplePos="0" relativeHeight="251696128" behindDoc="0" locked="0" layoutInCell="1" allowOverlap="1" wp14:anchorId="5C5A1AE5" wp14:editId="07C6A953">
                      <wp:simplePos x="0" y="0"/>
                      <wp:positionH relativeFrom="column">
                        <wp:posOffset>528320</wp:posOffset>
                      </wp:positionH>
                      <wp:positionV relativeFrom="paragraph">
                        <wp:posOffset>-635</wp:posOffset>
                      </wp:positionV>
                      <wp:extent cx="134620" cy="158750"/>
                      <wp:effectExtent l="19050" t="0" r="17780" b="12700"/>
                      <wp:wrapNone/>
                      <wp:docPr id="155485179"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CAB4035" id="Стрілка: униз 12" o:spid="_x0000_s1026" type="#_x0000_t67" style="position:absolute;margin-left:41.6pt;margin-top:-.05pt;width:10.6pt;height: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" adj="12442" fillcolor="#ff9a89" strokecolor="#ff9a89" strokeweight="2pt">
                      <v:path arrowok="t"/>
                    </v:shape>
                  </w:pict>
                </mc:Fallback>
              </mc:AlternateContent>
            </w:r>
            <w:r w:rsidRPr="00AF58D7">
              <w:rPr>
                <w:rFonts w:ascii="Century Gothic" w:hAnsi="Century Gothic" w:cs="Arial"/>
                <w:lang w:val="uk-UA"/>
              </w:rPr>
              <w:t>311</w:t>
            </w:r>
          </w:p>
        </w:tc>
        <w:tc>
          <w:tcPr>
            <w:tcW w:w="683" w:type="pct"/>
            <w:shd w:val="clear" w:color="auto" w:fill="FFFFFF" w:themeFill="background1"/>
            <w:vAlign w:val="center"/>
          </w:tcPr>
          <w:p w14:paraId="0743A219"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72</w:t>
            </w:r>
          </w:p>
        </w:tc>
        <w:tc>
          <w:tcPr>
            <w:tcW w:w="676" w:type="pct"/>
            <w:shd w:val="clear" w:color="auto" w:fill="auto"/>
            <w:vAlign w:val="center"/>
          </w:tcPr>
          <w:p w14:paraId="48AE4F2E"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88,9</w:t>
            </w:r>
          </w:p>
        </w:tc>
      </w:tr>
      <w:tr w:rsidR="00136607" w:rsidRPr="00AF58D7" w14:paraId="1C237303" w14:textId="77777777" w:rsidTr="003D6DE4">
        <w:tc>
          <w:tcPr>
            <w:tcW w:w="531" w:type="pct"/>
            <w:shd w:val="clear" w:color="auto" w:fill="FFFFFF" w:themeFill="background1"/>
          </w:tcPr>
          <w:p w14:paraId="1285B654"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8</w:t>
            </w:r>
          </w:p>
        </w:tc>
        <w:tc>
          <w:tcPr>
            <w:tcW w:w="1064" w:type="pct"/>
            <w:shd w:val="clear" w:color="auto" w:fill="FFFFFF" w:themeFill="background1"/>
          </w:tcPr>
          <w:p w14:paraId="2EB0697E"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Глинський ліцей Здолбунівської міської ради Рівненської області</w:t>
            </w:r>
          </w:p>
        </w:tc>
        <w:tc>
          <w:tcPr>
            <w:tcW w:w="681" w:type="pct"/>
            <w:shd w:val="clear" w:color="auto" w:fill="FFFFFF" w:themeFill="background1"/>
            <w:vAlign w:val="center"/>
          </w:tcPr>
          <w:p w14:paraId="40CBCA5C"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1971</w:t>
            </w:r>
          </w:p>
        </w:tc>
        <w:tc>
          <w:tcPr>
            <w:tcW w:w="682" w:type="pct"/>
            <w:shd w:val="clear" w:color="auto" w:fill="FFFFFF" w:themeFill="background1"/>
            <w:vAlign w:val="center"/>
          </w:tcPr>
          <w:p w14:paraId="651EFF1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400</w:t>
            </w:r>
          </w:p>
        </w:tc>
        <w:tc>
          <w:tcPr>
            <w:tcW w:w="683" w:type="pct"/>
            <w:shd w:val="clear" w:color="auto" w:fill="FFFFFF" w:themeFill="background1"/>
            <w:vAlign w:val="center"/>
          </w:tcPr>
          <w:p w14:paraId="712DF79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noProof/>
                <w:lang w:val="uk-UA" w:eastAsia="uk-UA"/>
              </w:rPr>
              <mc:AlternateContent>
                <mc:Choice Requires="wps">
                  <w:drawing>
                    <wp:anchor distT="0" distB="0" distL="114300" distR="114300" simplePos="0" relativeHeight="251694080" behindDoc="0" locked="0" layoutInCell="1" allowOverlap="1" wp14:anchorId="6B5A785E" wp14:editId="08C8963A">
                      <wp:simplePos x="0" y="0"/>
                      <wp:positionH relativeFrom="column">
                        <wp:posOffset>533400</wp:posOffset>
                      </wp:positionH>
                      <wp:positionV relativeFrom="paragraph">
                        <wp:posOffset>-635</wp:posOffset>
                      </wp:positionV>
                      <wp:extent cx="134620" cy="158750"/>
                      <wp:effectExtent l="19050" t="0" r="17780" b="12700"/>
                      <wp:wrapNone/>
                      <wp:docPr id="1016243820"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A2BF7AA" id="Стрілка: униз 12" o:spid="_x0000_s1026" type="#_x0000_t67" style="position:absolute;margin-left:42pt;margin-top:-.05pt;width:10.6pt;height: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" adj="12442" fillcolor="#ff9a89" strokecolor="#ff9a89" strokeweight="2pt">
                      <v:path arrowok="t"/>
                    </v:shape>
                  </w:pict>
                </mc:Fallback>
              </mc:AlternateContent>
            </w:r>
            <w:r w:rsidRPr="00AF58D7">
              <w:rPr>
                <w:rFonts w:ascii="Century Gothic" w:hAnsi="Century Gothic" w:cs="Arial"/>
                <w:lang w:val="uk-UA"/>
              </w:rPr>
              <w:t>223</w:t>
            </w:r>
          </w:p>
        </w:tc>
        <w:tc>
          <w:tcPr>
            <w:tcW w:w="683" w:type="pct"/>
            <w:shd w:val="clear" w:color="auto" w:fill="FFFFFF" w:themeFill="background1"/>
            <w:vAlign w:val="center"/>
          </w:tcPr>
          <w:p w14:paraId="0B813A73"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25</w:t>
            </w:r>
          </w:p>
        </w:tc>
        <w:tc>
          <w:tcPr>
            <w:tcW w:w="676" w:type="pct"/>
            <w:shd w:val="clear" w:color="auto" w:fill="auto"/>
            <w:vAlign w:val="center"/>
          </w:tcPr>
          <w:p w14:paraId="77ABFD5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55,8</w:t>
            </w:r>
          </w:p>
        </w:tc>
      </w:tr>
      <w:tr w:rsidR="00136607" w:rsidRPr="00AF58D7" w14:paraId="0CCB821D" w14:textId="77777777" w:rsidTr="003D6DE4">
        <w:tc>
          <w:tcPr>
            <w:tcW w:w="531" w:type="pct"/>
            <w:shd w:val="clear" w:color="auto" w:fill="FFFFFF" w:themeFill="background1"/>
          </w:tcPr>
          <w:p w14:paraId="170003BF"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9</w:t>
            </w:r>
          </w:p>
        </w:tc>
        <w:tc>
          <w:tcPr>
            <w:tcW w:w="1064" w:type="pct"/>
            <w:shd w:val="clear" w:color="auto" w:fill="FFFFFF" w:themeFill="background1"/>
          </w:tcPr>
          <w:p w14:paraId="769C7F10"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Копитківський ліцей Здолбунівської міської ради Рівненської області</w:t>
            </w:r>
          </w:p>
        </w:tc>
        <w:tc>
          <w:tcPr>
            <w:tcW w:w="681" w:type="pct"/>
            <w:shd w:val="clear" w:color="auto" w:fill="FFFFFF" w:themeFill="background1"/>
            <w:vAlign w:val="center"/>
          </w:tcPr>
          <w:p w14:paraId="6CC3905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1967</w:t>
            </w:r>
          </w:p>
        </w:tc>
        <w:tc>
          <w:tcPr>
            <w:tcW w:w="682" w:type="pct"/>
            <w:shd w:val="clear" w:color="auto" w:fill="FFFFFF" w:themeFill="background1"/>
            <w:vAlign w:val="center"/>
          </w:tcPr>
          <w:p w14:paraId="2585E38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320</w:t>
            </w:r>
          </w:p>
        </w:tc>
        <w:tc>
          <w:tcPr>
            <w:tcW w:w="683" w:type="pct"/>
            <w:shd w:val="clear" w:color="auto" w:fill="FFFFFF" w:themeFill="background1"/>
            <w:vAlign w:val="center"/>
          </w:tcPr>
          <w:p w14:paraId="1C767E3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noProof/>
                <w:lang w:val="uk-UA" w:eastAsia="uk-UA"/>
              </w:rPr>
              <mc:AlternateContent>
                <mc:Choice Requires="wps">
                  <w:drawing>
                    <wp:anchor distT="0" distB="0" distL="114300" distR="114300" simplePos="0" relativeHeight="251691008" behindDoc="0" locked="0" layoutInCell="1" allowOverlap="1" wp14:anchorId="1237EE17" wp14:editId="06B5929E">
                      <wp:simplePos x="0" y="0"/>
                      <wp:positionH relativeFrom="column">
                        <wp:posOffset>533400</wp:posOffset>
                      </wp:positionH>
                      <wp:positionV relativeFrom="paragraph">
                        <wp:posOffset>61595</wp:posOffset>
                      </wp:positionV>
                      <wp:extent cx="134620" cy="158750"/>
                      <wp:effectExtent l="19050" t="0" r="17780" b="12700"/>
                      <wp:wrapNone/>
                      <wp:docPr id="1494553834"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A120C7B" id="Стрілка: униз 12" o:spid="_x0000_s1026" type="#_x0000_t67" style="position:absolute;margin-left:42pt;margin-top:4.85pt;width:10.6pt;height: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" adj="12442" fillcolor="#ff9a89" strokecolor="#ff9a89" strokeweight="2pt">
                      <v:path arrowok="t"/>
                    </v:shape>
                  </w:pict>
                </mc:Fallback>
              </mc:AlternateContent>
            </w:r>
            <w:r w:rsidRPr="00AF58D7">
              <w:rPr>
                <w:rFonts w:ascii="Century Gothic" w:hAnsi="Century Gothic" w:cs="Arial"/>
                <w:color w:val="000000"/>
                <w:lang w:val="uk-UA"/>
              </w:rPr>
              <w:t>187</w:t>
            </w:r>
          </w:p>
        </w:tc>
        <w:tc>
          <w:tcPr>
            <w:tcW w:w="683" w:type="pct"/>
            <w:shd w:val="clear" w:color="auto" w:fill="FFFFFF" w:themeFill="background1"/>
            <w:vAlign w:val="center"/>
          </w:tcPr>
          <w:p w14:paraId="08D6065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40</w:t>
            </w:r>
          </w:p>
        </w:tc>
        <w:tc>
          <w:tcPr>
            <w:tcW w:w="676" w:type="pct"/>
            <w:shd w:val="clear" w:color="auto" w:fill="auto"/>
            <w:vAlign w:val="center"/>
          </w:tcPr>
          <w:p w14:paraId="15BCF339"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58,4</w:t>
            </w:r>
          </w:p>
        </w:tc>
      </w:tr>
      <w:tr w:rsidR="00136607" w:rsidRPr="00AF58D7" w14:paraId="49DF6146" w14:textId="77777777" w:rsidTr="003D6DE4">
        <w:tc>
          <w:tcPr>
            <w:tcW w:w="531" w:type="pct"/>
            <w:shd w:val="clear" w:color="auto" w:fill="FFFFFF" w:themeFill="background1"/>
          </w:tcPr>
          <w:p w14:paraId="764B530C"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10</w:t>
            </w:r>
          </w:p>
        </w:tc>
        <w:tc>
          <w:tcPr>
            <w:tcW w:w="1064" w:type="pct"/>
            <w:shd w:val="clear" w:color="auto" w:fill="FFFFFF" w:themeFill="background1"/>
          </w:tcPr>
          <w:p w14:paraId="42BDDC42"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Новосілківська гімназія Здолбунівської міської ради Рівненської області</w:t>
            </w:r>
          </w:p>
        </w:tc>
        <w:tc>
          <w:tcPr>
            <w:tcW w:w="681" w:type="pct"/>
            <w:shd w:val="clear" w:color="auto" w:fill="FFFFFF" w:themeFill="background1"/>
            <w:vAlign w:val="center"/>
          </w:tcPr>
          <w:p w14:paraId="08B7B535"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1976</w:t>
            </w:r>
          </w:p>
        </w:tc>
        <w:tc>
          <w:tcPr>
            <w:tcW w:w="682" w:type="pct"/>
            <w:shd w:val="clear" w:color="auto" w:fill="FFFFFF" w:themeFill="background1"/>
            <w:vAlign w:val="center"/>
          </w:tcPr>
          <w:p w14:paraId="0AAF74F2"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240</w:t>
            </w:r>
          </w:p>
        </w:tc>
        <w:tc>
          <w:tcPr>
            <w:tcW w:w="683" w:type="pct"/>
            <w:shd w:val="clear" w:color="auto" w:fill="FFFFFF" w:themeFill="background1"/>
            <w:vAlign w:val="center"/>
          </w:tcPr>
          <w:p w14:paraId="08260E5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noProof/>
                <w:lang w:val="uk-UA" w:eastAsia="uk-UA"/>
              </w:rPr>
              <mc:AlternateContent>
                <mc:Choice Requires="wps">
                  <w:drawing>
                    <wp:anchor distT="0" distB="0" distL="114300" distR="114300" simplePos="0" relativeHeight="251689984" behindDoc="0" locked="0" layoutInCell="1" allowOverlap="1" wp14:anchorId="7EC67BF4" wp14:editId="1F8E4790">
                      <wp:simplePos x="0" y="0"/>
                      <wp:positionH relativeFrom="column">
                        <wp:posOffset>543560</wp:posOffset>
                      </wp:positionH>
                      <wp:positionV relativeFrom="paragraph">
                        <wp:posOffset>33655</wp:posOffset>
                      </wp:positionV>
                      <wp:extent cx="134620" cy="158750"/>
                      <wp:effectExtent l="19050" t="0" r="17780" b="12700"/>
                      <wp:wrapNone/>
                      <wp:docPr id="903671767"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A95779A" id="Стрілка: униз 12" o:spid="_x0000_s1026" type="#_x0000_t67" style="position:absolute;margin-left:42.8pt;margin-top:2.65pt;width:10.6pt;height: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" adj="12442" fillcolor="#ff9a89" strokecolor="#ff9a89" strokeweight="2pt">
                      <v:path arrowok="t"/>
                    </v:shape>
                  </w:pict>
                </mc:Fallback>
              </mc:AlternateContent>
            </w:r>
            <w:r w:rsidRPr="00AF58D7">
              <w:rPr>
                <w:rFonts w:ascii="Century Gothic" w:hAnsi="Century Gothic" w:cs="Arial"/>
                <w:color w:val="000000"/>
                <w:lang w:val="uk-UA"/>
              </w:rPr>
              <w:t>51</w:t>
            </w:r>
          </w:p>
        </w:tc>
        <w:tc>
          <w:tcPr>
            <w:tcW w:w="683" w:type="pct"/>
            <w:shd w:val="clear" w:color="auto" w:fill="FFFFFF" w:themeFill="background1"/>
            <w:vAlign w:val="center"/>
          </w:tcPr>
          <w:p w14:paraId="37017381"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11</w:t>
            </w:r>
          </w:p>
        </w:tc>
        <w:tc>
          <w:tcPr>
            <w:tcW w:w="676" w:type="pct"/>
            <w:shd w:val="clear" w:color="auto" w:fill="auto"/>
            <w:vAlign w:val="center"/>
          </w:tcPr>
          <w:p w14:paraId="4DB8E96A"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21,3</w:t>
            </w:r>
          </w:p>
        </w:tc>
      </w:tr>
      <w:tr w:rsidR="00136607" w:rsidRPr="00AF58D7" w14:paraId="5284997D" w14:textId="77777777" w:rsidTr="003D6DE4">
        <w:tc>
          <w:tcPr>
            <w:tcW w:w="531" w:type="pct"/>
            <w:shd w:val="clear" w:color="auto" w:fill="FFFFFF" w:themeFill="background1"/>
          </w:tcPr>
          <w:p w14:paraId="19A38523"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lastRenderedPageBreak/>
              <w:t>11</w:t>
            </w:r>
          </w:p>
        </w:tc>
        <w:tc>
          <w:tcPr>
            <w:tcW w:w="1064" w:type="pct"/>
            <w:shd w:val="clear" w:color="auto" w:fill="FFFFFF" w:themeFill="background1"/>
          </w:tcPr>
          <w:p w14:paraId="313746DD"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П’ятигірська гімназія Здолбунівської міської ради Рівненської області</w:t>
            </w:r>
          </w:p>
        </w:tc>
        <w:tc>
          <w:tcPr>
            <w:tcW w:w="681" w:type="pct"/>
            <w:shd w:val="clear" w:color="auto" w:fill="FFFFFF" w:themeFill="background1"/>
            <w:vAlign w:val="center"/>
          </w:tcPr>
          <w:p w14:paraId="30A65A23"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1920</w:t>
            </w:r>
          </w:p>
        </w:tc>
        <w:tc>
          <w:tcPr>
            <w:tcW w:w="682" w:type="pct"/>
            <w:shd w:val="clear" w:color="auto" w:fill="FFFFFF" w:themeFill="background1"/>
            <w:vAlign w:val="center"/>
          </w:tcPr>
          <w:p w14:paraId="78DCBFFC"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150</w:t>
            </w:r>
          </w:p>
        </w:tc>
        <w:tc>
          <w:tcPr>
            <w:tcW w:w="683" w:type="pct"/>
            <w:shd w:val="clear" w:color="auto" w:fill="FFFFFF" w:themeFill="background1"/>
            <w:vAlign w:val="center"/>
          </w:tcPr>
          <w:p w14:paraId="47BE2D7E"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noProof/>
                <w:lang w:val="uk-UA" w:eastAsia="uk-UA"/>
              </w:rPr>
              <mc:AlternateContent>
                <mc:Choice Requires="wps">
                  <w:drawing>
                    <wp:anchor distT="0" distB="0" distL="114300" distR="114300" simplePos="0" relativeHeight="251692032" behindDoc="0" locked="0" layoutInCell="1" allowOverlap="1" wp14:anchorId="305C25F9" wp14:editId="5A297FF2">
                      <wp:simplePos x="0" y="0"/>
                      <wp:positionH relativeFrom="column">
                        <wp:posOffset>554355</wp:posOffset>
                      </wp:positionH>
                      <wp:positionV relativeFrom="paragraph">
                        <wp:posOffset>-12065</wp:posOffset>
                      </wp:positionV>
                      <wp:extent cx="134620" cy="158750"/>
                      <wp:effectExtent l="19050" t="0" r="17780" b="12700"/>
                      <wp:wrapNone/>
                      <wp:docPr id="1831258936"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E921A48" id="Стрілка: униз 12" o:spid="_x0000_s1026" type="#_x0000_t67" style="position:absolute;margin-left:43.65pt;margin-top:-.95pt;width:10.6pt;height: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" adj="12442" fillcolor="#ff9a89" strokecolor="#ff9a89" strokeweight="2pt">
                      <v:path arrowok="t"/>
                    </v:shape>
                  </w:pict>
                </mc:Fallback>
              </mc:AlternateContent>
            </w:r>
            <w:r w:rsidRPr="00AF58D7">
              <w:rPr>
                <w:rFonts w:ascii="Century Gothic" w:hAnsi="Century Gothic" w:cs="Arial"/>
                <w:color w:val="000000"/>
                <w:lang w:val="uk-UA"/>
              </w:rPr>
              <w:t>102</w:t>
            </w:r>
          </w:p>
        </w:tc>
        <w:tc>
          <w:tcPr>
            <w:tcW w:w="683" w:type="pct"/>
            <w:shd w:val="clear" w:color="auto" w:fill="FFFFFF" w:themeFill="background1"/>
            <w:vAlign w:val="center"/>
          </w:tcPr>
          <w:p w14:paraId="65E419D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30</w:t>
            </w:r>
          </w:p>
        </w:tc>
        <w:tc>
          <w:tcPr>
            <w:tcW w:w="676" w:type="pct"/>
            <w:shd w:val="clear" w:color="auto" w:fill="auto"/>
            <w:vAlign w:val="center"/>
          </w:tcPr>
          <w:p w14:paraId="7AC0D3A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68,0</w:t>
            </w:r>
          </w:p>
        </w:tc>
      </w:tr>
      <w:tr w:rsidR="00136607" w:rsidRPr="00AF58D7" w14:paraId="28B3A0F5" w14:textId="77777777" w:rsidTr="003D6DE4">
        <w:tc>
          <w:tcPr>
            <w:tcW w:w="531" w:type="pct"/>
            <w:shd w:val="clear" w:color="auto" w:fill="FFFFFF" w:themeFill="background1"/>
          </w:tcPr>
          <w:p w14:paraId="440138EF"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12</w:t>
            </w:r>
          </w:p>
        </w:tc>
        <w:tc>
          <w:tcPr>
            <w:tcW w:w="1064" w:type="pct"/>
            <w:shd w:val="clear" w:color="auto" w:fill="FFFFFF" w:themeFill="background1"/>
          </w:tcPr>
          <w:p w14:paraId="7DF21192"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Новомильська гімназія Здолбунівської міської ради Рівненської області</w:t>
            </w:r>
          </w:p>
        </w:tc>
        <w:tc>
          <w:tcPr>
            <w:tcW w:w="681" w:type="pct"/>
            <w:shd w:val="clear" w:color="auto" w:fill="FFFFFF" w:themeFill="background1"/>
            <w:vAlign w:val="center"/>
          </w:tcPr>
          <w:p w14:paraId="4A990BB2"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1939</w:t>
            </w:r>
          </w:p>
        </w:tc>
        <w:tc>
          <w:tcPr>
            <w:tcW w:w="682" w:type="pct"/>
            <w:shd w:val="clear" w:color="auto" w:fill="FFFFFF" w:themeFill="background1"/>
            <w:vAlign w:val="center"/>
          </w:tcPr>
          <w:p w14:paraId="6C6276AA"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170</w:t>
            </w:r>
          </w:p>
        </w:tc>
        <w:tc>
          <w:tcPr>
            <w:tcW w:w="683" w:type="pct"/>
            <w:shd w:val="clear" w:color="auto" w:fill="FFFFFF" w:themeFill="background1"/>
            <w:vAlign w:val="center"/>
          </w:tcPr>
          <w:p w14:paraId="186F5125"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noProof/>
                <w:lang w:val="uk-UA" w:eastAsia="uk-UA"/>
              </w:rPr>
              <mc:AlternateContent>
                <mc:Choice Requires="wps">
                  <w:drawing>
                    <wp:anchor distT="0" distB="0" distL="114300" distR="114300" simplePos="0" relativeHeight="251693056" behindDoc="0" locked="0" layoutInCell="1" allowOverlap="1" wp14:anchorId="051E537D" wp14:editId="77759D73">
                      <wp:simplePos x="0" y="0"/>
                      <wp:positionH relativeFrom="column">
                        <wp:posOffset>517525</wp:posOffset>
                      </wp:positionH>
                      <wp:positionV relativeFrom="paragraph">
                        <wp:posOffset>-30480</wp:posOffset>
                      </wp:positionV>
                      <wp:extent cx="134620" cy="158750"/>
                      <wp:effectExtent l="19050" t="0" r="17780" b="12700"/>
                      <wp:wrapNone/>
                      <wp:docPr id="619376575"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122AFE6" id="Стрілка: униз 12" o:spid="_x0000_s1026" type="#_x0000_t67" style="position:absolute;margin-left:40.75pt;margin-top:-2.4pt;width:10.6pt;height: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" adj="12442" fillcolor="#ff9a89" strokecolor="#ff9a89" strokeweight="2pt">
                      <v:path arrowok="t"/>
                    </v:shape>
                  </w:pict>
                </mc:Fallback>
              </mc:AlternateContent>
            </w:r>
            <w:r w:rsidRPr="00AF58D7">
              <w:rPr>
                <w:rFonts w:ascii="Century Gothic" w:hAnsi="Century Gothic" w:cs="Arial"/>
                <w:color w:val="000000"/>
                <w:lang w:val="uk-UA"/>
              </w:rPr>
              <w:t>140</w:t>
            </w:r>
          </w:p>
        </w:tc>
        <w:tc>
          <w:tcPr>
            <w:tcW w:w="683" w:type="pct"/>
            <w:shd w:val="clear" w:color="auto" w:fill="FFFFFF" w:themeFill="background1"/>
            <w:vAlign w:val="center"/>
          </w:tcPr>
          <w:p w14:paraId="0188B5D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25</w:t>
            </w:r>
          </w:p>
        </w:tc>
        <w:tc>
          <w:tcPr>
            <w:tcW w:w="676" w:type="pct"/>
            <w:shd w:val="clear" w:color="auto" w:fill="auto"/>
            <w:vAlign w:val="center"/>
          </w:tcPr>
          <w:p w14:paraId="74B396F8"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82,4</w:t>
            </w:r>
          </w:p>
        </w:tc>
      </w:tr>
      <w:tr w:rsidR="00136607" w:rsidRPr="00AF58D7" w14:paraId="726736DB" w14:textId="77777777" w:rsidTr="003D6DE4">
        <w:tc>
          <w:tcPr>
            <w:tcW w:w="531" w:type="pct"/>
            <w:shd w:val="clear" w:color="auto" w:fill="FFFFFF" w:themeFill="background1"/>
          </w:tcPr>
          <w:p w14:paraId="0E329593"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i/>
                <w:color w:val="000000"/>
                <w:lang w:val="uk-UA"/>
              </w:rPr>
              <w:t>13</w:t>
            </w:r>
          </w:p>
        </w:tc>
        <w:tc>
          <w:tcPr>
            <w:tcW w:w="1064" w:type="pct"/>
            <w:shd w:val="clear" w:color="auto" w:fill="FFFFFF" w:themeFill="background1"/>
          </w:tcPr>
          <w:p w14:paraId="45A0CF37"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Ільпінська початкова школа Здолбунівської міської ради Рівненської області</w:t>
            </w:r>
          </w:p>
        </w:tc>
        <w:tc>
          <w:tcPr>
            <w:tcW w:w="681" w:type="pct"/>
            <w:shd w:val="clear" w:color="auto" w:fill="FFFFFF" w:themeFill="background1"/>
            <w:vAlign w:val="center"/>
          </w:tcPr>
          <w:p w14:paraId="453A4E44"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1993</w:t>
            </w:r>
          </w:p>
        </w:tc>
        <w:tc>
          <w:tcPr>
            <w:tcW w:w="682" w:type="pct"/>
            <w:shd w:val="clear" w:color="auto" w:fill="FFFFFF" w:themeFill="background1"/>
            <w:vAlign w:val="center"/>
          </w:tcPr>
          <w:p w14:paraId="68D96602"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30</w:t>
            </w:r>
          </w:p>
        </w:tc>
        <w:tc>
          <w:tcPr>
            <w:tcW w:w="683" w:type="pct"/>
            <w:shd w:val="clear" w:color="auto" w:fill="FFFFFF" w:themeFill="background1"/>
            <w:vAlign w:val="center"/>
          </w:tcPr>
          <w:p w14:paraId="772B5CB9" w14:textId="77777777" w:rsidR="00136607" w:rsidRPr="00AF58D7" w:rsidRDefault="00136607" w:rsidP="00D650F5">
            <w:pPr>
              <w:pBdr>
                <w:top w:val="nil"/>
                <w:left w:val="nil"/>
                <w:bottom w:val="nil"/>
                <w:right w:val="nil"/>
                <w:between w:val="nil"/>
              </w:pBdr>
              <w:spacing w:after="0"/>
              <w:jc w:val="center"/>
              <w:rPr>
                <w:rFonts w:ascii="Century Gothic" w:hAnsi="Century Gothic" w:cs="Arial"/>
                <w:color w:val="000000"/>
                <w:lang w:val="uk-UA"/>
              </w:rPr>
            </w:pPr>
            <w:r w:rsidRPr="00AF58D7">
              <w:rPr>
                <w:rFonts w:ascii="Century Gothic" w:hAnsi="Century Gothic"/>
                <w:noProof/>
                <w:lang w:val="uk-UA" w:eastAsia="uk-UA"/>
              </w:rPr>
              <mc:AlternateContent>
                <mc:Choice Requires="wps">
                  <w:drawing>
                    <wp:anchor distT="0" distB="0" distL="114300" distR="114300" simplePos="0" relativeHeight="251700224" behindDoc="0" locked="0" layoutInCell="1" allowOverlap="1" wp14:anchorId="76264A12" wp14:editId="35F49A23">
                      <wp:simplePos x="0" y="0"/>
                      <wp:positionH relativeFrom="column">
                        <wp:posOffset>528320</wp:posOffset>
                      </wp:positionH>
                      <wp:positionV relativeFrom="paragraph">
                        <wp:posOffset>-20955</wp:posOffset>
                      </wp:positionV>
                      <wp:extent cx="134620" cy="158750"/>
                      <wp:effectExtent l="19050" t="0" r="17780" b="12700"/>
                      <wp:wrapNone/>
                      <wp:docPr id="1123078644" name="Стрілка: у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 cy="158750"/>
                              </a:xfrm>
                              <a:prstGeom prst="downArrow">
                                <a:avLst/>
                              </a:prstGeom>
                              <a:solidFill>
                                <a:srgbClr val="FF9A89"/>
                              </a:solidFill>
                              <a:ln>
                                <a:solidFill>
                                  <a:srgbClr val="FF9A8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0657803" id="Стрілка: униз 12" o:spid="_x0000_s1026" type="#_x0000_t67" style="position:absolute;margin-left:41.6pt;margin-top:-1.65pt;width:10.6pt;height: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" adj="12442" fillcolor="#ff9a89" strokecolor="#ff9a89" strokeweight="2pt">
                      <v:path arrowok="t"/>
                    </v:shape>
                  </w:pict>
                </mc:Fallback>
              </mc:AlternateContent>
            </w:r>
            <w:r w:rsidRPr="00AF58D7">
              <w:rPr>
                <w:rFonts w:ascii="Century Gothic" w:hAnsi="Century Gothic" w:cs="Arial"/>
                <w:color w:val="000000"/>
                <w:lang w:val="uk-UA"/>
              </w:rPr>
              <w:t>25</w:t>
            </w:r>
          </w:p>
        </w:tc>
        <w:tc>
          <w:tcPr>
            <w:tcW w:w="683" w:type="pct"/>
            <w:shd w:val="clear" w:color="auto" w:fill="FFFFFF" w:themeFill="background1"/>
            <w:vAlign w:val="center"/>
          </w:tcPr>
          <w:p w14:paraId="55912B0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4</w:t>
            </w:r>
          </w:p>
        </w:tc>
        <w:tc>
          <w:tcPr>
            <w:tcW w:w="676" w:type="pct"/>
            <w:shd w:val="clear" w:color="auto" w:fill="auto"/>
            <w:vAlign w:val="center"/>
          </w:tcPr>
          <w:p w14:paraId="3D2C9544"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83,3</w:t>
            </w:r>
          </w:p>
        </w:tc>
      </w:tr>
      <w:tr w:rsidR="00136607" w:rsidRPr="00AF58D7" w14:paraId="335C286A" w14:textId="77777777" w:rsidTr="005320EA">
        <w:trPr>
          <w:trHeight w:val="1028"/>
        </w:trPr>
        <w:tc>
          <w:tcPr>
            <w:tcW w:w="2276" w:type="pct"/>
            <w:gridSpan w:val="3"/>
            <w:shd w:val="clear" w:color="auto" w:fill="E0FA8B" w:themeFill="accent2" w:themeFillTint="66"/>
            <w:vAlign w:val="center"/>
          </w:tcPr>
          <w:p w14:paraId="7CB051A3" w14:textId="77777777" w:rsidR="00136607" w:rsidRPr="005320EA" w:rsidRDefault="00136607" w:rsidP="00D650F5">
            <w:pPr>
              <w:pBdr>
                <w:top w:val="nil"/>
                <w:left w:val="nil"/>
                <w:bottom w:val="nil"/>
                <w:right w:val="nil"/>
                <w:between w:val="nil"/>
              </w:pBdr>
              <w:spacing w:after="0"/>
              <w:ind w:hanging="2"/>
              <w:jc w:val="center"/>
              <w:rPr>
                <w:rFonts w:ascii="Century Gothic" w:hAnsi="Century Gothic" w:cs="Arial"/>
                <w:lang w:val="uk-UA"/>
              </w:rPr>
            </w:pPr>
            <w:r w:rsidRPr="005320EA">
              <w:rPr>
                <w:rFonts w:ascii="Century Gothic" w:hAnsi="Century Gothic" w:cs="Arial"/>
                <w:lang w:val="uk-UA"/>
              </w:rPr>
              <w:t>Загалом</w:t>
            </w:r>
          </w:p>
        </w:tc>
        <w:tc>
          <w:tcPr>
            <w:tcW w:w="682" w:type="pct"/>
            <w:shd w:val="clear" w:color="auto" w:fill="E0FA8B" w:themeFill="accent2" w:themeFillTint="66"/>
          </w:tcPr>
          <w:p w14:paraId="1338D194" w14:textId="77777777" w:rsidR="00136607" w:rsidRPr="005320EA" w:rsidRDefault="00136607" w:rsidP="00D650F5">
            <w:pPr>
              <w:pBdr>
                <w:top w:val="nil"/>
                <w:left w:val="nil"/>
                <w:bottom w:val="nil"/>
                <w:right w:val="nil"/>
                <w:between w:val="nil"/>
              </w:pBdr>
              <w:spacing w:after="0"/>
              <w:ind w:hanging="2"/>
              <w:jc w:val="center"/>
              <w:rPr>
                <w:rFonts w:ascii="Century Gothic" w:hAnsi="Century Gothic" w:cs="Arial"/>
                <w:lang w:val="uk-UA"/>
              </w:rPr>
            </w:pPr>
          </w:p>
          <w:p w14:paraId="05CCDBE2" w14:textId="77777777" w:rsidR="00136607" w:rsidRPr="005320EA"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5320EA">
              <w:rPr>
                <w:rFonts w:ascii="Century Gothic" w:hAnsi="Century Gothic" w:cs="Arial"/>
                <w:lang w:val="uk-UA"/>
              </w:rPr>
              <w:t>5390</w:t>
            </w:r>
          </w:p>
        </w:tc>
        <w:tc>
          <w:tcPr>
            <w:tcW w:w="683" w:type="pct"/>
            <w:shd w:val="clear" w:color="auto" w:fill="E0FA8B" w:themeFill="accent2" w:themeFillTint="66"/>
          </w:tcPr>
          <w:p w14:paraId="1F1C1AA9" w14:textId="77777777" w:rsidR="00136607" w:rsidRPr="005320EA" w:rsidRDefault="00136607" w:rsidP="00D650F5">
            <w:pPr>
              <w:pBdr>
                <w:top w:val="nil"/>
                <w:left w:val="nil"/>
                <w:bottom w:val="nil"/>
                <w:right w:val="nil"/>
                <w:between w:val="nil"/>
              </w:pBdr>
              <w:spacing w:after="0"/>
              <w:ind w:hanging="2"/>
              <w:rPr>
                <w:rFonts w:ascii="Century Gothic" w:hAnsi="Century Gothic" w:cs="Arial"/>
                <w:lang w:val="uk-UA"/>
              </w:rPr>
            </w:pPr>
          </w:p>
          <w:p w14:paraId="143789A8" w14:textId="77777777" w:rsidR="00136607" w:rsidRPr="005320EA" w:rsidRDefault="00136607" w:rsidP="00D650F5">
            <w:pPr>
              <w:pBdr>
                <w:top w:val="nil"/>
                <w:left w:val="nil"/>
                <w:bottom w:val="nil"/>
                <w:right w:val="nil"/>
                <w:between w:val="nil"/>
              </w:pBdr>
              <w:spacing w:after="0"/>
              <w:ind w:hanging="2"/>
              <w:rPr>
                <w:rFonts w:ascii="Century Gothic" w:hAnsi="Century Gothic" w:cs="Arial"/>
                <w:lang w:val="uk-UA"/>
              </w:rPr>
            </w:pPr>
            <w:r w:rsidRPr="005320EA">
              <w:rPr>
                <w:rFonts w:ascii="Century Gothic" w:hAnsi="Century Gothic" w:cs="Arial"/>
                <w:lang w:val="uk-UA"/>
              </w:rPr>
              <w:t>4563</w:t>
            </w:r>
          </w:p>
        </w:tc>
        <w:tc>
          <w:tcPr>
            <w:tcW w:w="683" w:type="pct"/>
            <w:shd w:val="clear" w:color="auto" w:fill="E0FA8B" w:themeFill="accent2" w:themeFillTint="66"/>
          </w:tcPr>
          <w:p w14:paraId="31A8B7B7" w14:textId="77777777" w:rsidR="00136607" w:rsidRPr="005320EA" w:rsidRDefault="00136607" w:rsidP="00D650F5">
            <w:pPr>
              <w:pBdr>
                <w:top w:val="nil"/>
                <w:left w:val="nil"/>
                <w:bottom w:val="nil"/>
                <w:right w:val="nil"/>
                <w:between w:val="nil"/>
              </w:pBdr>
              <w:spacing w:after="0"/>
              <w:ind w:hanging="2"/>
              <w:rPr>
                <w:rFonts w:ascii="Century Gothic" w:hAnsi="Century Gothic" w:cs="Arial"/>
                <w:lang w:val="uk-UA"/>
              </w:rPr>
            </w:pPr>
          </w:p>
          <w:p w14:paraId="309CBE79" w14:textId="77777777" w:rsidR="00136607" w:rsidRPr="005320EA" w:rsidRDefault="00136607" w:rsidP="00D650F5">
            <w:pPr>
              <w:pBdr>
                <w:top w:val="nil"/>
                <w:left w:val="nil"/>
                <w:bottom w:val="nil"/>
                <w:right w:val="nil"/>
                <w:between w:val="nil"/>
              </w:pBdr>
              <w:spacing w:after="0"/>
              <w:ind w:hanging="2"/>
              <w:rPr>
                <w:rFonts w:ascii="Century Gothic" w:hAnsi="Century Gothic" w:cs="Arial"/>
                <w:lang w:val="uk-UA"/>
              </w:rPr>
            </w:pPr>
            <w:r w:rsidRPr="005320EA">
              <w:rPr>
                <w:rFonts w:ascii="Century Gothic" w:hAnsi="Century Gothic" w:cs="Arial"/>
                <w:lang w:val="uk-UA"/>
              </w:rPr>
              <w:t>565</w:t>
            </w:r>
          </w:p>
        </w:tc>
        <w:tc>
          <w:tcPr>
            <w:tcW w:w="676" w:type="pct"/>
            <w:shd w:val="clear" w:color="auto" w:fill="E0FA8B" w:themeFill="accent2" w:themeFillTint="66"/>
            <w:vAlign w:val="center"/>
          </w:tcPr>
          <w:p w14:paraId="0843FD61" w14:textId="77777777" w:rsidR="00136607" w:rsidRPr="005320EA"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5320EA">
              <w:rPr>
                <w:rFonts w:ascii="Century Gothic" w:hAnsi="Century Gothic" w:cs="Arial"/>
                <w:color w:val="000000"/>
                <w:lang w:val="uk-UA"/>
              </w:rPr>
              <w:t>84,7 (середнє значення по громаді)</w:t>
            </w:r>
          </w:p>
        </w:tc>
      </w:tr>
    </w:tbl>
    <w:p w14:paraId="71872A7E" w14:textId="77777777" w:rsidR="00136607" w:rsidRPr="00F057B3" w:rsidRDefault="00136607" w:rsidP="00136607">
      <w:pPr>
        <w:shd w:val="clear" w:color="auto" w:fill="FFFFFF"/>
        <w:spacing w:after="150"/>
        <w:jc w:val="both"/>
        <w:rPr>
          <w:rFonts w:ascii="Arial" w:eastAsia="Arial" w:hAnsi="Arial" w:cs="Arial"/>
          <w:lang w:val="uk-UA" w:eastAsia="uk-UA"/>
        </w:rPr>
      </w:pPr>
    </w:p>
    <w:p w14:paraId="6976289E" w14:textId="77777777" w:rsidR="00136607" w:rsidRPr="00AF58D7" w:rsidRDefault="00136607" w:rsidP="005320EA">
      <w:pPr>
        <w:shd w:val="clear" w:color="auto" w:fill="FFFFFF"/>
        <w:spacing w:after="0"/>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У закладах загальної середньої освіти громади працює 565 осіб персоналу.</w:t>
      </w:r>
    </w:p>
    <w:p w14:paraId="7501378C" w14:textId="77777777" w:rsidR="00136607" w:rsidRPr="00AF58D7" w:rsidRDefault="00136607" w:rsidP="005320EA">
      <w:pPr>
        <w:shd w:val="clear" w:color="auto" w:fill="FFFFFF"/>
        <w:spacing w:after="0"/>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 xml:space="preserve">Середня вартість навчання одного учня у Здолбунівської МТГ у 2022 році складала близько 21,73 тис. грн на одного учня. Даний показник суттєво відрізняється в розрізі  закладів, зокрема в м. Здолбунів вартість навчання на половину менша за навчання одного учня у сільських малочисельних закладах. Це свідчить про те, що малочисельні навчальні заклади показують низьку ефективність. </w:t>
      </w:r>
    </w:p>
    <w:p w14:paraId="4ABCE341" w14:textId="77777777" w:rsidR="00136607" w:rsidRPr="00AF58D7" w:rsidRDefault="00136607" w:rsidP="005320EA">
      <w:pPr>
        <w:shd w:val="clear" w:color="auto" w:fill="FFFFFF"/>
        <w:spacing w:after="0"/>
        <w:ind w:firstLine="567"/>
        <w:jc w:val="both"/>
        <w:rPr>
          <w:rFonts w:ascii="Century Gothic" w:hAnsi="Century Gothic" w:cs="Arial"/>
          <w:sz w:val="24"/>
          <w:szCs w:val="24"/>
          <w:lang w:val="uk-UA" w:eastAsia="uk-UA"/>
        </w:rPr>
      </w:pPr>
      <w:r w:rsidRPr="00AF58D7">
        <w:rPr>
          <w:rFonts w:ascii="Century Gothic" w:eastAsia="Arial" w:hAnsi="Century Gothic" w:cs="Arial"/>
          <w:sz w:val="24"/>
          <w:szCs w:val="24"/>
          <w:lang w:val="uk-UA" w:eastAsia="uk-UA"/>
        </w:rPr>
        <w:t xml:space="preserve">Іншим, важливим показником </w:t>
      </w:r>
      <w:r w:rsidRPr="00AF58D7">
        <w:rPr>
          <w:rFonts w:ascii="Century Gothic" w:hAnsi="Century Gothic" w:cs="Arial"/>
          <w:sz w:val="24"/>
          <w:szCs w:val="24"/>
          <w:lang w:val="uk-UA" w:eastAsia="uk-UA"/>
        </w:rPr>
        <w:t>при розрахунку освітньої субвенції, що характеризує ефективність освітньої мережі, є фактична наповнюваність класів (ФНК) та її співвідношення з розрахунковою наповнюваністю (РНК).</w:t>
      </w:r>
    </w:p>
    <w:p w14:paraId="366E2056" w14:textId="77777777" w:rsidR="006124D1" w:rsidRDefault="00136607" w:rsidP="00E1581D">
      <w:pPr>
        <w:pStyle w:val="TableParagraph"/>
      </w:pPr>
      <w:bookmarkStart w:id="58" w:name="_Toc169524507"/>
      <w:r w:rsidRPr="00AF58D7">
        <w:lastRenderedPageBreak/>
        <w:t xml:space="preserve">Порівняльні показники кількості учнів та ФНК ЗЗСО Здолбунівської громади, </w:t>
      </w:r>
    </w:p>
    <w:p w14:paraId="4B6715F2" w14:textId="3B5491E7" w:rsidR="00136607" w:rsidRDefault="00136607" w:rsidP="00E1581D">
      <w:pPr>
        <w:pStyle w:val="TableParagraph"/>
      </w:pPr>
      <w:r w:rsidRPr="00AF58D7">
        <w:t>2021-2022 р.</w:t>
      </w:r>
      <w:bookmarkEnd w:id="58"/>
    </w:p>
    <w:p w14:paraId="7EE15F21" w14:textId="77777777" w:rsidR="00241542" w:rsidRPr="00AF58D7" w:rsidRDefault="00241542" w:rsidP="00E1581D">
      <w:pPr>
        <w:pStyle w:val="Tab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1256"/>
        <w:gridCol w:w="1254"/>
        <w:gridCol w:w="1254"/>
        <w:gridCol w:w="1643"/>
        <w:gridCol w:w="1723"/>
      </w:tblGrid>
      <w:tr w:rsidR="00136607" w:rsidRPr="00AF58D7" w14:paraId="65401F1F" w14:textId="77777777" w:rsidTr="005320EA">
        <w:trPr>
          <w:trHeight w:val="525"/>
          <w:tblHeader/>
        </w:trPr>
        <w:tc>
          <w:tcPr>
            <w:tcW w:w="1316" w:type="pct"/>
            <w:shd w:val="clear" w:color="auto" w:fill="E0FA8B" w:themeFill="accent2" w:themeFillTint="66"/>
            <w:vAlign w:val="center"/>
            <w:hideMark/>
          </w:tcPr>
          <w:p w14:paraId="4CC1BCE1" w14:textId="77777777" w:rsidR="00136607" w:rsidRPr="00AF58D7" w:rsidRDefault="00136607" w:rsidP="00D60948">
            <w:pPr>
              <w:jc w:val="center"/>
              <w:rPr>
                <w:rFonts w:ascii="Century Gothic" w:hAnsi="Century Gothic" w:cs="Arial"/>
                <w:color w:val="000000"/>
                <w:lang w:val="uk-UA" w:eastAsia="uk-UA"/>
              </w:rPr>
            </w:pPr>
            <w:r w:rsidRPr="00AF58D7">
              <w:rPr>
                <w:rFonts w:ascii="Century Gothic" w:hAnsi="Century Gothic" w:cs="Arial"/>
                <w:color w:val="000000"/>
                <w:lang w:val="uk-UA" w:eastAsia="uk-UA"/>
              </w:rPr>
              <w:t>ЗЗСО</w:t>
            </w:r>
          </w:p>
        </w:tc>
        <w:tc>
          <w:tcPr>
            <w:tcW w:w="649" w:type="pct"/>
            <w:shd w:val="clear" w:color="auto" w:fill="E0FA8B" w:themeFill="accent2" w:themeFillTint="66"/>
            <w:vAlign w:val="center"/>
          </w:tcPr>
          <w:p w14:paraId="3F77E705" w14:textId="77777777" w:rsidR="00136607" w:rsidRPr="00AF58D7" w:rsidRDefault="00136607" w:rsidP="00D60948">
            <w:pPr>
              <w:jc w:val="center"/>
              <w:rPr>
                <w:rFonts w:ascii="Century Gothic" w:hAnsi="Century Gothic" w:cs="Arial"/>
                <w:color w:val="000000"/>
                <w:lang w:val="uk-UA" w:eastAsia="uk-UA"/>
              </w:rPr>
            </w:pPr>
            <w:r w:rsidRPr="00AF58D7">
              <w:rPr>
                <w:rFonts w:ascii="Century Gothic" w:hAnsi="Century Gothic" w:cs="Arial"/>
                <w:color w:val="000000"/>
                <w:lang w:val="uk-UA" w:eastAsia="uk-UA"/>
              </w:rPr>
              <w:t>2021</w:t>
            </w:r>
          </w:p>
        </w:tc>
        <w:tc>
          <w:tcPr>
            <w:tcW w:w="648" w:type="pct"/>
            <w:shd w:val="clear" w:color="auto" w:fill="E0FA8B" w:themeFill="accent2" w:themeFillTint="66"/>
            <w:vAlign w:val="center"/>
          </w:tcPr>
          <w:p w14:paraId="75E67824" w14:textId="77777777" w:rsidR="00136607" w:rsidRPr="00AF58D7" w:rsidRDefault="00136607" w:rsidP="00D60948">
            <w:pPr>
              <w:jc w:val="center"/>
              <w:rPr>
                <w:rFonts w:ascii="Century Gothic" w:hAnsi="Century Gothic" w:cs="Arial"/>
                <w:color w:val="000000"/>
                <w:lang w:val="uk-UA" w:eastAsia="uk-UA"/>
              </w:rPr>
            </w:pPr>
            <w:r w:rsidRPr="00AF58D7">
              <w:rPr>
                <w:rFonts w:ascii="Century Gothic" w:hAnsi="Century Gothic" w:cs="Arial"/>
                <w:color w:val="000000"/>
                <w:lang w:val="uk-UA" w:eastAsia="uk-UA"/>
              </w:rPr>
              <w:t>2022</w:t>
            </w:r>
          </w:p>
        </w:tc>
        <w:tc>
          <w:tcPr>
            <w:tcW w:w="648" w:type="pct"/>
            <w:shd w:val="clear" w:color="auto" w:fill="E0FA8B" w:themeFill="accent2" w:themeFillTint="66"/>
            <w:vAlign w:val="center"/>
            <w:hideMark/>
          </w:tcPr>
          <w:p w14:paraId="259BE84D" w14:textId="77777777" w:rsidR="00136607" w:rsidRPr="00AF58D7" w:rsidRDefault="00136607" w:rsidP="00D60948">
            <w:pPr>
              <w:jc w:val="center"/>
              <w:rPr>
                <w:rFonts w:ascii="Century Gothic" w:hAnsi="Century Gothic" w:cs="Arial"/>
                <w:color w:val="000000"/>
                <w:lang w:val="uk-UA" w:eastAsia="uk-UA"/>
              </w:rPr>
            </w:pPr>
            <w:r w:rsidRPr="00AF58D7">
              <w:rPr>
                <w:rFonts w:ascii="Century Gothic" w:hAnsi="Century Gothic" w:cs="Arial"/>
                <w:color w:val="000000"/>
                <w:lang w:val="uk-UA" w:eastAsia="uk-UA"/>
              </w:rPr>
              <w:t>2023</w:t>
            </w:r>
          </w:p>
        </w:tc>
        <w:tc>
          <w:tcPr>
            <w:tcW w:w="849" w:type="pct"/>
            <w:shd w:val="clear" w:color="auto" w:fill="E0FA8B" w:themeFill="accent2" w:themeFillTint="66"/>
            <w:vAlign w:val="center"/>
            <w:hideMark/>
          </w:tcPr>
          <w:p w14:paraId="692BA91D" w14:textId="77777777" w:rsidR="00136607" w:rsidRPr="00AF58D7" w:rsidRDefault="00136607" w:rsidP="00D60948">
            <w:pPr>
              <w:jc w:val="center"/>
              <w:rPr>
                <w:rFonts w:ascii="Century Gothic" w:hAnsi="Century Gothic" w:cs="Arial"/>
                <w:color w:val="000000"/>
                <w:lang w:val="uk-UA" w:eastAsia="uk-UA"/>
              </w:rPr>
            </w:pPr>
            <w:r w:rsidRPr="00AF58D7">
              <w:rPr>
                <w:rFonts w:ascii="Century Gothic" w:hAnsi="Century Gothic" w:cs="Arial"/>
                <w:color w:val="000000"/>
                <w:lang w:val="uk-UA" w:eastAsia="uk-UA"/>
              </w:rPr>
              <w:t>ФНК 2021</w:t>
            </w:r>
          </w:p>
        </w:tc>
        <w:tc>
          <w:tcPr>
            <w:tcW w:w="890" w:type="pct"/>
            <w:shd w:val="clear" w:color="auto" w:fill="E0FA8B" w:themeFill="accent2" w:themeFillTint="66"/>
            <w:vAlign w:val="center"/>
            <w:hideMark/>
          </w:tcPr>
          <w:p w14:paraId="4B03A0E4" w14:textId="77777777" w:rsidR="00136607" w:rsidRPr="00AF58D7" w:rsidRDefault="00136607" w:rsidP="00D60948">
            <w:pPr>
              <w:jc w:val="center"/>
              <w:rPr>
                <w:rFonts w:ascii="Century Gothic" w:hAnsi="Century Gothic" w:cs="Arial"/>
                <w:color w:val="000000"/>
                <w:lang w:val="uk-UA" w:eastAsia="uk-UA"/>
              </w:rPr>
            </w:pPr>
            <w:r w:rsidRPr="00AF58D7">
              <w:rPr>
                <w:rFonts w:ascii="Century Gothic" w:hAnsi="Century Gothic" w:cs="Arial"/>
                <w:color w:val="000000"/>
                <w:lang w:val="uk-UA" w:eastAsia="uk-UA"/>
              </w:rPr>
              <w:t>ФНК 2022</w:t>
            </w:r>
          </w:p>
        </w:tc>
      </w:tr>
      <w:tr w:rsidR="00136607" w:rsidRPr="00AF58D7" w14:paraId="37ECF48F" w14:textId="77777777" w:rsidTr="00587D09">
        <w:trPr>
          <w:trHeight w:val="1540"/>
        </w:trPr>
        <w:tc>
          <w:tcPr>
            <w:tcW w:w="1316" w:type="pct"/>
            <w:shd w:val="clear" w:color="auto" w:fill="auto"/>
            <w:hideMark/>
          </w:tcPr>
          <w:p w14:paraId="67F6CF5C"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Здолбунівський ліцей № 1 Здолбунівської міської ради Рівненської області</w:t>
            </w:r>
          </w:p>
        </w:tc>
        <w:tc>
          <w:tcPr>
            <w:tcW w:w="649" w:type="pct"/>
            <w:vAlign w:val="center"/>
          </w:tcPr>
          <w:p w14:paraId="027DFA3B"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377</w:t>
            </w:r>
          </w:p>
        </w:tc>
        <w:tc>
          <w:tcPr>
            <w:tcW w:w="648" w:type="pct"/>
            <w:vAlign w:val="center"/>
          </w:tcPr>
          <w:p w14:paraId="35F55BF0"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397</w:t>
            </w:r>
          </w:p>
        </w:tc>
        <w:tc>
          <w:tcPr>
            <w:tcW w:w="648" w:type="pct"/>
            <w:shd w:val="clear" w:color="auto" w:fill="auto"/>
            <w:vAlign w:val="center"/>
            <w:hideMark/>
          </w:tcPr>
          <w:p w14:paraId="20D4CA01"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423</w:t>
            </w:r>
          </w:p>
        </w:tc>
        <w:tc>
          <w:tcPr>
            <w:tcW w:w="849" w:type="pct"/>
            <w:shd w:val="clear" w:color="auto" w:fill="auto"/>
            <w:vAlign w:val="center"/>
            <w:hideMark/>
          </w:tcPr>
          <w:p w14:paraId="1E563B3E"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18,85</w:t>
            </w:r>
          </w:p>
        </w:tc>
        <w:tc>
          <w:tcPr>
            <w:tcW w:w="890" w:type="pct"/>
            <w:shd w:val="clear" w:color="auto" w:fill="auto"/>
            <w:vAlign w:val="center"/>
            <w:hideMark/>
          </w:tcPr>
          <w:p w14:paraId="6D2B79CF"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19,9</w:t>
            </w:r>
          </w:p>
        </w:tc>
      </w:tr>
      <w:tr w:rsidR="00136607" w:rsidRPr="00AF58D7" w14:paraId="63C0E149" w14:textId="77777777" w:rsidTr="00D60948">
        <w:trPr>
          <w:trHeight w:val="315"/>
        </w:trPr>
        <w:tc>
          <w:tcPr>
            <w:tcW w:w="1316" w:type="pct"/>
            <w:shd w:val="clear" w:color="auto" w:fill="auto"/>
            <w:hideMark/>
          </w:tcPr>
          <w:p w14:paraId="186EDD41"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Здолбунівський ліцей №2 Здолбунівської міської ради Рівненської області</w:t>
            </w:r>
          </w:p>
        </w:tc>
        <w:tc>
          <w:tcPr>
            <w:tcW w:w="649" w:type="pct"/>
            <w:vAlign w:val="center"/>
          </w:tcPr>
          <w:p w14:paraId="702ACF24"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510</w:t>
            </w:r>
          </w:p>
        </w:tc>
        <w:tc>
          <w:tcPr>
            <w:tcW w:w="648" w:type="pct"/>
            <w:vAlign w:val="center"/>
          </w:tcPr>
          <w:p w14:paraId="355991B0"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507</w:t>
            </w:r>
          </w:p>
        </w:tc>
        <w:tc>
          <w:tcPr>
            <w:tcW w:w="648" w:type="pct"/>
            <w:shd w:val="clear" w:color="auto" w:fill="auto"/>
            <w:vAlign w:val="center"/>
            <w:hideMark/>
          </w:tcPr>
          <w:p w14:paraId="4836DF49"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554</w:t>
            </w:r>
          </w:p>
        </w:tc>
        <w:tc>
          <w:tcPr>
            <w:tcW w:w="849" w:type="pct"/>
            <w:shd w:val="clear" w:color="auto" w:fill="auto"/>
            <w:vAlign w:val="center"/>
            <w:hideMark/>
          </w:tcPr>
          <w:p w14:paraId="7C20BEE5"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24,63</w:t>
            </w:r>
          </w:p>
        </w:tc>
        <w:tc>
          <w:tcPr>
            <w:tcW w:w="890" w:type="pct"/>
            <w:shd w:val="clear" w:color="auto" w:fill="auto"/>
            <w:vAlign w:val="center"/>
            <w:hideMark/>
          </w:tcPr>
          <w:p w14:paraId="0F484D0F"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25,5</w:t>
            </w:r>
          </w:p>
        </w:tc>
      </w:tr>
      <w:tr w:rsidR="00136607" w:rsidRPr="00AF58D7" w14:paraId="61009722" w14:textId="77777777" w:rsidTr="00D60948">
        <w:trPr>
          <w:trHeight w:val="315"/>
        </w:trPr>
        <w:tc>
          <w:tcPr>
            <w:tcW w:w="1316" w:type="pct"/>
            <w:shd w:val="clear" w:color="auto" w:fill="auto"/>
            <w:hideMark/>
          </w:tcPr>
          <w:p w14:paraId="798F8721"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Здолбунівський ліцей № 3 Здолбунівської міської ради Рівненської області</w:t>
            </w:r>
          </w:p>
        </w:tc>
        <w:tc>
          <w:tcPr>
            <w:tcW w:w="649" w:type="pct"/>
            <w:vAlign w:val="center"/>
          </w:tcPr>
          <w:p w14:paraId="1240067C"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591</w:t>
            </w:r>
          </w:p>
        </w:tc>
        <w:tc>
          <w:tcPr>
            <w:tcW w:w="648" w:type="pct"/>
            <w:vAlign w:val="center"/>
          </w:tcPr>
          <w:p w14:paraId="3D458283"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587</w:t>
            </w:r>
          </w:p>
        </w:tc>
        <w:tc>
          <w:tcPr>
            <w:tcW w:w="648" w:type="pct"/>
            <w:shd w:val="clear" w:color="auto" w:fill="auto"/>
            <w:vAlign w:val="center"/>
            <w:hideMark/>
          </w:tcPr>
          <w:p w14:paraId="2EACAFA9"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486</w:t>
            </w:r>
          </w:p>
        </w:tc>
        <w:tc>
          <w:tcPr>
            <w:tcW w:w="849" w:type="pct"/>
            <w:shd w:val="clear" w:color="auto" w:fill="auto"/>
            <w:vAlign w:val="center"/>
            <w:hideMark/>
          </w:tcPr>
          <w:p w14:paraId="31DBB898"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25,5</w:t>
            </w:r>
          </w:p>
        </w:tc>
        <w:tc>
          <w:tcPr>
            <w:tcW w:w="890" w:type="pct"/>
            <w:shd w:val="clear" w:color="auto" w:fill="auto"/>
            <w:vAlign w:val="center"/>
            <w:hideMark/>
          </w:tcPr>
          <w:p w14:paraId="55455CA9"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25,4</w:t>
            </w:r>
          </w:p>
        </w:tc>
      </w:tr>
      <w:tr w:rsidR="00136607" w:rsidRPr="00AF58D7" w14:paraId="093030DB" w14:textId="77777777" w:rsidTr="00D60948">
        <w:trPr>
          <w:trHeight w:val="315"/>
        </w:trPr>
        <w:tc>
          <w:tcPr>
            <w:tcW w:w="1316" w:type="pct"/>
            <w:shd w:val="clear" w:color="auto" w:fill="auto"/>
            <w:hideMark/>
          </w:tcPr>
          <w:p w14:paraId="6EB2E816"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Здолбунівський ліцей № 4 Здолбунівської міської ради Рівненської області</w:t>
            </w:r>
          </w:p>
        </w:tc>
        <w:tc>
          <w:tcPr>
            <w:tcW w:w="649" w:type="pct"/>
            <w:vAlign w:val="center"/>
          </w:tcPr>
          <w:p w14:paraId="607E940B"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584</w:t>
            </w:r>
          </w:p>
        </w:tc>
        <w:tc>
          <w:tcPr>
            <w:tcW w:w="648" w:type="pct"/>
            <w:vAlign w:val="center"/>
          </w:tcPr>
          <w:p w14:paraId="7302542B"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608</w:t>
            </w:r>
          </w:p>
        </w:tc>
        <w:tc>
          <w:tcPr>
            <w:tcW w:w="648" w:type="pct"/>
            <w:shd w:val="clear" w:color="auto" w:fill="auto"/>
            <w:vAlign w:val="center"/>
            <w:hideMark/>
          </w:tcPr>
          <w:p w14:paraId="3B63DE39"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587</w:t>
            </w:r>
          </w:p>
        </w:tc>
        <w:tc>
          <w:tcPr>
            <w:tcW w:w="849" w:type="pct"/>
            <w:shd w:val="clear" w:color="auto" w:fill="auto"/>
            <w:vAlign w:val="center"/>
            <w:hideMark/>
          </w:tcPr>
          <w:p w14:paraId="0150FA11"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25,39</w:t>
            </w:r>
          </w:p>
        </w:tc>
        <w:tc>
          <w:tcPr>
            <w:tcW w:w="890" w:type="pct"/>
            <w:shd w:val="clear" w:color="auto" w:fill="auto"/>
            <w:vAlign w:val="center"/>
            <w:hideMark/>
          </w:tcPr>
          <w:p w14:paraId="1A960AFC"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22,5</w:t>
            </w:r>
          </w:p>
        </w:tc>
      </w:tr>
      <w:tr w:rsidR="00136607" w:rsidRPr="00AF58D7" w14:paraId="345EF20E" w14:textId="77777777" w:rsidTr="00D60948">
        <w:trPr>
          <w:trHeight w:val="315"/>
        </w:trPr>
        <w:tc>
          <w:tcPr>
            <w:tcW w:w="1316" w:type="pct"/>
            <w:shd w:val="clear" w:color="auto" w:fill="auto"/>
            <w:hideMark/>
          </w:tcPr>
          <w:p w14:paraId="18CEEF3B"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Здолбунівський ліцей № 5 Здолбунівської міської ради Рівненської області</w:t>
            </w:r>
          </w:p>
        </w:tc>
        <w:tc>
          <w:tcPr>
            <w:tcW w:w="649" w:type="pct"/>
            <w:vAlign w:val="center"/>
          </w:tcPr>
          <w:p w14:paraId="55BC65F7"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360</w:t>
            </w:r>
          </w:p>
        </w:tc>
        <w:tc>
          <w:tcPr>
            <w:tcW w:w="648" w:type="pct"/>
            <w:vAlign w:val="center"/>
          </w:tcPr>
          <w:p w14:paraId="37A0876A"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377</w:t>
            </w:r>
          </w:p>
        </w:tc>
        <w:tc>
          <w:tcPr>
            <w:tcW w:w="648" w:type="pct"/>
            <w:shd w:val="clear" w:color="auto" w:fill="auto"/>
            <w:vAlign w:val="center"/>
            <w:hideMark/>
          </w:tcPr>
          <w:p w14:paraId="2477C507"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368</w:t>
            </w:r>
          </w:p>
        </w:tc>
        <w:tc>
          <w:tcPr>
            <w:tcW w:w="849" w:type="pct"/>
            <w:shd w:val="clear" w:color="auto" w:fill="auto"/>
            <w:vAlign w:val="center"/>
            <w:hideMark/>
          </w:tcPr>
          <w:p w14:paraId="21CE5704"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20</w:t>
            </w:r>
          </w:p>
        </w:tc>
        <w:tc>
          <w:tcPr>
            <w:tcW w:w="890" w:type="pct"/>
            <w:shd w:val="clear" w:color="auto" w:fill="auto"/>
            <w:vAlign w:val="center"/>
            <w:hideMark/>
          </w:tcPr>
          <w:p w14:paraId="03ECF425"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20,9</w:t>
            </w:r>
          </w:p>
        </w:tc>
      </w:tr>
      <w:tr w:rsidR="00136607" w:rsidRPr="00AF58D7" w14:paraId="409DC226" w14:textId="77777777" w:rsidTr="00D60948">
        <w:trPr>
          <w:trHeight w:val="315"/>
        </w:trPr>
        <w:tc>
          <w:tcPr>
            <w:tcW w:w="1316" w:type="pct"/>
            <w:shd w:val="clear" w:color="auto" w:fill="auto"/>
            <w:hideMark/>
          </w:tcPr>
          <w:p w14:paraId="3978C8EB"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Здолбунівський ліцей № 6 Здолбунівської міської ради Рівненської області</w:t>
            </w:r>
          </w:p>
        </w:tc>
        <w:tc>
          <w:tcPr>
            <w:tcW w:w="649" w:type="pct"/>
            <w:vAlign w:val="center"/>
          </w:tcPr>
          <w:p w14:paraId="69C0C44C"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1015</w:t>
            </w:r>
          </w:p>
        </w:tc>
        <w:tc>
          <w:tcPr>
            <w:tcW w:w="648" w:type="pct"/>
            <w:vAlign w:val="center"/>
          </w:tcPr>
          <w:p w14:paraId="23378B27"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1043</w:t>
            </w:r>
          </w:p>
        </w:tc>
        <w:tc>
          <w:tcPr>
            <w:tcW w:w="648" w:type="pct"/>
            <w:shd w:val="clear" w:color="auto" w:fill="auto"/>
            <w:vAlign w:val="center"/>
            <w:hideMark/>
          </w:tcPr>
          <w:p w14:paraId="24E20E18"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1106</w:t>
            </w:r>
          </w:p>
        </w:tc>
        <w:tc>
          <w:tcPr>
            <w:tcW w:w="849" w:type="pct"/>
            <w:shd w:val="clear" w:color="auto" w:fill="auto"/>
            <w:vAlign w:val="center"/>
            <w:hideMark/>
          </w:tcPr>
          <w:p w14:paraId="0F4367AB"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27,43</w:t>
            </w:r>
          </w:p>
        </w:tc>
        <w:tc>
          <w:tcPr>
            <w:tcW w:w="890" w:type="pct"/>
            <w:shd w:val="clear" w:color="auto" w:fill="auto"/>
            <w:vAlign w:val="center"/>
            <w:hideMark/>
          </w:tcPr>
          <w:p w14:paraId="27ECC066"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28,2</w:t>
            </w:r>
          </w:p>
        </w:tc>
      </w:tr>
      <w:tr w:rsidR="00136607" w:rsidRPr="00AF58D7" w14:paraId="5DA645CB" w14:textId="77777777" w:rsidTr="00D60948">
        <w:trPr>
          <w:trHeight w:val="315"/>
        </w:trPr>
        <w:tc>
          <w:tcPr>
            <w:tcW w:w="1316" w:type="pct"/>
            <w:shd w:val="clear" w:color="auto" w:fill="auto"/>
            <w:hideMark/>
          </w:tcPr>
          <w:p w14:paraId="7F2E1560"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Здолбунівська початкова школа № 7 Здолбунівської міської ради Рівненської області</w:t>
            </w:r>
          </w:p>
        </w:tc>
        <w:tc>
          <w:tcPr>
            <w:tcW w:w="649" w:type="pct"/>
            <w:vAlign w:val="center"/>
          </w:tcPr>
          <w:p w14:paraId="25F70175"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335</w:t>
            </w:r>
          </w:p>
        </w:tc>
        <w:tc>
          <w:tcPr>
            <w:tcW w:w="648" w:type="pct"/>
            <w:vAlign w:val="center"/>
          </w:tcPr>
          <w:p w14:paraId="0FFFA978"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329</w:t>
            </w:r>
          </w:p>
        </w:tc>
        <w:tc>
          <w:tcPr>
            <w:tcW w:w="648" w:type="pct"/>
            <w:shd w:val="clear" w:color="auto" w:fill="auto"/>
            <w:vAlign w:val="center"/>
            <w:hideMark/>
          </w:tcPr>
          <w:p w14:paraId="5E150A67"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311</w:t>
            </w:r>
          </w:p>
        </w:tc>
        <w:tc>
          <w:tcPr>
            <w:tcW w:w="849" w:type="pct"/>
            <w:shd w:val="clear" w:color="auto" w:fill="auto"/>
            <w:vAlign w:val="center"/>
            <w:hideMark/>
          </w:tcPr>
          <w:p w14:paraId="683CF8E4"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27,92</w:t>
            </w:r>
          </w:p>
        </w:tc>
        <w:tc>
          <w:tcPr>
            <w:tcW w:w="890" w:type="pct"/>
            <w:shd w:val="clear" w:color="auto" w:fill="auto"/>
            <w:vAlign w:val="center"/>
            <w:hideMark/>
          </w:tcPr>
          <w:p w14:paraId="06253D1D"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27,4</w:t>
            </w:r>
          </w:p>
        </w:tc>
      </w:tr>
      <w:tr w:rsidR="00136607" w:rsidRPr="00AF58D7" w14:paraId="7D25C26C" w14:textId="77777777" w:rsidTr="00D60948">
        <w:trPr>
          <w:trHeight w:val="315"/>
        </w:trPr>
        <w:tc>
          <w:tcPr>
            <w:tcW w:w="1316" w:type="pct"/>
            <w:shd w:val="clear" w:color="auto" w:fill="auto"/>
            <w:hideMark/>
          </w:tcPr>
          <w:p w14:paraId="4ED068CB"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 xml:space="preserve">Глинський ліцей Здолбунівської </w:t>
            </w:r>
            <w:r w:rsidRPr="00AF58D7">
              <w:rPr>
                <w:rFonts w:ascii="Century Gothic" w:hAnsi="Century Gothic" w:cs="Arial"/>
                <w:color w:val="000000"/>
                <w:lang w:val="uk-UA"/>
              </w:rPr>
              <w:lastRenderedPageBreak/>
              <w:t>міської ради Рівненської області</w:t>
            </w:r>
          </w:p>
        </w:tc>
        <w:tc>
          <w:tcPr>
            <w:tcW w:w="649" w:type="pct"/>
            <w:vAlign w:val="center"/>
          </w:tcPr>
          <w:p w14:paraId="2C510ABD"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lastRenderedPageBreak/>
              <w:t>219</w:t>
            </w:r>
          </w:p>
        </w:tc>
        <w:tc>
          <w:tcPr>
            <w:tcW w:w="648" w:type="pct"/>
            <w:vAlign w:val="center"/>
          </w:tcPr>
          <w:p w14:paraId="3C15CA14"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color w:val="000000"/>
                <w:lang w:val="uk-UA"/>
              </w:rPr>
              <w:t>226</w:t>
            </w:r>
          </w:p>
        </w:tc>
        <w:tc>
          <w:tcPr>
            <w:tcW w:w="648" w:type="pct"/>
            <w:shd w:val="clear" w:color="auto" w:fill="auto"/>
            <w:vAlign w:val="center"/>
            <w:hideMark/>
          </w:tcPr>
          <w:p w14:paraId="2AF63DCE"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lang w:val="uk-UA"/>
              </w:rPr>
              <w:t>223</w:t>
            </w:r>
          </w:p>
        </w:tc>
        <w:tc>
          <w:tcPr>
            <w:tcW w:w="849" w:type="pct"/>
            <w:shd w:val="clear" w:color="auto" w:fill="auto"/>
            <w:vAlign w:val="center"/>
            <w:hideMark/>
          </w:tcPr>
          <w:p w14:paraId="43ADC7D3"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16,85</w:t>
            </w:r>
          </w:p>
        </w:tc>
        <w:tc>
          <w:tcPr>
            <w:tcW w:w="890" w:type="pct"/>
            <w:shd w:val="clear" w:color="auto" w:fill="auto"/>
            <w:vAlign w:val="center"/>
            <w:hideMark/>
          </w:tcPr>
          <w:p w14:paraId="7CD7C822"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17,4</w:t>
            </w:r>
          </w:p>
        </w:tc>
      </w:tr>
      <w:tr w:rsidR="00136607" w:rsidRPr="00AF58D7" w14:paraId="54A95AEE" w14:textId="77777777" w:rsidTr="00D60948">
        <w:trPr>
          <w:trHeight w:val="315"/>
        </w:trPr>
        <w:tc>
          <w:tcPr>
            <w:tcW w:w="1316" w:type="pct"/>
            <w:shd w:val="clear" w:color="auto" w:fill="auto"/>
            <w:hideMark/>
          </w:tcPr>
          <w:p w14:paraId="2CA0B607"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lastRenderedPageBreak/>
              <w:t>Копитківський ліцей Здолбунівської міської ради Рівненської області</w:t>
            </w:r>
          </w:p>
        </w:tc>
        <w:tc>
          <w:tcPr>
            <w:tcW w:w="649" w:type="pct"/>
            <w:vAlign w:val="center"/>
          </w:tcPr>
          <w:p w14:paraId="2C73E9B6"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186</w:t>
            </w:r>
          </w:p>
        </w:tc>
        <w:tc>
          <w:tcPr>
            <w:tcW w:w="648" w:type="pct"/>
            <w:vAlign w:val="center"/>
          </w:tcPr>
          <w:p w14:paraId="75D9A34F"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185</w:t>
            </w:r>
          </w:p>
        </w:tc>
        <w:tc>
          <w:tcPr>
            <w:tcW w:w="648" w:type="pct"/>
            <w:shd w:val="clear" w:color="auto" w:fill="auto"/>
            <w:vAlign w:val="center"/>
            <w:hideMark/>
          </w:tcPr>
          <w:p w14:paraId="395B16BE"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color w:val="000000"/>
                <w:lang w:val="uk-UA"/>
              </w:rPr>
              <w:t>187</w:t>
            </w:r>
          </w:p>
        </w:tc>
        <w:tc>
          <w:tcPr>
            <w:tcW w:w="849" w:type="pct"/>
            <w:shd w:val="clear" w:color="auto" w:fill="auto"/>
            <w:vAlign w:val="center"/>
            <w:hideMark/>
          </w:tcPr>
          <w:p w14:paraId="76845967"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16,91</w:t>
            </w:r>
          </w:p>
        </w:tc>
        <w:tc>
          <w:tcPr>
            <w:tcW w:w="890" w:type="pct"/>
            <w:shd w:val="clear" w:color="auto" w:fill="auto"/>
            <w:vAlign w:val="center"/>
            <w:hideMark/>
          </w:tcPr>
          <w:p w14:paraId="4E66B137"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16,8</w:t>
            </w:r>
          </w:p>
        </w:tc>
      </w:tr>
      <w:tr w:rsidR="00136607" w:rsidRPr="00AF58D7" w14:paraId="411E1BB0" w14:textId="77777777" w:rsidTr="00D60948">
        <w:trPr>
          <w:trHeight w:val="315"/>
        </w:trPr>
        <w:tc>
          <w:tcPr>
            <w:tcW w:w="1316" w:type="pct"/>
            <w:shd w:val="clear" w:color="auto" w:fill="auto"/>
            <w:hideMark/>
          </w:tcPr>
          <w:p w14:paraId="00122F09"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Новосілківська гімназія Здолбунівської міської ради Рівненської області</w:t>
            </w:r>
          </w:p>
        </w:tc>
        <w:tc>
          <w:tcPr>
            <w:tcW w:w="649" w:type="pct"/>
            <w:vAlign w:val="center"/>
          </w:tcPr>
          <w:p w14:paraId="54A32630"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45</w:t>
            </w:r>
          </w:p>
        </w:tc>
        <w:tc>
          <w:tcPr>
            <w:tcW w:w="648" w:type="pct"/>
            <w:vAlign w:val="center"/>
          </w:tcPr>
          <w:p w14:paraId="11FCE8F1"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51</w:t>
            </w:r>
          </w:p>
        </w:tc>
        <w:tc>
          <w:tcPr>
            <w:tcW w:w="648" w:type="pct"/>
            <w:shd w:val="clear" w:color="auto" w:fill="auto"/>
            <w:vAlign w:val="center"/>
            <w:hideMark/>
          </w:tcPr>
          <w:p w14:paraId="2E811D13"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color w:val="000000"/>
                <w:lang w:val="uk-UA"/>
              </w:rPr>
              <w:t>51</w:t>
            </w:r>
          </w:p>
        </w:tc>
        <w:tc>
          <w:tcPr>
            <w:tcW w:w="849" w:type="pct"/>
            <w:shd w:val="clear" w:color="auto" w:fill="auto"/>
            <w:vAlign w:val="center"/>
            <w:hideMark/>
          </w:tcPr>
          <w:p w14:paraId="2A452C3C"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7,5</w:t>
            </w:r>
          </w:p>
        </w:tc>
        <w:tc>
          <w:tcPr>
            <w:tcW w:w="890" w:type="pct"/>
            <w:shd w:val="clear" w:color="auto" w:fill="auto"/>
            <w:vAlign w:val="center"/>
            <w:hideMark/>
          </w:tcPr>
          <w:p w14:paraId="3ABEB477"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8,5</w:t>
            </w:r>
          </w:p>
        </w:tc>
      </w:tr>
      <w:tr w:rsidR="00136607" w:rsidRPr="00AF58D7" w14:paraId="1C57D9EA" w14:textId="77777777" w:rsidTr="00D60948">
        <w:trPr>
          <w:trHeight w:val="315"/>
        </w:trPr>
        <w:tc>
          <w:tcPr>
            <w:tcW w:w="1316" w:type="pct"/>
            <w:shd w:val="clear" w:color="auto" w:fill="auto"/>
            <w:hideMark/>
          </w:tcPr>
          <w:p w14:paraId="3B18FC57"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П’ятигірська гімназія Здолбунівської міської ради Рівненської області</w:t>
            </w:r>
          </w:p>
        </w:tc>
        <w:tc>
          <w:tcPr>
            <w:tcW w:w="649" w:type="pct"/>
            <w:vAlign w:val="center"/>
          </w:tcPr>
          <w:p w14:paraId="4895616F"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92</w:t>
            </w:r>
          </w:p>
        </w:tc>
        <w:tc>
          <w:tcPr>
            <w:tcW w:w="648" w:type="pct"/>
            <w:vAlign w:val="center"/>
          </w:tcPr>
          <w:p w14:paraId="25C7B246"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92</w:t>
            </w:r>
          </w:p>
        </w:tc>
        <w:tc>
          <w:tcPr>
            <w:tcW w:w="648" w:type="pct"/>
            <w:shd w:val="clear" w:color="auto" w:fill="auto"/>
            <w:vAlign w:val="center"/>
            <w:hideMark/>
          </w:tcPr>
          <w:p w14:paraId="790EDDD3"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color w:val="000000"/>
                <w:lang w:val="uk-UA"/>
              </w:rPr>
              <w:t>102</w:t>
            </w:r>
          </w:p>
        </w:tc>
        <w:tc>
          <w:tcPr>
            <w:tcW w:w="849" w:type="pct"/>
            <w:shd w:val="clear" w:color="auto" w:fill="auto"/>
            <w:vAlign w:val="center"/>
            <w:hideMark/>
          </w:tcPr>
          <w:p w14:paraId="4A60E2E9"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10,22</w:t>
            </w:r>
          </w:p>
        </w:tc>
        <w:tc>
          <w:tcPr>
            <w:tcW w:w="890" w:type="pct"/>
            <w:shd w:val="clear" w:color="auto" w:fill="auto"/>
            <w:vAlign w:val="center"/>
            <w:hideMark/>
          </w:tcPr>
          <w:p w14:paraId="01EDD6D8"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10,2</w:t>
            </w:r>
          </w:p>
        </w:tc>
      </w:tr>
      <w:tr w:rsidR="00136607" w:rsidRPr="00AF58D7" w14:paraId="59BAB48C" w14:textId="77777777" w:rsidTr="00D60948">
        <w:trPr>
          <w:trHeight w:val="315"/>
        </w:trPr>
        <w:tc>
          <w:tcPr>
            <w:tcW w:w="1316" w:type="pct"/>
            <w:shd w:val="clear" w:color="auto" w:fill="auto"/>
            <w:hideMark/>
          </w:tcPr>
          <w:p w14:paraId="714F9763"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Новомильська гімназія Здолбунівської міської ради Рівненської області</w:t>
            </w:r>
          </w:p>
        </w:tc>
        <w:tc>
          <w:tcPr>
            <w:tcW w:w="649" w:type="pct"/>
            <w:vAlign w:val="center"/>
          </w:tcPr>
          <w:p w14:paraId="156F9659"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140</w:t>
            </w:r>
          </w:p>
        </w:tc>
        <w:tc>
          <w:tcPr>
            <w:tcW w:w="648" w:type="pct"/>
            <w:vAlign w:val="center"/>
          </w:tcPr>
          <w:p w14:paraId="74E77EAA"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143</w:t>
            </w:r>
          </w:p>
        </w:tc>
        <w:tc>
          <w:tcPr>
            <w:tcW w:w="648" w:type="pct"/>
            <w:shd w:val="clear" w:color="auto" w:fill="auto"/>
            <w:vAlign w:val="center"/>
            <w:hideMark/>
          </w:tcPr>
          <w:p w14:paraId="6FF331A5"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color w:val="000000"/>
                <w:lang w:val="uk-UA"/>
              </w:rPr>
              <w:t>140</w:t>
            </w:r>
          </w:p>
        </w:tc>
        <w:tc>
          <w:tcPr>
            <w:tcW w:w="849" w:type="pct"/>
            <w:shd w:val="clear" w:color="auto" w:fill="auto"/>
            <w:vAlign w:val="center"/>
            <w:hideMark/>
          </w:tcPr>
          <w:p w14:paraId="5FC48ABD"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15,56</w:t>
            </w:r>
          </w:p>
        </w:tc>
        <w:tc>
          <w:tcPr>
            <w:tcW w:w="890" w:type="pct"/>
            <w:shd w:val="clear" w:color="auto" w:fill="auto"/>
            <w:vAlign w:val="center"/>
            <w:hideMark/>
          </w:tcPr>
          <w:p w14:paraId="120B61FC"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15,9</w:t>
            </w:r>
          </w:p>
        </w:tc>
      </w:tr>
      <w:tr w:rsidR="00136607" w:rsidRPr="00AF58D7" w14:paraId="5A3C865C" w14:textId="77777777" w:rsidTr="00D60948">
        <w:trPr>
          <w:trHeight w:val="315"/>
        </w:trPr>
        <w:tc>
          <w:tcPr>
            <w:tcW w:w="1316" w:type="pct"/>
            <w:shd w:val="clear" w:color="auto" w:fill="auto"/>
            <w:hideMark/>
          </w:tcPr>
          <w:p w14:paraId="6AAD3AF2" w14:textId="77777777" w:rsidR="00136607" w:rsidRPr="00AF58D7" w:rsidRDefault="00136607" w:rsidP="00D650F5">
            <w:pPr>
              <w:spacing w:after="0"/>
              <w:rPr>
                <w:rFonts w:ascii="Century Gothic" w:hAnsi="Century Gothic" w:cs="Arial"/>
                <w:color w:val="000000"/>
                <w:lang w:val="uk-UA" w:eastAsia="uk-UA"/>
              </w:rPr>
            </w:pPr>
            <w:r w:rsidRPr="00AF58D7">
              <w:rPr>
                <w:rFonts w:ascii="Century Gothic" w:hAnsi="Century Gothic" w:cs="Arial"/>
                <w:color w:val="000000"/>
                <w:lang w:val="uk-UA"/>
              </w:rPr>
              <w:t>Ільпінська початкова школа Здолбунівської міської ради Рівненської області</w:t>
            </w:r>
          </w:p>
        </w:tc>
        <w:tc>
          <w:tcPr>
            <w:tcW w:w="649" w:type="pct"/>
            <w:vAlign w:val="center"/>
          </w:tcPr>
          <w:p w14:paraId="12BB38D3"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26</w:t>
            </w:r>
          </w:p>
        </w:tc>
        <w:tc>
          <w:tcPr>
            <w:tcW w:w="648" w:type="pct"/>
            <w:vAlign w:val="center"/>
          </w:tcPr>
          <w:p w14:paraId="337FA123" w14:textId="77777777" w:rsidR="00136607" w:rsidRPr="00AF58D7" w:rsidRDefault="00136607" w:rsidP="00D650F5">
            <w:pPr>
              <w:spacing w:after="0"/>
              <w:jc w:val="center"/>
              <w:rPr>
                <w:rFonts w:ascii="Century Gothic" w:hAnsi="Century Gothic" w:cs="Arial"/>
                <w:color w:val="000000"/>
                <w:lang w:val="uk-UA"/>
              </w:rPr>
            </w:pPr>
            <w:r w:rsidRPr="00AF58D7">
              <w:rPr>
                <w:rFonts w:ascii="Century Gothic" w:hAnsi="Century Gothic" w:cs="Arial"/>
                <w:color w:val="000000"/>
                <w:lang w:val="uk-UA"/>
              </w:rPr>
              <w:t>26</w:t>
            </w:r>
          </w:p>
        </w:tc>
        <w:tc>
          <w:tcPr>
            <w:tcW w:w="648" w:type="pct"/>
            <w:shd w:val="clear" w:color="auto" w:fill="auto"/>
            <w:vAlign w:val="center"/>
            <w:hideMark/>
          </w:tcPr>
          <w:p w14:paraId="4255952E" w14:textId="77777777" w:rsidR="00136607" w:rsidRPr="00AF58D7" w:rsidRDefault="00136607" w:rsidP="00D650F5">
            <w:pPr>
              <w:spacing w:after="0"/>
              <w:jc w:val="center"/>
              <w:rPr>
                <w:rFonts w:ascii="Century Gothic" w:hAnsi="Century Gothic" w:cs="Arial"/>
                <w:color w:val="000000"/>
                <w:lang w:val="uk-UA" w:eastAsia="uk-UA"/>
              </w:rPr>
            </w:pPr>
            <w:r w:rsidRPr="00AF58D7">
              <w:rPr>
                <w:rFonts w:ascii="Century Gothic" w:hAnsi="Century Gothic" w:cs="Arial"/>
                <w:color w:val="000000"/>
                <w:lang w:val="uk-UA"/>
              </w:rPr>
              <w:t>25</w:t>
            </w:r>
          </w:p>
        </w:tc>
        <w:tc>
          <w:tcPr>
            <w:tcW w:w="849" w:type="pct"/>
            <w:shd w:val="clear" w:color="auto" w:fill="auto"/>
            <w:vAlign w:val="center"/>
            <w:hideMark/>
          </w:tcPr>
          <w:p w14:paraId="6848DAE7"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6,5</w:t>
            </w:r>
          </w:p>
        </w:tc>
        <w:tc>
          <w:tcPr>
            <w:tcW w:w="890" w:type="pct"/>
            <w:shd w:val="clear" w:color="auto" w:fill="auto"/>
            <w:vAlign w:val="center"/>
            <w:hideMark/>
          </w:tcPr>
          <w:p w14:paraId="4E02BDEA" w14:textId="77777777" w:rsidR="00136607" w:rsidRPr="00AF58D7" w:rsidRDefault="00136607" w:rsidP="00D650F5">
            <w:pPr>
              <w:spacing w:after="0"/>
              <w:jc w:val="center"/>
              <w:rPr>
                <w:rFonts w:ascii="Century Gothic" w:hAnsi="Century Gothic" w:cs="Arial"/>
                <w:lang w:val="uk-UA"/>
              </w:rPr>
            </w:pPr>
            <w:r w:rsidRPr="00AF58D7">
              <w:rPr>
                <w:rFonts w:ascii="Century Gothic" w:hAnsi="Century Gothic" w:cs="Arial"/>
                <w:lang w:val="uk-UA"/>
              </w:rPr>
              <w:t>6,5</w:t>
            </w:r>
          </w:p>
        </w:tc>
      </w:tr>
      <w:tr w:rsidR="00136607" w:rsidRPr="00AF58D7" w14:paraId="5902AF0C" w14:textId="77777777" w:rsidTr="005320EA">
        <w:trPr>
          <w:trHeight w:val="315"/>
        </w:trPr>
        <w:tc>
          <w:tcPr>
            <w:tcW w:w="1316" w:type="pct"/>
            <w:shd w:val="clear" w:color="auto" w:fill="E0FA8B" w:themeFill="accent2" w:themeFillTint="66"/>
            <w:vAlign w:val="center"/>
            <w:hideMark/>
          </w:tcPr>
          <w:p w14:paraId="5EFB54C8" w14:textId="77777777" w:rsidR="00136607" w:rsidRPr="00EA7DEB" w:rsidRDefault="00136607" w:rsidP="00D650F5">
            <w:pPr>
              <w:spacing w:after="0"/>
              <w:jc w:val="both"/>
              <w:rPr>
                <w:rFonts w:ascii="Century Gothic" w:hAnsi="Century Gothic" w:cs="Arial"/>
                <w:lang w:val="uk-UA" w:eastAsia="uk-UA"/>
              </w:rPr>
            </w:pPr>
            <w:r w:rsidRPr="00EA7DEB">
              <w:rPr>
                <w:rFonts w:ascii="Century Gothic" w:hAnsi="Century Gothic" w:cs="Arial"/>
                <w:lang w:val="uk-UA" w:eastAsia="uk-UA"/>
              </w:rPr>
              <w:t>Загалом по громаді</w:t>
            </w:r>
          </w:p>
        </w:tc>
        <w:tc>
          <w:tcPr>
            <w:tcW w:w="649" w:type="pct"/>
            <w:shd w:val="clear" w:color="auto" w:fill="E0FA8B" w:themeFill="accent2" w:themeFillTint="66"/>
            <w:vAlign w:val="center"/>
          </w:tcPr>
          <w:p w14:paraId="6AF062EE" w14:textId="77777777" w:rsidR="00136607" w:rsidRPr="00EA7DEB" w:rsidRDefault="00136607" w:rsidP="00D650F5">
            <w:pPr>
              <w:spacing w:after="0"/>
              <w:jc w:val="center"/>
              <w:rPr>
                <w:rFonts w:ascii="Century Gothic" w:hAnsi="Century Gothic" w:cs="Arial"/>
                <w:lang w:val="uk-UA" w:eastAsia="uk-UA"/>
              </w:rPr>
            </w:pPr>
            <w:r w:rsidRPr="00EA7DEB">
              <w:rPr>
                <w:rFonts w:ascii="Century Gothic" w:hAnsi="Century Gothic" w:cs="Arial"/>
                <w:lang w:val="uk-UA" w:eastAsia="uk-UA"/>
              </w:rPr>
              <w:t>4480</w:t>
            </w:r>
          </w:p>
        </w:tc>
        <w:tc>
          <w:tcPr>
            <w:tcW w:w="648" w:type="pct"/>
            <w:shd w:val="clear" w:color="auto" w:fill="E0FA8B" w:themeFill="accent2" w:themeFillTint="66"/>
            <w:vAlign w:val="center"/>
          </w:tcPr>
          <w:p w14:paraId="23104258" w14:textId="77777777" w:rsidR="00136607" w:rsidRPr="00EA7DEB" w:rsidRDefault="00136607" w:rsidP="00D650F5">
            <w:pPr>
              <w:spacing w:after="0"/>
              <w:jc w:val="center"/>
              <w:rPr>
                <w:rFonts w:ascii="Century Gothic" w:hAnsi="Century Gothic" w:cs="Arial"/>
                <w:lang w:val="uk-UA" w:eastAsia="uk-UA"/>
              </w:rPr>
            </w:pPr>
            <w:r w:rsidRPr="00EA7DEB">
              <w:rPr>
                <w:rFonts w:ascii="Century Gothic" w:hAnsi="Century Gothic" w:cs="Arial"/>
                <w:lang w:val="uk-UA" w:eastAsia="uk-UA"/>
              </w:rPr>
              <w:t>4571</w:t>
            </w:r>
          </w:p>
        </w:tc>
        <w:tc>
          <w:tcPr>
            <w:tcW w:w="648" w:type="pct"/>
            <w:shd w:val="clear" w:color="auto" w:fill="E0FA8B" w:themeFill="accent2" w:themeFillTint="66"/>
            <w:vAlign w:val="center"/>
            <w:hideMark/>
          </w:tcPr>
          <w:p w14:paraId="41CDE370" w14:textId="77777777" w:rsidR="00136607" w:rsidRPr="00EA7DEB" w:rsidRDefault="00136607" w:rsidP="00D650F5">
            <w:pPr>
              <w:spacing w:after="0"/>
              <w:jc w:val="center"/>
              <w:rPr>
                <w:rFonts w:ascii="Century Gothic" w:hAnsi="Century Gothic" w:cs="Arial"/>
                <w:lang w:val="uk-UA" w:eastAsia="uk-UA"/>
              </w:rPr>
            </w:pPr>
            <w:r w:rsidRPr="00EA7DEB">
              <w:rPr>
                <w:rFonts w:ascii="Century Gothic" w:hAnsi="Century Gothic" w:cs="Arial"/>
                <w:lang w:val="uk-UA" w:eastAsia="uk-UA"/>
              </w:rPr>
              <w:t>4563</w:t>
            </w:r>
          </w:p>
        </w:tc>
        <w:tc>
          <w:tcPr>
            <w:tcW w:w="849" w:type="pct"/>
            <w:shd w:val="clear" w:color="auto" w:fill="E0FA8B" w:themeFill="accent2" w:themeFillTint="66"/>
            <w:vAlign w:val="center"/>
            <w:hideMark/>
          </w:tcPr>
          <w:p w14:paraId="129B25BE" w14:textId="77777777" w:rsidR="00136607" w:rsidRPr="00EA7DEB" w:rsidRDefault="00136607" w:rsidP="00D650F5">
            <w:pPr>
              <w:spacing w:after="0"/>
              <w:jc w:val="center"/>
              <w:rPr>
                <w:rFonts w:ascii="Century Gothic" w:hAnsi="Century Gothic" w:cs="Arial"/>
                <w:lang w:val="uk-UA" w:eastAsia="uk-UA"/>
              </w:rPr>
            </w:pPr>
            <w:r w:rsidRPr="00EA7DEB">
              <w:rPr>
                <w:rFonts w:ascii="Century Gothic" w:hAnsi="Century Gothic" w:cs="Arial"/>
                <w:lang w:val="uk-UA" w:eastAsia="uk-UA"/>
              </w:rPr>
              <w:t>21,8</w:t>
            </w:r>
          </w:p>
        </w:tc>
        <w:tc>
          <w:tcPr>
            <w:tcW w:w="890" w:type="pct"/>
            <w:shd w:val="clear" w:color="auto" w:fill="E0FA8B" w:themeFill="accent2" w:themeFillTint="66"/>
            <w:vAlign w:val="center"/>
            <w:hideMark/>
          </w:tcPr>
          <w:p w14:paraId="6503ACA2" w14:textId="77777777" w:rsidR="00136607" w:rsidRPr="00EA7DEB" w:rsidRDefault="00136607" w:rsidP="00D650F5">
            <w:pPr>
              <w:spacing w:after="0"/>
              <w:jc w:val="center"/>
              <w:rPr>
                <w:rFonts w:ascii="Century Gothic" w:hAnsi="Century Gothic" w:cs="Arial"/>
                <w:lang w:val="uk-UA" w:eastAsia="uk-UA"/>
              </w:rPr>
            </w:pPr>
            <w:r w:rsidRPr="00EA7DEB">
              <w:rPr>
                <w:rFonts w:ascii="Century Gothic" w:hAnsi="Century Gothic" w:cs="Arial"/>
                <w:lang w:val="uk-UA" w:eastAsia="uk-UA"/>
              </w:rPr>
              <w:t>21,91</w:t>
            </w:r>
          </w:p>
        </w:tc>
      </w:tr>
    </w:tbl>
    <w:p w14:paraId="57024449" w14:textId="77777777" w:rsidR="00136607" w:rsidRPr="00F057B3" w:rsidRDefault="00136607" w:rsidP="00136607">
      <w:pPr>
        <w:shd w:val="clear" w:color="auto" w:fill="FFFFFF"/>
        <w:spacing w:after="120"/>
        <w:jc w:val="both"/>
        <w:rPr>
          <w:rFonts w:ascii="Arial" w:hAnsi="Arial" w:cs="Arial"/>
          <w:lang w:val="uk-UA" w:eastAsia="uk-UA"/>
        </w:rPr>
      </w:pPr>
    </w:p>
    <w:p w14:paraId="0D029810" w14:textId="77777777" w:rsidR="00136607" w:rsidRPr="00AF58D7" w:rsidRDefault="00136607" w:rsidP="005320EA">
      <w:pPr>
        <w:shd w:val="clear" w:color="auto" w:fill="FFFFFF"/>
        <w:spacing w:after="0"/>
        <w:ind w:firstLine="567"/>
        <w:jc w:val="both"/>
        <w:rPr>
          <w:rFonts w:ascii="Century Gothic" w:hAnsi="Century Gothic" w:cs="Arial"/>
          <w:sz w:val="24"/>
          <w:szCs w:val="24"/>
          <w:lang w:val="uk-UA" w:eastAsia="uk-UA"/>
        </w:rPr>
      </w:pPr>
      <w:r w:rsidRPr="00AF58D7">
        <w:rPr>
          <w:rFonts w:ascii="Century Gothic" w:hAnsi="Century Gothic" w:cs="Arial"/>
          <w:sz w:val="24"/>
          <w:szCs w:val="24"/>
          <w:lang w:val="uk-UA" w:eastAsia="uk-UA"/>
        </w:rPr>
        <w:t xml:space="preserve">У </w:t>
      </w:r>
      <w:r w:rsidRPr="00AF58D7">
        <w:rPr>
          <w:rFonts w:ascii="Century Gothic" w:hAnsi="Century Gothic" w:cs="Arial"/>
          <w:b/>
          <w:sz w:val="24"/>
          <w:szCs w:val="24"/>
          <w:lang w:val="uk-UA" w:eastAsia="uk-UA"/>
        </w:rPr>
        <w:t xml:space="preserve">2021 </w:t>
      </w:r>
      <w:r w:rsidRPr="00AF58D7">
        <w:rPr>
          <w:rFonts w:ascii="Century Gothic" w:hAnsi="Century Gothic" w:cs="Arial"/>
          <w:sz w:val="24"/>
          <w:szCs w:val="24"/>
          <w:lang w:val="uk-UA" w:eastAsia="uk-UA"/>
        </w:rPr>
        <w:t>році в цілому по закладах освіти Здолбунівської громади ФНК становила 21,8 що на 1,3 більше РНК. Більша частина закладів освіти (8 закладів) громади мали фактичну наповнюваність класів меншу, ніж розрахункову, при цьому вони охоплювали близько третини усіх учнів.</w:t>
      </w:r>
    </w:p>
    <w:p w14:paraId="379054BC" w14:textId="77777777" w:rsidR="00136607" w:rsidRPr="00AF58D7" w:rsidRDefault="00136607" w:rsidP="005320EA">
      <w:pPr>
        <w:shd w:val="clear" w:color="auto" w:fill="FFFFFF"/>
        <w:spacing w:after="0"/>
        <w:ind w:firstLine="567"/>
        <w:jc w:val="both"/>
        <w:rPr>
          <w:rFonts w:ascii="Century Gothic" w:hAnsi="Century Gothic" w:cs="Arial"/>
          <w:sz w:val="24"/>
          <w:szCs w:val="24"/>
          <w:lang w:val="uk-UA" w:eastAsia="uk-UA"/>
        </w:rPr>
      </w:pPr>
      <w:r w:rsidRPr="00AF58D7">
        <w:rPr>
          <w:rFonts w:ascii="Century Gothic" w:hAnsi="Century Gothic" w:cs="Arial"/>
          <w:sz w:val="24"/>
          <w:szCs w:val="24"/>
          <w:lang w:val="uk-UA" w:eastAsia="uk-UA"/>
        </w:rPr>
        <w:t xml:space="preserve">У </w:t>
      </w:r>
      <w:r w:rsidRPr="00AF58D7">
        <w:rPr>
          <w:rFonts w:ascii="Century Gothic" w:hAnsi="Century Gothic" w:cs="Arial"/>
          <w:b/>
          <w:sz w:val="24"/>
          <w:szCs w:val="24"/>
          <w:lang w:val="uk-UA" w:eastAsia="uk-UA"/>
        </w:rPr>
        <w:t>2022</w:t>
      </w:r>
      <w:r w:rsidRPr="00AF58D7">
        <w:rPr>
          <w:rFonts w:ascii="Century Gothic" w:hAnsi="Century Gothic" w:cs="Arial"/>
          <w:sz w:val="24"/>
          <w:szCs w:val="24"/>
          <w:lang w:val="uk-UA" w:eastAsia="uk-UA"/>
        </w:rPr>
        <w:t xml:space="preserve"> році ФНК становила 21,91, що на 0,41 більше РНК (21,5). Водночас у 7 із 13 ЗЗСО в громаді ФНК складала менше 21,5. В таких закладах навчалось 24,6% учнів громади.</w:t>
      </w:r>
    </w:p>
    <w:p w14:paraId="370F8F9B" w14:textId="77777777" w:rsidR="00136607" w:rsidRPr="00AF58D7" w:rsidRDefault="00136607" w:rsidP="005320EA">
      <w:pPr>
        <w:shd w:val="clear" w:color="auto" w:fill="FFFFFF"/>
        <w:spacing w:after="0"/>
        <w:ind w:firstLine="567"/>
        <w:jc w:val="both"/>
        <w:rPr>
          <w:rFonts w:ascii="Century Gothic" w:hAnsi="Century Gothic" w:cs="Arial"/>
          <w:sz w:val="24"/>
          <w:szCs w:val="24"/>
          <w:lang w:val="uk-UA" w:eastAsia="uk-UA"/>
        </w:rPr>
      </w:pPr>
      <w:r w:rsidRPr="00AF58D7">
        <w:rPr>
          <w:rFonts w:ascii="Century Gothic" w:hAnsi="Century Gothic" w:cs="Arial"/>
          <w:sz w:val="24"/>
          <w:szCs w:val="24"/>
          <w:lang w:val="uk-UA" w:eastAsia="uk-UA"/>
        </w:rPr>
        <w:t xml:space="preserve">У </w:t>
      </w:r>
      <w:r w:rsidRPr="00AF58D7">
        <w:rPr>
          <w:rFonts w:ascii="Century Gothic" w:hAnsi="Century Gothic" w:cs="Arial"/>
          <w:b/>
          <w:sz w:val="24"/>
          <w:szCs w:val="24"/>
          <w:lang w:val="uk-UA" w:eastAsia="uk-UA"/>
        </w:rPr>
        <w:t>2023</w:t>
      </w:r>
      <w:r w:rsidRPr="00AF58D7">
        <w:rPr>
          <w:rFonts w:ascii="Century Gothic" w:hAnsi="Century Gothic" w:cs="Arial"/>
          <w:sz w:val="24"/>
          <w:szCs w:val="24"/>
          <w:lang w:val="uk-UA" w:eastAsia="uk-UA"/>
        </w:rPr>
        <w:t xml:space="preserve"> році ФНК залишився 25,37, проте РНК залишилось на тому ж рівні 21,5.</w:t>
      </w:r>
    </w:p>
    <w:p w14:paraId="6B0508F2" w14:textId="77777777" w:rsidR="00136607" w:rsidRPr="00F057B3" w:rsidRDefault="00136607" w:rsidP="00136607">
      <w:pPr>
        <w:shd w:val="clear" w:color="auto" w:fill="FFFFFF"/>
        <w:jc w:val="both"/>
        <w:rPr>
          <w:rFonts w:ascii="Arial" w:hAnsi="Arial" w:cs="Arial"/>
          <w:lang w:val="uk-UA" w:eastAsia="uk-UA"/>
        </w:rPr>
      </w:pPr>
    </w:p>
    <w:p w14:paraId="3B350B60" w14:textId="24ED6D93" w:rsidR="00136607" w:rsidRDefault="00136607" w:rsidP="00E1581D">
      <w:pPr>
        <w:pStyle w:val="TableParagraph"/>
      </w:pPr>
      <w:bookmarkStart w:id="59" w:name="_Toc169524508"/>
      <w:r w:rsidRPr="00AF58D7">
        <w:lastRenderedPageBreak/>
        <w:t>Розподіл ЗЗСО Здолбунівської МТГ за рівнем розрахункової та фактичної наповнюваності класів, 2021-2022 роки</w:t>
      </w:r>
      <w:r w:rsidRPr="00AF58D7">
        <w:rPr>
          <w:rStyle w:val="afff1"/>
          <w:rFonts w:cs="Arial"/>
          <w:b w:val="0"/>
          <w:lang w:eastAsia="uk-UA"/>
        </w:rPr>
        <w:footnoteReference w:id="13"/>
      </w:r>
      <w:bookmarkEnd w:id="59"/>
    </w:p>
    <w:p w14:paraId="43915C0C" w14:textId="77777777" w:rsidR="006124D1" w:rsidRPr="00AF58D7" w:rsidRDefault="006124D1" w:rsidP="00E1581D">
      <w:pPr>
        <w:pStyle w:val="TableParagraph"/>
      </w:pPr>
    </w:p>
    <w:tbl>
      <w:tblPr>
        <w:tblStyle w:val="3f5"/>
        <w:tblW w:w="5000" w:type="pct"/>
        <w:tblLook w:val="04A0" w:firstRow="1" w:lastRow="0" w:firstColumn="1" w:lastColumn="0" w:noHBand="0" w:noVBand="1"/>
      </w:tblPr>
      <w:tblGrid>
        <w:gridCol w:w="712"/>
        <w:gridCol w:w="3677"/>
        <w:gridCol w:w="1278"/>
        <w:gridCol w:w="1441"/>
        <w:gridCol w:w="1358"/>
        <w:gridCol w:w="1218"/>
      </w:tblGrid>
      <w:tr w:rsidR="00136607" w:rsidRPr="00AF58D7" w14:paraId="279E212F" w14:textId="77777777" w:rsidTr="00D60948">
        <w:tc>
          <w:tcPr>
            <w:tcW w:w="367" w:type="pct"/>
            <w:tcBorders>
              <w:top w:val="nil"/>
              <w:left w:val="nil"/>
              <w:bottom w:val="single" w:sz="4" w:space="0" w:color="auto"/>
              <w:right w:val="nil"/>
            </w:tcBorders>
          </w:tcPr>
          <w:p w14:paraId="7D02253B" w14:textId="77777777" w:rsidR="00136607" w:rsidRPr="00AF58D7" w:rsidRDefault="00136607" w:rsidP="00D60948">
            <w:pPr>
              <w:spacing w:after="150"/>
              <w:jc w:val="right"/>
              <w:rPr>
                <w:rFonts w:ascii="Century Gothic" w:hAnsi="Century Gothic" w:cs="Arial"/>
                <w:color w:val="333333"/>
                <w:lang w:eastAsia="uk-UA"/>
              </w:rPr>
            </w:pPr>
          </w:p>
        </w:tc>
        <w:tc>
          <w:tcPr>
            <w:tcW w:w="1898" w:type="pct"/>
            <w:tcBorders>
              <w:top w:val="nil"/>
              <w:left w:val="nil"/>
              <w:bottom w:val="single" w:sz="4" w:space="0" w:color="auto"/>
              <w:right w:val="single" w:sz="4" w:space="0" w:color="auto"/>
            </w:tcBorders>
          </w:tcPr>
          <w:p w14:paraId="565B53F3" w14:textId="77777777" w:rsidR="00136607" w:rsidRPr="00AF58D7" w:rsidRDefault="00136607" w:rsidP="00D60948">
            <w:pPr>
              <w:spacing w:after="150"/>
              <w:jc w:val="center"/>
              <w:rPr>
                <w:rFonts w:ascii="Century Gothic" w:hAnsi="Century Gothic" w:cs="Arial"/>
                <w:b/>
                <w:color w:val="333333"/>
                <w:u w:val="single"/>
                <w:lang w:eastAsia="uk-UA"/>
              </w:rPr>
            </w:pPr>
            <w:r w:rsidRPr="00AF58D7">
              <w:rPr>
                <w:rFonts w:ascii="Century Gothic" w:hAnsi="Century Gothic" w:cs="Arial"/>
                <w:b/>
                <w:color w:val="002060"/>
                <w:u w:val="single"/>
                <w:lang w:eastAsia="uk-UA"/>
              </w:rPr>
              <w:t>2021 рік</w:t>
            </w:r>
          </w:p>
        </w:tc>
        <w:tc>
          <w:tcPr>
            <w:tcW w:w="1404" w:type="pct"/>
            <w:gridSpan w:val="2"/>
            <w:tcBorders>
              <w:left w:val="single" w:sz="4" w:space="0" w:color="auto"/>
            </w:tcBorders>
            <w:shd w:val="clear" w:color="auto" w:fill="E7F6A5" w:themeFill="accent1" w:themeFillTint="66"/>
          </w:tcPr>
          <w:p w14:paraId="08B07383" w14:textId="77777777" w:rsidR="00136607" w:rsidRPr="00AF58D7" w:rsidRDefault="00136607" w:rsidP="00D60948">
            <w:pPr>
              <w:spacing w:after="150"/>
              <w:jc w:val="center"/>
              <w:rPr>
                <w:rFonts w:ascii="Century Gothic" w:hAnsi="Century Gothic" w:cs="Arial"/>
                <w:b/>
                <w:i/>
                <w:color w:val="333333"/>
                <w:lang w:eastAsia="uk-UA"/>
              </w:rPr>
            </w:pPr>
            <w:r w:rsidRPr="00AF58D7">
              <w:rPr>
                <w:rFonts w:ascii="Century Gothic" w:hAnsi="Century Gothic" w:cs="Arial"/>
                <w:b/>
                <w:i/>
                <w:color w:val="333333"/>
                <w:lang w:eastAsia="uk-UA"/>
              </w:rPr>
              <w:t>навчальні заклади</w:t>
            </w:r>
          </w:p>
        </w:tc>
        <w:tc>
          <w:tcPr>
            <w:tcW w:w="1330" w:type="pct"/>
            <w:gridSpan w:val="2"/>
            <w:shd w:val="clear" w:color="auto" w:fill="E7F6A5" w:themeFill="accent1" w:themeFillTint="66"/>
          </w:tcPr>
          <w:p w14:paraId="744C2115" w14:textId="77777777" w:rsidR="00136607" w:rsidRPr="00AF58D7" w:rsidRDefault="00136607" w:rsidP="00D60948">
            <w:pPr>
              <w:spacing w:after="150"/>
              <w:jc w:val="center"/>
              <w:rPr>
                <w:rFonts w:ascii="Century Gothic" w:hAnsi="Century Gothic" w:cs="Arial"/>
                <w:b/>
                <w:i/>
                <w:color w:val="333333"/>
                <w:lang w:eastAsia="uk-UA"/>
              </w:rPr>
            </w:pPr>
            <w:r w:rsidRPr="00AF58D7">
              <w:rPr>
                <w:rFonts w:ascii="Century Gothic" w:hAnsi="Century Gothic" w:cs="Arial"/>
                <w:b/>
                <w:i/>
                <w:color w:val="333333"/>
                <w:lang w:eastAsia="uk-UA"/>
              </w:rPr>
              <w:t>учні</w:t>
            </w:r>
          </w:p>
        </w:tc>
      </w:tr>
      <w:tr w:rsidR="00136607" w:rsidRPr="00AF58D7" w14:paraId="52717B81" w14:textId="77777777" w:rsidTr="00052253">
        <w:tc>
          <w:tcPr>
            <w:tcW w:w="367" w:type="pct"/>
            <w:tcBorders>
              <w:top w:val="single" w:sz="4" w:space="0" w:color="auto"/>
            </w:tcBorders>
            <w:shd w:val="clear" w:color="auto" w:fill="auto"/>
          </w:tcPr>
          <w:p w14:paraId="786BD9F8"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w:t>
            </w:r>
          </w:p>
        </w:tc>
        <w:tc>
          <w:tcPr>
            <w:tcW w:w="1898" w:type="pct"/>
            <w:tcBorders>
              <w:top w:val="single" w:sz="4" w:space="0" w:color="auto"/>
            </w:tcBorders>
            <w:shd w:val="clear" w:color="auto" w:fill="auto"/>
          </w:tcPr>
          <w:p w14:paraId="5C95ED63"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ФНК більш ніж 21,5 (РНК + 1)</w:t>
            </w:r>
          </w:p>
        </w:tc>
        <w:tc>
          <w:tcPr>
            <w:tcW w:w="660" w:type="pct"/>
          </w:tcPr>
          <w:p w14:paraId="7EC0D730"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5</w:t>
            </w:r>
          </w:p>
        </w:tc>
        <w:tc>
          <w:tcPr>
            <w:tcW w:w="744" w:type="pct"/>
          </w:tcPr>
          <w:p w14:paraId="470C3FAD"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 xml:space="preserve">35,7% </w:t>
            </w:r>
          </w:p>
        </w:tc>
        <w:tc>
          <w:tcPr>
            <w:tcW w:w="701" w:type="pct"/>
          </w:tcPr>
          <w:p w14:paraId="3BF3B7C6"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3 035</w:t>
            </w:r>
          </w:p>
        </w:tc>
        <w:tc>
          <w:tcPr>
            <w:tcW w:w="629" w:type="pct"/>
          </w:tcPr>
          <w:p w14:paraId="0FDDFE4D"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67,6%</w:t>
            </w:r>
          </w:p>
        </w:tc>
      </w:tr>
      <w:tr w:rsidR="00136607" w:rsidRPr="00AF58D7" w14:paraId="231942E2" w14:textId="77777777" w:rsidTr="00052253">
        <w:tc>
          <w:tcPr>
            <w:tcW w:w="367" w:type="pct"/>
            <w:shd w:val="clear" w:color="auto" w:fill="auto"/>
          </w:tcPr>
          <w:p w14:paraId="669BF228"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w:t>
            </w:r>
          </w:p>
        </w:tc>
        <w:tc>
          <w:tcPr>
            <w:tcW w:w="1898" w:type="pct"/>
            <w:shd w:val="clear" w:color="auto" w:fill="auto"/>
          </w:tcPr>
          <w:p w14:paraId="07A5D0C3"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ФНК від 19,5 до 21,5</w:t>
            </w:r>
          </w:p>
        </w:tc>
        <w:tc>
          <w:tcPr>
            <w:tcW w:w="660" w:type="pct"/>
          </w:tcPr>
          <w:p w14:paraId="7F466F59"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w:t>
            </w:r>
          </w:p>
        </w:tc>
        <w:tc>
          <w:tcPr>
            <w:tcW w:w="744" w:type="pct"/>
          </w:tcPr>
          <w:p w14:paraId="4C2AB778"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7,1%</w:t>
            </w:r>
          </w:p>
        </w:tc>
        <w:tc>
          <w:tcPr>
            <w:tcW w:w="701" w:type="pct"/>
          </w:tcPr>
          <w:p w14:paraId="1DCD6677"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360</w:t>
            </w:r>
          </w:p>
        </w:tc>
        <w:tc>
          <w:tcPr>
            <w:tcW w:w="629" w:type="pct"/>
          </w:tcPr>
          <w:p w14:paraId="6BE09DF9"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8,0 %</w:t>
            </w:r>
          </w:p>
        </w:tc>
      </w:tr>
      <w:tr w:rsidR="00136607" w:rsidRPr="00AF58D7" w14:paraId="4BA72244" w14:textId="77777777" w:rsidTr="00052253">
        <w:tc>
          <w:tcPr>
            <w:tcW w:w="367" w:type="pct"/>
            <w:shd w:val="clear" w:color="auto" w:fill="auto"/>
          </w:tcPr>
          <w:p w14:paraId="1B27A175"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w:t>
            </w:r>
          </w:p>
        </w:tc>
        <w:tc>
          <w:tcPr>
            <w:tcW w:w="1898" w:type="pct"/>
            <w:shd w:val="clear" w:color="auto" w:fill="auto"/>
          </w:tcPr>
          <w:p w14:paraId="5A69D8AC"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ФНК менше ніж 19,5 (РНК- 1)</w:t>
            </w:r>
          </w:p>
        </w:tc>
        <w:tc>
          <w:tcPr>
            <w:tcW w:w="660" w:type="pct"/>
          </w:tcPr>
          <w:p w14:paraId="29AA3027"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7</w:t>
            </w:r>
          </w:p>
        </w:tc>
        <w:tc>
          <w:tcPr>
            <w:tcW w:w="744" w:type="pct"/>
          </w:tcPr>
          <w:p w14:paraId="010610B4"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50,1 %</w:t>
            </w:r>
          </w:p>
        </w:tc>
        <w:tc>
          <w:tcPr>
            <w:tcW w:w="701" w:type="pct"/>
          </w:tcPr>
          <w:p w14:paraId="60BB7645"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1085</w:t>
            </w:r>
          </w:p>
        </w:tc>
        <w:tc>
          <w:tcPr>
            <w:tcW w:w="629" w:type="pct"/>
          </w:tcPr>
          <w:p w14:paraId="12B52DB5"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24,2 %</w:t>
            </w:r>
          </w:p>
        </w:tc>
      </w:tr>
      <w:tr w:rsidR="00136607" w:rsidRPr="00AF58D7" w14:paraId="13350042" w14:textId="77777777" w:rsidTr="00D60948">
        <w:tc>
          <w:tcPr>
            <w:tcW w:w="367" w:type="pct"/>
            <w:shd w:val="clear" w:color="auto" w:fill="auto"/>
          </w:tcPr>
          <w:p w14:paraId="65DA564E"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w:t>
            </w:r>
          </w:p>
        </w:tc>
        <w:tc>
          <w:tcPr>
            <w:tcW w:w="1898" w:type="pct"/>
            <w:shd w:val="clear" w:color="auto" w:fill="auto"/>
          </w:tcPr>
          <w:p w14:paraId="042DD2BE"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ЗЗСО без класів</w:t>
            </w:r>
          </w:p>
        </w:tc>
        <w:tc>
          <w:tcPr>
            <w:tcW w:w="660" w:type="pct"/>
            <w:shd w:val="clear" w:color="auto" w:fill="auto"/>
          </w:tcPr>
          <w:p w14:paraId="6CFA85C8"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w:t>
            </w:r>
          </w:p>
        </w:tc>
        <w:tc>
          <w:tcPr>
            <w:tcW w:w="744" w:type="pct"/>
            <w:shd w:val="clear" w:color="auto" w:fill="auto"/>
          </w:tcPr>
          <w:p w14:paraId="61EB43CA"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7,1 %</w:t>
            </w:r>
          </w:p>
        </w:tc>
        <w:tc>
          <w:tcPr>
            <w:tcW w:w="701" w:type="pct"/>
            <w:shd w:val="clear" w:color="auto" w:fill="auto"/>
          </w:tcPr>
          <w:p w14:paraId="19947939"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10</w:t>
            </w:r>
          </w:p>
        </w:tc>
        <w:tc>
          <w:tcPr>
            <w:tcW w:w="629" w:type="pct"/>
            <w:shd w:val="clear" w:color="auto" w:fill="auto"/>
          </w:tcPr>
          <w:p w14:paraId="6FFB3534"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0,2 %</w:t>
            </w:r>
          </w:p>
        </w:tc>
      </w:tr>
    </w:tbl>
    <w:p w14:paraId="73579AE5" w14:textId="77777777" w:rsidR="00136607" w:rsidRPr="00AF58D7" w:rsidRDefault="00136607" w:rsidP="00136607">
      <w:pPr>
        <w:shd w:val="clear" w:color="auto" w:fill="FFFFFF"/>
        <w:spacing w:after="150"/>
        <w:jc w:val="right"/>
        <w:rPr>
          <w:rFonts w:ascii="Century Gothic" w:hAnsi="Century Gothic" w:cs="Arial"/>
          <w:color w:val="333333"/>
          <w:lang w:val="uk-UA" w:eastAsia="uk-UA"/>
        </w:rPr>
      </w:pPr>
    </w:p>
    <w:tbl>
      <w:tblPr>
        <w:tblStyle w:val="3f5"/>
        <w:tblW w:w="5000" w:type="pct"/>
        <w:tblLook w:val="04A0" w:firstRow="1" w:lastRow="0" w:firstColumn="1" w:lastColumn="0" w:noHBand="0" w:noVBand="1"/>
      </w:tblPr>
      <w:tblGrid>
        <w:gridCol w:w="647"/>
        <w:gridCol w:w="3668"/>
        <w:gridCol w:w="1267"/>
        <w:gridCol w:w="1408"/>
        <w:gridCol w:w="1276"/>
        <w:gridCol w:w="1418"/>
      </w:tblGrid>
      <w:tr w:rsidR="00136607" w:rsidRPr="00AF58D7" w14:paraId="6356D963" w14:textId="77777777" w:rsidTr="00D60948">
        <w:trPr>
          <w:trHeight w:val="355"/>
        </w:trPr>
        <w:tc>
          <w:tcPr>
            <w:tcW w:w="334" w:type="pct"/>
            <w:tcBorders>
              <w:top w:val="nil"/>
              <w:left w:val="nil"/>
              <w:bottom w:val="single" w:sz="4" w:space="0" w:color="auto"/>
              <w:right w:val="nil"/>
            </w:tcBorders>
          </w:tcPr>
          <w:p w14:paraId="02DE48DE" w14:textId="77777777" w:rsidR="00136607" w:rsidRPr="00AF58D7" w:rsidRDefault="00136607" w:rsidP="00D60948">
            <w:pPr>
              <w:spacing w:after="150"/>
              <w:jc w:val="center"/>
              <w:rPr>
                <w:rFonts w:ascii="Century Gothic" w:hAnsi="Century Gothic" w:cs="Arial"/>
                <w:b/>
                <w:color w:val="333333"/>
                <w:lang w:eastAsia="uk-UA"/>
              </w:rPr>
            </w:pPr>
          </w:p>
        </w:tc>
        <w:tc>
          <w:tcPr>
            <w:tcW w:w="1894" w:type="pct"/>
            <w:tcBorders>
              <w:top w:val="nil"/>
              <w:left w:val="nil"/>
              <w:bottom w:val="single" w:sz="4" w:space="0" w:color="auto"/>
              <w:right w:val="single" w:sz="4" w:space="0" w:color="auto"/>
            </w:tcBorders>
          </w:tcPr>
          <w:p w14:paraId="249E21ED" w14:textId="77777777" w:rsidR="00136607" w:rsidRPr="00AF58D7" w:rsidRDefault="00136607" w:rsidP="00D60948">
            <w:pPr>
              <w:spacing w:after="150"/>
              <w:jc w:val="center"/>
              <w:rPr>
                <w:rFonts w:ascii="Century Gothic" w:hAnsi="Century Gothic" w:cs="Arial"/>
                <w:b/>
                <w:color w:val="333333"/>
                <w:u w:val="single"/>
                <w:lang w:eastAsia="uk-UA"/>
              </w:rPr>
            </w:pPr>
            <w:r w:rsidRPr="00AF58D7">
              <w:rPr>
                <w:rFonts w:ascii="Century Gothic" w:hAnsi="Century Gothic" w:cs="Arial"/>
                <w:b/>
                <w:color w:val="002060"/>
                <w:u w:val="single"/>
                <w:lang w:eastAsia="uk-UA"/>
              </w:rPr>
              <w:t>2022 рік</w:t>
            </w:r>
          </w:p>
        </w:tc>
        <w:tc>
          <w:tcPr>
            <w:tcW w:w="1381" w:type="pct"/>
            <w:gridSpan w:val="2"/>
            <w:tcBorders>
              <w:left w:val="single" w:sz="4" w:space="0" w:color="auto"/>
            </w:tcBorders>
            <w:shd w:val="clear" w:color="auto" w:fill="E7F6A5" w:themeFill="accent1" w:themeFillTint="66"/>
          </w:tcPr>
          <w:p w14:paraId="61883A32" w14:textId="77777777" w:rsidR="00136607" w:rsidRPr="00AF58D7" w:rsidRDefault="00136607" w:rsidP="00D60948">
            <w:pPr>
              <w:spacing w:after="150"/>
              <w:jc w:val="center"/>
              <w:rPr>
                <w:rFonts w:ascii="Century Gothic" w:hAnsi="Century Gothic" w:cs="Arial"/>
                <w:b/>
                <w:i/>
                <w:color w:val="333333"/>
                <w:lang w:eastAsia="uk-UA"/>
              </w:rPr>
            </w:pPr>
            <w:r w:rsidRPr="00AF58D7">
              <w:rPr>
                <w:rFonts w:ascii="Century Gothic" w:hAnsi="Century Gothic" w:cs="Arial"/>
                <w:b/>
                <w:i/>
                <w:color w:val="333333"/>
                <w:lang w:eastAsia="uk-UA"/>
              </w:rPr>
              <w:t>навчальні заклади</w:t>
            </w:r>
          </w:p>
        </w:tc>
        <w:tc>
          <w:tcPr>
            <w:tcW w:w="1391" w:type="pct"/>
            <w:gridSpan w:val="2"/>
            <w:shd w:val="clear" w:color="auto" w:fill="E7F6A5" w:themeFill="accent1" w:themeFillTint="66"/>
          </w:tcPr>
          <w:p w14:paraId="422D6A61" w14:textId="77777777" w:rsidR="00136607" w:rsidRPr="00AF58D7" w:rsidRDefault="00136607" w:rsidP="00D60948">
            <w:pPr>
              <w:spacing w:after="150"/>
              <w:jc w:val="center"/>
              <w:rPr>
                <w:rFonts w:ascii="Century Gothic" w:hAnsi="Century Gothic" w:cs="Arial"/>
                <w:b/>
                <w:i/>
                <w:color w:val="333333"/>
                <w:lang w:eastAsia="uk-UA"/>
              </w:rPr>
            </w:pPr>
            <w:r w:rsidRPr="00AF58D7">
              <w:rPr>
                <w:rFonts w:ascii="Century Gothic" w:hAnsi="Century Gothic" w:cs="Arial"/>
                <w:b/>
                <w:i/>
                <w:color w:val="333333"/>
                <w:lang w:eastAsia="uk-UA"/>
              </w:rPr>
              <w:t>учні</w:t>
            </w:r>
          </w:p>
        </w:tc>
      </w:tr>
      <w:tr w:rsidR="00136607" w:rsidRPr="00AF58D7" w14:paraId="5134C40B" w14:textId="77777777" w:rsidTr="00052253">
        <w:tc>
          <w:tcPr>
            <w:tcW w:w="334" w:type="pct"/>
            <w:tcBorders>
              <w:top w:val="single" w:sz="4" w:space="0" w:color="auto"/>
            </w:tcBorders>
            <w:shd w:val="clear" w:color="auto" w:fill="auto"/>
          </w:tcPr>
          <w:p w14:paraId="15DE961D"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w:t>
            </w:r>
          </w:p>
        </w:tc>
        <w:tc>
          <w:tcPr>
            <w:tcW w:w="1894" w:type="pct"/>
            <w:tcBorders>
              <w:top w:val="single" w:sz="4" w:space="0" w:color="auto"/>
            </w:tcBorders>
            <w:shd w:val="clear" w:color="auto" w:fill="auto"/>
          </w:tcPr>
          <w:p w14:paraId="1731A6A3"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ФНК більш ніж 22,5 (РНК + 1)</w:t>
            </w:r>
          </w:p>
        </w:tc>
        <w:tc>
          <w:tcPr>
            <w:tcW w:w="654" w:type="pct"/>
          </w:tcPr>
          <w:p w14:paraId="66D2755B"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4</w:t>
            </w:r>
          </w:p>
        </w:tc>
        <w:tc>
          <w:tcPr>
            <w:tcW w:w="727" w:type="pct"/>
          </w:tcPr>
          <w:p w14:paraId="32ED2277"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 xml:space="preserve">28,6% </w:t>
            </w:r>
          </w:p>
        </w:tc>
        <w:tc>
          <w:tcPr>
            <w:tcW w:w="659" w:type="pct"/>
          </w:tcPr>
          <w:p w14:paraId="4E4FF31D"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2 466</w:t>
            </w:r>
          </w:p>
        </w:tc>
        <w:tc>
          <w:tcPr>
            <w:tcW w:w="732" w:type="pct"/>
          </w:tcPr>
          <w:p w14:paraId="6C2E8F1A"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53,8%</w:t>
            </w:r>
          </w:p>
        </w:tc>
      </w:tr>
      <w:tr w:rsidR="00136607" w:rsidRPr="00AF58D7" w14:paraId="29FE3632" w14:textId="77777777" w:rsidTr="00052253">
        <w:tc>
          <w:tcPr>
            <w:tcW w:w="334" w:type="pct"/>
            <w:shd w:val="clear" w:color="auto" w:fill="auto"/>
          </w:tcPr>
          <w:p w14:paraId="7051AD8A"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w:t>
            </w:r>
          </w:p>
        </w:tc>
        <w:tc>
          <w:tcPr>
            <w:tcW w:w="1894" w:type="pct"/>
            <w:shd w:val="clear" w:color="auto" w:fill="auto"/>
          </w:tcPr>
          <w:p w14:paraId="087B7548"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ФНК від 20,5 до 22,5</w:t>
            </w:r>
          </w:p>
        </w:tc>
        <w:tc>
          <w:tcPr>
            <w:tcW w:w="654" w:type="pct"/>
          </w:tcPr>
          <w:p w14:paraId="034EFF3C"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2</w:t>
            </w:r>
          </w:p>
        </w:tc>
        <w:tc>
          <w:tcPr>
            <w:tcW w:w="727" w:type="pct"/>
          </w:tcPr>
          <w:p w14:paraId="08A25D7E"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14,3%</w:t>
            </w:r>
          </w:p>
        </w:tc>
        <w:tc>
          <w:tcPr>
            <w:tcW w:w="659" w:type="pct"/>
          </w:tcPr>
          <w:p w14:paraId="57E96332"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985</w:t>
            </w:r>
          </w:p>
        </w:tc>
        <w:tc>
          <w:tcPr>
            <w:tcW w:w="732" w:type="pct"/>
          </w:tcPr>
          <w:p w14:paraId="2F8F5D62"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21,5 %</w:t>
            </w:r>
          </w:p>
        </w:tc>
      </w:tr>
      <w:tr w:rsidR="00136607" w:rsidRPr="00AF58D7" w14:paraId="0EA827AB" w14:textId="77777777" w:rsidTr="00052253">
        <w:tc>
          <w:tcPr>
            <w:tcW w:w="334" w:type="pct"/>
            <w:shd w:val="clear" w:color="auto" w:fill="auto"/>
          </w:tcPr>
          <w:p w14:paraId="1871DB7B"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w:t>
            </w:r>
          </w:p>
        </w:tc>
        <w:tc>
          <w:tcPr>
            <w:tcW w:w="1894" w:type="pct"/>
            <w:shd w:val="clear" w:color="auto" w:fill="auto"/>
          </w:tcPr>
          <w:p w14:paraId="62FDC3D1"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ФНК менше ніж 20,5 (РНК- 1)</w:t>
            </w:r>
          </w:p>
        </w:tc>
        <w:tc>
          <w:tcPr>
            <w:tcW w:w="654" w:type="pct"/>
          </w:tcPr>
          <w:p w14:paraId="3C4E035D"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7</w:t>
            </w:r>
          </w:p>
        </w:tc>
        <w:tc>
          <w:tcPr>
            <w:tcW w:w="727" w:type="pct"/>
          </w:tcPr>
          <w:p w14:paraId="17E3E9D8"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50,0 %</w:t>
            </w:r>
          </w:p>
        </w:tc>
        <w:tc>
          <w:tcPr>
            <w:tcW w:w="659" w:type="pct"/>
          </w:tcPr>
          <w:p w14:paraId="1D8EBBE4"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1120</w:t>
            </w:r>
          </w:p>
        </w:tc>
        <w:tc>
          <w:tcPr>
            <w:tcW w:w="732" w:type="pct"/>
          </w:tcPr>
          <w:p w14:paraId="07CAEB0E"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24,4 %</w:t>
            </w:r>
          </w:p>
        </w:tc>
      </w:tr>
      <w:tr w:rsidR="00136607" w:rsidRPr="00AF58D7" w14:paraId="7A447A1B" w14:textId="77777777" w:rsidTr="00052253">
        <w:tc>
          <w:tcPr>
            <w:tcW w:w="334" w:type="pct"/>
            <w:shd w:val="clear" w:color="auto" w:fill="auto"/>
          </w:tcPr>
          <w:p w14:paraId="64068BB5" w14:textId="77777777" w:rsidR="00136607" w:rsidRPr="00AF58D7" w:rsidRDefault="00136607" w:rsidP="00D60948">
            <w:pPr>
              <w:spacing w:after="150"/>
              <w:jc w:val="center"/>
              <w:rPr>
                <w:rFonts w:ascii="Century Gothic" w:hAnsi="Century Gothic" w:cs="Arial"/>
                <w:b/>
                <w:i/>
                <w:color w:val="333333"/>
                <w:lang w:eastAsia="uk-UA"/>
              </w:rPr>
            </w:pPr>
            <w:r w:rsidRPr="00AF58D7">
              <w:rPr>
                <w:rFonts w:ascii="Century Gothic" w:hAnsi="Century Gothic" w:cs="Arial"/>
                <w:b/>
                <w:i/>
                <w:color w:val="333333"/>
                <w:lang w:eastAsia="uk-UA"/>
              </w:rPr>
              <w:t>-</w:t>
            </w:r>
          </w:p>
        </w:tc>
        <w:tc>
          <w:tcPr>
            <w:tcW w:w="1894" w:type="pct"/>
            <w:shd w:val="clear" w:color="auto" w:fill="auto"/>
          </w:tcPr>
          <w:p w14:paraId="6A2A8E9F" w14:textId="77777777" w:rsidR="00136607" w:rsidRPr="00AF58D7" w:rsidRDefault="00136607" w:rsidP="00D60948">
            <w:pPr>
              <w:spacing w:after="150"/>
              <w:rPr>
                <w:rFonts w:ascii="Century Gothic" w:hAnsi="Century Gothic" w:cs="Arial"/>
                <w:b/>
                <w:i/>
                <w:color w:val="333333"/>
                <w:lang w:eastAsia="uk-UA"/>
              </w:rPr>
            </w:pPr>
            <w:r w:rsidRPr="00AF58D7">
              <w:rPr>
                <w:rFonts w:ascii="Century Gothic" w:hAnsi="Century Gothic" w:cs="Arial"/>
                <w:b/>
                <w:i/>
                <w:color w:val="333333"/>
                <w:lang w:eastAsia="uk-UA"/>
              </w:rPr>
              <w:t>ЗЗСО без класів</w:t>
            </w:r>
          </w:p>
        </w:tc>
        <w:tc>
          <w:tcPr>
            <w:tcW w:w="654" w:type="pct"/>
          </w:tcPr>
          <w:p w14:paraId="7DAE4ADE"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w:t>
            </w:r>
          </w:p>
        </w:tc>
        <w:tc>
          <w:tcPr>
            <w:tcW w:w="727" w:type="pct"/>
          </w:tcPr>
          <w:p w14:paraId="227B1013"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7,1 %</w:t>
            </w:r>
          </w:p>
        </w:tc>
        <w:tc>
          <w:tcPr>
            <w:tcW w:w="659" w:type="pct"/>
          </w:tcPr>
          <w:p w14:paraId="66247241"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10</w:t>
            </w:r>
          </w:p>
        </w:tc>
        <w:tc>
          <w:tcPr>
            <w:tcW w:w="732" w:type="pct"/>
          </w:tcPr>
          <w:p w14:paraId="1F402126" w14:textId="77777777" w:rsidR="00136607" w:rsidRPr="00AF58D7" w:rsidRDefault="00136607" w:rsidP="00D60948">
            <w:pPr>
              <w:spacing w:after="150"/>
              <w:jc w:val="center"/>
              <w:rPr>
                <w:rFonts w:ascii="Century Gothic" w:hAnsi="Century Gothic" w:cs="Arial"/>
                <w:color w:val="333333"/>
                <w:lang w:eastAsia="uk-UA"/>
              </w:rPr>
            </w:pPr>
            <w:r w:rsidRPr="00AF58D7">
              <w:rPr>
                <w:rFonts w:ascii="Century Gothic" w:hAnsi="Century Gothic" w:cs="Arial"/>
                <w:color w:val="333333"/>
                <w:lang w:eastAsia="uk-UA"/>
              </w:rPr>
              <w:t>0,3 %</w:t>
            </w:r>
          </w:p>
        </w:tc>
      </w:tr>
    </w:tbl>
    <w:p w14:paraId="300D4CB4" w14:textId="77777777" w:rsidR="00136607" w:rsidRPr="00F057B3" w:rsidRDefault="00136607" w:rsidP="00136607">
      <w:pPr>
        <w:shd w:val="clear" w:color="auto" w:fill="FFFFFF"/>
        <w:spacing w:after="150"/>
        <w:jc w:val="right"/>
        <w:rPr>
          <w:rFonts w:ascii="Arial" w:hAnsi="Arial" w:cs="Arial"/>
          <w:sz w:val="18"/>
          <w:szCs w:val="20"/>
          <w:lang w:val="uk-UA" w:eastAsia="uk-UA"/>
        </w:rPr>
      </w:pPr>
    </w:p>
    <w:p w14:paraId="094468A4" w14:textId="77777777" w:rsidR="00136607" w:rsidRPr="00AF58D7" w:rsidRDefault="00136607" w:rsidP="005320EA">
      <w:pPr>
        <w:shd w:val="clear" w:color="auto" w:fill="FFFFFF"/>
        <w:spacing w:after="120"/>
        <w:ind w:firstLine="567"/>
        <w:jc w:val="both"/>
        <w:rPr>
          <w:rFonts w:ascii="Century Gothic" w:hAnsi="Century Gothic" w:cs="Arial"/>
          <w:sz w:val="24"/>
          <w:szCs w:val="24"/>
          <w:lang w:val="uk-UA" w:eastAsia="uk-UA"/>
        </w:rPr>
      </w:pPr>
      <w:r w:rsidRPr="00AF58D7">
        <w:rPr>
          <w:rFonts w:ascii="Century Gothic" w:hAnsi="Century Gothic" w:cs="Arial"/>
          <w:sz w:val="24"/>
          <w:szCs w:val="24"/>
          <w:lang w:val="uk-UA" w:eastAsia="uk-UA"/>
        </w:rPr>
        <w:t>Отже, освітня мережа громади достатньо добре сформована у центральній садибі – м. Здолбунів, однак має серйозні проблеми низької ефективності малочисельних шкіл у сільських населених пунктах.</w:t>
      </w:r>
    </w:p>
    <w:p w14:paraId="5E7F0AD1" w14:textId="270B7CAF" w:rsidR="00136607" w:rsidRPr="00241542" w:rsidRDefault="00136607" w:rsidP="005320EA">
      <w:pPr>
        <w:shd w:val="clear" w:color="auto" w:fill="FFFFFF"/>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 xml:space="preserve">Показник РНК є важливою складовою розрахунку обсягу освітньої субвенції, яка спрямовується до бюджету громади. Освітня субвенція є основним джерелом фінансування видатків загальної середньої освіти в кожній громаді. Якщо у 2022 році обсяг освітньої субвенції зріс порівняно з попереднім роком та складав 96,5 млн. грн, то на 2023 рік обсяг субвенції заплановано лише у розмірі 80,6 млн. грн (з огляду на проблеми зумовлені війною та зниженням доходів державного бюджету обсяги освітньої субвенції було зменшено для усіх місцевих бюджетів). Тут слід зауважити, що у 2022 році загальні видатки бюджету </w:t>
      </w:r>
      <w:r w:rsidRPr="00AF58D7">
        <w:rPr>
          <w:rFonts w:ascii="Century Gothic" w:eastAsia="Arial" w:hAnsi="Century Gothic" w:cs="Arial"/>
          <w:sz w:val="24"/>
          <w:szCs w:val="24"/>
          <w:lang w:val="uk-UA" w:eastAsia="uk-UA"/>
        </w:rPr>
        <w:lastRenderedPageBreak/>
        <w:t>Здолбунівської громади на заклади ЗСО склали 135,2 млн. грн</w:t>
      </w:r>
      <w:r w:rsidRPr="00AF58D7">
        <w:rPr>
          <w:rStyle w:val="afff1"/>
          <w:rFonts w:ascii="Century Gothic" w:eastAsia="Arial" w:hAnsi="Century Gothic" w:cs="Arial"/>
          <w:sz w:val="24"/>
          <w:szCs w:val="24"/>
          <w:lang w:val="uk-UA" w:eastAsia="uk-UA"/>
        </w:rPr>
        <w:footnoteReference w:id="14"/>
      </w:r>
      <w:r w:rsidRPr="00AF58D7">
        <w:rPr>
          <w:rFonts w:ascii="Century Gothic" w:eastAsia="Arial" w:hAnsi="Century Gothic" w:cs="Arial"/>
          <w:sz w:val="24"/>
          <w:szCs w:val="24"/>
          <w:lang w:val="uk-UA" w:eastAsia="uk-UA"/>
        </w:rPr>
        <w:t>, тобто освітня субвенція покривала лише 71,4% цих видатків. Зменшення субвенції у 2023 році на 15,6 млн. грн стане додатковим навантаженням на місцевий бюджет громади. Тому питання формування ефективної мережі ЗЗСО в громаді залишається актуальним.</w:t>
      </w:r>
    </w:p>
    <w:p w14:paraId="4ACEEDE9" w14:textId="56E2F15C" w:rsidR="00136607" w:rsidRPr="00AF58D7" w:rsidRDefault="00136607" w:rsidP="00E1581D">
      <w:pPr>
        <w:pStyle w:val="TableParagraph"/>
      </w:pPr>
      <w:bookmarkStart w:id="60" w:name="_Toc169524509"/>
      <w:r w:rsidRPr="00AF58D7">
        <w:t>Обсяги освітньої субвенції для Здолбунівської МТГ на 2021-2023 роки</w:t>
      </w:r>
      <w:r w:rsidRPr="00AF58D7">
        <w:rPr>
          <w:rStyle w:val="afff1"/>
          <w:rFonts w:eastAsia="Arial" w:cs="Arial"/>
          <w:b w:val="0"/>
          <w:lang w:eastAsia="uk-UA"/>
        </w:rPr>
        <w:footnoteReference w:id="15"/>
      </w:r>
      <w:bookmarkEnd w:id="60"/>
    </w:p>
    <w:tbl>
      <w:tblPr>
        <w:tblStyle w:val="af1"/>
        <w:tblW w:w="0" w:type="auto"/>
        <w:tblLook w:val="04A0" w:firstRow="1" w:lastRow="0" w:firstColumn="1" w:lastColumn="0" w:noHBand="0" w:noVBand="1"/>
      </w:tblPr>
      <w:tblGrid>
        <w:gridCol w:w="3397"/>
        <w:gridCol w:w="1982"/>
        <w:gridCol w:w="1983"/>
        <w:gridCol w:w="1983"/>
      </w:tblGrid>
      <w:tr w:rsidR="00136607" w:rsidRPr="00AF58D7" w14:paraId="4D0F561A" w14:textId="77777777" w:rsidTr="005320EA">
        <w:tc>
          <w:tcPr>
            <w:tcW w:w="3397" w:type="dxa"/>
            <w:shd w:val="clear" w:color="auto" w:fill="E0FA8B" w:themeFill="accent2" w:themeFillTint="66"/>
          </w:tcPr>
          <w:p w14:paraId="7F89D264" w14:textId="77777777" w:rsidR="00136607" w:rsidRPr="00EA7DEB" w:rsidRDefault="00136607" w:rsidP="00D60948">
            <w:pPr>
              <w:jc w:val="center"/>
              <w:rPr>
                <w:rFonts w:ascii="Century Gothic" w:eastAsia="Arial" w:hAnsi="Century Gothic" w:cs="Arial"/>
                <w:bCs/>
                <w:lang w:val="uk-UA" w:eastAsia="uk-UA"/>
              </w:rPr>
            </w:pPr>
          </w:p>
        </w:tc>
        <w:tc>
          <w:tcPr>
            <w:tcW w:w="1982" w:type="dxa"/>
            <w:shd w:val="clear" w:color="auto" w:fill="E0FA8B" w:themeFill="accent2" w:themeFillTint="66"/>
          </w:tcPr>
          <w:p w14:paraId="655942DB"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2021 р.</w:t>
            </w:r>
          </w:p>
        </w:tc>
        <w:tc>
          <w:tcPr>
            <w:tcW w:w="1983" w:type="dxa"/>
            <w:shd w:val="clear" w:color="auto" w:fill="E0FA8B" w:themeFill="accent2" w:themeFillTint="66"/>
          </w:tcPr>
          <w:p w14:paraId="2C66C791"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2022 р.</w:t>
            </w:r>
          </w:p>
        </w:tc>
        <w:tc>
          <w:tcPr>
            <w:tcW w:w="1983" w:type="dxa"/>
            <w:shd w:val="clear" w:color="auto" w:fill="E0FA8B" w:themeFill="accent2" w:themeFillTint="66"/>
          </w:tcPr>
          <w:p w14:paraId="7E02D0C0" w14:textId="77777777" w:rsidR="00136607" w:rsidRPr="00EA7DEB" w:rsidRDefault="00136607" w:rsidP="00D60948">
            <w:pPr>
              <w:jc w:val="center"/>
              <w:rPr>
                <w:rFonts w:ascii="Century Gothic" w:eastAsia="Arial" w:hAnsi="Century Gothic" w:cs="Arial"/>
                <w:bCs/>
                <w:lang w:val="uk-UA" w:eastAsia="uk-UA"/>
              </w:rPr>
            </w:pPr>
            <w:r w:rsidRPr="00EA7DEB">
              <w:rPr>
                <w:rFonts w:ascii="Century Gothic" w:eastAsia="Arial" w:hAnsi="Century Gothic" w:cs="Arial"/>
                <w:bCs/>
                <w:lang w:val="uk-UA" w:eastAsia="uk-UA"/>
              </w:rPr>
              <w:t>2023 р.</w:t>
            </w:r>
          </w:p>
        </w:tc>
      </w:tr>
      <w:tr w:rsidR="00136607" w:rsidRPr="00AF58D7" w14:paraId="6EF5F4F2" w14:textId="77777777" w:rsidTr="00D60948">
        <w:tc>
          <w:tcPr>
            <w:tcW w:w="3397" w:type="dxa"/>
          </w:tcPr>
          <w:p w14:paraId="60670321"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Сума освітньої субвенції, тис. грн</w:t>
            </w:r>
          </w:p>
        </w:tc>
        <w:tc>
          <w:tcPr>
            <w:tcW w:w="1982" w:type="dxa"/>
          </w:tcPr>
          <w:p w14:paraId="6AEFE11A"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 xml:space="preserve">97 504,4 </w:t>
            </w:r>
          </w:p>
        </w:tc>
        <w:tc>
          <w:tcPr>
            <w:tcW w:w="1983" w:type="dxa"/>
          </w:tcPr>
          <w:p w14:paraId="0F9B93AA"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 xml:space="preserve">96 537,2 </w:t>
            </w:r>
          </w:p>
        </w:tc>
        <w:tc>
          <w:tcPr>
            <w:tcW w:w="1983" w:type="dxa"/>
          </w:tcPr>
          <w:p w14:paraId="5E7CA5EA"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80 865,0</w:t>
            </w:r>
          </w:p>
        </w:tc>
      </w:tr>
      <w:tr w:rsidR="00136607" w:rsidRPr="00AF58D7" w14:paraId="5A4E20A6" w14:textId="77777777" w:rsidTr="00D60948">
        <w:tc>
          <w:tcPr>
            <w:tcW w:w="3397" w:type="dxa"/>
          </w:tcPr>
          <w:p w14:paraId="6CC2DA2D"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 xml:space="preserve">На 1 учня, грн </w:t>
            </w:r>
          </w:p>
        </w:tc>
        <w:tc>
          <w:tcPr>
            <w:tcW w:w="1982" w:type="dxa"/>
          </w:tcPr>
          <w:p w14:paraId="0A38F0B4"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 xml:space="preserve">21 716 </w:t>
            </w:r>
          </w:p>
        </w:tc>
        <w:tc>
          <w:tcPr>
            <w:tcW w:w="1983" w:type="dxa"/>
          </w:tcPr>
          <w:p w14:paraId="4576E2B6"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21 073</w:t>
            </w:r>
          </w:p>
        </w:tc>
        <w:tc>
          <w:tcPr>
            <w:tcW w:w="1983" w:type="dxa"/>
          </w:tcPr>
          <w:p w14:paraId="7CE4383B"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17 910</w:t>
            </w:r>
          </w:p>
        </w:tc>
      </w:tr>
      <w:tr w:rsidR="00136607" w:rsidRPr="00AF58D7" w14:paraId="20B2715A" w14:textId="77777777" w:rsidTr="00D60948">
        <w:tc>
          <w:tcPr>
            <w:tcW w:w="3397" w:type="dxa"/>
          </w:tcPr>
          <w:p w14:paraId="02476BD5"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На клас, грн</w:t>
            </w:r>
          </w:p>
        </w:tc>
        <w:tc>
          <w:tcPr>
            <w:tcW w:w="1982" w:type="dxa"/>
          </w:tcPr>
          <w:p w14:paraId="09007099"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473 322</w:t>
            </w:r>
          </w:p>
        </w:tc>
        <w:tc>
          <w:tcPr>
            <w:tcW w:w="1983" w:type="dxa"/>
          </w:tcPr>
          <w:p w14:paraId="70EC431F"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461 901</w:t>
            </w:r>
          </w:p>
        </w:tc>
        <w:tc>
          <w:tcPr>
            <w:tcW w:w="1983" w:type="dxa"/>
          </w:tcPr>
          <w:p w14:paraId="32D7ED2C" w14:textId="77777777" w:rsidR="00136607" w:rsidRPr="00AF58D7" w:rsidRDefault="00136607" w:rsidP="00D60948">
            <w:pPr>
              <w:jc w:val="both"/>
              <w:rPr>
                <w:rFonts w:ascii="Century Gothic" w:eastAsia="Arial" w:hAnsi="Century Gothic" w:cs="Arial"/>
                <w:lang w:val="uk-UA" w:eastAsia="uk-UA"/>
              </w:rPr>
            </w:pPr>
            <w:r w:rsidRPr="00AF58D7">
              <w:rPr>
                <w:rFonts w:ascii="Century Gothic" w:eastAsia="Arial" w:hAnsi="Century Gothic" w:cs="Arial"/>
                <w:lang w:val="uk-UA" w:eastAsia="uk-UA"/>
              </w:rPr>
              <w:t>454 298</w:t>
            </w:r>
          </w:p>
        </w:tc>
      </w:tr>
    </w:tbl>
    <w:p w14:paraId="78B33E4B" w14:textId="77777777" w:rsidR="00136607" w:rsidRPr="00AF58D7" w:rsidRDefault="00136607" w:rsidP="005320EA">
      <w:pPr>
        <w:shd w:val="clear" w:color="auto" w:fill="FFFFFF"/>
        <w:spacing w:before="120"/>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Серед інших проблем розвитку закладів освіти – застаріла матеріально-технічна база, низька енергоефективність. Майже всі заклади потребують проведення ремонту приміщень, проведення заходів підвищення енергоефективності, окремі перекриття даху тощо. Серед найбільш гострих питань мережі закладів середньої освіти є:</w:t>
      </w:r>
    </w:p>
    <w:p w14:paraId="64AD44DB" w14:textId="77777777" w:rsidR="00136607" w:rsidRPr="00AF58D7" w:rsidRDefault="00136607" w:rsidP="005320EA">
      <w:pPr>
        <w:pStyle w:val="affff0"/>
        <w:shd w:val="clear" w:color="auto" w:fill="FFFFFF"/>
        <w:spacing w:after="150"/>
        <w:ind w:firstLine="567"/>
        <w:jc w:val="both"/>
        <w:rPr>
          <w:rFonts w:ascii="Century Gothic" w:eastAsia="Arial" w:hAnsi="Century Gothic" w:cs="Arial"/>
          <w:sz w:val="24"/>
          <w:szCs w:val="24"/>
          <w:lang w:val="uk-UA"/>
        </w:rPr>
      </w:pPr>
      <w:r w:rsidRPr="00AF58D7">
        <w:rPr>
          <w:rFonts w:ascii="Century Gothic" w:eastAsia="Arial" w:hAnsi="Century Gothic" w:cs="Arial"/>
          <w:sz w:val="24"/>
          <w:szCs w:val="24"/>
          <w:lang w:val="uk-UA"/>
        </w:rPr>
        <w:t>- Здолбунівський ліцей №2 Здолбунівської міської ради Рівненської області (потреба будівництва захисної споруди/укриття);</w:t>
      </w:r>
    </w:p>
    <w:p w14:paraId="6637605F" w14:textId="77777777" w:rsidR="00136607" w:rsidRPr="00AF58D7" w:rsidRDefault="00136607" w:rsidP="005320EA">
      <w:pPr>
        <w:pStyle w:val="affff0"/>
        <w:shd w:val="clear" w:color="auto" w:fill="FFFFFF"/>
        <w:spacing w:after="150"/>
        <w:ind w:firstLine="567"/>
        <w:jc w:val="both"/>
        <w:rPr>
          <w:rFonts w:ascii="Century Gothic" w:eastAsia="Arial" w:hAnsi="Century Gothic" w:cs="Arial"/>
          <w:sz w:val="24"/>
          <w:szCs w:val="24"/>
          <w:lang w:val="uk-UA"/>
        </w:rPr>
      </w:pPr>
      <w:r w:rsidRPr="00AF58D7">
        <w:rPr>
          <w:rFonts w:ascii="Century Gothic" w:eastAsia="Arial" w:hAnsi="Century Gothic" w:cs="Arial"/>
          <w:sz w:val="24"/>
          <w:szCs w:val="24"/>
          <w:lang w:val="uk-UA"/>
        </w:rPr>
        <w:t>- Здолбунівський ліцей № 3 Здолбунівської міської ради Рівненської області (потреба завершення добудови нової школи);</w:t>
      </w:r>
    </w:p>
    <w:p w14:paraId="7578FC0B" w14:textId="77777777" w:rsidR="00136607" w:rsidRPr="00AF58D7" w:rsidRDefault="00136607" w:rsidP="005320EA">
      <w:pPr>
        <w:pStyle w:val="affff0"/>
        <w:shd w:val="clear" w:color="auto" w:fill="FFFFFF"/>
        <w:spacing w:after="150"/>
        <w:ind w:firstLine="567"/>
        <w:jc w:val="both"/>
        <w:rPr>
          <w:rFonts w:ascii="Century Gothic" w:eastAsia="Arial" w:hAnsi="Century Gothic" w:cs="Arial"/>
          <w:sz w:val="24"/>
          <w:szCs w:val="24"/>
          <w:lang w:val="uk-UA"/>
        </w:rPr>
      </w:pPr>
      <w:r w:rsidRPr="00AF58D7">
        <w:rPr>
          <w:rFonts w:ascii="Century Gothic" w:eastAsia="Arial" w:hAnsi="Century Gothic" w:cs="Arial"/>
          <w:sz w:val="24"/>
          <w:szCs w:val="24"/>
          <w:lang w:val="uk-UA"/>
        </w:rPr>
        <w:t>- Здолбунівський ліцей № 5 Здолбунівської міської ради Рівненської області (потреба будівництва захисної споруди/укриття);</w:t>
      </w:r>
    </w:p>
    <w:p w14:paraId="3D6A228A" w14:textId="77777777" w:rsidR="00136607" w:rsidRPr="00AF58D7" w:rsidRDefault="00136607" w:rsidP="005320EA">
      <w:pPr>
        <w:pStyle w:val="affff0"/>
        <w:shd w:val="clear" w:color="auto" w:fill="FFFFFF"/>
        <w:spacing w:after="150"/>
        <w:ind w:firstLine="567"/>
        <w:jc w:val="both"/>
        <w:rPr>
          <w:rFonts w:ascii="Century Gothic" w:eastAsia="Arial" w:hAnsi="Century Gothic" w:cs="Arial"/>
          <w:sz w:val="24"/>
          <w:szCs w:val="24"/>
          <w:lang w:val="uk-UA"/>
        </w:rPr>
      </w:pPr>
      <w:r w:rsidRPr="00AF58D7">
        <w:rPr>
          <w:rFonts w:ascii="Century Gothic" w:eastAsia="Arial" w:hAnsi="Century Gothic" w:cs="Arial"/>
          <w:sz w:val="24"/>
          <w:szCs w:val="24"/>
          <w:lang w:val="uk-UA"/>
        </w:rPr>
        <w:t>- Здолбунівський ліцей № 6 Здолбунівської міської ради Рівненської області (потреба капітального ремонту закладу: перекриття даху, утеплення та облицювання зовні);</w:t>
      </w:r>
    </w:p>
    <w:p w14:paraId="2BBBDB61" w14:textId="77777777" w:rsidR="00136607" w:rsidRPr="00AF58D7" w:rsidRDefault="00136607" w:rsidP="00136607">
      <w:pPr>
        <w:pStyle w:val="affff0"/>
        <w:shd w:val="clear" w:color="auto" w:fill="FFFFFF"/>
        <w:spacing w:after="150"/>
        <w:rPr>
          <w:rFonts w:ascii="Century Gothic" w:eastAsia="Arial" w:hAnsi="Century Gothic" w:cs="Arial"/>
          <w:sz w:val="24"/>
          <w:szCs w:val="24"/>
          <w:lang w:val="uk-UA"/>
        </w:rPr>
      </w:pPr>
      <w:r w:rsidRPr="00AF58D7">
        <w:rPr>
          <w:rFonts w:ascii="Century Gothic" w:eastAsia="Arial" w:hAnsi="Century Gothic" w:cs="Arial"/>
          <w:sz w:val="24"/>
          <w:szCs w:val="24"/>
          <w:lang w:val="uk-UA"/>
        </w:rPr>
        <w:lastRenderedPageBreak/>
        <w:t>- Копитківський ліцей Здолбунівської міської ради Рівненської області (потреба перекриття даху над спортивною залою, капітальний ремонт спортзалу).</w:t>
      </w:r>
    </w:p>
    <w:p w14:paraId="20F28266" w14:textId="77777777" w:rsidR="00136607" w:rsidRPr="00700A95" w:rsidRDefault="00136607" w:rsidP="005320EA">
      <w:pPr>
        <w:pStyle w:val="31"/>
        <w:spacing w:before="0"/>
        <w:ind w:firstLine="567"/>
        <w:rPr>
          <w:rFonts w:ascii="Century Gothic" w:hAnsi="Century Gothic"/>
          <w:color w:val="auto"/>
          <w:lang w:val="uk-UA"/>
        </w:rPr>
      </w:pPr>
      <w:bookmarkStart w:id="61" w:name="_Toc169515669"/>
      <w:r w:rsidRPr="00700A95">
        <w:rPr>
          <w:rFonts w:ascii="Century Gothic" w:hAnsi="Century Gothic"/>
          <w:color w:val="auto"/>
          <w:lang w:val="uk-UA"/>
        </w:rPr>
        <w:t>Дошкільна освіта</w:t>
      </w:r>
      <w:bookmarkEnd w:id="61"/>
      <w:r w:rsidRPr="00700A95">
        <w:rPr>
          <w:rFonts w:ascii="Century Gothic" w:hAnsi="Century Gothic"/>
          <w:color w:val="auto"/>
          <w:lang w:val="uk-UA"/>
        </w:rPr>
        <w:t xml:space="preserve"> </w:t>
      </w:r>
    </w:p>
    <w:p w14:paraId="12813FE6" w14:textId="7653B72E" w:rsidR="00136607" w:rsidRPr="00AF58D7" w:rsidRDefault="00136607" w:rsidP="005320EA">
      <w:pPr>
        <w:shd w:val="clear" w:color="auto" w:fill="FFFFFF"/>
        <w:spacing w:after="0"/>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У громаді функціонує 9 закладів дошкільної освіти комунальної форми власності проєктною потужністю 1233 місця, де у 2023 році навчається 982 дитини. Планові потужності більшості дошкільних навчальних закладів (окрім Здолбунівського ЗДО (ясла-садок)  «Грайлик») дозволяють збільшувати набір дітей, що перебувають у громаді.</w:t>
      </w:r>
    </w:p>
    <w:p w14:paraId="037D20EB" w14:textId="77777777" w:rsidR="00136607" w:rsidRPr="00AF58D7" w:rsidRDefault="00136607" w:rsidP="005320EA">
      <w:pPr>
        <w:shd w:val="clear" w:color="auto" w:fill="FFFFFF"/>
        <w:spacing w:after="0"/>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Вартість перебування дітей у ЗДО на 2022 рік становила близько 30 тис.грн. на одну дитину в рік.</w:t>
      </w:r>
    </w:p>
    <w:p w14:paraId="13A8B59B" w14:textId="389B7D3E" w:rsidR="00136607" w:rsidRPr="00D650F5" w:rsidRDefault="00136607" w:rsidP="005320EA">
      <w:pPr>
        <w:shd w:val="clear" w:color="auto" w:fill="FFFFFF"/>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Переважна більшість закладів збудовано 30 та більше років тому. У низці закладів здійснювались капітальні ремонти.</w:t>
      </w:r>
    </w:p>
    <w:p w14:paraId="4A4BB4EE" w14:textId="299A8084" w:rsidR="00136607" w:rsidRDefault="00136607" w:rsidP="00E1581D">
      <w:pPr>
        <w:pStyle w:val="TableParagraph"/>
        <w:rPr>
          <w:rFonts w:cs="Arial"/>
          <w:color w:val="000000"/>
        </w:rPr>
      </w:pPr>
      <w:bookmarkStart w:id="62" w:name="_Toc169524511"/>
      <w:r w:rsidRPr="00AF58D7">
        <w:t xml:space="preserve"> Мережа дошкільних навчальних закладів Здолбунівської МТГ, 2023 р.</w:t>
      </w:r>
      <w:r w:rsidRPr="00AF58D7">
        <w:rPr>
          <w:rStyle w:val="afff1"/>
          <w:rFonts w:cs="Arial"/>
          <w:color w:val="000000"/>
        </w:rPr>
        <w:t xml:space="preserve"> </w:t>
      </w:r>
      <w:r w:rsidRPr="00AF58D7">
        <w:rPr>
          <w:rStyle w:val="afff1"/>
          <w:rFonts w:cs="Arial"/>
          <w:color w:val="000000"/>
        </w:rPr>
        <w:footnoteReference w:id="16"/>
      </w:r>
      <w:bookmarkEnd w:id="62"/>
    </w:p>
    <w:p w14:paraId="664D34D4" w14:textId="77777777" w:rsidR="00241542" w:rsidRPr="00AF58D7" w:rsidRDefault="00241542" w:rsidP="00E1581D">
      <w:pPr>
        <w:pStyle w:val="TableParagraph"/>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000" w:firstRow="0" w:lastRow="0" w:firstColumn="0" w:lastColumn="0" w:noHBand="0" w:noVBand="0"/>
      </w:tblPr>
      <w:tblGrid>
        <w:gridCol w:w="537"/>
        <w:gridCol w:w="2192"/>
        <w:gridCol w:w="1273"/>
        <w:gridCol w:w="1369"/>
        <w:gridCol w:w="1231"/>
        <w:gridCol w:w="1396"/>
        <w:gridCol w:w="1671"/>
      </w:tblGrid>
      <w:tr w:rsidR="00136607" w:rsidRPr="00AF58D7" w14:paraId="5D529E59" w14:textId="77777777" w:rsidTr="005320EA">
        <w:trPr>
          <w:tblHeader/>
        </w:trPr>
        <w:tc>
          <w:tcPr>
            <w:tcW w:w="274" w:type="pct"/>
            <w:shd w:val="clear" w:color="auto" w:fill="E0FA8B" w:themeFill="accent2" w:themeFillTint="66"/>
            <w:vAlign w:val="center"/>
          </w:tcPr>
          <w:p w14:paraId="5568DC16" w14:textId="77777777" w:rsidR="00136607" w:rsidRPr="00AF58D7" w:rsidRDefault="00136607" w:rsidP="00D60948">
            <w:pPr>
              <w:pBdr>
                <w:top w:val="nil"/>
                <w:left w:val="nil"/>
                <w:bottom w:val="nil"/>
                <w:right w:val="nil"/>
                <w:between w:val="nil"/>
              </w:pBdr>
              <w:ind w:hanging="2"/>
              <w:rPr>
                <w:rFonts w:ascii="Century Gothic" w:hAnsi="Century Gothic" w:cs="Arial"/>
                <w:color w:val="000000"/>
                <w:lang w:val="uk-UA"/>
              </w:rPr>
            </w:pPr>
            <w:r w:rsidRPr="00AF58D7">
              <w:rPr>
                <w:rFonts w:ascii="Century Gothic" w:hAnsi="Century Gothic" w:cs="Arial"/>
                <w:color w:val="000000"/>
                <w:lang w:val="uk-UA"/>
              </w:rPr>
              <w:t>№ з/п</w:t>
            </w:r>
          </w:p>
        </w:tc>
        <w:tc>
          <w:tcPr>
            <w:tcW w:w="1121" w:type="pct"/>
            <w:shd w:val="clear" w:color="auto" w:fill="E0FA8B" w:themeFill="accent2" w:themeFillTint="66"/>
            <w:vAlign w:val="center"/>
          </w:tcPr>
          <w:p w14:paraId="32D018BA"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Назва та місце розміщення</w:t>
            </w:r>
          </w:p>
        </w:tc>
        <w:tc>
          <w:tcPr>
            <w:tcW w:w="663" w:type="pct"/>
            <w:shd w:val="clear" w:color="auto" w:fill="E0FA8B" w:themeFill="accent2" w:themeFillTint="66"/>
            <w:vAlign w:val="center"/>
          </w:tcPr>
          <w:p w14:paraId="74515E26"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Рік побудови чи капре-монту</w:t>
            </w:r>
          </w:p>
        </w:tc>
        <w:tc>
          <w:tcPr>
            <w:tcW w:w="663" w:type="pct"/>
            <w:shd w:val="clear" w:color="auto" w:fill="E0FA8B" w:themeFill="accent2" w:themeFillTint="66"/>
            <w:vAlign w:val="center"/>
          </w:tcPr>
          <w:p w14:paraId="7095DC0D"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Проєктна потужність</w:t>
            </w:r>
          </w:p>
        </w:tc>
        <w:tc>
          <w:tcPr>
            <w:tcW w:w="663" w:type="pct"/>
            <w:shd w:val="clear" w:color="auto" w:fill="E0FA8B" w:themeFill="accent2" w:themeFillTint="66"/>
            <w:vAlign w:val="center"/>
          </w:tcPr>
          <w:p w14:paraId="4027CF7D" w14:textId="77777777" w:rsidR="00136607" w:rsidRPr="00AF58D7" w:rsidRDefault="00136607" w:rsidP="00D60948">
            <w:pPr>
              <w:pBdr>
                <w:top w:val="nil"/>
                <w:left w:val="nil"/>
                <w:bottom w:val="nil"/>
                <w:right w:val="nil"/>
                <w:between w:val="nil"/>
              </w:pBdr>
              <w:ind w:hanging="2"/>
              <w:jc w:val="center"/>
              <w:rPr>
                <w:rFonts w:ascii="Century Gothic" w:hAnsi="Century Gothic" w:cs="Arial"/>
                <w:color w:val="000000"/>
                <w:lang w:val="uk-UA"/>
              </w:rPr>
            </w:pPr>
            <w:r w:rsidRPr="00AF58D7">
              <w:rPr>
                <w:rFonts w:ascii="Century Gothic" w:hAnsi="Century Gothic" w:cs="Arial"/>
                <w:color w:val="000000"/>
                <w:lang w:val="uk-UA"/>
              </w:rPr>
              <w:t>К-ть дітей</w:t>
            </w:r>
          </w:p>
        </w:tc>
        <w:tc>
          <w:tcPr>
            <w:tcW w:w="737" w:type="pct"/>
            <w:shd w:val="clear" w:color="auto" w:fill="E0FA8B" w:themeFill="accent2" w:themeFillTint="66"/>
            <w:vAlign w:val="center"/>
          </w:tcPr>
          <w:p w14:paraId="524FD67C" w14:textId="77777777" w:rsidR="00136607" w:rsidRPr="00AF58D7" w:rsidRDefault="00136607" w:rsidP="00D60948">
            <w:pPr>
              <w:pBdr>
                <w:top w:val="nil"/>
                <w:left w:val="nil"/>
                <w:bottom w:val="nil"/>
                <w:right w:val="nil"/>
                <w:between w:val="nil"/>
              </w:pBdr>
              <w:ind w:left="-77" w:right="-108" w:hanging="2"/>
              <w:jc w:val="center"/>
              <w:rPr>
                <w:rFonts w:ascii="Century Gothic" w:hAnsi="Century Gothic" w:cs="Arial"/>
                <w:color w:val="000000"/>
                <w:lang w:val="uk-UA"/>
              </w:rPr>
            </w:pPr>
            <w:r w:rsidRPr="00AF58D7">
              <w:rPr>
                <w:rFonts w:ascii="Century Gothic" w:hAnsi="Century Gothic" w:cs="Arial"/>
                <w:color w:val="000000"/>
                <w:lang w:val="uk-UA"/>
              </w:rPr>
              <w:t>К-ть персоналу</w:t>
            </w:r>
          </w:p>
        </w:tc>
        <w:tc>
          <w:tcPr>
            <w:tcW w:w="879" w:type="pct"/>
            <w:shd w:val="clear" w:color="auto" w:fill="E0FA8B" w:themeFill="accent2" w:themeFillTint="66"/>
            <w:vAlign w:val="center"/>
          </w:tcPr>
          <w:p w14:paraId="5BE43859" w14:textId="77777777" w:rsidR="00136607" w:rsidRPr="00AF58D7" w:rsidRDefault="00136607" w:rsidP="00D60948">
            <w:pPr>
              <w:pBdr>
                <w:top w:val="nil"/>
                <w:left w:val="nil"/>
                <w:bottom w:val="nil"/>
                <w:right w:val="nil"/>
                <w:between w:val="nil"/>
              </w:pBdr>
              <w:ind w:left="-108" w:right="-67"/>
              <w:jc w:val="center"/>
              <w:rPr>
                <w:rFonts w:ascii="Century Gothic" w:hAnsi="Century Gothic" w:cs="Arial"/>
                <w:color w:val="000000"/>
                <w:lang w:val="uk-UA"/>
              </w:rPr>
            </w:pPr>
            <w:r w:rsidRPr="00AF58D7">
              <w:rPr>
                <w:rFonts w:ascii="Century Gothic" w:hAnsi="Century Gothic" w:cs="Arial"/>
                <w:color w:val="000000"/>
                <w:lang w:val="uk-UA"/>
              </w:rPr>
              <w:t>Наповненість, %</w:t>
            </w:r>
          </w:p>
        </w:tc>
      </w:tr>
      <w:tr w:rsidR="00136607" w:rsidRPr="00AF58D7" w14:paraId="6E56371D" w14:textId="77777777" w:rsidTr="00052253">
        <w:tc>
          <w:tcPr>
            <w:tcW w:w="274" w:type="pct"/>
            <w:shd w:val="clear" w:color="auto" w:fill="FFFFFF" w:themeFill="background1"/>
            <w:vAlign w:val="center"/>
          </w:tcPr>
          <w:p w14:paraId="4591AB60"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1</w:t>
            </w:r>
          </w:p>
        </w:tc>
        <w:tc>
          <w:tcPr>
            <w:tcW w:w="1121" w:type="pct"/>
            <w:shd w:val="clear" w:color="auto" w:fill="FFFFFF" w:themeFill="background1"/>
          </w:tcPr>
          <w:p w14:paraId="00686310"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 xml:space="preserve">Здолбунівський ЗДО (ясла-садок) №2 «Дзвіночок» </w:t>
            </w:r>
          </w:p>
        </w:tc>
        <w:tc>
          <w:tcPr>
            <w:tcW w:w="663" w:type="pct"/>
            <w:shd w:val="clear" w:color="auto" w:fill="FFFFFF" w:themeFill="background1"/>
          </w:tcPr>
          <w:p w14:paraId="3FAD007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1971</w:t>
            </w:r>
          </w:p>
        </w:tc>
        <w:tc>
          <w:tcPr>
            <w:tcW w:w="663" w:type="pct"/>
            <w:shd w:val="clear" w:color="auto" w:fill="FFFFFF" w:themeFill="background1"/>
          </w:tcPr>
          <w:p w14:paraId="6AF833D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180</w:t>
            </w:r>
          </w:p>
        </w:tc>
        <w:tc>
          <w:tcPr>
            <w:tcW w:w="663" w:type="pct"/>
            <w:shd w:val="clear" w:color="auto" w:fill="FFFFFF" w:themeFill="background1"/>
          </w:tcPr>
          <w:p w14:paraId="4EE9C06E"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120</w:t>
            </w:r>
          </w:p>
        </w:tc>
        <w:tc>
          <w:tcPr>
            <w:tcW w:w="737" w:type="pct"/>
            <w:shd w:val="clear" w:color="auto" w:fill="auto"/>
            <w:vAlign w:val="center"/>
          </w:tcPr>
          <w:p w14:paraId="78882994"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w:t>
            </w:r>
          </w:p>
        </w:tc>
        <w:tc>
          <w:tcPr>
            <w:tcW w:w="879" w:type="pct"/>
            <w:shd w:val="clear" w:color="auto" w:fill="auto"/>
            <w:vAlign w:val="bottom"/>
          </w:tcPr>
          <w:p w14:paraId="1AB00901"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66,7</w:t>
            </w:r>
          </w:p>
        </w:tc>
      </w:tr>
      <w:tr w:rsidR="00136607" w:rsidRPr="00AF58D7" w14:paraId="58B3CBC1" w14:textId="77777777" w:rsidTr="00052253">
        <w:tc>
          <w:tcPr>
            <w:tcW w:w="274" w:type="pct"/>
            <w:shd w:val="clear" w:color="auto" w:fill="FFFFFF" w:themeFill="background1"/>
            <w:vAlign w:val="center"/>
          </w:tcPr>
          <w:p w14:paraId="7C8D45DF"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2</w:t>
            </w:r>
          </w:p>
        </w:tc>
        <w:tc>
          <w:tcPr>
            <w:tcW w:w="1121" w:type="pct"/>
            <w:shd w:val="clear" w:color="auto" w:fill="FFFFFF" w:themeFill="background1"/>
          </w:tcPr>
          <w:p w14:paraId="52BE8368"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 xml:space="preserve">Здолбунівський ЗДО (ясла-садок) №3 «Ладоньки» </w:t>
            </w:r>
          </w:p>
        </w:tc>
        <w:tc>
          <w:tcPr>
            <w:tcW w:w="663" w:type="pct"/>
            <w:shd w:val="clear" w:color="auto" w:fill="FFFFFF" w:themeFill="background1"/>
          </w:tcPr>
          <w:p w14:paraId="71C40F4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1978</w:t>
            </w:r>
          </w:p>
        </w:tc>
        <w:tc>
          <w:tcPr>
            <w:tcW w:w="663" w:type="pct"/>
            <w:shd w:val="clear" w:color="auto" w:fill="FFFFFF" w:themeFill="background1"/>
          </w:tcPr>
          <w:p w14:paraId="098C446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280</w:t>
            </w:r>
          </w:p>
        </w:tc>
        <w:tc>
          <w:tcPr>
            <w:tcW w:w="663" w:type="pct"/>
            <w:shd w:val="clear" w:color="auto" w:fill="FFFFFF" w:themeFill="background1"/>
          </w:tcPr>
          <w:p w14:paraId="652A1E2E"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228</w:t>
            </w:r>
          </w:p>
        </w:tc>
        <w:tc>
          <w:tcPr>
            <w:tcW w:w="737" w:type="pct"/>
            <w:shd w:val="clear" w:color="auto" w:fill="auto"/>
            <w:vAlign w:val="center"/>
          </w:tcPr>
          <w:p w14:paraId="1BD4ABF8"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20</w:t>
            </w:r>
          </w:p>
        </w:tc>
        <w:tc>
          <w:tcPr>
            <w:tcW w:w="879" w:type="pct"/>
            <w:shd w:val="clear" w:color="auto" w:fill="auto"/>
            <w:vAlign w:val="bottom"/>
          </w:tcPr>
          <w:p w14:paraId="48D61A1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81,4</w:t>
            </w:r>
          </w:p>
        </w:tc>
      </w:tr>
      <w:tr w:rsidR="00136607" w:rsidRPr="00AF58D7" w14:paraId="46A00B47" w14:textId="77777777" w:rsidTr="00052253">
        <w:tc>
          <w:tcPr>
            <w:tcW w:w="274" w:type="pct"/>
            <w:shd w:val="clear" w:color="auto" w:fill="FFFFFF" w:themeFill="background1"/>
            <w:vAlign w:val="center"/>
          </w:tcPr>
          <w:p w14:paraId="049C9E6F"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3</w:t>
            </w:r>
          </w:p>
        </w:tc>
        <w:tc>
          <w:tcPr>
            <w:tcW w:w="1121" w:type="pct"/>
            <w:shd w:val="clear" w:color="auto" w:fill="FFFFFF" w:themeFill="background1"/>
          </w:tcPr>
          <w:p w14:paraId="0776AA58"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 xml:space="preserve">Здолбунівський ЗДО (ясла-садок) №5 «Усмішка» </w:t>
            </w:r>
          </w:p>
        </w:tc>
        <w:tc>
          <w:tcPr>
            <w:tcW w:w="663" w:type="pct"/>
            <w:shd w:val="clear" w:color="auto" w:fill="auto"/>
          </w:tcPr>
          <w:p w14:paraId="6E71B746"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1991</w:t>
            </w:r>
          </w:p>
        </w:tc>
        <w:tc>
          <w:tcPr>
            <w:tcW w:w="663" w:type="pct"/>
            <w:shd w:val="clear" w:color="auto" w:fill="auto"/>
          </w:tcPr>
          <w:p w14:paraId="1B90F94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280</w:t>
            </w:r>
          </w:p>
        </w:tc>
        <w:tc>
          <w:tcPr>
            <w:tcW w:w="663" w:type="pct"/>
            <w:shd w:val="clear" w:color="auto" w:fill="auto"/>
          </w:tcPr>
          <w:p w14:paraId="23B90F5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256</w:t>
            </w:r>
          </w:p>
        </w:tc>
        <w:tc>
          <w:tcPr>
            <w:tcW w:w="737" w:type="pct"/>
            <w:shd w:val="clear" w:color="auto" w:fill="auto"/>
            <w:vAlign w:val="center"/>
          </w:tcPr>
          <w:p w14:paraId="0D8F171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w:t>
            </w:r>
          </w:p>
        </w:tc>
        <w:tc>
          <w:tcPr>
            <w:tcW w:w="879" w:type="pct"/>
            <w:shd w:val="clear" w:color="auto" w:fill="auto"/>
            <w:vAlign w:val="bottom"/>
          </w:tcPr>
          <w:p w14:paraId="4575789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91,4</w:t>
            </w:r>
          </w:p>
        </w:tc>
      </w:tr>
      <w:tr w:rsidR="00136607" w:rsidRPr="00AF58D7" w14:paraId="78B84246" w14:textId="77777777" w:rsidTr="00052253">
        <w:tc>
          <w:tcPr>
            <w:tcW w:w="274" w:type="pct"/>
            <w:shd w:val="clear" w:color="auto" w:fill="FFFFFF" w:themeFill="background1"/>
            <w:vAlign w:val="center"/>
          </w:tcPr>
          <w:p w14:paraId="04DD7525"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4</w:t>
            </w:r>
          </w:p>
        </w:tc>
        <w:tc>
          <w:tcPr>
            <w:tcW w:w="1121" w:type="pct"/>
            <w:shd w:val="clear" w:color="auto" w:fill="FFFFFF" w:themeFill="background1"/>
          </w:tcPr>
          <w:p w14:paraId="3EE3B175"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 xml:space="preserve">Здолбунівський ЗДО (ясла-садок)  «Бджілка» </w:t>
            </w:r>
          </w:p>
        </w:tc>
        <w:tc>
          <w:tcPr>
            <w:tcW w:w="663" w:type="pct"/>
            <w:shd w:val="clear" w:color="auto" w:fill="auto"/>
          </w:tcPr>
          <w:p w14:paraId="401BA501"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1977</w:t>
            </w:r>
          </w:p>
        </w:tc>
        <w:tc>
          <w:tcPr>
            <w:tcW w:w="663" w:type="pct"/>
            <w:shd w:val="clear" w:color="auto" w:fill="auto"/>
          </w:tcPr>
          <w:p w14:paraId="7F95E67C"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199</w:t>
            </w:r>
          </w:p>
        </w:tc>
        <w:tc>
          <w:tcPr>
            <w:tcW w:w="663" w:type="pct"/>
            <w:shd w:val="clear" w:color="auto" w:fill="auto"/>
          </w:tcPr>
          <w:p w14:paraId="34B81C0F"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115</w:t>
            </w:r>
          </w:p>
        </w:tc>
        <w:tc>
          <w:tcPr>
            <w:tcW w:w="737" w:type="pct"/>
            <w:shd w:val="clear" w:color="auto" w:fill="auto"/>
            <w:vAlign w:val="center"/>
          </w:tcPr>
          <w:p w14:paraId="16192C6A"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w:t>
            </w:r>
          </w:p>
        </w:tc>
        <w:tc>
          <w:tcPr>
            <w:tcW w:w="879" w:type="pct"/>
            <w:shd w:val="clear" w:color="auto" w:fill="auto"/>
            <w:vAlign w:val="bottom"/>
          </w:tcPr>
          <w:p w14:paraId="5EC9A47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57,8</w:t>
            </w:r>
          </w:p>
        </w:tc>
      </w:tr>
      <w:tr w:rsidR="00136607" w:rsidRPr="00AF58D7" w14:paraId="2A6034E4" w14:textId="77777777" w:rsidTr="00052253">
        <w:tc>
          <w:tcPr>
            <w:tcW w:w="274" w:type="pct"/>
            <w:shd w:val="clear" w:color="auto" w:fill="FFFFFF" w:themeFill="background1"/>
            <w:vAlign w:val="center"/>
          </w:tcPr>
          <w:p w14:paraId="4FD362BA"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5</w:t>
            </w:r>
          </w:p>
        </w:tc>
        <w:tc>
          <w:tcPr>
            <w:tcW w:w="1121" w:type="pct"/>
            <w:shd w:val="clear" w:color="auto" w:fill="FFFFFF" w:themeFill="background1"/>
          </w:tcPr>
          <w:p w14:paraId="7B7F579A"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 xml:space="preserve">Здолбунівський ЗДО (ясла-садок)  «Грайлик» </w:t>
            </w:r>
          </w:p>
        </w:tc>
        <w:tc>
          <w:tcPr>
            <w:tcW w:w="663" w:type="pct"/>
            <w:shd w:val="clear" w:color="auto" w:fill="auto"/>
          </w:tcPr>
          <w:p w14:paraId="5F50AD93"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1954</w:t>
            </w:r>
          </w:p>
        </w:tc>
        <w:tc>
          <w:tcPr>
            <w:tcW w:w="663" w:type="pct"/>
            <w:shd w:val="clear" w:color="auto" w:fill="auto"/>
          </w:tcPr>
          <w:p w14:paraId="351FB958"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48</w:t>
            </w:r>
          </w:p>
        </w:tc>
        <w:tc>
          <w:tcPr>
            <w:tcW w:w="663" w:type="pct"/>
            <w:shd w:val="clear" w:color="auto" w:fill="auto"/>
          </w:tcPr>
          <w:p w14:paraId="1D162FC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103</w:t>
            </w:r>
          </w:p>
        </w:tc>
        <w:tc>
          <w:tcPr>
            <w:tcW w:w="737" w:type="pct"/>
            <w:shd w:val="clear" w:color="auto" w:fill="auto"/>
            <w:vAlign w:val="center"/>
          </w:tcPr>
          <w:p w14:paraId="773296D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w:t>
            </w:r>
          </w:p>
        </w:tc>
        <w:tc>
          <w:tcPr>
            <w:tcW w:w="879" w:type="pct"/>
            <w:shd w:val="clear" w:color="auto" w:fill="auto"/>
            <w:vAlign w:val="bottom"/>
          </w:tcPr>
          <w:p w14:paraId="6AD28C6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214,6</w:t>
            </w:r>
          </w:p>
        </w:tc>
      </w:tr>
      <w:tr w:rsidR="00136607" w:rsidRPr="00AF58D7" w14:paraId="7D74E86B" w14:textId="77777777" w:rsidTr="00052253">
        <w:tc>
          <w:tcPr>
            <w:tcW w:w="274" w:type="pct"/>
            <w:shd w:val="clear" w:color="auto" w:fill="FFFFFF" w:themeFill="background1"/>
            <w:vAlign w:val="center"/>
          </w:tcPr>
          <w:p w14:paraId="47D9C59A"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lastRenderedPageBreak/>
              <w:t>6</w:t>
            </w:r>
          </w:p>
        </w:tc>
        <w:tc>
          <w:tcPr>
            <w:tcW w:w="1121" w:type="pct"/>
            <w:shd w:val="clear" w:color="auto" w:fill="FFFFFF" w:themeFill="background1"/>
          </w:tcPr>
          <w:p w14:paraId="087E7652" w14:textId="42F3FE65"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Копитківський ЗДО (дитячий садок) «Сонечко</w:t>
            </w:r>
            <w:r w:rsidR="00AF1D2E">
              <w:rPr>
                <w:rFonts w:ascii="Century Gothic" w:hAnsi="Century Gothic" w:cs="Arial"/>
                <w:color w:val="000000"/>
                <w:lang w:val="uk-UA"/>
              </w:rPr>
              <w:t>»</w:t>
            </w:r>
          </w:p>
        </w:tc>
        <w:tc>
          <w:tcPr>
            <w:tcW w:w="663" w:type="pct"/>
            <w:shd w:val="clear" w:color="auto" w:fill="auto"/>
          </w:tcPr>
          <w:p w14:paraId="768DE54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1986</w:t>
            </w:r>
          </w:p>
        </w:tc>
        <w:tc>
          <w:tcPr>
            <w:tcW w:w="663" w:type="pct"/>
            <w:shd w:val="clear" w:color="auto" w:fill="auto"/>
          </w:tcPr>
          <w:p w14:paraId="3CA2C00C"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53</w:t>
            </w:r>
          </w:p>
        </w:tc>
        <w:tc>
          <w:tcPr>
            <w:tcW w:w="663" w:type="pct"/>
            <w:shd w:val="clear" w:color="auto" w:fill="auto"/>
          </w:tcPr>
          <w:p w14:paraId="4AAE569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30</w:t>
            </w:r>
          </w:p>
        </w:tc>
        <w:tc>
          <w:tcPr>
            <w:tcW w:w="737" w:type="pct"/>
            <w:shd w:val="clear" w:color="auto" w:fill="auto"/>
            <w:vAlign w:val="center"/>
          </w:tcPr>
          <w:p w14:paraId="1D3D9F1A"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12</w:t>
            </w:r>
          </w:p>
        </w:tc>
        <w:tc>
          <w:tcPr>
            <w:tcW w:w="879" w:type="pct"/>
            <w:shd w:val="clear" w:color="auto" w:fill="auto"/>
            <w:vAlign w:val="bottom"/>
          </w:tcPr>
          <w:p w14:paraId="600D68A8"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56,6</w:t>
            </w:r>
          </w:p>
        </w:tc>
      </w:tr>
      <w:tr w:rsidR="00136607" w:rsidRPr="00AF58D7" w14:paraId="41D95842" w14:textId="77777777" w:rsidTr="00052253">
        <w:tc>
          <w:tcPr>
            <w:tcW w:w="274" w:type="pct"/>
            <w:shd w:val="clear" w:color="auto" w:fill="FFFFFF" w:themeFill="background1"/>
            <w:vAlign w:val="center"/>
          </w:tcPr>
          <w:p w14:paraId="09054696"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7</w:t>
            </w:r>
          </w:p>
        </w:tc>
        <w:tc>
          <w:tcPr>
            <w:tcW w:w="1121" w:type="pct"/>
            <w:shd w:val="clear" w:color="auto" w:fill="FFFFFF" w:themeFill="background1"/>
          </w:tcPr>
          <w:p w14:paraId="2A71A9C2" w14:textId="3C3E5E2D"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Новомильський ЗДО (дитячий садок) «Барвінок</w:t>
            </w:r>
            <w:r w:rsidR="00AF1D2E">
              <w:rPr>
                <w:rFonts w:ascii="Century Gothic" w:hAnsi="Century Gothic" w:cs="Arial"/>
                <w:color w:val="000000"/>
                <w:lang w:val="uk-UA"/>
              </w:rPr>
              <w:t>»</w:t>
            </w:r>
            <w:r w:rsidRPr="00AF58D7">
              <w:rPr>
                <w:rFonts w:ascii="Century Gothic" w:hAnsi="Century Gothic" w:cs="Arial"/>
                <w:color w:val="000000"/>
                <w:lang w:val="uk-UA"/>
              </w:rPr>
              <w:t xml:space="preserve"> </w:t>
            </w:r>
          </w:p>
        </w:tc>
        <w:tc>
          <w:tcPr>
            <w:tcW w:w="663" w:type="pct"/>
            <w:shd w:val="clear" w:color="auto" w:fill="auto"/>
          </w:tcPr>
          <w:p w14:paraId="658A32F8"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2019</w:t>
            </w:r>
          </w:p>
        </w:tc>
        <w:tc>
          <w:tcPr>
            <w:tcW w:w="663" w:type="pct"/>
            <w:shd w:val="clear" w:color="auto" w:fill="auto"/>
          </w:tcPr>
          <w:p w14:paraId="01D2367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60</w:t>
            </w:r>
          </w:p>
        </w:tc>
        <w:tc>
          <w:tcPr>
            <w:tcW w:w="663" w:type="pct"/>
            <w:shd w:val="clear" w:color="auto" w:fill="auto"/>
          </w:tcPr>
          <w:p w14:paraId="7880ACC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37</w:t>
            </w:r>
          </w:p>
        </w:tc>
        <w:tc>
          <w:tcPr>
            <w:tcW w:w="737" w:type="pct"/>
            <w:shd w:val="clear" w:color="auto" w:fill="auto"/>
            <w:vAlign w:val="center"/>
          </w:tcPr>
          <w:p w14:paraId="7B70381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w:t>
            </w:r>
          </w:p>
        </w:tc>
        <w:tc>
          <w:tcPr>
            <w:tcW w:w="879" w:type="pct"/>
            <w:shd w:val="clear" w:color="auto" w:fill="auto"/>
            <w:vAlign w:val="bottom"/>
          </w:tcPr>
          <w:p w14:paraId="1B23A764"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61,7</w:t>
            </w:r>
          </w:p>
        </w:tc>
      </w:tr>
      <w:tr w:rsidR="00136607" w:rsidRPr="00AF58D7" w14:paraId="06EE7B0F" w14:textId="77777777" w:rsidTr="00052253">
        <w:tc>
          <w:tcPr>
            <w:tcW w:w="274" w:type="pct"/>
            <w:shd w:val="clear" w:color="auto" w:fill="FFFFFF" w:themeFill="background1"/>
            <w:vAlign w:val="center"/>
          </w:tcPr>
          <w:p w14:paraId="4A1BA6E8"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8</w:t>
            </w:r>
          </w:p>
        </w:tc>
        <w:tc>
          <w:tcPr>
            <w:tcW w:w="1121" w:type="pct"/>
            <w:shd w:val="clear" w:color="auto" w:fill="FFFFFF" w:themeFill="background1"/>
            <w:vAlign w:val="center"/>
          </w:tcPr>
          <w:p w14:paraId="21DEDE56"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Глинський ліцей</w:t>
            </w:r>
          </w:p>
        </w:tc>
        <w:tc>
          <w:tcPr>
            <w:tcW w:w="663" w:type="pct"/>
            <w:shd w:val="clear" w:color="auto" w:fill="auto"/>
            <w:vAlign w:val="center"/>
          </w:tcPr>
          <w:p w14:paraId="7E044ABA"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w:t>
            </w:r>
          </w:p>
        </w:tc>
        <w:tc>
          <w:tcPr>
            <w:tcW w:w="663" w:type="pct"/>
            <w:shd w:val="clear" w:color="auto" w:fill="auto"/>
            <w:vAlign w:val="center"/>
          </w:tcPr>
          <w:p w14:paraId="05B3B856"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95</w:t>
            </w:r>
          </w:p>
        </w:tc>
        <w:tc>
          <w:tcPr>
            <w:tcW w:w="663" w:type="pct"/>
            <w:shd w:val="clear" w:color="auto" w:fill="auto"/>
            <w:vAlign w:val="center"/>
          </w:tcPr>
          <w:p w14:paraId="5AB36AF8"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79</w:t>
            </w:r>
          </w:p>
        </w:tc>
        <w:tc>
          <w:tcPr>
            <w:tcW w:w="737" w:type="pct"/>
            <w:shd w:val="clear" w:color="auto" w:fill="auto"/>
            <w:vAlign w:val="center"/>
          </w:tcPr>
          <w:p w14:paraId="301BA0FC"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20</w:t>
            </w:r>
          </w:p>
        </w:tc>
        <w:tc>
          <w:tcPr>
            <w:tcW w:w="879" w:type="pct"/>
            <w:shd w:val="clear" w:color="auto" w:fill="auto"/>
            <w:vAlign w:val="bottom"/>
          </w:tcPr>
          <w:p w14:paraId="2EFBA4D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83,2</w:t>
            </w:r>
          </w:p>
        </w:tc>
      </w:tr>
      <w:tr w:rsidR="00136607" w:rsidRPr="00AF58D7" w14:paraId="684CC1A7" w14:textId="77777777" w:rsidTr="00052253">
        <w:tc>
          <w:tcPr>
            <w:tcW w:w="274" w:type="pct"/>
            <w:shd w:val="clear" w:color="auto" w:fill="FFFFFF" w:themeFill="background1"/>
            <w:vAlign w:val="center"/>
          </w:tcPr>
          <w:p w14:paraId="05F3AA78"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9</w:t>
            </w:r>
          </w:p>
        </w:tc>
        <w:tc>
          <w:tcPr>
            <w:tcW w:w="1121" w:type="pct"/>
            <w:shd w:val="clear" w:color="auto" w:fill="FFFFFF" w:themeFill="background1"/>
            <w:vAlign w:val="center"/>
          </w:tcPr>
          <w:p w14:paraId="6FDF8406"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Новосілківська гімназія </w:t>
            </w:r>
          </w:p>
        </w:tc>
        <w:tc>
          <w:tcPr>
            <w:tcW w:w="663" w:type="pct"/>
            <w:shd w:val="clear" w:color="auto" w:fill="auto"/>
            <w:vAlign w:val="center"/>
          </w:tcPr>
          <w:p w14:paraId="6CD8D07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w:t>
            </w:r>
          </w:p>
        </w:tc>
        <w:tc>
          <w:tcPr>
            <w:tcW w:w="663" w:type="pct"/>
            <w:shd w:val="clear" w:color="auto" w:fill="auto"/>
            <w:vAlign w:val="center"/>
          </w:tcPr>
          <w:p w14:paraId="54C3446B"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38</w:t>
            </w:r>
          </w:p>
        </w:tc>
        <w:tc>
          <w:tcPr>
            <w:tcW w:w="663" w:type="pct"/>
            <w:shd w:val="clear" w:color="auto" w:fill="auto"/>
            <w:vAlign w:val="center"/>
          </w:tcPr>
          <w:p w14:paraId="6224A432"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lang w:val="uk-UA"/>
              </w:rPr>
            </w:pPr>
            <w:r w:rsidRPr="00AF58D7">
              <w:rPr>
                <w:rFonts w:ascii="Century Gothic" w:hAnsi="Century Gothic" w:cs="Arial"/>
                <w:lang w:val="uk-UA"/>
              </w:rPr>
              <w:t>14</w:t>
            </w:r>
          </w:p>
        </w:tc>
        <w:tc>
          <w:tcPr>
            <w:tcW w:w="737" w:type="pct"/>
            <w:shd w:val="clear" w:color="auto" w:fill="auto"/>
            <w:vAlign w:val="center"/>
          </w:tcPr>
          <w:p w14:paraId="32BBFE83"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w:t>
            </w:r>
          </w:p>
        </w:tc>
        <w:tc>
          <w:tcPr>
            <w:tcW w:w="879" w:type="pct"/>
            <w:shd w:val="clear" w:color="auto" w:fill="auto"/>
            <w:vAlign w:val="bottom"/>
          </w:tcPr>
          <w:p w14:paraId="711FB41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Calibri"/>
                <w:color w:val="000000"/>
                <w:lang w:val="uk-UA"/>
              </w:rPr>
              <w:t>36,8</w:t>
            </w:r>
          </w:p>
        </w:tc>
      </w:tr>
      <w:tr w:rsidR="00136607" w:rsidRPr="00AF58D7" w14:paraId="252554A8" w14:textId="77777777" w:rsidTr="005320EA">
        <w:tc>
          <w:tcPr>
            <w:tcW w:w="274" w:type="pct"/>
            <w:shd w:val="clear" w:color="auto" w:fill="E0FA8B" w:themeFill="accent2" w:themeFillTint="66"/>
            <w:vAlign w:val="center"/>
          </w:tcPr>
          <w:p w14:paraId="63AE01B3" w14:textId="77777777" w:rsidR="00136607" w:rsidRPr="00AF58D7" w:rsidRDefault="00136607" w:rsidP="00D650F5">
            <w:pPr>
              <w:pBdr>
                <w:top w:val="nil"/>
                <w:left w:val="nil"/>
                <w:bottom w:val="nil"/>
                <w:right w:val="nil"/>
                <w:between w:val="nil"/>
              </w:pBdr>
              <w:spacing w:after="0"/>
              <w:ind w:hanging="2"/>
              <w:rPr>
                <w:rFonts w:ascii="Century Gothic" w:hAnsi="Century Gothic" w:cs="Arial"/>
                <w:b/>
                <w:color w:val="000000"/>
                <w:lang w:val="uk-UA"/>
              </w:rPr>
            </w:pPr>
          </w:p>
        </w:tc>
        <w:tc>
          <w:tcPr>
            <w:tcW w:w="1121" w:type="pct"/>
            <w:shd w:val="clear" w:color="auto" w:fill="E0FA8B" w:themeFill="accent2" w:themeFillTint="66"/>
            <w:vAlign w:val="center"/>
          </w:tcPr>
          <w:p w14:paraId="25842EA8" w14:textId="77777777" w:rsidR="00136607" w:rsidRPr="00EA7DEB" w:rsidRDefault="00136607" w:rsidP="00D650F5">
            <w:pPr>
              <w:pBdr>
                <w:top w:val="nil"/>
                <w:left w:val="nil"/>
                <w:bottom w:val="nil"/>
                <w:right w:val="nil"/>
                <w:between w:val="nil"/>
              </w:pBdr>
              <w:spacing w:after="0"/>
              <w:ind w:hanging="2"/>
              <w:rPr>
                <w:rFonts w:ascii="Century Gothic" w:hAnsi="Century Gothic" w:cs="Arial"/>
                <w:bCs/>
                <w:color w:val="000000"/>
                <w:lang w:val="uk-UA"/>
              </w:rPr>
            </w:pPr>
            <w:r w:rsidRPr="00EA7DEB">
              <w:rPr>
                <w:rFonts w:ascii="Century Gothic" w:hAnsi="Century Gothic" w:cs="Arial"/>
                <w:bCs/>
                <w:color w:val="000000"/>
                <w:lang w:val="uk-UA"/>
              </w:rPr>
              <w:t>Разом</w:t>
            </w:r>
          </w:p>
        </w:tc>
        <w:tc>
          <w:tcPr>
            <w:tcW w:w="663" w:type="pct"/>
            <w:shd w:val="clear" w:color="auto" w:fill="E0FA8B" w:themeFill="accent2" w:themeFillTint="66"/>
            <w:vAlign w:val="center"/>
          </w:tcPr>
          <w:p w14:paraId="5AFEBBD2"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bCs/>
                <w:color w:val="000000"/>
                <w:lang w:val="uk-UA"/>
              </w:rPr>
            </w:pPr>
          </w:p>
        </w:tc>
        <w:tc>
          <w:tcPr>
            <w:tcW w:w="663" w:type="pct"/>
            <w:shd w:val="clear" w:color="auto" w:fill="E0FA8B" w:themeFill="accent2" w:themeFillTint="66"/>
          </w:tcPr>
          <w:p w14:paraId="79784A7E"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EA7DEB">
              <w:rPr>
                <w:rFonts w:ascii="Century Gothic" w:hAnsi="Century Gothic" w:cs="Arial"/>
                <w:bCs/>
                <w:color w:val="000000"/>
                <w:lang w:val="uk-UA"/>
              </w:rPr>
              <w:t>1233</w:t>
            </w:r>
          </w:p>
        </w:tc>
        <w:tc>
          <w:tcPr>
            <w:tcW w:w="663" w:type="pct"/>
            <w:shd w:val="clear" w:color="auto" w:fill="E0FA8B" w:themeFill="accent2" w:themeFillTint="66"/>
          </w:tcPr>
          <w:p w14:paraId="16CEB07F"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EA7DEB">
              <w:rPr>
                <w:rFonts w:ascii="Century Gothic" w:hAnsi="Century Gothic" w:cs="Arial"/>
                <w:bCs/>
                <w:color w:val="000000"/>
                <w:lang w:val="uk-UA"/>
              </w:rPr>
              <w:t>982</w:t>
            </w:r>
          </w:p>
        </w:tc>
        <w:tc>
          <w:tcPr>
            <w:tcW w:w="737" w:type="pct"/>
            <w:shd w:val="clear" w:color="auto" w:fill="E0FA8B" w:themeFill="accent2" w:themeFillTint="66"/>
          </w:tcPr>
          <w:p w14:paraId="1255C132"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EA7DEB">
              <w:rPr>
                <w:rFonts w:ascii="Century Gothic" w:hAnsi="Century Gothic" w:cs="Arial"/>
                <w:bCs/>
                <w:color w:val="000000"/>
                <w:lang w:val="uk-UA"/>
              </w:rPr>
              <w:t>67</w:t>
            </w:r>
          </w:p>
        </w:tc>
        <w:tc>
          <w:tcPr>
            <w:tcW w:w="879" w:type="pct"/>
            <w:shd w:val="clear" w:color="auto" w:fill="E0FA8B" w:themeFill="accent2" w:themeFillTint="66"/>
            <w:vAlign w:val="center"/>
          </w:tcPr>
          <w:p w14:paraId="7EE15275" w14:textId="77777777" w:rsidR="00136607" w:rsidRPr="00EA7DEB" w:rsidRDefault="00136607" w:rsidP="00D650F5">
            <w:pPr>
              <w:pBdr>
                <w:top w:val="nil"/>
                <w:left w:val="nil"/>
                <w:bottom w:val="nil"/>
                <w:right w:val="nil"/>
                <w:between w:val="nil"/>
              </w:pBdr>
              <w:spacing w:after="0"/>
              <w:ind w:left="-108" w:right="-108" w:firstLine="106"/>
              <w:jc w:val="center"/>
              <w:rPr>
                <w:rFonts w:ascii="Century Gothic" w:hAnsi="Century Gothic" w:cs="Arial"/>
                <w:bCs/>
                <w:color w:val="000000"/>
                <w:lang w:val="uk-UA"/>
              </w:rPr>
            </w:pPr>
            <w:r w:rsidRPr="00EA7DEB">
              <w:rPr>
                <w:rFonts w:ascii="Century Gothic" w:hAnsi="Century Gothic" w:cs="Arial"/>
                <w:bCs/>
                <w:color w:val="000000"/>
                <w:lang w:val="uk-UA"/>
              </w:rPr>
              <w:t>79,6 (середнє значення по громаді)</w:t>
            </w:r>
          </w:p>
        </w:tc>
      </w:tr>
    </w:tbl>
    <w:p w14:paraId="242D7824" w14:textId="77777777" w:rsidR="00136607" w:rsidRPr="00AF58D7" w:rsidRDefault="00136607" w:rsidP="00136607">
      <w:pPr>
        <w:shd w:val="clear" w:color="auto" w:fill="FFFFFF"/>
        <w:spacing w:after="150"/>
        <w:ind w:firstLine="567"/>
        <w:jc w:val="both"/>
        <w:rPr>
          <w:rFonts w:ascii="Century Gothic" w:eastAsia="Arial" w:hAnsi="Century Gothic" w:cs="Arial"/>
          <w:b/>
          <w:bCs/>
          <w:color w:val="0070C0"/>
          <w:sz w:val="24"/>
          <w:szCs w:val="24"/>
          <w:lang w:val="uk-UA" w:eastAsia="uk-UA"/>
        </w:rPr>
      </w:pPr>
    </w:p>
    <w:p w14:paraId="7F66BF03" w14:textId="77777777" w:rsidR="00136607" w:rsidRPr="00AF58D7" w:rsidRDefault="00136607" w:rsidP="005320EA">
      <w:pPr>
        <w:widowControl w:val="0"/>
        <w:ind w:firstLine="567"/>
        <w:jc w:val="both"/>
        <w:rPr>
          <w:rFonts w:ascii="Century Gothic" w:eastAsia="Batang" w:hAnsi="Century Gothic" w:cs="Arial"/>
          <w:sz w:val="24"/>
          <w:szCs w:val="24"/>
          <w:lang w:val="uk-UA"/>
        </w:rPr>
      </w:pPr>
      <w:r w:rsidRPr="00AF58D7">
        <w:rPr>
          <w:rFonts w:ascii="Century Gothic" w:eastAsia="Batang" w:hAnsi="Century Gothic" w:cs="Arial"/>
          <w:sz w:val="24"/>
          <w:szCs w:val="24"/>
          <w:lang w:val="uk-UA"/>
        </w:rPr>
        <w:t>Міською радою вживаються заходи щодо проведення ремонтів будівель ЗДО, забезпечення їх енергоефективності через ремонт і термомодернізацію. У закладах дошкільної освіти виховується 982 дитини.</w:t>
      </w:r>
    </w:p>
    <w:p w14:paraId="5FFE719C" w14:textId="77777777" w:rsidR="00136607" w:rsidRPr="00AF58D7" w:rsidRDefault="00136607" w:rsidP="005320EA">
      <w:pPr>
        <w:shd w:val="clear" w:color="auto" w:fill="FFFFFF"/>
        <w:spacing w:after="150"/>
        <w:ind w:firstLine="567"/>
        <w:jc w:val="both"/>
        <w:rPr>
          <w:rFonts w:ascii="Century Gothic" w:hAnsi="Century Gothic" w:cs="Arial"/>
          <w:color w:val="000000"/>
          <w:sz w:val="24"/>
          <w:szCs w:val="24"/>
          <w:lang w:val="uk-UA"/>
        </w:rPr>
      </w:pPr>
      <w:r w:rsidRPr="00AF58D7">
        <w:rPr>
          <w:rFonts w:ascii="Century Gothic" w:eastAsia="Arial" w:hAnsi="Century Gothic" w:cs="Arial"/>
          <w:sz w:val="24"/>
          <w:szCs w:val="24"/>
          <w:lang w:val="uk-UA" w:eastAsia="uk-UA"/>
        </w:rPr>
        <w:t xml:space="preserve">На території громади функціонує заклад професійно-технічної освіти фахової передвищої освіти - </w:t>
      </w:r>
      <w:r w:rsidRPr="00AF58D7">
        <w:rPr>
          <w:rFonts w:ascii="Century Gothic" w:hAnsi="Century Gothic" w:cs="Arial"/>
          <w:color w:val="000000"/>
          <w:sz w:val="24"/>
          <w:szCs w:val="24"/>
          <w:lang w:val="uk-UA"/>
        </w:rPr>
        <w:t>Державний навчальний заклад «Здолбунівське вище професійне училище залізничного транспорту». Історія закладу бере свій початок у 1874 році.</w:t>
      </w:r>
    </w:p>
    <w:p w14:paraId="3F595B4B" w14:textId="1A612A76" w:rsidR="00136607" w:rsidRPr="00AF58D7" w:rsidRDefault="00136607" w:rsidP="005320EA">
      <w:pPr>
        <w:shd w:val="clear" w:color="auto" w:fill="FFFFFF"/>
        <w:spacing w:after="150"/>
        <w:ind w:firstLine="567"/>
        <w:jc w:val="both"/>
        <w:rPr>
          <w:rFonts w:ascii="Century Gothic" w:eastAsia="Arial" w:hAnsi="Century Gothic" w:cs="Arial"/>
          <w:sz w:val="24"/>
          <w:szCs w:val="24"/>
          <w:lang w:val="uk-UA" w:eastAsia="uk-UA"/>
        </w:rPr>
      </w:pPr>
      <w:r w:rsidRPr="00AF58D7">
        <w:rPr>
          <w:rFonts w:ascii="Century Gothic" w:hAnsi="Century Gothic" w:cs="Arial"/>
          <w:color w:val="000000"/>
          <w:sz w:val="24"/>
          <w:szCs w:val="24"/>
          <w:lang w:val="uk-UA"/>
        </w:rPr>
        <w:t xml:space="preserve">Заклад здійснює підготовку фахівців за освітнім рівнем – молодшого спеціаліста, а також надає своїм студентам профільну середню освіту. </w:t>
      </w:r>
      <w:r w:rsidRPr="00AF58D7">
        <w:rPr>
          <w:rFonts w:ascii="Century Gothic" w:eastAsia="Arial" w:hAnsi="Century Gothic" w:cs="Arial"/>
          <w:sz w:val="24"/>
          <w:szCs w:val="24"/>
          <w:lang w:val="uk-UA" w:eastAsia="uk-UA"/>
        </w:rPr>
        <w:t xml:space="preserve">Щорічно заклад випускає понад сто випускників. </w:t>
      </w:r>
    </w:p>
    <w:p w14:paraId="62101C1E" w14:textId="49B64E2B" w:rsidR="00136607" w:rsidRDefault="00136607" w:rsidP="00E1581D">
      <w:pPr>
        <w:pStyle w:val="TableParagraph"/>
      </w:pPr>
      <w:bookmarkStart w:id="63" w:name="_Toc169524512"/>
      <w:r w:rsidRPr="00AF58D7">
        <w:t>Кількість випускників ДНЗ «Здолбунівське вище професійне училище залізничного транспорту», 2019-2023 рр.</w:t>
      </w:r>
      <w:bookmarkEnd w:id="63"/>
    </w:p>
    <w:p w14:paraId="431FE0E8" w14:textId="77777777" w:rsidR="00241542" w:rsidRPr="00AF58D7" w:rsidRDefault="00241542" w:rsidP="00E1581D">
      <w:pPr>
        <w:pStyle w:val="TableParagraph"/>
      </w:pPr>
    </w:p>
    <w:tbl>
      <w:tblPr>
        <w:tblW w:w="4995" w:type="pc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363"/>
        <w:gridCol w:w="1063"/>
        <w:gridCol w:w="1062"/>
        <w:gridCol w:w="1062"/>
        <w:gridCol w:w="1062"/>
        <w:gridCol w:w="1047"/>
      </w:tblGrid>
      <w:tr w:rsidR="00136607" w:rsidRPr="00AF58D7" w14:paraId="72DF406F" w14:textId="77777777" w:rsidTr="005320EA">
        <w:trPr>
          <w:tblHeader/>
        </w:trPr>
        <w:tc>
          <w:tcPr>
            <w:tcW w:w="2258" w:type="pct"/>
            <w:shd w:val="clear" w:color="auto" w:fill="E0FA8B" w:themeFill="accent2" w:themeFillTint="66"/>
          </w:tcPr>
          <w:p w14:paraId="1F139CDE"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lang w:val="uk-UA"/>
              </w:rPr>
            </w:pPr>
            <w:r w:rsidRPr="00EA7DEB">
              <w:rPr>
                <w:rFonts w:ascii="Century Gothic" w:hAnsi="Century Gothic" w:cs="Arial"/>
                <w:lang w:val="uk-UA"/>
              </w:rPr>
              <w:t>Назва закладу</w:t>
            </w:r>
          </w:p>
        </w:tc>
        <w:tc>
          <w:tcPr>
            <w:tcW w:w="550" w:type="pct"/>
            <w:shd w:val="clear" w:color="auto" w:fill="E0FA8B" w:themeFill="accent2" w:themeFillTint="66"/>
          </w:tcPr>
          <w:p w14:paraId="4E75AEB0"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lang w:val="uk-UA"/>
              </w:rPr>
            </w:pPr>
            <w:r w:rsidRPr="00EA7DEB">
              <w:rPr>
                <w:rFonts w:ascii="Century Gothic" w:hAnsi="Century Gothic" w:cs="Arial"/>
                <w:color w:val="000000"/>
                <w:lang w:val="uk-UA"/>
              </w:rPr>
              <w:t>2018</w:t>
            </w:r>
          </w:p>
        </w:tc>
        <w:tc>
          <w:tcPr>
            <w:tcW w:w="550" w:type="pct"/>
            <w:shd w:val="clear" w:color="auto" w:fill="E0FA8B" w:themeFill="accent2" w:themeFillTint="66"/>
          </w:tcPr>
          <w:p w14:paraId="13BB7F11"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lang w:val="uk-UA"/>
              </w:rPr>
            </w:pPr>
            <w:r w:rsidRPr="00EA7DEB">
              <w:rPr>
                <w:rFonts w:ascii="Century Gothic" w:hAnsi="Century Gothic" w:cs="Arial"/>
                <w:color w:val="000000"/>
                <w:lang w:val="uk-UA"/>
              </w:rPr>
              <w:t>2019</w:t>
            </w:r>
          </w:p>
        </w:tc>
        <w:tc>
          <w:tcPr>
            <w:tcW w:w="550" w:type="pct"/>
            <w:shd w:val="clear" w:color="auto" w:fill="E0FA8B" w:themeFill="accent2" w:themeFillTint="66"/>
          </w:tcPr>
          <w:p w14:paraId="1B065C96"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lang w:val="uk-UA"/>
              </w:rPr>
            </w:pPr>
            <w:r w:rsidRPr="00EA7DEB">
              <w:rPr>
                <w:rFonts w:ascii="Century Gothic" w:hAnsi="Century Gothic" w:cs="Arial"/>
                <w:color w:val="000000"/>
                <w:lang w:val="uk-UA"/>
              </w:rPr>
              <w:t>2020</w:t>
            </w:r>
          </w:p>
        </w:tc>
        <w:tc>
          <w:tcPr>
            <w:tcW w:w="550" w:type="pct"/>
            <w:shd w:val="clear" w:color="auto" w:fill="E0FA8B" w:themeFill="accent2" w:themeFillTint="66"/>
          </w:tcPr>
          <w:p w14:paraId="5E1A9CD0"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lang w:val="uk-UA"/>
              </w:rPr>
            </w:pPr>
            <w:r w:rsidRPr="00EA7DEB">
              <w:rPr>
                <w:rFonts w:ascii="Century Gothic" w:hAnsi="Century Gothic" w:cs="Arial"/>
                <w:color w:val="000000"/>
                <w:lang w:val="uk-UA"/>
              </w:rPr>
              <w:t>2021</w:t>
            </w:r>
          </w:p>
        </w:tc>
        <w:tc>
          <w:tcPr>
            <w:tcW w:w="542" w:type="pct"/>
            <w:shd w:val="clear" w:color="auto" w:fill="E0FA8B" w:themeFill="accent2" w:themeFillTint="66"/>
          </w:tcPr>
          <w:p w14:paraId="3DFECBDA" w14:textId="77777777" w:rsidR="00136607" w:rsidRPr="00EA7DEB" w:rsidRDefault="00136607" w:rsidP="00D650F5">
            <w:pPr>
              <w:pBdr>
                <w:top w:val="nil"/>
                <w:left w:val="nil"/>
                <w:bottom w:val="nil"/>
                <w:right w:val="nil"/>
                <w:between w:val="nil"/>
              </w:pBdr>
              <w:spacing w:after="0"/>
              <w:ind w:hanging="2"/>
              <w:jc w:val="center"/>
              <w:rPr>
                <w:rFonts w:ascii="Century Gothic" w:hAnsi="Century Gothic" w:cs="Arial"/>
                <w:lang w:val="uk-UA"/>
              </w:rPr>
            </w:pPr>
            <w:r w:rsidRPr="00EA7DEB">
              <w:rPr>
                <w:rFonts w:ascii="Century Gothic" w:hAnsi="Century Gothic" w:cs="Arial"/>
                <w:color w:val="000000"/>
                <w:lang w:val="uk-UA"/>
              </w:rPr>
              <w:t>2022</w:t>
            </w:r>
          </w:p>
        </w:tc>
      </w:tr>
      <w:tr w:rsidR="00136607" w:rsidRPr="00AF58D7" w14:paraId="263C7A05" w14:textId="77777777" w:rsidTr="00D60948">
        <w:tc>
          <w:tcPr>
            <w:tcW w:w="2258" w:type="pct"/>
            <w:shd w:val="clear" w:color="auto" w:fill="auto"/>
          </w:tcPr>
          <w:p w14:paraId="79B7E525" w14:textId="77777777" w:rsidR="00136607" w:rsidRPr="00AF58D7" w:rsidRDefault="00136607" w:rsidP="00D650F5">
            <w:pPr>
              <w:pBdr>
                <w:top w:val="nil"/>
                <w:left w:val="nil"/>
                <w:bottom w:val="nil"/>
                <w:right w:val="nil"/>
                <w:between w:val="nil"/>
              </w:pBdr>
              <w:spacing w:after="0"/>
              <w:ind w:hanging="2"/>
              <w:rPr>
                <w:rFonts w:ascii="Century Gothic" w:hAnsi="Century Gothic" w:cs="Arial"/>
                <w:color w:val="000000"/>
                <w:lang w:val="uk-UA"/>
              </w:rPr>
            </w:pPr>
            <w:r w:rsidRPr="00AF58D7">
              <w:rPr>
                <w:rFonts w:ascii="Century Gothic" w:hAnsi="Century Gothic" w:cs="Arial"/>
                <w:color w:val="000000"/>
                <w:lang w:val="uk-UA"/>
              </w:rPr>
              <w:t>Державний навчальний заклад «Здолбунівське вище професійне училище залізничного транспорту»</w:t>
            </w:r>
          </w:p>
        </w:tc>
        <w:tc>
          <w:tcPr>
            <w:tcW w:w="550" w:type="pct"/>
            <w:shd w:val="clear" w:color="auto" w:fill="auto"/>
          </w:tcPr>
          <w:p w14:paraId="1EDEC25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106</w:t>
            </w:r>
          </w:p>
        </w:tc>
        <w:tc>
          <w:tcPr>
            <w:tcW w:w="550" w:type="pct"/>
            <w:shd w:val="clear" w:color="auto" w:fill="auto"/>
          </w:tcPr>
          <w:p w14:paraId="62D24DDC"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145</w:t>
            </w:r>
          </w:p>
        </w:tc>
        <w:tc>
          <w:tcPr>
            <w:tcW w:w="550" w:type="pct"/>
            <w:shd w:val="clear" w:color="auto" w:fill="auto"/>
          </w:tcPr>
          <w:p w14:paraId="3901CAFD"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216</w:t>
            </w:r>
          </w:p>
        </w:tc>
        <w:tc>
          <w:tcPr>
            <w:tcW w:w="550" w:type="pct"/>
            <w:shd w:val="clear" w:color="auto" w:fill="auto"/>
          </w:tcPr>
          <w:p w14:paraId="14D50C20"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168</w:t>
            </w:r>
          </w:p>
        </w:tc>
        <w:tc>
          <w:tcPr>
            <w:tcW w:w="542" w:type="pct"/>
            <w:shd w:val="clear" w:color="auto" w:fill="auto"/>
          </w:tcPr>
          <w:p w14:paraId="4C3EF4A7" w14:textId="77777777" w:rsidR="00136607" w:rsidRPr="00AF58D7" w:rsidRDefault="00136607"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149</w:t>
            </w:r>
          </w:p>
        </w:tc>
      </w:tr>
    </w:tbl>
    <w:p w14:paraId="697DB9D4" w14:textId="77777777" w:rsidR="00241542" w:rsidRDefault="00241542" w:rsidP="00136607">
      <w:pPr>
        <w:shd w:val="clear" w:color="auto" w:fill="FFFFFF"/>
        <w:spacing w:after="150"/>
        <w:jc w:val="both"/>
        <w:rPr>
          <w:rFonts w:ascii="Century Gothic" w:hAnsi="Century Gothic" w:cs="Arial"/>
          <w:color w:val="000000"/>
          <w:sz w:val="24"/>
          <w:szCs w:val="24"/>
          <w:lang w:val="uk-UA"/>
        </w:rPr>
      </w:pPr>
    </w:p>
    <w:p w14:paraId="7921D300" w14:textId="3903FFEB" w:rsidR="00136607" w:rsidRPr="00AF58D7" w:rsidRDefault="00136607" w:rsidP="00587D09">
      <w:pPr>
        <w:shd w:val="clear" w:color="auto" w:fill="FFFFFF"/>
        <w:spacing w:after="150"/>
        <w:jc w:val="both"/>
        <w:rPr>
          <w:rFonts w:ascii="Century Gothic" w:hAnsi="Century Gothic" w:cs="Arial"/>
          <w:color w:val="FF0000"/>
          <w:sz w:val="24"/>
          <w:szCs w:val="24"/>
          <w:lang w:val="uk-UA"/>
        </w:rPr>
      </w:pPr>
      <w:r w:rsidRPr="00AF58D7">
        <w:rPr>
          <w:rFonts w:ascii="Century Gothic" w:hAnsi="Century Gothic" w:cs="Arial"/>
          <w:color w:val="000000"/>
          <w:sz w:val="24"/>
          <w:szCs w:val="24"/>
          <w:lang w:val="uk-UA"/>
        </w:rPr>
        <w:t>В даний момент це сучасний навчальний заклад з підготовкою за такими напрямами:</w:t>
      </w:r>
    </w:p>
    <w:p w14:paraId="21A8A841"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lastRenderedPageBreak/>
        <w:t>Монтажник систем утеплення будівель;</w:t>
      </w:r>
    </w:p>
    <w:p w14:paraId="5E4B85D3"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t>Монтажник санітарно-технічних систем;</w:t>
      </w:r>
    </w:p>
    <w:p w14:paraId="1259E30C"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t>Оператор обробки інформації;</w:t>
      </w:r>
    </w:p>
    <w:p w14:paraId="1D67EC59"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t>Опоряджувальник будівельний;</w:t>
      </w:r>
    </w:p>
    <w:p w14:paraId="36E2D385"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t>Столяр будівельний, тесляр;</w:t>
      </w:r>
    </w:p>
    <w:p w14:paraId="36D97035"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lang w:val="ru-RU"/>
        </w:rPr>
      </w:pPr>
      <w:r w:rsidRPr="00AF58D7">
        <w:rPr>
          <w:rFonts w:ascii="Century Gothic" w:hAnsi="Century Gothic" w:cs="Arial"/>
          <w:color w:val="000000"/>
          <w:sz w:val="24"/>
          <w:szCs w:val="24"/>
          <w:lang w:val="ru-RU"/>
        </w:rPr>
        <w:t>Монтер колії. Слюсар з ремонту колійних машин і механізмів;</w:t>
      </w:r>
    </w:p>
    <w:p w14:paraId="4EB26164"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t>Перукар (перукар-модельєр). Манікюрник;</w:t>
      </w:r>
    </w:p>
    <w:p w14:paraId="2C4F25C0"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lang w:val="ru-RU"/>
        </w:rPr>
      </w:pPr>
      <w:r w:rsidRPr="00AF58D7">
        <w:rPr>
          <w:rFonts w:ascii="Century Gothic" w:hAnsi="Century Gothic" w:cs="Arial"/>
          <w:color w:val="000000"/>
          <w:sz w:val="24"/>
          <w:szCs w:val="24"/>
          <w:lang w:val="ru-RU"/>
        </w:rPr>
        <w:t>Оглядач вагонів. Оглядач-ремонтник вагонів;</w:t>
      </w:r>
    </w:p>
    <w:p w14:paraId="73680A38"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lang w:val="ru-RU"/>
        </w:rPr>
      </w:pPr>
      <w:r w:rsidRPr="00AF58D7">
        <w:rPr>
          <w:rFonts w:ascii="Century Gothic" w:hAnsi="Century Gothic" w:cs="Arial"/>
          <w:color w:val="000000"/>
          <w:sz w:val="24"/>
          <w:szCs w:val="24"/>
          <w:lang w:val="ru-RU"/>
        </w:rPr>
        <w:t>Машиніст тепловоза. Слюсар ремонту рухомого складу;</w:t>
      </w:r>
    </w:p>
    <w:p w14:paraId="795CED84"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t>Провідник пасажирського вагона;</w:t>
      </w:r>
    </w:p>
    <w:p w14:paraId="7D10E5CC"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lang w:val="ru-RU"/>
        </w:rPr>
      </w:pPr>
      <w:r w:rsidRPr="00AF58D7">
        <w:rPr>
          <w:rFonts w:ascii="Century Gothic" w:hAnsi="Century Gothic" w:cs="Arial"/>
          <w:color w:val="000000"/>
          <w:sz w:val="24"/>
          <w:szCs w:val="24"/>
          <w:lang w:val="ru-RU"/>
        </w:rPr>
        <w:t>Слюсар з ремонту рухомого складу;</w:t>
      </w:r>
    </w:p>
    <w:p w14:paraId="0C4CC543"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rPr>
      </w:pPr>
      <w:r w:rsidRPr="00AF58D7">
        <w:rPr>
          <w:rFonts w:ascii="Century Gothic" w:hAnsi="Century Gothic" w:cs="Arial"/>
          <w:color w:val="000000"/>
          <w:sz w:val="24"/>
          <w:szCs w:val="24"/>
        </w:rPr>
        <w:t>Складач поїздів;</w:t>
      </w:r>
    </w:p>
    <w:p w14:paraId="78386272" w14:textId="77777777" w:rsidR="00136607" w:rsidRPr="00AF58D7" w:rsidRDefault="00136607" w:rsidP="00440FCB">
      <w:pPr>
        <w:pStyle w:val="affff0"/>
        <w:numPr>
          <w:ilvl w:val="0"/>
          <w:numId w:val="18"/>
        </w:numPr>
        <w:shd w:val="clear" w:color="auto" w:fill="FFFFFF"/>
        <w:spacing w:after="150"/>
        <w:jc w:val="both"/>
        <w:rPr>
          <w:rFonts w:ascii="Century Gothic" w:hAnsi="Century Gothic" w:cs="Arial"/>
          <w:color w:val="000000"/>
          <w:sz w:val="24"/>
          <w:szCs w:val="24"/>
          <w:lang w:val="ru-RU"/>
        </w:rPr>
      </w:pPr>
      <w:r w:rsidRPr="00AF58D7">
        <w:rPr>
          <w:rFonts w:ascii="Century Gothic" w:hAnsi="Century Gothic" w:cs="Arial"/>
          <w:color w:val="000000"/>
          <w:sz w:val="24"/>
          <w:szCs w:val="24"/>
          <w:lang w:val="ru-RU"/>
        </w:rPr>
        <w:t>Черговий стрілочного поста. Оператор поста централізації.</w:t>
      </w:r>
    </w:p>
    <w:p w14:paraId="262597B7" w14:textId="77777777" w:rsidR="00136607" w:rsidRPr="00700A95" w:rsidRDefault="00136607" w:rsidP="00587D09">
      <w:pPr>
        <w:pStyle w:val="31"/>
        <w:jc w:val="both"/>
        <w:rPr>
          <w:rFonts w:ascii="Century Gothic" w:hAnsi="Century Gothic"/>
          <w:color w:val="auto"/>
          <w:lang w:val="ru-RU"/>
        </w:rPr>
      </w:pPr>
      <w:bookmarkStart w:id="64" w:name="_Toc169515671"/>
      <w:r w:rsidRPr="00700A95">
        <w:rPr>
          <w:rFonts w:ascii="Century Gothic" w:hAnsi="Century Gothic"/>
          <w:color w:val="auto"/>
          <w:lang w:val="ru-RU"/>
        </w:rPr>
        <w:t>Позашкільна освіта</w:t>
      </w:r>
      <w:bookmarkEnd w:id="64"/>
    </w:p>
    <w:p w14:paraId="0B3A1B54" w14:textId="77777777" w:rsidR="00136607" w:rsidRPr="00AF58D7" w:rsidRDefault="00136607" w:rsidP="00587D09">
      <w:pPr>
        <w:shd w:val="clear" w:color="auto" w:fill="FFFFFF"/>
        <w:spacing w:after="120"/>
        <w:jc w:val="both"/>
        <w:rPr>
          <w:rFonts w:ascii="Century Gothic" w:hAnsi="Century Gothic" w:cs="Arial"/>
          <w:b/>
          <w:color w:val="033B32" w:themeColor="accent5" w:themeShade="BF"/>
          <w:sz w:val="24"/>
          <w:szCs w:val="24"/>
          <w:lang w:val="uk-UA"/>
        </w:rPr>
      </w:pPr>
      <w:r w:rsidRPr="00AF58D7">
        <w:rPr>
          <w:rFonts w:ascii="Century Gothic" w:hAnsi="Century Gothic" w:cs="Arial"/>
          <w:color w:val="000000"/>
          <w:sz w:val="24"/>
          <w:szCs w:val="24"/>
          <w:lang w:val="uk-UA"/>
        </w:rPr>
        <w:t xml:space="preserve">Також у громаді діють заклади </w:t>
      </w:r>
      <w:r w:rsidRPr="005320EA">
        <w:rPr>
          <w:rFonts w:ascii="Century Gothic" w:hAnsi="Century Gothic" w:cs="Arial"/>
          <w:bCs/>
          <w:color w:val="033B32" w:themeColor="accent5" w:themeShade="BF"/>
          <w:sz w:val="24"/>
          <w:szCs w:val="24"/>
          <w:lang w:val="uk-UA"/>
        </w:rPr>
        <w:t>позашкільної освіти:</w:t>
      </w:r>
    </w:p>
    <w:p w14:paraId="4F3722CE" w14:textId="77777777" w:rsidR="00136607" w:rsidRPr="00AF58D7" w:rsidRDefault="00136607" w:rsidP="00440FCB">
      <w:pPr>
        <w:pStyle w:val="affff0"/>
        <w:numPr>
          <w:ilvl w:val="0"/>
          <w:numId w:val="18"/>
        </w:numPr>
        <w:spacing w:after="120"/>
        <w:jc w:val="both"/>
        <w:rPr>
          <w:rFonts w:ascii="Century Gothic" w:hAnsi="Century Gothic" w:cs="Arial"/>
          <w:sz w:val="24"/>
          <w:szCs w:val="24"/>
          <w:lang w:val="ru-RU"/>
        </w:rPr>
      </w:pPr>
      <w:r w:rsidRPr="00AF58D7">
        <w:rPr>
          <w:rFonts w:ascii="Century Gothic" w:hAnsi="Century Gothic" w:cs="Arial"/>
          <w:sz w:val="24"/>
          <w:szCs w:val="24"/>
          <w:lang w:val="ru-RU"/>
        </w:rPr>
        <w:t>Здолбунівський центр творчості дітей та юнацтва</w:t>
      </w:r>
    </w:p>
    <w:p w14:paraId="113F2902" w14:textId="77777777" w:rsidR="00136607" w:rsidRPr="00AF58D7" w:rsidRDefault="00136607" w:rsidP="00440FCB">
      <w:pPr>
        <w:pStyle w:val="affff0"/>
        <w:numPr>
          <w:ilvl w:val="0"/>
          <w:numId w:val="18"/>
        </w:numPr>
        <w:spacing w:after="120"/>
        <w:jc w:val="both"/>
        <w:rPr>
          <w:rFonts w:ascii="Century Gothic" w:hAnsi="Century Gothic" w:cs="Arial"/>
          <w:sz w:val="24"/>
          <w:szCs w:val="24"/>
        </w:rPr>
      </w:pPr>
      <w:r w:rsidRPr="00AF58D7">
        <w:rPr>
          <w:rFonts w:ascii="Century Gothic" w:hAnsi="Century Gothic" w:cs="Arial"/>
          <w:sz w:val="24"/>
          <w:szCs w:val="24"/>
        </w:rPr>
        <w:t>Здолбунівська міська станція юних техніків</w:t>
      </w:r>
    </w:p>
    <w:p w14:paraId="3F14E1FB" w14:textId="77777777" w:rsidR="00136607" w:rsidRPr="00AF58D7" w:rsidRDefault="00136607" w:rsidP="00440FCB">
      <w:pPr>
        <w:pStyle w:val="affff0"/>
        <w:numPr>
          <w:ilvl w:val="0"/>
          <w:numId w:val="18"/>
        </w:numPr>
        <w:spacing w:after="120"/>
        <w:jc w:val="both"/>
        <w:rPr>
          <w:rFonts w:ascii="Century Gothic" w:hAnsi="Century Gothic" w:cs="Arial"/>
          <w:sz w:val="24"/>
          <w:szCs w:val="24"/>
        </w:rPr>
      </w:pPr>
      <w:r w:rsidRPr="00AF58D7">
        <w:rPr>
          <w:rFonts w:ascii="Century Gothic" w:hAnsi="Century Gothic" w:cs="Arial"/>
          <w:sz w:val="24"/>
          <w:szCs w:val="24"/>
        </w:rPr>
        <w:t>Здолбунівська дитячо-юнацької спортивної школа</w:t>
      </w:r>
    </w:p>
    <w:p w14:paraId="1F2E3320" w14:textId="77777777" w:rsidR="00136607" w:rsidRPr="00AF58D7" w:rsidRDefault="00136607" w:rsidP="00440FCB">
      <w:pPr>
        <w:pStyle w:val="affff0"/>
        <w:numPr>
          <w:ilvl w:val="0"/>
          <w:numId w:val="18"/>
        </w:numPr>
        <w:spacing w:after="120"/>
        <w:jc w:val="both"/>
        <w:rPr>
          <w:rFonts w:ascii="Century Gothic" w:hAnsi="Century Gothic" w:cs="Arial"/>
          <w:sz w:val="24"/>
          <w:szCs w:val="24"/>
        </w:rPr>
      </w:pPr>
      <w:r w:rsidRPr="00AF58D7">
        <w:rPr>
          <w:rFonts w:ascii="Century Gothic" w:hAnsi="Century Gothic" w:cs="Arial"/>
          <w:sz w:val="24"/>
          <w:szCs w:val="24"/>
        </w:rPr>
        <w:t xml:space="preserve">Здолбунівська музична школа </w:t>
      </w:r>
    </w:p>
    <w:p w14:paraId="4A6C1D67" w14:textId="3301B86F" w:rsidR="00136607" w:rsidRDefault="00136607" w:rsidP="00E1581D">
      <w:pPr>
        <w:pStyle w:val="TableParagraph"/>
      </w:pPr>
      <w:bookmarkStart w:id="65" w:name="_Toc169524513"/>
      <w:r w:rsidRPr="00AF58D7">
        <w:t xml:space="preserve"> Напрями діяльності Здолбунівського центру творчості дітей та юнацтва</w:t>
      </w:r>
      <w:bookmarkEnd w:id="65"/>
    </w:p>
    <w:p w14:paraId="487DEF12" w14:textId="77777777" w:rsidR="00241542" w:rsidRPr="00AF58D7" w:rsidRDefault="00241542" w:rsidP="00E1581D">
      <w:pPr>
        <w:pStyle w:val="TableParagraph"/>
      </w:pPr>
    </w:p>
    <w:tbl>
      <w:tblPr>
        <w:tblStyle w:val="af1"/>
        <w:tblW w:w="0" w:type="auto"/>
        <w:tblLook w:val="04A0" w:firstRow="1" w:lastRow="0" w:firstColumn="1" w:lastColumn="0" w:noHBand="0" w:noVBand="1"/>
      </w:tblPr>
      <w:tblGrid>
        <w:gridCol w:w="2689"/>
        <w:gridCol w:w="6939"/>
      </w:tblGrid>
      <w:tr w:rsidR="00136607" w:rsidRPr="00AF58D7" w14:paraId="7031192A" w14:textId="77777777" w:rsidTr="005320EA">
        <w:tc>
          <w:tcPr>
            <w:tcW w:w="2689" w:type="dxa"/>
            <w:shd w:val="clear" w:color="auto" w:fill="E0FA8B" w:themeFill="accent2" w:themeFillTint="66"/>
          </w:tcPr>
          <w:p w14:paraId="30B0DCE6"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 xml:space="preserve">Напрям діяльності </w:t>
            </w:r>
          </w:p>
        </w:tc>
        <w:tc>
          <w:tcPr>
            <w:tcW w:w="6939" w:type="dxa"/>
            <w:shd w:val="clear" w:color="auto" w:fill="E0FA8B" w:themeFill="accent2" w:themeFillTint="66"/>
          </w:tcPr>
          <w:p w14:paraId="0C172D4A"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 xml:space="preserve">Види гуртків </w:t>
            </w:r>
          </w:p>
        </w:tc>
      </w:tr>
      <w:tr w:rsidR="00136607" w:rsidRPr="00AF58D7" w14:paraId="6661D5F6" w14:textId="77777777" w:rsidTr="00D60948">
        <w:tc>
          <w:tcPr>
            <w:tcW w:w="2689" w:type="dxa"/>
          </w:tcPr>
          <w:p w14:paraId="269F63AF"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Науково-технічний напрям</w:t>
            </w:r>
          </w:p>
        </w:tc>
        <w:tc>
          <w:tcPr>
            <w:tcW w:w="6939" w:type="dxa"/>
          </w:tcPr>
          <w:p w14:paraId="4BBFFB21"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 xml:space="preserve">гурток початкового технічного моделювання </w:t>
            </w:r>
          </w:p>
          <w:p w14:paraId="1F11F091"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 xml:space="preserve">цікава математика </w:t>
            </w:r>
          </w:p>
          <w:p w14:paraId="0E469A69"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 xml:space="preserve">судномодельний гурток </w:t>
            </w:r>
          </w:p>
          <w:p w14:paraId="459E564E"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 xml:space="preserve">гурток юні винахідники </w:t>
            </w:r>
          </w:p>
        </w:tc>
      </w:tr>
      <w:tr w:rsidR="00136607" w:rsidRPr="00AF58D7" w14:paraId="79F96972" w14:textId="77777777" w:rsidTr="00D60948">
        <w:tc>
          <w:tcPr>
            <w:tcW w:w="2689" w:type="dxa"/>
          </w:tcPr>
          <w:p w14:paraId="525A2039"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Туристично-краєзнавчий гурток</w:t>
            </w:r>
          </w:p>
        </w:tc>
        <w:tc>
          <w:tcPr>
            <w:tcW w:w="6939" w:type="dxa"/>
          </w:tcPr>
          <w:p w14:paraId="66930D16"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юні туристи-краєзнавці</w:t>
            </w:r>
          </w:p>
          <w:p w14:paraId="3269F1CA"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історичне краєзнавство</w:t>
            </w:r>
          </w:p>
          <w:p w14:paraId="256DA255"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спортивний туризм</w:t>
            </w:r>
          </w:p>
        </w:tc>
      </w:tr>
      <w:tr w:rsidR="00136607" w:rsidRPr="00AF58D7" w14:paraId="490EE871" w14:textId="77777777" w:rsidTr="00D60948">
        <w:tc>
          <w:tcPr>
            <w:tcW w:w="2689" w:type="dxa"/>
          </w:tcPr>
          <w:p w14:paraId="704F410F"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 xml:space="preserve">Художньо-естетичний напрям </w:t>
            </w:r>
          </w:p>
        </w:tc>
        <w:tc>
          <w:tcPr>
            <w:tcW w:w="6939" w:type="dxa"/>
          </w:tcPr>
          <w:p w14:paraId="2B7FC606"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ансамбль народного танцю «Барвінок»</w:t>
            </w:r>
          </w:p>
          <w:p w14:paraId="5FDCAB78" w14:textId="5E5FEB2E" w:rsidR="00136607" w:rsidRPr="00AF58D7" w:rsidRDefault="00136607" w:rsidP="00440FCB">
            <w:pPr>
              <w:pStyle w:val="affff8"/>
              <w:numPr>
                <w:ilvl w:val="0"/>
                <w:numId w:val="25"/>
              </w:numPr>
              <w:rPr>
                <w:rFonts w:ascii="Century Gothic" w:hAnsi="Century Gothic" w:cs="Arial"/>
                <w:color w:val="212121"/>
                <w:sz w:val="22"/>
                <w:szCs w:val="22"/>
                <w:lang w:val="ru-RU"/>
              </w:rPr>
            </w:pPr>
            <w:r w:rsidRPr="00AF58D7">
              <w:rPr>
                <w:rFonts w:ascii="Century Gothic" w:hAnsi="Century Gothic" w:cs="Arial"/>
                <w:color w:val="212121"/>
                <w:sz w:val="22"/>
                <w:szCs w:val="22"/>
                <w:lang w:val="ru-RU"/>
              </w:rPr>
              <w:t>ансамбль спортивного бального танцю «Ритм</w:t>
            </w:r>
            <w:r w:rsidR="00AF1D2E">
              <w:rPr>
                <w:rFonts w:ascii="Century Gothic" w:hAnsi="Century Gothic" w:cs="Arial"/>
                <w:color w:val="212121"/>
                <w:sz w:val="22"/>
                <w:szCs w:val="22"/>
                <w:lang w:val="ru-RU"/>
              </w:rPr>
              <w:t>»</w:t>
            </w:r>
          </w:p>
          <w:p w14:paraId="2FAB0BE3"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студія естрадного співу «Юність»</w:t>
            </w:r>
          </w:p>
          <w:p w14:paraId="4FF3CF84"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фольклорний гурт «Жайворонок»</w:t>
            </w:r>
          </w:p>
          <w:p w14:paraId="576CE2CD"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ансамбль української пісні «Пролісок»</w:t>
            </w:r>
          </w:p>
          <w:p w14:paraId="0745C93D"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студія образотворчого мистецтва «Палітра»</w:t>
            </w:r>
          </w:p>
          <w:p w14:paraId="1B45D8D1" w14:textId="77777777" w:rsidR="00136607" w:rsidRPr="00AF58D7" w:rsidRDefault="00136607" w:rsidP="00440FCB">
            <w:pPr>
              <w:pStyle w:val="affff8"/>
              <w:numPr>
                <w:ilvl w:val="0"/>
                <w:numId w:val="25"/>
              </w:numPr>
              <w:rPr>
                <w:rFonts w:ascii="Century Gothic" w:hAnsi="Century Gothic" w:cs="Arial"/>
                <w:color w:val="212121"/>
                <w:sz w:val="22"/>
                <w:szCs w:val="22"/>
                <w:lang w:val="ru-RU"/>
              </w:rPr>
            </w:pPr>
            <w:r w:rsidRPr="00AF58D7">
              <w:rPr>
                <w:rFonts w:ascii="Century Gothic" w:hAnsi="Century Gothic" w:cs="Arial"/>
                <w:color w:val="212121"/>
                <w:sz w:val="22"/>
                <w:szCs w:val="22"/>
                <w:lang w:val="ru-RU"/>
              </w:rPr>
              <w:t>студія образотворчого та декоративно-прикладного мистецтва «Натхнення»</w:t>
            </w:r>
          </w:p>
          <w:p w14:paraId="619B917B" w14:textId="77777777" w:rsidR="00136607" w:rsidRPr="00AF58D7" w:rsidRDefault="00136607" w:rsidP="00440FCB">
            <w:pPr>
              <w:pStyle w:val="affff8"/>
              <w:numPr>
                <w:ilvl w:val="0"/>
                <w:numId w:val="25"/>
              </w:numPr>
              <w:rPr>
                <w:rFonts w:ascii="Century Gothic" w:hAnsi="Century Gothic" w:cs="Arial"/>
                <w:color w:val="212121"/>
                <w:sz w:val="22"/>
                <w:szCs w:val="22"/>
                <w:lang w:val="ru-RU"/>
              </w:rPr>
            </w:pPr>
            <w:r w:rsidRPr="00AF58D7">
              <w:rPr>
                <w:rFonts w:ascii="Century Gothic" w:hAnsi="Century Gothic" w:cs="Arial"/>
                <w:color w:val="212121"/>
                <w:sz w:val="22"/>
                <w:szCs w:val="22"/>
                <w:lang w:val="ru-RU"/>
              </w:rPr>
              <w:t>студія декоративно-прикладного мистецтва «Чарівниця»</w:t>
            </w:r>
          </w:p>
          <w:p w14:paraId="2829076F"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 xml:space="preserve">студія дизайну </w:t>
            </w:r>
          </w:p>
        </w:tc>
      </w:tr>
      <w:tr w:rsidR="00136607" w:rsidRPr="00AF58D7" w14:paraId="1E4D4740" w14:textId="77777777" w:rsidTr="00D60948">
        <w:tc>
          <w:tcPr>
            <w:tcW w:w="2689" w:type="dxa"/>
          </w:tcPr>
          <w:p w14:paraId="5BF81CF4"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 xml:space="preserve">Гуманітарний напрям </w:t>
            </w:r>
          </w:p>
        </w:tc>
        <w:tc>
          <w:tcPr>
            <w:tcW w:w="6939" w:type="dxa"/>
          </w:tcPr>
          <w:p w14:paraId="587B97AD"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англійська мова</w:t>
            </w:r>
          </w:p>
          <w:p w14:paraId="1876BC4A"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зразкова літературна студія «Зорецвіт»</w:t>
            </w:r>
          </w:p>
          <w:p w14:paraId="1E2220B3" w14:textId="77777777" w:rsidR="00136607" w:rsidRPr="00AF58D7" w:rsidRDefault="00136607" w:rsidP="00440FCB">
            <w:pPr>
              <w:pStyle w:val="affff8"/>
              <w:numPr>
                <w:ilvl w:val="0"/>
                <w:numId w:val="25"/>
              </w:numPr>
              <w:rPr>
                <w:rFonts w:ascii="Century Gothic" w:hAnsi="Century Gothic" w:cs="Arial"/>
                <w:color w:val="212121"/>
                <w:sz w:val="22"/>
                <w:szCs w:val="22"/>
              </w:rPr>
            </w:pPr>
            <w:r w:rsidRPr="00AF58D7">
              <w:rPr>
                <w:rFonts w:ascii="Century Gothic" w:hAnsi="Century Gothic" w:cs="Arial"/>
                <w:color w:val="212121"/>
                <w:sz w:val="22"/>
                <w:szCs w:val="22"/>
              </w:rPr>
              <w:t xml:space="preserve">основи журналістики та блогінгу </w:t>
            </w:r>
          </w:p>
        </w:tc>
      </w:tr>
      <w:tr w:rsidR="00136607" w:rsidRPr="00FE6DA5" w14:paraId="1D5BACBB" w14:textId="77777777" w:rsidTr="00D60948">
        <w:tc>
          <w:tcPr>
            <w:tcW w:w="2689" w:type="dxa"/>
          </w:tcPr>
          <w:p w14:paraId="15B31C06"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lastRenderedPageBreak/>
              <w:t>Дослідницько-експериментальний напрям</w:t>
            </w:r>
          </w:p>
        </w:tc>
        <w:tc>
          <w:tcPr>
            <w:tcW w:w="6939" w:type="dxa"/>
          </w:tcPr>
          <w:p w14:paraId="1346C762" w14:textId="77777777" w:rsidR="00136607" w:rsidRPr="00AF58D7" w:rsidRDefault="00136607" w:rsidP="00D60948">
            <w:pPr>
              <w:pStyle w:val="affff8"/>
              <w:rPr>
                <w:rFonts w:ascii="Century Gothic" w:hAnsi="Century Gothic" w:cs="Arial"/>
                <w:color w:val="212121"/>
                <w:sz w:val="22"/>
                <w:szCs w:val="22"/>
                <w:lang w:val="ru-RU"/>
              </w:rPr>
            </w:pPr>
            <w:r w:rsidRPr="00AF58D7">
              <w:rPr>
                <w:rFonts w:ascii="Century Gothic" w:hAnsi="Century Gothic" w:cs="Arial"/>
                <w:color w:val="212121"/>
                <w:sz w:val="22"/>
                <w:szCs w:val="22"/>
                <w:lang w:val="ru-RU"/>
              </w:rPr>
              <w:t>МАН (мала академія наук), Українська мова і література</w:t>
            </w:r>
          </w:p>
        </w:tc>
      </w:tr>
      <w:tr w:rsidR="00136607" w:rsidRPr="00AF58D7" w14:paraId="38159E57" w14:textId="77777777" w:rsidTr="00D60948">
        <w:tc>
          <w:tcPr>
            <w:tcW w:w="2689" w:type="dxa"/>
          </w:tcPr>
          <w:p w14:paraId="60FE4943"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Скаутський, пластовий напрям</w:t>
            </w:r>
          </w:p>
        </w:tc>
        <w:tc>
          <w:tcPr>
            <w:tcW w:w="6939" w:type="dxa"/>
          </w:tcPr>
          <w:p w14:paraId="164D8C8C" w14:textId="77777777" w:rsidR="00136607" w:rsidRPr="00AF58D7" w:rsidRDefault="00136607" w:rsidP="00D60948">
            <w:pPr>
              <w:pStyle w:val="affff8"/>
              <w:rPr>
                <w:rFonts w:ascii="Century Gothic" w:hAnsi="Century Gothic" w:cs="Arial"/>
                <w:color w:val="212121"/>
                <w:sz w:val="22"/>
                <w:szCs w:val="22"/>
              </w:rPr>
            </w:pPr>
            <w:r w:rsidRPr="00AF58D7">
              <w:rPr>
                <w:rFonts w:ascii="Century Gothic" w:hAnsi="Century Gothic" w:cs="Arial"/>
                <w:color w:val="212121"/>
                <w:sz w:val="22"/>
                <w:szCs w:val="22"/>
              </w:rPr>
              <w:t>Гурток «Юні Пластуни»</w:t>
            </w:r>
          </w:p>
        </w:tc>
      </w:tr>
    </w:tbl>
    <w:p w14:paraId="30685463" w14:textId="77777777" w:rsidR="00136607" w:rsidRPr="00AF58D7" w:rsidRDefault="00136607" w:rsidP="005320EA">
      <w:pPr>
        <w:spacing w:after="120"/>
        <w:ind w:firstLine="567"/>
        <w:jc w:val="both"/>
        <w:rPr>
          <w:rFonts w:ascii="Century Gothic" w:eastAsia="Arial" w:hAnsi="Century Gothic" w:cs="Arial"/>
          <w:sz w:val="24"/>
          <w:szCs w:val="24"/>
          <w:lang w:val="uk-UA"/>
        </w:rPr>
      </w:pPr>
      <w:r w:rsidRPr="00AF58D7">
        <w:rPr>
          <w:rFonts w:ascii="Century Gothic" w:hAnsi="Century Gothic" w:cs="Arial"/>
          <w:sz w:val="24"/>
          <w:szCs w:val="24"/>
          <w:lang w:val="uk-UA"/>
        </w:rPr>
        <w:t xml:space="preserve">Всього у </w:t>
      </w:r>
      <w:r w:rsidRPr="00AF58D7">
        <w:rPr>
          <w:rFonts w:ascii="Century Gothic" w:eastAsia="Arial" w:hAnsi="Century Gothic" w:cs="Arial"/>
          <w:sz w:val="24"/>
          <w:szCs w:val="24"/>
          <w:lang w:val="uk-UA"/>
        </w:rPr>
        <w:t>центрі творчості дітей та юнацтва займається 903 вихованці.</w:t>
      </w:r>
    </w:p>
    <w:p w14:paraId="2D7A1935" w14:textId="77777777" w:rsidR="00136607" w:rsidRPr="00AF58D7" w:rsidRDefault="00136607" w:rsidP="005320EA">
      <w:pPr>
        <w:spacing w:after="120"/>
        <w:ind w:firstLine="567"/>
        <w:jc w:val="both"/>
        <w:rPr>
          <w:rFonts w:ascii="Century Gothic" w:eastAsia="Arial" w:hAnsi="Century Gothic" w:cs="Arial"/>
          <w:sz w:val="24"/>
          <w:szCs w:val="24"/>
          <w:lang w:val="uk-UA"/>
        </w:rPr>
      </w:pPr>
      <w:r w:rsidRPr="00AF58D7">
        <w:rPr>
          <w:rFonts w:ascii="Century Gothic" w:eastAsia="Arial" w:hAnsi="Century Gothic" w:cs="Arial"/>
          <w:b/>
          <w:bCs/>
          <w:sz w:val="24"/>
          <w:szCs w:val="24"/>
          <w:lang w:val="uk-UA"/>
        </w:rPr>
        <w:t>Здолбунівська міська станція юних техніків</w:t>
      </w:r>
      <w:r w:rsidRPr="00AF58D7">
        <w:rPr>
          <w:rFonts w:ascii="Century Gothic" w:eastAsia="Arial" w:hAnsi="Century Gothic" w:cs="Arial"/>
          <w:sz w:val="24"/>
          <w:szCs w:val="24"/>
          <w:lang w:val="uk-UA"/>
        </w:rPr>
        <w:t xml:space="preserve"> у 2023 році забезпечує позашкільну підготовку для 615 вихованців.</w:t>
      </w:r>
    </w:p>
    <w:p w14:paraId="4025C56B" w14:textId="77777777" w:rsidR="00136607" w:rsidRPr="00AF58D7" w:rsidRDefault="00136607" w:rsidP="005320EA">
      <w:pPr>
        <w:ind w:firstLine="567"/>
        <w:jc w:val="both"/>
        <w:rPr>
          <w:rFonts w:ascii="Century Gothic" w:hAnsi="Century Gothic" w:cs="Arial"/>
          <w:sz w:val="24"/>
          <w:szCs w:val="24"/>
          <w:lang w:val="uk-UA"/>
        </w:rPr>
      </w:pPr>
      <w:r w:rsidRPr="00AF58D7">
        <w:rPr>
          <w:rFonts w:ascii="Century Gothic" w:hAnsi="Century Gothic" w:cs="Arial"/>
          <w:b/>
          <w:bCs/>
          <w:sz w:val="24"/>
          <w:szCs w:val="24"/>
          <w:lang w:val="uk-UA"/>
        </w:rPr>
        <w:t>КЗ «Здолбунівська музична школа»</w:t>
      </w:r>
      <w:r w:rsidRPr="00AF58D7">
        <w:rPr>
          <w:rFonts w:ascii="Century Gothic" w:hAnsi="Century Gothic" w:cs="Arial"/>
          <w:sz w:val="24"/>
          <w:szCs w:val="24"/>
          <w:lang w:val="uk-UA"/>
        </w:rPr>
        <w:t xml:space="preserve"> Здолбунівської міської ради Рівненської області містить наступні відділи: </w:t>
      </w:r>
    </w:p>
    <w:p w14:paraId="0413786F" w14:textId="77777777" w:rsidR="00136607" w:rsidRPr="00AF58D7" w:rsidRDefault="00136607" w:rsidP="005320EA">
      <w:pPr>
        <w:pStyle w:val="affff0"/>
        <w:numPr>
          <w:ilvl w:val="0"/>
          <w:numId w:val="18"/>
        </w:numPr>
        <w:shd w:val="clear" w:color="auto" w:fill="FFFFFF"/>
        <w:spacing w:after="150"/>
        <w:ind w:firstLine="567"/>
        <w:jc w:val="both"/>
        <w:rPr>
          <w:rFonts w:ascii="Century Gothic" w:hAnsi="Century Gothic" w:cs="Arial"/>
          <w:color w:val="000000"/>
          <w:sz w:val="24"/>
          <w:szCs w:val="24"/>
        </w:rPr>
      </w:pPr>
      <w:r w:rsidRPr="00AF58D7">
        <w:rPr>
          <w:rFonts w:ascii="Century Gothic" w:hAnsi="Century Gothic" w:cs="Arial"/>
          <w:color w:val="000000"/>
          <w:sz w:val="24"/>
          <w:szCs w:val="24"/>
        </w:rPr>
        <w:t xml:space="preserve">відділ народних інструментів; </w:t>
      </w:r>
    </w:p>
    <w:p w14:paraId="79FFF6A3" w14:textId="77777777" w:rsidR="00136607" w:rsidRPr="00AF58D7" w:rsidRDefault="00136607" w:rsidP="005320EA">
      <w:pPr>
        <w:pStyle w:val="affff0"/>
        <w:numPr>
          <w:ilvl w:val="0"/>
          <w:numId w:val="18"/>
        </w:numPr>
        <w:shd w:val="clear" w:color="auto" w:fill="FFFFFF"/>
        <w:spacing w:after="150"/>
        <w:ind w:firstLine="567"/>
        <w:jc w:val="both"/>
        <w:rPr>
          <w:rFonts w:ascii="Century Gothic" w:hAnsi="Century Gothic" w:cs="Arial"/>
          <w:color w:val="000000"/>
          <w:sz w:val="24"/>
          <w:szCs w:val="24"/>
        </w:rPr>
      </w:pPr>
      <w:r w:rsidRPr="00AF58D7">
        <w:rPr>
          <w:rFonts w:ascii="Century Gothic" w:hAnsi="Century Gothic" w:cs="Arial"/>
          <w:color w:val="000000"/>
          <w:sz w:val="24"/>
          <w:szCs w:val="24"/>
        </w:rPr>
        <w:t xml:space="preserve">фортепіанний відділ; </w:t>
      </w:r>
    </w:p>
    <w:p w14:paraId="6BA5D3E2" w14:textId="77777777" w:rsidR="00136607" w:rsidRPr="00AF58D7" w:rsidRDefault="00136607" w:rsidP="005320EA">
      <w:pPr>
        <w:pStyle w:val="affff0"/>
        <w:numPr>
          <w:ilvl w:val="0"/>
          <w:numId w:val="18"/>
        </w:numPr>
        <w:shd w:val="clear" w:color="auto" w:fill="FFFFFF"/>
        <w:spacing w:after="150"/>
        <w:ind w:firstLine="567"/>
        <w:jc w:val="both"/>
        <w:rPr>
          <w:rFonts w:ascii="Century Gothic" w:hAnsi="Century Gothic" w:cs="Arial"/>
          <w:color w:val="000000"/>
          <w:sz w:val="24"/>
          <w:szCs w:val="24"/>
        </w:rPr>
      </w:pPr>
      <w:r w:rsidRPr="00AF58D7">
        <w:rPr>
          <w:rFonts w:ascii="Century Gothic" w:hAnsi="Century Gothic" w:cs="Arial"/>
          <w:color w:val="000000"/>
          <w:sz w:val="24"/>
          <w:szCs w:val="24"/>
        </w:rPr>
        <w:t>відділ струнно-смичкових;</w:t>
      </w:r>
    </w:p>
    <w:p w14:paraId="53BE6AEE" w14:textId="77777777" w:rsidR="00136607" w:rsidRPr="00AF58D7" w:rsidRDefault="00136607" w:rsidP="005320EA">
      <w:pPr>
        <w:pStyle w:val="affff0"/>
        <w:numPr>
          <w:ilvl w:val="0"/>
          <w:numId w:val="18"/>
        </w:numPr>
        <w:shd w:val="clear" w:color="auto" w:fill="FFFFFF"/>
        <w:spacing w:after="150"/>
        <w:ind w:firstLine="567"/>
        <w:jc w:val="both"/>
        <w:rPr>
          <w:rFonts w:ascii="Century Gothic" w:hAnsi="Century Gothic" w:cs="Arial"/>
          <w:color w:val="000000"/>
          <w:sz w:val="24"/>
          <w:szCs w:val="24"/>
          <w:lang w:val="ru-RU"/>
        </w:rPr>
      </w:pPr>
      <w:r w:rsidRPr="00AF58D7">
        <w:rPr>
          <w:rFonts w:ascii="Century Gothic" w:hAnsi="Century Gothic" w:cs="Arial"/>
          <w:color w:val="000000"/>
          <w:sz w:val="24"/>
          <w:szCs w:val="24"/>
          <w:lang w:val="ru-RU"/>
        </w:rPr>
        <w:t>відділ духових та ударних інструментів;</w:t>
      </w:r>
    </w:p>
    <w:p w14:paraId="4B19009B" w14:textId="77777777" w:rsidR="00136607" w:rsidRPr="00AF58D7" w:rsidRDefault="00136607" w:rsidP="005320EA">
      <w:pPr>
        <w:pStyle w:val="affff0"/>
        <w:numPr>
          <w:ilvl w:val="0"/>
          <w:numId w:val="18"/>
        </w:numPr>
        <w:shd w:val="clear" w:color="auto" w:fill="FFFFFF"/>
        <w:spacing w:after="150"/>
        <w:ind w:firstLine="567"/>
        <w:jc w:val="both"/>
        <w:rPr>
          <w:rFonts w:ascii="Century Gothic" w:hAnsi="Century Gothic" w:cs="Arial"/>
          <w:color w:val="000000"/>
          <w:sz w:val="24"/>
          <w:szCs w:val="24"/>
        </w:rPr>
      </w:pPr>
      <w:r w:rsidRPr="00AF58D7">
        <w:rPr>
          <w:rFonts w:ascii="Century Gothic" w:hAnsi="Century Gothic" w:cs="Arial"/>
          <w:color w:val="000000"/>
          <w:sz w:val="24"/>
          <w:szCs w:val="24"/>
        </w:rPr>
        <w:t>вокально-хоровий відділ;</w:t>
      </w:r>
    </w:p>
    <w:p w14:paraId="1939137A" w14:textId="77777777" w:rsidR="00136607" w:rsidRPr="00AF58D7" w:rsidRDefault="00136607" w:rsidP="005320EA">
      <w:pPr>
        <w:pStyle w:val="affff0"/>
        <w:numPr>
          <w:ilvl w:val="0"/>
          <w:numId w:val="18"/>
        </w:numPr>
        <w:shd w:val="clear" w:color="auto" w:fill="FFFFFF"/>
        <w:spacing w:after="150"/>
        <w:ind w:firstLine="567"/>
        <w:jc w:val="both"/>
        <w:rPr>
          <w:rFonts w:ascii="Century Gothic" w:hAnsi="Century Gothic" w:cs="Arial"/>
          <w:color w:val="000000"/>
          <w:sz w:val="24"/>
          <w:szCs w:val="24"/>
        </w:rPr>
      </w:pPr>
      <w:r w:rsidRPr="00AF58D7">
        <w:rPr>
          <w:rFonts w:ascii="Century Gothic" w:hAnsi="Century Gothic" w:cs="Arial"/>
          <w:color w:val="000000"/>
          <w:sz w:val="24"/>
          <w:szCs w:val="24"/>
        </w:rPr>
        <w:t>музично-теоретичний відділ.</w:t>
      </w:r>
    </w:p>
    <w:p w14:paraId="3DACE8A4" w14:textId="77777777" w:rsidR="00136607" w:rsidRPr="00AF58D7" w:rsidRDefault="00136607" w:rsidP="005320EA">
      <w:pPr>
        <w:ind w:firstLine="567"/>
        <w:jc w:val="both"/>
        <w:rPr>
          <w:rFonts w:ascii="Century Gothic" w:eastAsia="Arial" w:hAnsi="Century Gothic" w:cs="Arial"/>
          <w:sz w:val="24"/>
          <w:szCs w:val="24"/>
          <w:lang w:val="uk-UA"/>
        </w:rPr>
      </w:pPr>
      <w:r w:rsidRPr="00AF58D7">
        <w:rPr>
          <w:rFonts w:ascii="Century Gothic" w:hAnsi="Century Gothic" w:cs="Arial"/>
          <w:b/>
          <w:bCs/>
          <w:sz w:val="24"/>
          <w:szCs w:val="24"/>
          <w:lang w:val="uk-UA"/>
        </w:rPr>
        <w:t>Здолбунівська дитячо-юнацька спортивна школа</w:t>
      </w:r>
      <w:r w:rsidRPr="00AF58D7">
        <w:rPr>
          <w:rFonts w:ascii="Century Gothic" w:hAnsi="Century Gothic" w:cs="Arial"/>
          <w:sz w:val="24"/>
          <w:szCs w:val="24"/>
          <w:lang w:val="uk-UA"/>
        </w:rPr>
        <w:t xml:space="preserve"> – сучасний спортивний заклад, який володіє спорткомплексом загальною площею 1600 квадратів та розрахований на 150  глядацьких місць. Комплекс містить спортивний та ігровий зали, тренерські, роздягальні, медичний кабінет. У закладі ведуться заняття за 8 видами спорту: бокс; баскетбол; важка атлетика; легка атлетика; вільна боротьба; велоспорт на шосе; футбол; кікбоксинг WAKO. Всього у школі проходять заняття і тренування </w:t>
      </w:r>
      <w:r w:rsidRPr="00AF58D7">
        <w:rPr>
          <w:rFonts w:ascii="Century Gothic" w:eastAsia="Arial" w:hAnsi="Century Gothic" w:cs="Arial"/>
          <w:sz w:val="24"/>
          <w:szCs w:val="24"/>
          <w:lang w:val="uk-UA"/>
        </w:rPr>
        <w:t>476 вихованців. На базі ДЮСШ проходить багато національних та міжнародних змагань.</w:t>
      </w:r>
    </w:p>
    <w:p w14:paraId="15652292" w14:textId="123734E5" w:rsidR="00136607" w:rsidRDefault="00151981" w:rsidP="00AF58D7">
      <w:pPr>
        <w:pStyle w:val="affff0"/>
        <w:numPr>
          <w:ilvl w:val="2"/>
          <w:numId w:val="14"/>
        </w:numPr>
        <w:ind w:left="1843"/>
        <w:rPr>
          <w:rFonts w:ascii="Century Gothic" w:hAnsi="Century Gothic"/>
          <w:b/>
          <w:bCs/>
          <w:sz w:val="24"/>
          <w:szCs w:val="24"/>
          <w:lang w:val="uk-UA"/>
        </w:rPr>
      </w:pPr>
      <w:r w:rsidRPr="00136607">
        <w:rPr>
          <w:rFonts w:ascii="Century Gothic" w:hAnsi="Century Gothic"/>
          <w:b/>
          <w:bCs/>
          <w:sz w:val="24"/>
          <w:szCs w:val="24"/>
          <w:lang w:val="uk-UA"/>
        </w:rPr>
        <w:t>Житлові будівлі</w:t>
      </w:r>
    </w:p>
    <w:p w14:paraId="517D4F0F" w14:textId="77777777" w:rsidR="00884936" w:rsidRPr="00AF58D7" w:rsidRDefault="00884936" w:rsidP="005320EA">
      <w:pPr>
        <w:spacing w:after="0"/>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Житлово-комунальне господарство громади характеризується високим ступенем зношеності інфраструктури, у тому числі житлового фонду. При чому це стосується як морального, так і фізичного зносу обладнання та впроваджених рішень.</w:t>
      </w:r>
    </w:p>
    <w:p w14:paraId="4F4ECF23" w14:textId="30E1F11E" w:rsidR="00884936" w:rsidRPr="00AF58D7" w:rsidRDefault="00884936" w:rsidP="005320EA">
      <w:pPr>
        <w:autoSpaceDE w:val="0"/>
        <w:autoSpaceDN w:val="0"/>
        <w:adjustRightInd w:val="0"/>
        <w:spacing w:after="0"/>
        <w:ind w:firstLine="567"/>
        <w:jc w:val="both"/>
        <w:rPr>
          <w:rFonts w:ascii="Century Gothic" w:eastAsia="Arial" w:hAnsi="Century Gothic" w:cs="Arial"/>
          <w:sz w:val="24"/>
          <w:szCs w:val="24"/>
          <w:lang w:val="uk-UA" w:eastAsia="uk-UA"/>
        </w:rPr>
      </w:pPr>
      <w:r w:rsidRPr="00AF58D7">
        <w:rPr>
          <w:rFonts w:ascii="Century Gothic" w:eastAsia="Arial" w:hAnsi="Century Gothic" w:cs="Arial"/>
          <w:sz w:val="24"/>
          <w:szCs w:val="24"/>
          <w:lang w:val="uk-UA" w:eastAsia="uk-UA"/>
        </w:rPr>
        <w:t xml:space="preserve">На території громади нараховується 9098 домогосподарств, з них 7113 одноквартирних житлових </w:t>
      </w:r>
      <w:r w:rsidR="008433A9">
        <w:rPr>
          <w:rFonts w:ascii="Century Gothic" w:eastAsia="Arial" w:hAnsi="Century Gothic" w:cs="Arial"/>
          <w:sz w:val="24"/>
          <w:szCs w:val="24"/>
          <w:lang w:val="uk-UA" w:eastAsia="uk-UA"/>
        </w:rPr>
        <w:t>будинків (садибна забудова), 180</w:t>
      </w:r>
      <w:r w:rsidRPr="00AF58D7">
        <w:rPr>
          <w:rFonts w:ascii="Century Gothic" w:eastAsia="Arial" w:hAnsi="Century Gothic" w:cs="Arial"/>
          <w:sz w:val="24"/>
          <w:szCs w:val="24"/>
          <w:lang w:val="uk-UA" w:eastAsia="uk-UA"/>
        </w:rPr>
        <w:t xml:space="preserve"> багатоквартирних будинків, в т.ч. 31 багатоповерховий будинок.</w:t>
      </w:r>
    </w:p>
    <w:p w14:paraId="1D6D3FA5" w14:textId="77777777" w:rsidR="00884936" w:rsidRPr="00AF58D7" w:rsidRDefault="00884936" w:rsidP="005320EA">
      <w:pPr>
        <w:autoSpaceDE w:val="0"/>
        <w:autoSpaceDN w:val="0"/>
        <w:adjustRightInd w:val="0"/>
        <w:spacing w:after="0"/>
        <w:ind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lastRenderedPageBreak/>
        <w:t>Кількість жителів, які проживають в одноквартирних житлових будинках (садибна забудова) становить 28 306 осіб (89,78%), а тих, що проживають в багатоквартирних житлових будинках становить 3 222 особи (10,22%)</w:t>
      </w:r>
      <w:r w:rsidRPr="00AF58D7">
        <w:rPr>
          <w:rStyle w:val="afff1"/>
          <w:rFonts w:ascii="Century Gothic" w:hAnsi="Century Gothic" w:cs="Arial"/>
          <w:color w:val="000000"/>
          <w:sz w:val="24"/>
          <w:szCs w:val="24"/>
          <w:lang w:val="uk-UA"/>
        </w:rPr>
        <w:footnoteReference w:id="17"/>
      </w:r>
      <w:r w:rsidRPr="00AF58D7">
        <w:rPr>
          <w:rFonts w:ascii="Century Gothic" w:hAnsi="Century Gothic" w:cs="Arial"/>
          <w:color w:val="000000"/>
          <w:sz w:val="24"/>
          <w:szCs w:val="24"/>
          <w:lang w:val="uk-UA"/>
        </w:rPr>
        <w:t>.</w:t>
      </w:r>
    </w:p>
    <w:p w14:paraId="032F4CD3" w14:textId="77777777" w:rsidR="00884936" w:rsidRPr="00AF58D7" w:rsidRDefault="00884936" w:rsidP="005320EA">
      <w:pPr>
        <w:spacing w:after="0"/>
        <w:ind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t>В громаді також створено 95 ОСББ, 2 управляючі компанії та ЖБК.</w:t>
      </w:r>
    </w:p>
    <w:p w14:paraId="48A2F0C0" w14:textId="20D580D0" w:rsidR="00884936" w:rsidRPr="00AF58D7" w:rsidRDefault="00884936" w:rsidP="005320EA">
      <w:pPr>
        <w:spacing w:after="0"/>
        <w:ind w:firstLine="567"/>
        <w:jc w:val="both"/>
        <w:rPr>
          <w:rFonts w:ascii="Century Gothic" w:eastAsia="Arial" w:hAnsi="Century Gothic" w:cs="Arial"/>
          <w:sz w:val="24"/>
          <w:szCs w:val="24"/>
          <w:lang w:val="uk-UA" w:eastAsia="uk-UA"/>
        </w:rPr>
      </w:pPr>
      <w:r w:rsidRPr="00AF58D7">
        <w:rPr>
          <w:rFonts w:ascii="Century Gothic" w:hAnsi="Century Gothic" w:cs="Arial"/>
          <w:color w:val="000000"/>
          <w:sz w:val="24"/>
          <w:szCs w:val="24"/>
          <w:lang w:val="uk-UA"/>
        </w:rPr>
        <w:t>Характеристика стану житлового фонду Здолбунівської громади наведена в табл</w:t>
      </w:r>
      <w:r w:rsidR="00F778FA">
        <w:rPr>
          <w:rFonts w:ascii="Century Gothic" w:hAnsi="Century Gothic" w:cs="Arial"/>
          <w:color w:val="000000"/>
          <w:sz w:val="24"/>
          <w:szCs w:val="24"/>
          <w:lang w:val="uk-UA"/>
        </w:rPr>
        <w:t>иці.</w:t>
      </w:r>
    </w:p>
    <w:p w14:paraId="2DFAD523" w14:textId="4C23EB96" w:rsidR="00884936" w:rsidRDefault="00884936" w:rsidP="00E1581D">
      <w:pPr>
        <w:pStyle w:val="TableParagraph"/>
      </w:pPr>
      <w:bookmarkStart w:id="66" w:name="_Toc169524519"/>
      <w:r w:rsidRPr="00AF58D7">
        <w:t xml:space="preserve"> Стан житлового фонду Здолбунівської МТГ</w:t>
      </w:r>
      <w:bookmarkEnd w:id="66"/>
    </w:p>
    <w:p w14:paraId="3BC62349" w14:textId="77777777" w:rsidR="00F60BCC" w:rsidRPr="00AF58D7" w:rsidRDefault="00F60BCC" w:rsidP="00E1581D">
      <w:pPr>
        <w:pStyle w:val="TableParagraph"/>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000" w:firstRow="0" w:lastRow="0" w:firstColumn="0" w:lastColumn="0" w:noHBand="0" w:noVBand="0"/>
      </w:tblPr>
      <w:tblGrid>
        <w:gridCol w:w="6834"/>
        <w:gridCol w:w="2835"/>
      </w:tblGrid>
      <w:tr w:rsidR="00884936" w:rsidRPr="00AF58D7" w14:paraId="0E366CFE" w14:textId="77777777" w:rsidTr="005320EA">
        <w:tc>
          <w:tcPr>
            <w:tcW w:w="3534" w:type="pct"/>
            <w:shd w:val="clear" w:color="auto" w:fill="E0FA8B" w:themeFill="accent2" w:themeFillTint="66"/>
          </w:tcPr>
          <w:p w14:paraId="0ACF72F7" w14:textId="77777777" w:rsidR="00884936" w:rsidRPr="00EA7DEB" w:rsidRDefault="00884936" w:rsidP="00D650F5">
            <w:pPr>
              <w:pBdr>
                <w:top w:val="nil"/>
                <w:left w:val="nil"/>
                <w:bottom w:val="nil"/>
                <w:right w:val="nil"/>
                <w:between w:val="nil"/>
              </w:pBdr>
              <w:spacing w:after="0"/>
              <w:jc w:val="center"/>
              <w:rPr>
                <w:rFonts w:ascii="Century Gothic" w:hAnsi="Century Gothic" w:cs="Arial"/>
                <w:iCs/>
                <w:lang w:val="uk-UA"/>
              </w:rPr>
            </w:pPr>
            <w:r w:rsidRPr="00EA7DEB">
              <w:rPr>
                <w:rFonts w:ascii="Century Gothic" w:hAnsi="Century Gothic" w:cs="Arial"/>
                <w:iCs/>
                <w:lang w:val="uk-UA"/>
              </w:rPr>
              <w:t>Показники</w:t>
            </w:r>
          </w:p>
        </w:tc>
        <w:tc>
          <w:tcPr>
            <w:tcW w:w="1466" w:type="pct"/>
            <w:shd w:val="clear" w:color="auto" w:fill="E0FA8B" w:themeFill="accent2" w:themeFillTint="66"/>
          </w:tcPr>
          <w:p w14:paraId="537A19A3" w14:textId="77777777" w:rsidR="00884936" w:rsidRPr="00EA7DEB" w:rsidRDefault="00884936" w:rsidP="00D650F5">
            <w:pPr>
              <w:pBdr>
                <w:top w:val="nil"/>
                <w:left w:val="nil"/>
                <w:bottom w:val="nil"/>
                <w:right w:val="nil"/>
                <w:between w:val="nil"/>
              </w:pBdr>
              <w:spacing w:after="0"/>
              <w:jc w:val="center"/>
              <w:rPr>
                <w:rFonts w:ascii="Century Gothic" w:hAnsi="Century Gothic" w:cs="Arial"/>
                <w:iCs/>
                <w:lang w:val="uk-UA"/>
              </w:rPr>
            </w:pPr>
            <w:r w:rsidRPr="00EA7DEB">
              <w:rPr>
                <w:rFonts w:ascii="Century Gothic" w:hAnsi="Century Gothic" w:cs="Arial"/>
                <w:iCs/>
                <w:lang w:val="uk-UA"/>
              </w:rPr>
              <w:t>2022</w:t>
            </w:r>
          </w:p>
        </w:tc>
      </w:tr>
      <w:tr w:rsidR="00884936" w:rsidRPr="00AF58D7" w14:paraId="0610C5B4" w14:textId="77777777" w:rsidTr="00D60948">
        <w:tc>
          <w:tcPr>
            <w:tcW w:w="3534" w:type="pct"/>
            <w:shd w:val="clear" w:color="auto" w:fill="FFFFFF" w:themeFill="background1"/>
          </w:tcPr>
          <w:p w14:paraId="58FFF987" w14:textId="77777777" w:rsidR="00884936" w:rsidRPr="00AF58D7" w:rsidRDefault="00884936" w:rsidP="00D650F5">
            <w:pPr>
              <w:pBdr>
                <w:top w:val="nil"/>
                <w:left w:val="nil"/>
                <w:bottom w:val="nil"/>
                <w:right w:val="nil"/>
                <w:between w:val="nil"/>
              </w:pBdr>
              <w:spacing w:after="0"/>
              <w:rPr>
                <w:rFonts w:ascii="Century Gothic" w:hAnsi="Century Gothic" w:cs="Arial"/>
                <w:iCs/>
                <w:color w:val="000000"/>
                <w:lang w:val="uk-UA"/>
              </w:rPr>
            </w:pPr>
            <w:r w:rsidRPr="00AF58D7">
              <w:rPr>
                <w:rFonts w:ascii="Century Gothic" w:hAnsi="Century Gothic" w:cs="Arial"/>
                <w:iCs/>
                <w:color w:val="000000"/>
                <w:lang w:val="uk-UA"/>
              </w:rPr>
              <w:t>Заселені будинки разом</w:t>
            </w:r>
          </w:p>
        </w:tc>
        <w:tc>
          <w:tcPr>
            <w:tcW w:w="1466" w:type="pct"/>
            <w:shd w:val="clear" w:color="auto" w:fill="FFFFFF" w:themeFill="background1"/>
          </w:tcPr>
          <w:p w14:paraId="6F14A527" w14:textId="77777777" w:rsidR="00884936" w:rsidRPr="00AF58D7" w:rsidRDefault="00884936" w:rsidP="00D650F5">
            <w:pPr>
              <w:pBdr>
                <w:top w:val="nil"/>
                <w:left w:val="nil"/>
                <w:bottom w:val="nil"/>
                <w:right w:val="nil"/>
                <w:between w:val="nil"/>
              </w:pBdr>
              <w:spacing w:after="0"/>
              <w:jc w:val="center"/>
              <w:rPr>
                <w:rFonts w:ascii="Century Gothic" w:hAnsi="Century Gothic" w:cs="Arial"/>
                <w:color w:val="000000"/>
                <w:lang w:val="uk-UA"/>
              </w:rPr>
            </w:pPr>
            <w:r w:rsidRPr="00AF58D7">
              <w:rPr>
                <w:rFonts w:ascii="Century Gothic" w:hAnsi="Century Gothic" w:cs="Arial"/>
                <w:color w:val="000000"/>
                <w:lang w:val="uk-UA"/>
              </w:rPr>
              <w:t>7231</w:t>
            </w:r>
          </w:p>
        </w:tc>
      </w:tr>
      <w:tr w:rsidR="00884936" w:rsidRPr="00AF58D7" w14:paraId="3A11DC4D" w14:textId="77777777" w:rsidTr="00D60948">
        <w:tc>
          <w:tcPr>
            <w:tcW w:w="3534" w:type="pct"/>
            <w:shd w:val="clear" w:color="auto" w:fill="FFFFFF" w:themeFill="background1"/>
          </w:tcPr>
          <w:p w14:paraId="4C7D39AC" w14:textId="77777777" w:rsidR="00884936" w:rsidRPr="00AF58D7" w:rsidRDefault="00884936" w:rsidP="00D650F5">
            <w:pPr>
              <w:pBdr>
                <w:top w:val="nil"/>
                <w:left w:val="nil"/>
                <w:bottom w:val="nil"/>
                <w:right w:val="nil"/>
                <w:between w:val="nil"/>
              </w:pBdr>
              <w:spacing w:after="0"/>
              <w:rPr>
                <w:rFonts w:ascii="Century Gothic" w:hAnsi="Century Gothic" w:cs="Arial"/>
                <w:iCs/>
                <w:color w:val="000000"/>
                <w:lang w:val="uk-UA"/>
              </w:rPr>
            </w:pPr>
            <w:r w:rsidRPr="00AF58D7">
              <w:rPr>
                <w:rFonts w:ascii="Century Gothic" w:hAnsi="Century Gothic" w:cs="Arial"/>
                <w:iCs/>
                <w:color w:val="000000"/>
                <w:lang w:val="uk-UA"/>
              </w:rPr>
              <w:t>у тому числі:- індивідуальні будинки</w:t>
            </w:r>
          </w:p>
        </w:tc>
        <w:tc>
          <w:tcPr>
            <w:tcW w:w="1466" w:type="pct"/>
            <w:shd w:val="clear" w:color="auto" w:fill="FFFFFF" w:themeFill="background1"/>
          </w:tcPr>
          <w:p w14:paraId="7B1A468F" w14:textId="77777777" w:rsidR="00884936" w:rsidRPr="00AF58D7" w:rsidRDefault="00884936" w:rsidP="00D650F5">
            <w:pPr>
              <w:pBdr>
                <w:top w:val="nil"/>
                <w:left w:val="nil"/>
                <w:bottom w:val="nil"/>
                <w:right w:val="nil"/>
                <w:between w:val="nil"/>
              </w:pBdr>
              <w:spacing w:after="0"/>
              <w:jc w:val="center"/>
              <w:rPr>
                <w:rFonts w:ascii="Century Gothic" w:hAnsi="Century Gothic" w:cs="Arial"/>
                <w:color w:val="000000"/>
                <w:lang w:val="uk-UA"/>
              </w:rPr>
            </w:pPr>
            <w:r w:rsidRPr="00AF58D7">
              <w:rPr>
                <w:rFonts w:ascii="Century Gothic" w:hAnsi="Century Gothic" w:cs="Arial"/>
                <w:color w:val="000000"/>
                <w:lang w:val="uk-UA"/>
              </w:rPr>
              <w:t>7113</w:t>
            </w:r>
          </w:p>
        </w:tc>
      </w:tr>
      <w:tr w:rsidR="00884936" w:rsidRPr="00AF58D7" w14:paraId="29890AA9" w14:textId="77777777" w:rsidTr="00D60948">
        <w:tc>
          <w:tcPr>
            <w:tcW w:w="3534" w:type="pct"/>
            <w:shd w:val="clear" w:color="auto" w:fill="FFFFFF" w:themeFill="background1"/>
          </w:tcPr>
          <w:p w14:paraId="5A3D55A8" w14:textId="77777777" w:rsidR="00884936" w:rsidRPr="00AF58D7" w:rsidRDefault="00884936" w:rsidP="00D650F5">
            <w:pPr>
              <w:pBdr>
                <w:top w:val="nil"/>
                <w:left w:val="nil"/>
                <w:bottom w:val="nil"/>
                <w:right w:val="nil"/>
                <w:between w:val="nil"/>
              </w:pBdr>
              <w:spacing w:after="0"/>
              <w:rPr>
                <w:rFonts w:ascii="Century Gothic" w:hAnsi="Century Gothic" w:cs="Arial"/>
                <w:iCs/>
                <w:color w:val="000000"/>
                <w:lang w:val="uk-UA"/>
              </w:rPr>
            </w:pPr>
            <w:bookmarkStart w:id="67" w:name="_heading=h.1mrcu09" w:colFirst="0" w:colLast="0"/>
            <w:bookmarkEnd w:id="67"/>
            <w:r w:rsidRPr="00AF58D7">
              <w:rPr>
                <w:rFonts w:ascii="Century Gothic" w:hAnsi="Century Gothic" w:cs="Arial"/>
                <w:iCs/>
                <w:color w:val="000000"/>
                <w:lang w:val="uk-UA"/>
              </w:rPr>
              <w:t>% помешкань, підключених до комунального водопостачання</w:t>
            </w:r>
          </w:p>
        </w:tc>
        <w:tc>
          <w:tcPr>
            <w:tcW w:w="1466" w:type="pct"/>
            <w:shd w:val="clear" w:color="auto" w:fill="FFFFFF" w:themeFill="background1"/>
          </w:tcPr>
          <w:p w14:paraId="7E0BE625" w14:textId="77777777" w:rsidR="00884936" w:rsidRPr="00AF58D7" w:rsidRDefault="00884936" w:rsidP="00D650F5">
            <w:pPr>
              <w:pBdr>
                <w:top w:val="nil"/>
                <w:left w:val="nil"/>
                <w:bottom w:val="nil"/>
                <w:right w:val="nil"/>
                <w:between w:val="nil"/>
              </w:pBdr>
              <w:spacing w:after="0"/>
              <w:jc w:val="center"/>
              <w:rPr>
                <w:rFonts w:ascii="Century Gothic" w:hAnsi="Century Gothic" w:cs="Arial"/>
                <w:color w:val="000000"/>
                <w:lang w:val="uk-UA"/>
              </w:rPr>
            </w:pPr>
            <w:r w:rsidRPr="00AF58D7">
              <w:rPr>
                <w:rFonts w:ascii="Century Gothic" w:hAnsi="Century Gothic" w:cs="Arial"/>
                <w:color w:val="000000"/>
                <w:lang w:val="uk-UA"/>
              </w:rPr>
              <w:t>81</w:t>
            </w:r>
          </w:p>
        </w:tc>
      </w:tr>
      <w:tr w:rsidR="00884936" w:rsidRPr="00AF58D7" w14:paraId="7B8A6528" w14:textId="77777777" w:rsidTr="00D60948">
        <w:tc>
          <w:tcPr>
            <w:tcW w:w="3534" w:type="pct"/>
            <w:shd w:val="clear" w:color="auto" w:fill="FFFFFF" w:themeFill="background1"/>
          </w:tcPr>
          <w:p w14:paraId="096ABA8F" w14:textId="77777777" w:rsidR="00884936" w:rsidRPr="00AF58D7" w:rsidRDefault="00884936" w:rsidP="00D650F5">
            <w:pPr>
              <w:pBdr>
                <w:top w:val="nil"/>
                <w:left w:val="nil"/>
                <w:bottom w:val="nil"/>
                <w:right w:val="nil"/>
                <w:between w:val="nil"/>
              </w:pBdr>
              <w:spacing w:after="0"/>
              <w:rPr>
                <w:rFonts w:ascii="Century Gothic" w:hAnsi="Century Gothic" w:cs="Arial"/>
                <w:iCs/>
                <w:color w:val="000000"/>
                <w:lang w:val="uk-UA"/>
              </w:rPr>
            </w:pPr>
            <w:r w:rsidRPr="00AF58D7">
              <w:rPr>
                <w:rFonts w:ascii="Century Gothic" w:hAnsi="Century Gothic" w:cs="Arial"/>
                <w:iCs/>
                <w:color w:val="000000"/>
                <w:lang w:val="uk-UA"/>
              </w:rPr>
              <w:t>% помешкань, підключених до комунального газопостачання</w:t>
            </w:r>
          </w:p>
        </w:tc>
        <w:tc>
          <w:tcPr>
            <w:tcW w:w="1466" w:type="pct"/>
            <w:shd w:val="clear" w:color="auto" w:fill="FFFFFF" w:themeFill="background1"/>
          </w:tcPr>
          <w:p w14:paraId="5E83A629" w14:textId="77777777" w:rsidR="00884936" w:rsidRPr="00AF58D7" w:rsidRDefault="00884936" w:rsidP="00D650F5">
            <w:pPr>
              <w:pBdr>
                <w:top w:val="nil"/>
                <w:left w:val="nil"/>
                <w:bottom w:val="nil"/>
                <w:right w:val="nil"/>
                <w:between w:val="nil"/>
              </w:pBdr>
              <w:spacing w:after="0"/>
              <w:jc w:val="center"/>
              <w:rPr>
                <w:rFonts w:ascii="Century Gothic" w:hAnsi="Century Gothic" w:cs="Arial"/>
                <w:color w:val="000000"/>
                <w:lang w:val="uk-UA"/>
              </w:rPr>
            </w:pPr>
            <w:r w:rsidRPr="00AF58D7">
              <w:rPr>
                <w:rFonts w:ascii="Century Gothic" w:hAnsi="Century Gothic" w:cs="Arial"/>
                <w:color w:val="000000"/>
                <w:lang w:val="uk-UA"/>
              </w:rPr>
              <w:t>-</w:t>
            </w:r>
          </w:p>
        </w:tc>
      </w:tr>
      <w:tr w:rsidR="00884936" w:rsidRPr="00AF58D7" w14:paraId="0DF5BD61" w14:textId="77777777" w:rsidTr="00D60948">
        <w:tc>
          <w:tcPr>
            <w:tcW w:w="3534" w:type="pct"/>
            <w:shd w:val="clear" w:color="auto" w:fill="FFFFFF" w:themeFill="background1"/>
          </w:tcPr>
          <w:p w14:paraId="0757AFD0" w14:textId="77777777" w:rsidR="00884936" w:rsidRPr="00AF58D7" w:rsidRDefault="00884936" w:rsidP="00D650F5">
            <w:pPr>
              <w:pBdr>
                <w:top w:val="nil"/>
                <w:left w:val="nil"/>
                <w:bottom w:val="nil"/>
                <w:right w:val="nil"/>
                <w:between w:val="nil"/>
              </w:pBdr>
              <w:spacing w:after="0"/>
              <w:rPr>
                <w:rFonts w:ascii="Century Gothic" w:hAnsi="Century Gothic" w:cs="Arial"/>
                <w:iCs/>
                <w:color w:val="000000"/>
                <w:lang w:val="uk-UA"/>
              </w:rPr>
            </w:pPr>
            <w:r w:rsidRPr="00AF58D7">
              <w:rPr>
                <w:rFonts w:ascii="Century Gothic" w:hAnsi="Century Gothic" w:cs="Arial"/>
                <w:iCs/>
                <w:color w:val="000000"/>
                <w:lang w:val="uk-UA"/>
              </w:rPr>
              <w:t>% помешкань, підключених до комунальної системи каналізації</w:t>
            </w:r>
          </w:p>
        </w:tc>
        <w:tc>
          <w:tcPr>
            <w:tcW w:w="1466" w:type="pct"/>
            <w:shd w:val="clear" w:color="auto" w:fill="FFFFFF" w:themeFill="background1"/>
          </w:tcPr>
          <w:p w14:paraId="4A0070D7" w14:textId="77777777" w:rsidR="00884936" w:rsidRPr="00AF58D7" w:rsidRDefault="00884936" w:rsidP="00D650F5">
            <w:pPr>
              <w:pBdr>
                <w:top w:val="nil"/>
                <w:left w:val="nil"/>
                <w:bottom w:val="nil"/>
                <w:right w:val="nil"/>
                <w:between w:val="nil"/>
              </w:pBdr>
              <w:spacing w:after="0"/>
              <w:jc w:val="center"/>
              <w:rPr>
                <w:rFonts w:ascii="Century Gothic" w:hAnsi="Century Gothic" w:cs="Arial"/>
                <w:color w:val="000000"/>
                <w:lang w:val="uk-UA"/>
              </w:rPr>
            </w:pPr>
            <w:r w:rsidRPr="00AF58D7">
              <w:rPr>
                <w:rFonts w:ascii="Century Gothic" w:hAnsi="Century Gothic" w:cs="Arial"/>
                <w:color w:val="000000"/>
                <w:lang w:val="uk-UA"/>
              </w:rPr>
              <w:t>65</w:t>
            </w:r>
          </w:p>
        </w:tc>
      </w:tr>
      <w:tr w:rsidR="00884936" w:rsidRPr="00AF58D7" w14:paraId="04C5F8F6" w14:textId="77777777" w:rsidTr="00D60948">
        <w:tc>
          <w:tcPr>
            <w:tcW w:w="3534" w:type="pct"/>
            <w:shd w:val="clear" w:color="auto" w:fill="FFFFFF" w:themeFill="background1"/>
          </w:tcPr>
          <w:p w14:paraId="276EDA7A" w14:textId="77777777" w:rsidR="00884936" w:rsidRPr="00AF58D7" w:rsidRDefault="00884936" w:rsidP="00D650F5">
            <w:pPr>
              <w:pBdr>
                <w:top w:val="nil"/>
                <w:left w:val="nil"/>
                <w:bottom w:val="nil"/>
                <w:right w:val="nil"/>
                <w:between w:val="nil"/>
              </w:pBdr>
              <w:spacing w:after="0"/>
              <w:rPr>
                <w:rFonts w:ascii="Century Gothic" w:hAnsi="Century Gothic" w:cs="Arial"/>
                <w:iCs/>
                <w:color w:val="000000"/>
                <w:lang w:val="uk-UA"/>
              </w:rPr>
            </w:pPr>
            <w:r w:rsidRPr="00AF58D7">
              <w:rPr>
                <w:rFonts w:ascii="Century Gothic" w:hAnsi="Century Gothic" w:cs="Arial"/>
                <w:iCs/>
                <w:color w:val="000000"/>
                <w:lang w:val="uk-UA"/>
              </w:rPr>
              <w:t>% помешкань, підключених до центрального опалення</w:t>
            </w:r>
          </w:p>
        </w:tc>
        <w:tc>
          <w:tcPr>
            <w:tcW w:w="1466" w:type="pct"/>
            <w:shd w:val="clear" w:color="auto" w:fill="FFFFFF" w:themeFill="background1"/>
          </w:tcPr>
          <w:p w14:paraId="62C0428D" w14:textId="77777777" w:rsidR="00884936" w:rsidRPr="00AF58D7" w:rsidRDefault="00884936" w:rsidP="00D650F5">
            <w:pPr>
              <w:pBdr>
                <w:top w:val="nil"/>
                <w:left w:val="nil"/>
                <w:bottom w:val="nil"/>
                <w:right w:val="nil"/>
                <w:between w:val="nil"/>
              </w:pBdr>
              <w:spacing w:after="0"/>
              <w:jc w:val="center"/>
              <w:rPr>
                <w:rFonts w:ascii="Century Gothic" w:hAnsi="Century Gothic" w:cs="Arial"/>
                <w:color w:val="000000"/>
                <w:lang w:val="uk-UA"/>
              </w:rPr>
            </w:pPr>
            <w:r w:rsidRPr="00AF58D7">
              <w:rPr>
                <w:rFonts w:ascii="Century Gothic" w:hAnsi="Century Gothic" w:cs="Arial"/>
                <w:color w:val="000000"/>
                <w:lang w:val="uk-UA"/>
              </w:rPr>
              <w:t>55,2</w:t>
            </w:r>
          </w:p>
        </w:tc>
      </w:tr>
    </w:tbl>
    <w:p w14:paraId="486C48C0" w14:textId="3B4485EE" w:rsidR="00884936" w:rsidRPr="00F60BCC" w:rsidRDefault="00884936" w:rsidP="00F60BCC">
      <w:pPr>
        <w:pBdr>
          <w:top w:val="nil"/>
          <w:left w:val="nil"/>
          <w:bottom w:val="nil"/>
          <w:right w:val="nil"/>
          <w:between w:val="nil"/>
        </w:pBdr>
        <w:rPr>
          <w:rFonts w:ascii="Century Gothic" w:hAnsi="Century Gothic" w:cs="Arial"/>
          <w:color w:val="000000"/>
          <w:sz w:val="18"/>
          <w:szCs w:val="18"/>
          <w:lang w:val="uk-UA"/>
        </w:rPr>
      </w:pPr>
      <w:r w:rsidRPr="00AF58D7">
        <w:rPr>
          <w:rFonts w:ascii="Century Gothic" w:hAnsi="Century Gothic" w:cs="Arial"/>
          <w:color w:val="000000"/>
          <w:sz w:val="18"/>
          <w:szCs w:val="18"/>
          <w:lang w:val="uk-UA"/>
        </w:rPr>
        <w:t>*Помешкання – квартира або індивідуальний будинок.</w:t>
      </w:r>
    </w:p>
    <w:p w14:paraId="05E3629F" w14:textId="1589EFB8" w:rsidR="00151981" w:rsidRDefault="00151981" w:rsidP="00136607">
      <w:pPr>
        <w:ind w:left="1134"/>
        <w:rPr>
          <w:rFonts w:ascii="Century Gothic" w:hAnsi="Century Gothic"/>
          <w:b/>
          <w:bCs/>
          <w:sz w:val="24"/>
          <w:szCs w:val="24"/>
          <w:lang w:val="uk-UA"/>
        </w:rPr>
      </w:pPr>
      <w:r w:rsidRPr="00136607">
        <w:rPr>
          <w:rFonts w:ascii="Century Gothic" w:hAnsi="Century Gothic"/>
          <w:b/>
          <w:bCs/>
          <w:sz w:val="24"/>
          <w:szCs w:val="24"/>
          <w:lang w:val="uk-UA"/>
        </w:rPr>
        <w:t>2.</w:t>
      </w:r>
      <w:r w:rsidR="003B215E" w:rsidRPr="00136607">
        <w:rPr>
          <w:rFonts w:ascii="Century Gothic" w:hAnsi="Century Gothic"/>
          <w:b/>
          <w:bCs/>
          <w:sz w:val="24"/>
          <w:szCs w:val="24"/>
          <w:lang w:val="uk-UA"/>
        </w:rPr>
        <w:t>2</w:t>
      </w:r>
      <w:r w:rsidRPr="00136607">
        <w:rPr>
          <w:rFonts w:ascii="Century Gothic" w:hAnsi="Century Gothic"/>
          <w:b/>
          <w:bCs/>
          <w:sz w:val="24"/>
          <w:szCs w:val="24"/>
          <w:lang w:val="uk-UA"/>
        </w:rPr>
        <w:t>.3 Водопостачання та водовідведення</w:t>
      </w:r>
    </w:p>
    <w:p w14:paraId="39DB6BAC" w14:textId="77777777" w:rsidR="00884936" w:rsidRPr="00AF58D7" w:rsidRDefault="00884936" w:rsidP="005320EA">
      <w:pPr>
        <w:pBdr>
          <w:top w:val="nil"/>
          <w:left w:val="nil"/>
          <w:bottom w:val="nil"/>
          <w:right w:val="nil"/>
          <w:between w:val="nil"/>
        </w:pBdr>
        <w:spacing w:after="120"/>
        <w:ind w:firstLine="567"/>
        <w:jc w:val="both"/>
        <w:rPr>
          <w:rFonts w:ascii="Century Gothic" w:eastAsia="Calibri" w:hAnsi="Century Gothic" w:cs="Arial"/>
          <w:sz w:val="24"/>
          <w:szCs w:val="24"/>
          <w:lang w:val="uk-UA" w:eastAsia="uk-UA"/>
        </w:rPr>
      </w:pPr>
      <w:r w:rsidRPr="00AF58D7">
        <w:rPr>
          <w:rFonts w:ascii="Century Gothic" w:eastAsia="Calibri" w:hAnsi="Century Gothic" w:cs="Arial"/>
          <w:sz w:val="24"/>
          <w:szCs w:val="24"/>
          <w:lang w:val="uk-UA" w:eastAsia="uk-UA"/>
        </w:rPr>
        <w:t>На території громади послуги з водопостачання та водовідведення надаються КП «Здолбунівводоканал».</w:t>
      </w:r>
    </w:p>
    <w:p w14:paraId="31BE7296" w14:textId="77777777" w:rsidR="00884936" w:rsidRPr="00AF58D7" w:rsidRDefault="00884936" w:rsidP="005320EA">
      <w:pPr>
        <w:spacing w:after="120"/>
        <w:ind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t>КП «Здолбунівводоканал» надає послуги з централізованого водопостачання та централізованого водовідведення 8400 абонентів (або майже 20000 мешканцям міста Здолбунів). Для забезпечення мешканців міста чистою та якісною водою, її забір виконується з артезіанських свердловин, глибина яких становить від 150 до 750 метрів. Відкачка води з такої глибини відбувається потужними глибинними насосами (від 16 до 65 кВт). Через систему трубопроводів вода перекачується до резервуарів чистої води, в яких відбувається знезараження води шляхом додавання у неї розчину гіпохлориту натрію, який виробляється із кухонної солі безпосередньо на території водопровідної насосної станції.</w:t>
      </w:r>
    </w:p>
    <w:p w14:paraId="723EBACF" w14:textId="77777777" w:rsidR="00884936" w:rsidRPr="00AF58D7" w:rsidRDefault="00884936" w:rsidP="005320EA">
      <w:pPr>
        <w:spacing w:after="120"/>
        <w:ind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t xml:space="preserve">Від станції, вода насосами подається абонентам міста системою трубопроводів, загальна протяжність яких становить 38 кілометрів (охоплюють </w:t>
      </w:r>
      <w:r w:rsidRPr="00AF58D7">
        <w:rPr>
          <w:rFonts w:ascii="Century Gothic" w:hAnsi="Century Gothic" w:cs="Arial"/>
          <w:color w:val="000000"/>
          <w:sz w:val="24"/>
          <w:szCs w:val="24"/>
          <w:lang w:val="uk-UA"/>
        </w:rPr>
        <w:lastRenderedPageBreak/>
        <w:t>майже усі вулиці міста Здолбунів, окрім мікрорайону «Залізничників»). Середньодобова кількість води, яка споживається абонентами підприємства становить 2,5 мільйони літрів (КП «Здолбунівводоканал» має дозвіл на видобуток до 6 мільйонів літрів води за добу). Підприємство на постійній основі здійснює моніторинг показників якості води шляхом лабораторних досліджень, фізико-хімічних та бактеріологічних аналізів на виявлення забруднень. У зв’язку із глибоким заляганням води, вона не потребує додаткового очищення та не має ні запаху, ні присмаку.</w:t>
      </w:r>
    </w:p>
    <w:p w14:paraId="6B917AA0" w14:textId="77777777" w:rsidR="00884936" w:rsidRPr="00AF58D7" w:rsidRDefault="00884936" w:rsidP="005320EA">
      <w:pPr>
        <w:spacing w:after="120"/>
        <w:ind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t>Також КП «Здолбунівводоканал» надає послуги з централізованого водовідведення. Протяжність мереж водовідведення становить 52 кілометри. Для забезпечення відводу каналізаційних стоків з міста Здолбунів, враховуючи рельєфність місцевості та заселеність районів, підприємством використовується декілька каналізаційних насосних станцій, частина з яких є автономними в роботі (не потребують постійного перебування машиніста) та інша частина - великі каналізаційні насосні станції де є постійні працівники.</w:t>
      </w:r>
    </w:p>
    <w:p w14:paraId="471A4DD3" w14:textId="77777777" w:rsidR="00884936" w:rsidRPr="00884936" w:rsidRDefault="00884936" w:rsidP="005320EA">
      <w:pPr>
        <w:pStyle w:val="affff8"/>
        <w:spacing w:before="240" w:after="0"/>
        <w:ind w:firstLine="567"/>
        <w:jc w:val="both"/>
        <w:rPr>
          <w:lang w:val="uk-UA"/>
        </w:rPr>
      </w:pPr>
      <w:r w:rsidRPr="00AF58D7">
        <w:rPr>
          <w:rFonts w:ascii="Century Gothic" w:hAnsi="Century Gothic" w:cs="Arial"/>
          <w:color w:val="000000"/>
          <w:lang w:val="uk-UA"/>
        </w:rPr>
        <w:t>Підприємство постійно працює над поліпшенням якості надання послуг та спонукає мешканців міста Здолбунів до економії споживання та використання води, так як це є важливий та невідновлювальний ресурс, який безпосередньо впливає на якість життя та здоров’я людини</w:t>
      </w:r>
      <w:r w:rsidRPr="00884936">
        <w:rPr>
          <w:rFonts w:ascii="Arial" w:hAnsi="Arial" w:cs="Arial"/>
          <w:color w:val="000000"/>
          <w:sz w:val="22"/>
          <w:szCs w:val="22"/>
          <w:lang w:val="uk-UA"/>
        </w:rPr>
        <w:t>.</w:t>
      </w:r>
    </w:p>
    <w:p w14:paraId="572881AD" w14:textId="77777777" w:rsidR="00884936" w:rsidRDefault="00884936" w:rsidP="00884936">
      <w:pPr>
        <w:pBdr>
          <w:top w:val="nil"/>
          <w:left w:val="nil"/>
          <w:bottom w:val="nil"/>
          <w:right w:val="nil"/>
          <w:between w:val="nil"/>
        </w:pBdr>
        <w:spacing w:after="120"/>
        <w:jc w:val="both"/>
        <w:rPr>
          <w:rFonts w:ascii="Arial" w:eastAsia="Calibri" w:hAnsi="Arial" w:cs="Arial"/>
          <w:lang w:val="uk-UA" w:eastAsia="uk-UA"/>
        </w:rPr>
      </w:pPr>
    </w:p>
    <w:p w14:paraId="4803A483" w14:textId="57215AB1" w:rsidR="00884936" w:rsidRPr="00AF58D7" w:rsidRDefault="00884936" w:rsidP="00E1581D">
      <w:pPr>
        <w:pStyle w:val="TableParagraph"/>
      </w:pPr>
      <w:bookmarkStart w:id="68" w:name="_Toc169524520"/>
      <w:r w:rsidRPr="00AF58D7">
        <w:t xml:space="preserve"> Характеристики системи водопостачання та водовідведення Здолбунівської МТГ</w:t>
      </w:r>
      <w:bookmarkEnd w:id="68"/>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000" w:firstRow="0" w:lastRow="0" w:firstColumn="0" w:lastColumn="0" w:noHBand="0" w:noVBand="0"/>
      </w:tblPr>
      <w:tblGrid>
        <w:gridCol w:w="4608"/>
        <w:gridCol w:w="973"/>
        <w:gridCol w:w="1023"/>
        <w:gridCol w:w="1023"/>
        <w:gridCol w:w="1023"/>
        <w:gridCol w:w="1019"/>
      </w:tblGrid>
      <w:tr w:rsidR="00884936" w:rsidRPr="00AF58D7" w14:paraId="236F38DF" w14:textId="77777777" w:rsidTr="005320EA">
        <w:trPr>
          <w:tblHeader/>
        </w:trPr>
        <w:tc>
          <w:tcPr>
            <w:tcW w:w="2383" w:type="pct"/>
            <w:shd w:val="clear" w:color="auto" w:fill="E0FA8B" w:themeFill="accent2" w:themeFillTint="66"/>
          </w:tcPr>
          <w:p w14:paraId="4ECB0730" w14:textId="77777777" w:rsidR="00884936" w:rsidRPr="00EA7DEB" w:rsidRDefault="00884936" w:rsidP="00D650F5">
            <w:pPr>
              <w:pBdr>
                <w:top w:val="nil"/>
                <w:left w:val="nil"/>
                <w:bottom w:val="nil"/>
                <w:right w:val="nil"/>
                <w:between w:val="nil"/>
              </w:pBdr>
              <w:spacing w:after="0"/>
              <w:jc w:val="center"/>
              <w:rPr>
                <w:rFonts w:ascii="Century Gothic" w:hAnsi="Century Gothic" w:cs="Arial"/>
                <w:bCs/>
                <w:iCs/>
                <w:lang w:val="uk-UA"/>
              </w:rPr>
            </w:pPr>
            <w:r w:rsidRPr="00EA7DEB">
              <w:rPr>
                <w:rFonts w:ascii="Century Gothic" w:hAnsi="Century Gothic" w:cs="Arial"/>
                <w:bCs/>
                <w:iCs/>
                <w:lang w:val="uk-UA"/>
              </w:rPr>
              <w:t>Показники</w:t>
            </w:r>
          </w:p>
        </w:tc>
        <w:tc>
          <w:tcPr>
            <w:tcW w:w="503" w:type="pct"/>
            <w:shd w:val="clear" w:color="auto" w:fill="E0FA8B" w:themeFill="accent2" w:themeFillTint="66"/>
          </w:tcPr>
          <w:p w14:paraId="5DDF8EDB" w14:textId="77777777" w:rsidR="00884936" w:rsidRPr="00EA7DEB" w:rsidRDefault="00884936" w:rsidP="00D650F5">
            <w:pPr>
              <w:pBdr>
                <w:top w:val="nil"/>
                <w:left w:val="nil"/>
                <w:bottom w:val="nil"/>
                <w:right w:val="nil"/>
                <w:between w:val="nil"/>
              </w:pBdr>
              <w:spacing w:after="0"/>
              <w:jc w:val="center"/>
              <w:rPr>
                <w:rFonts w:ascii="Century Gothic" w:hAnsi="Century Gothic" w:cs="Arial"/>
                <w:bCs/>
                <w:iCs/>
                <w:lang w:val="uk-UA"/>
              </w:rPr>
            </w:pPr>
            <w:r w:rsidRPr="00EA7DEB">
              <w:rPr>
                <w:rFonts w:ascii="Century Gothic" w:hAnsi="Century Gothic" w:cs="Arial"/>
                <w:bCs/>
                <w:iCs/>
                <w:color w:val="000000"/>
                <w:lang w:val="uk-UA"/>
              </w:rPr>
              <w:t>2018</w:t>
            </w:r>
          </w:p>
        </w:tc>
        <w:tc>
          <w:tcPr>
            <w:tcW w:w="529" w:type="pct"/>
            <w:shd w:val="clear" w:color="auto" w:fill="E0FA8B" w:themeFill="accent2" w:themeFillTint="66"/>
          </w:tcPr>
          <w:p w14:paraId="64786044" w14:textId="77777777" w:rsidR="00884936" w:rsidRPr="00EA7DEB" w:rsidRDefault="00884936" w:rsidP="00D650F5">
            <w:pPr>
              <w:pBdr>
                <w:top w:val="nil"/>
                <w:left w:val="nil"/>
                <w:bottom w:val="nil"/>
                <w:right w:val="nil"/>
                <w:between w:val="nil"/>
              </w:pBdr>
              <w:spacing w:after="0"/>
              <w:jc w:val="center"/>
              <w:rPr>
                <w:rFonts w:ascii="Century Gothic" w:hAnsi="Century Gothic" w:cs="Arial"/>
                <w:bCs/>
                <w:iCs/>
                <w:lang w:val="uk-UA"/>
              </w:rPr>
            </w:pPr>
            <w:r w:rsidRPr="00EA7DEB">
              <w:rPr>
                <w:rFonts w:ascii="Century Gothic" w:hAnsi="Century Gothic" w:cs="Arial"/>
                <w:bCs/>
                <w:iCs/>
                <w:color w:val="000000"/>
                <w:lang w:val="uk-UA"/>
              </w:rPr>
              <w:t>2019</w:t>
            </w:r>
          </w:p>
        </w:tc>
        <w:tc>
          <w:tcPr>
            <w:tcW w:w="529" w:type="pct"/>
            <w:shd w:val="clear" w:color="auto" w:fill="E0FA8B" w:themeFill="accent2" w:themeFillTint="66"/>
          </w:tcPr>
          <w:p w14:paraId="79120271" w14:textId="77777777" w:rsidR="00884936" w:rsidRPr="00EA7DEB" w:rsidRDefault="00884936" w:rsidP="00D650F5">
            <w:pPr>
              <w:pBdr>
                <w:top w:val="nil"/>
                <w:left w:val="nil"/>
                <w:bottom w:val="nil"/>
                <w:right w:val="nil"/>
                <w:between w:val="nil"/>
              </w:pBdr>
              <w:spacing w:after="0"/>
              <w:jc w:val="center"/>
              <w:rPr>
                <w:rFonts w:ascii="Century Gothic" w:hAnsi="Century Gothic" w:cs="Arial"/>
                <w:bCs/>
                <w:iCs/>
                <w:lang w:val="uk-UA"/>
              </w:rPr>
            </w:pPr>
            <w:r w:rsidRPr="00EA7DEB">
              <w:rPr>
                <w:rFonts w:ascii="Century Gothic" w:hAnsi="Century Gothic" w:cs="Arial"/>
                <w:bCs/>
                <w:iCs/>
                <w:color w:val="000000"/>
                <w:lang w:val="uk-UA"/>
              </w:rPr>
              <w:t>2020</w:t>
            </w:r>
          </w:p>
        </w:tc>
        <w:tc>
          <w:tcPr>
            <w:tcW w:w="529" w:type="pct"/>
            <w:shd w:val="clear" w:color="auto" w:fill="E0FA8B" w:themeFill="accent2" w:themeFillTint="66"/>
          </w:tcPr>
          <w:p w14:paraId="42F49EEA" w14:textId="77777777" w:rsidR="00884936" w:rsidRPr="00EA7DEB" w:rsidRDefault="00884936" w:rsidP="00D650F5">
            <w:pPr>
              <w:pBdr>
                <w:top w:val="nil"/>
                <w:left w:val="nil"/>
                <w:bottom w:val="nil"/>
                <w:right w:val="nil"/>
                <w:between w:val="nil"/>
              </w:pBdr>
              <w:spacing w:after="0"/>
              <w:jc w:val="center"/>
              <w:rPr>
                <w:rFonts w:ascii="Century Gothic" w:hAnsi="Century Gothic" w:cs="Arial"/>
                <w:bCs/>
                <w:iCs/>
                <w:lang w:val="uk-UA"/>
              </w:rPr>
            </w:pPr>
            <w:r w:rsidRPr="00EA7DEB">
              <w:rPr>
                <w:rFonts w:ascii="Century Gothic" w:hAnsi="Century Gothic" w:cs="Arial"/>
                <w:bCs/>
                <w:iCs/>
                <w:color w:val="000000"/>
                <w:lang w:val="uk-UA"/>
              </w:rPr>
              <w:t>2021</w:t>
            </w:r>
          </w:p>
        </w:tc>
        <w:tc>
          <w:tcPr>
            <w:tcW w:w="527" w:type="pct"/>
            <w:shd w:val="clear" w:color="auto" w:fill="E0FA8B" w:themeFill="accent2" w:themeFillTint="66"/>
          </w:tcPr>
          <w:p w14:paraId="3D814635" w14:textId="77777777" w:rsidR="00884936" w:rsidRPr="00EA7DEB" w:rsidRDefault="00884936" w:rsidP="00D650F5">
            <w:pPr>
              <w:pBdr>
                <w:top w:val="nil"/>
                <w:left w:val="nil"/>
                <w:bottom w:val="nil"/>
                <w:right w:val="nil"/>
                <w:between w:val="nil"/>
              </w:pBdr>
              <w:spacing w:after="0"/>
              <w:jc w:val="center"/>
              <w:rPr>
                <w:rFonts w:ascii="Century Gothic" w:hAnsi="Century Gothic" w:cs="Arial"/>
                <w:bCs/>
                <w:iCs/>
                <w:lang w:val="uk-UA"/>
              </w:rPr>
            </w:pPr>
            <w:r w:rsidRPr="00EA7DEB">
              <w:rPr>
                <w:rFonts w:ascii="Century Gothic" w:hAnsi="Century Gothic" w:cs="Arial"/>
                <w:bCs/>
                <w:iCs/>
                <w:color w:val="000000"/>
                <w:lang w:val="uk-UA"/>
              </w:rPr>
              <w:t>2022</w:t>
            </w:r>
          </w:p>
        </w:tc>
      </w:tr>
      <w:tr w:rsidR="00884936" w:rsidRPr="00AF58D7" w14:paraId="24C0EC58" w14:textId="77777777" w:rsidTr="00D60948">
        <w:tc>
          <w:tcPr>
            <w:tcW w:w="2383" w:type="pct"/>
            <w:shd w:val="clear" w:color="auto" w:fill="FFFFFF" w:themeFill="background1"/>
          </w:tcPr>
          <w:p w14:paraId="7CE57FC6" w14:textId="77777777" w:rsidR="00884936" w:rsidRPr="00EA7DEB" w:rsidRDefault="00884936" w:rsidP="00D650F5">
            <w:pPr>
              <w:pBdr>
                <w:top w:val="nil"/>
                <w:left w:val="nil"/>
                <w:bottom w:val="nil"/>
                <w:right w:val="nil"/>
                <w:between w:val="nil"/>
              </w:pBdr>
              <w:spacing w:after="0"/>
              <w:rPr>
                <w:rFonts w:ascii="Century Gothic" w:hAnsi="Century Gothic" w:cs="Arial"/>
                <w:bCs/>
                <w:iCs/>
                <w:color w:val="000000"/>
                <w:lang w:val="uk-UA"/>
              </w:rPr>
            </w:pPr>
            <w:r w:rsidRPr="00EA7DEB">
              <w:rPr>
                <w:rFonts w:ascii="Century Gothic" w:hAnsi="Century Gothic" w:cs="Arial"/>
                <w:bCs/>
                <w:iCs/>
                <w:color w:val="000000"/>
                <w:lang w:val="uk-UA"/>
              </w:rPr>
              <w:t>Водопостачання</w:t>
            </w:r>
          </w:p>
        </w:tc>
        <w:tc>
          <w:tcPr>
            <w:tcW w:w="503" w:type="pct"/>
            <w:shd w:val="clear" w:color="auto" w:fill="FFFFFF" w:themeFill="background1"/>
          </w:tcPr>
          <w:p w14:paraId="0B63DB0D"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p>
        </w:tc>
        <w:tc>
          <w:tcPr>
            <w:tcW w:w="529" w:type="pct"/>
            <w:shd w:val="clear" w:color="auto" w:fill="FFFFFF" w:themeFill="background1"/>
          </w:tcPr>
          <w:p w14:paraId="10D7289D"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p>
        </w:tc>
        <w:tc>
          <w:tcPr>
            <w:tcW w:w="529" w:type="pct"/>
            <w:shd w:val="clear" w:color="auto" w:fill="FFFFFF" w:themeFill="background1"/>
          </w:tcPr>
          <w:p w14:paraId="293DCCED"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p>
        </w:tc>
        <w:tc>
          <w:tcPr>
            <w:tcW w:w="529" w:type="pct"/>
            <w:shd w:val="clear" w:color="auto" w:fill="FFFFFF" w:themeFill="background1"/>
          </w:tcPr>
          <w:p w14:paraId="42EB7B49"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p>
        </w:tc>
        <w:tc>
          <w:tcPr>
            <w:tcW w:w="527" w:type="pct"/>
            <w:shd w:val="clear" w:color="auto" w:fill="FFFFFF" w:themeFill="background1"/>
          </w:tcPr>
          <w:p w14:paraId="5EE57B88"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p>
        </w:tc>
      </w:tr>
      <w:tr w:rsidR="00884936" w:rsidRPr="00AF58D7" w14:paraId="5243BF6B" w14:textId="77777777" w:rsidTr="00D60948">
        <w:tc>
          <w:tcPr>
            <w:tcW w:w="2383" w:type="pct"/>
            <w:shd w:val="clear" w:color="auto" w:fill="FFFFFF" w:themeFill="background1"/>
          </w:tcPr>
          <w:p w14:paraId="1837C0F1" w14:textId="77777777" w:rsidR="00884936" w:rsidRPr="00EA7DEB" w:rsidRDefault="00884936" w:rsidP="00D650F5">
            <w:pPr>
              <w:pBdr>
                <w:top w:val="nil"/>
                <w:left w:val="nil"/>
                <w:bottom w:val="nil"/>
                <w:right w:val="nil"/>
                <w:between w:val="nil"/>
              </w:pBdr>
              <w:spacing w:after="0"/>
              <w:rPr>
                <w:rFonts w:ascii="Century Gothic" w:hAnsi="Century Gothic" w:cs="Arial"/>
                <w:bCs/>
                <w:iCs/>
                <w:color w:val="000000"/>
                <w:lang w:val="uk-UA"/>
              </w:rPr>
            </w:pPr>
            <w:r w:rsidRPr="00EA7DEB">
              <w:rPr>
                <w:rFonts w:ascii="Century Gothic" w:hAnsi="Century Gothic" w:cs="Arial"/>
                <w:bCs/>
                <w:iCs/>
                <w:color w:val="000000"/>
                <w:lang w:val="uk-UA"/>
              </w:rPr>
              <w:t>Протяжність мереж водопостачання, км</w:t>
            </w:r>
          </w:p>
        </w:tc>
        <w:tc>
          <w:tcPr>
            <w:tcW w:w="503" w:type="pct"/>
            <w:shd w:val="clear" w:color="auto" w:fill="FFFFFF" w:themeFill="background1"/>
          </w:tcPr>
          <w:p w14:paraId="2DF19047"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36,203</w:t>
            </w:r>
          </w:p>
        </w:tc>
        <w:tc>
          <w:tcPr>
            <w:tcW w:w="529" w:type="pct"/>
            <w:shd w:val="clear" w:color="auto" w:fill="FFFFFF" w:themeFill="background1"/>
          </w:tcPr>
          <w:p w14:paraId="2738CC83"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36,5</w:t>
            </w:r>
          </w:p>
        </w:tc>
        <w:tc>
          <w:tcPr>
            <w:tcW w:w="529" w:type="pct"/>
            <w:shd w:val="clear" w:color="auto" w:fill="FFFFFF" w:themeFill="background1"/>
          </w:tcPr>
          <w:p w14:paraId="490A7377"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36,5</w:t>
            </w:r>
          </w:p>
        </w:tc>
        <w:tc>
          <w:tcPr>
            <w:tcW w:w="529" w:type="pct"/>
            <w:shd w:val="clear" w:color="auto" w:fill="FFFFFF" w:themeFill="background1"/>
          </w:tcPr>
          <w:p w14:paraId="30FC66B6"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37,5</w:t>
            </w:r>
          </w:p>
        </w:tc>
        <w:tc>
          <w:tcPr>
            <w:tcW w:w="527" w:type="pct"/>
            <w:shd w:val="clear" w:color="auto" w:fill="FFFFFF" w:themeFill="background1"/>
          </w:tcPr>
          <w:p w14:paraId="5DFD1CB9"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37,5</w:t>
            </w:r>
          </w:p>
        </w:tc>
      </w:tr>
      <w:tr w:rsidR="00884936" w:rsidRPr="00AF58D7" w14:paraId="6AC1EE01" w14:textId="77777777" w:rsidTr="00D60948">
        <w:tc>
          <w:tcPr>
            <w:tcW w:w="2383" w:type="pct"/>
            <w:shd w:val="clear" w:color="auto" w:fill="FFFFFF" w:themeFill="background1"/>
          </w:tcPr>
          <w:p w14:paraId="0C136063" w14:textId="77777777" w:rsidR="00884936" w:rsidRPr="00EA7DEB" w:rsidRDefault="00884936" w:rsidP="00D650F5">
            <w:pPr>
              <w:pBdr>
                <w:top w:val="nil"/>
                <w:left w:val="nil"/>
                <w:bottom w:val="nil"/>
                <w:right w:val="nil"/>
                <w:between w:val="nil"/>
              </w:pBdr>
              <w:spacing w:after="0"/>
              <w:rPr>
                <w:rFonts w:ascii="Century Gothic" w:hAnsi="Century Gothic" w:cs="Arial"/>
                <w:bCs/>
                <w:iCs/>
                <w:color w:val="000000"/>
                <w:lang w:val="uk-UA"/>
              </w:rPr>
            </w:pPr>
            <w:r w:rsidRPr="00EA7DEB">
              <w:rPr>
                <w:rFonts w:ascii="Century Gothic" w:hAnsi="Century Gothic" w:cs="Arial"/>
                <w:bCs/>
                <w:iCs/>
                <w:color w:val="000000"/>
                <w:lang w:val="uk-UA"/>
              </w:rPr>
              <w:t>Протяжність мереж водовідведення, км</w:t>
            </w:r>
          </w:p>
        </w:tc>
        <w:tc>
          <w:tcPr>
            <w:tcW w:w="503" w:type="pct"/>
            <w:shd w:val="clear" w:color="auto" w:fill="FFFFFF" w:themeFill="background1"/>
          </w:tcPr>
          <w:p w14:paraId="5E657ABF"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48,41</w:t>
            </w:r>
          </w:p>
        </w:tc>
        <w:tc>
          <w:tcPr>
            <w:tcW w:w="529" w:type="pct"/>
            <w:shd w:val="clear" w:color="auto" w:fill="FFFFFF" w:themeFill="background1"/>
          </w:tcPr>
          <w:p w14:paraId="7622E7D8"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48,41</w:t>
            </w:r>
          </w:p>
        </w:tc>
        <w:tc>
          <w:tcPr>
            <w:tcW w:w="529" w:type="pct"/>
            <w:shd w:val="clear" w:color="auto" w:fill="FFFFFF" w:themeFill="background1"/>
          </w:tcPr>
          <w:p w14:paraId="34255057"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48,41</w:t>
            </w:r>
          </w:p>
        </w:tc>
        <w:tc>
          <w:tcPr>
            <w:tcW w:w="529" w:type="pct"/>
            <w:shd w:val="clear" w:color="auto" w:fill="FFFFFF" w:themeFill="background1"/>
          </w:tcPr>
          <w:p w14:paraId="1687F1A6"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52,09</w:t>
            </w:r>
          </w:p>
        </w:tc>
        <w:tc>
          <w:tcPr>
            <w:tcW w:w="527" w:type="pct"/>
            <w:shd w:val="clear" w:color="auto" w:fill="FFFFFF" w:themeFill="background1"/>
          </w:tcPr>
          <w:p w14:paraId="784E3130"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52,34</w:t>
            </w:r>
          </w:p>
        </w:tc>
      </w:tr>
      <w:tr w:rsidR="00884936" w:rsidRPr="00AF58D7" w14:paraId="7637C849" w14:textId="77777777" w:rsidTr="00D60948">
        <w:tc>
          <w:tcPr>
            <w:tcW w:w="2383" w:type="pct"/>
            <w:shd w:val="clear" w:color="auto" w:fill="FFFFFF" w:themeFill="background1"/>
          </w:tcPr>
          <w:p w14:paraId="2CD48809" w14:textId="77777777" w:rsidR="00884936" w:rsidRPr="00EA7DEB" w:rsidRDefault="00884936" w:rsidP="00D650F5">
            <w:pPr>
              <w:pBdr>
                <w:top w:val="nil"/>
                <w:left w:val="nil"/>
                <w:bottom w:val="nil"/>
                <w:right w:val="nil"/>
                <w:between w:val="nil"/>
              </w:pBdr>
              <w:spacing w:after="0"/>
              <w:rPr>
                <w:rFonts w:ascii="Century Gothic" w:hAnsi="Century Gothic" w:cs="Arial"/>
                <w:bCs/>
                <w:iCs/>
                <w:color w:val="000000"/>
                <w:lang w:val="uk-UA"/>
              </w:rPr>
            </w:pPr>
            <w:r w:rsidRPr="00EA7DEB">
              <w:rPr>
                <w:rFonts w:ascii="Century Gothic" w:hAnsi="Century Gothic" w:cs="Arial"/>
                <w:bCs/>
                <w:iCs/>
                <w:color w:val="000000"/>
                <w:lang w:val="uk-UA"/>
              </w:rPr>
              <w:t>Споживання питної води, тис. м</w:t>
            </w:r>
            <w:r w:rsidRPr="00EA7DEB">
              <w:rPr>
                <w:rFonts w:ascii="Century Gothic" w:hAnsi="Century Gothic" w:cs="Arial"/>
                <w:bCs/>
                <w:iCs/>
                <w:color w:val="000000"/>
                <w:vertAlign w:val="superscript"/>
                <w:lang w:val="uk-UA"/>
              </w:rPr>
              <w:t>3</w:t>
            </w:r>
            <w:r w:rsidRPr="00EA7DEB">
              <w:rPr>
                <w:rFonts w:ascii="Century Gothic" w:hAnsi="Century Gothic" w:cs="Arial"/>
                <w:bCs/>
                <w:iCs/>
                <w:color w:val="000000"/>
                <w:lang w:val="uk-UA"/>
              </w:rPr>
              <w:t xml:space="preserve"> – всього,</w:t>
            </w:r>
            <w:r w:rsidRPr="00EA7DEB">
              <w:rPr>
                <w:rFonts w:ascii="Century Gothic" w:hAnsi="Century Gothic" w:cs="Arial"/>
                <w:bCs/>
                <w:iCs/>
                <w:color w:val="000000"/>
                <w:lang w:val="uk-UA"/>
              </w:rPr>
              <w:br/>
              <w:t>у тому числі:</w:t>
            </w:r>
          </w:p>
        </w:tc>
        <w:tc>
          <w:tcPr>
            <w:tcW w:w="503" w:type="pct"/>
            <w:shd w:val="clear" w:color="auto" w:fill="FFFFFF" w:themeFill="background1"/>
          </w:tcPr>
          <w:p w14:paraId="70739BC8"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735,6</w:t>
            </w:r>
          </w:p>
        </w:tc>
        <w:tc>
          <w:tcPr>
            <w:tcW w:w="529" w:type="pct"/>
            <w:shd w:val="clear" w:color="auto" w:fill="FFFFFF" w:themeFill="background1"/>
          </w:tcPr>
          <w:p w14:paraId="1E2C31AF"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687,33</w:t>
            </w:r>
          </w:p>
        </w:tc>
        <w:tc>
          <w:tcPr>
            <w:tcW w:w="529" w:type="pct"/>
            <w:shd w:val="clear" w:color="auto" w:fill="FFFFFF" w:themeFill="background1"/>
          </w:tcPr>
          <w:p w14:paraId="207ABAF4"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675,84</w:t>
            </w:r>
          </w:p>
        </w:tc>
        <w:tc>
          <w:tcPr>
            <w:tcW w:w="529" w:type="pct"/>
            <w:shd w:val="clear" w:color="auto" w:fill="FFFFFF" w:themeFill="background1"/>
          </w:tcPr>
          <w:p w14:paraId="1F62D4D8"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648,44</w:t>
            </w:r>
          </w:p>
        </w:tc>
        <w:tc>
          <w:tcPr>
            <w:tcW w:w="527" w:type="pct"/>
            <w:shd w:val="clear" w:color="auto" w:fill="FFFFFF" w:themeFill="background1"/>
          </w:tcPr>
          <w:p w14:paraId="2D8C30C5"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597,27</w:t>
            </w:r>
          </w:p>
        </w:tc>
      </w:tr>
      <w:tr w:rsidR="00884936" w:rsidRPr="00AF58D7" w14:paraId="0F1A6027" w14:textId="77777777" w:rsidTr="00D60948">
        <w:tc>
          <w:tcPr>
            <w:tcW w:w="2383" w:type="pct"/>
            <w:shd w:val="clear" w:color="auto" w:fill="FFFFFF" w:themeFill="background1"/>
          </w:tcPr>
          <w:p w14:paraId="550B86BD" w14:textId="77777777" w:rsidR="00884936" w:rsidRPr="00EA7DEB" w:rsidRDefault="00884936" w:rsidP="00D650F5">
            <w:pPr>
              <w:pBdr>
                <w:top w:val="nil"/>
                <w:left w:val="nil"/>
                <w:bottom w:val="nil"/>
                <w:right w:val="nil"/>
                <w:between w:val="nil"/>
              </w:pBdr>
              <w:spacing w:after="0"/>
              <w:rPr>
                <w:rFonts w:ascii="Century Gothic" w:hAnsi="Century Gothic" w:cs="Arial"/>
                <w:bCs/>
                <w:iCs/>
                <w:color w:val="000000"/>
                <w:lang w:val="uk-UA"/>
              </w:rPr>
            </w:pPr>
            <w:r w:rsidRPr="00EA7DEB">
              <w:rPr>
                <w:rFonts w:ascii="Century Gothic" w:hAnsi="Century Gothic" w:cs="Arial"/>
                <w:bCs/>
                <w:iCs/>
                <w:color w:val="000000"/>
                <w:lang w:val="uk-UA"/>
              </w:rPr>
              <w:t>- населення</w:t>
            </w:r>
          </w:p>
        </w:tc>
        <w:tc>
          <w:tcPr>
            <w:tcW w:w="503" w:type="pct"/>
            <w:shd w:val="clear" w:color="auto" w:fill="FFFFFF" w:themeFill="background1"/>
          </w:tcPr>
          <w:p w14:paraId="363CE1FE"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625,88</w:t>
            </w:r>
          </w:p>
        </w:tc>
        <w:tc>
          <w:tcPr>
            <w:tcW w:w="529" w:type="pct"/>
            <w:shd w:val="clear" w:color="auto" w:fill="FFFFFF" w:themeFill="background1"/>
          </w:tcPr>
          <w:p w14:paraId="58B6A53D"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577,23</w:t>
            </w:r>
          </w:p>
        </w:tc>
        <w:tc>
          <w:tcPr>
            <w:tcW w:w="529" w:type="pct"/>
            <w:shd w:val="clear" w:color="auto" w:fill="FFFFFF" w:themeFill="background1"/>
          </w:tcPr>
          <w:p w14:paraId="71EDF870"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572,91</w:t>
            </w:r>
          </w:p>
        </w:tc>
        <w:tc>
          <w:tcPr>
            <w:tcW w:w="529" w:type="pct"/>
            <w:shd w:val="clear" w:color="auto" w:fill="FFFFFF" w:themeFill="background1"/>
          </w:tcPr>
          <w:p w14:paraId="5160D460"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561,03</w:t>
            </w:r>
          </w:p>
        </w:tc>
        <w:tc>
          <w:tcPr>
            <w:tcW w:w="527" w:type="pct"/>
            <w:shd w:val="clear" w:color="auto" w:fill="FFFFFF" w:themeFill="background1"/>
          </w:tcPr>
          <w:p w14:paraId="0AC0521A"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516,96</w:t>
            </w:r>
          </w:p>
        </w:tc>
      </w:tr>
      <w:tr w:rsidR="00884936" w:rsidRPr="00AF58D7" w14:paraId="18E14EF0" w14:textId="77777777" w:rsidTr="00D60948">
        <w:tc>
          <w:tcPr>
            <w:tcW w:w="2383" w:type="pct"/>
            <w:shd w:val="clear" w:color="auto" w:fill="FFFFFF" w:themeFill="background1"/>
          </w:tcPr>
          <w:p w14:paraId="01E76E32" w14:textId="77777777" w:rsidR="00884936" w:rsidRPr="00EA7DEB" w:rsidRDefault="00884936" w:rsidP="00D650F5">
            <w:pPr>
              <w:pBdr>
                <w:top w:val="nil"/>
                <w:left w:val="nil"/>
                <w:bottom w:val="nil"/>
                <w:right w:val="nil"/>
                <w:between w:val="nil"/>
              </w:pBdr>
              <w:spacing w:after="0"/>
              <w:rPr>
                <w:rFonts w:ascii="Century Gothic" w:hAnsi="Century Gothic" w:cs="Arial"/>
                <w:bCs/>
                <w:iCs/>
                <w:color w:val="000000"/>
                <w:lang w:val="uk-UA"/>
              </w:rPr>
            </w:pPr>
            <w:r w:rsidRPr="00EA7DEB">
              <w:rPr>
                <w:rFonts w:ascii="Century Gothic" w:hAnsi="Century Gothic" w:cs="Arial"/>
                <w:bCs/>
                <w:iCs/>
                <w:color w:val="000000"/>
                <w:lang w:val="uk-UA"/>
              </w:rPr>
              <w:t>- підприємства</w:t>
            </w:r>
          </w:p>
        </w:tc>
        <w:tc>
          <w:tcPr>
            <w:tcW w:w="503" w:type="pct"/>
            <w:shd w:val="clear" w:color="auto" w:fill="FFFFFF" w:themeFill="background1"/>
          </w:tcPr>
          <w:p w14:paraId="267B2638"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109,72</w:t>
            </w:r>
          </w:p>
        </w:tc>
        <w:tc>
          <w:tcPr>
            <w:tcW w:w="529" w:type="pct"/>
            <w:shd w:val="clear" w:color="auto" w:fill="FFFFFF" w:themeFill="background1"/>
          </w:tcPr>
          <w:p w14:paraId="5D75F2B5"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110,1</w:t>
            </w:r>
          </w:p>
        </w:tc>
        <w:tc>
          <w:tcPr>
            <w:tcW w:w="529" w:type="pct"/>
            <w:shd w:val="clear" w:color="auto" w:fill="FFFFFF" w:themeFill="background1"/>
          </w:tcPr>
          <w:p w14:paraId="10ECFBB9"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102,93</w:t>
            </w:r>
          </w:p>
        </w:tc>
        <w:tc>
          <w:tcPr>
            <w:tcW w:w="529" w:type="pct"/>
            <w:shd w:val="clear" w:color="auto" w:fill="FFFFFF" w:themeFill="background1"/>
          </w:tcPr>
          <w:p w14:paraId="6E81A63F"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87,41</w:t>
            </w:r>
          </w:p>
        </w:tc>
        <w:tc>
          <w:tcPr>
            <w:tcW w:w="527" w:type="pct"/>
            <w:shd w:val="clear" w:color="auto" w:fill="FFFFFF" w:themeFill="background1"/>
          </w:tcPr>
          <w:p w14:paraId="7ED3A802" w14:textId="77777777" w:rsidR="00884936" w:rsidRPr="00EA7DEB" w:rsidRDefault="00884936" w:rsidP="00D650F5">
            <w:pPr>
              <w:pBdr>
                <w:top w:val="nil"/>
                <w:left w:val="nil"/>
                <w:bottom w:val="nil"/>
                <w:right w:val="nil"/>
                <w:between w:val="nil"/>
              </w:pBdr>
              <w:spacing w:after="0"/>
              <w:rPr>
                <w:rFonts w:ascii="Century Gothic" w:hAnsi="Century Gothic" w:cs="Arial"/>
                <w:bCs/>
                <w:color w:val="000000"/>
                <w:lang w:val="uk-UA"/>
              </w:rPr>
            </w:pPr>
            <w:r w:rsidRPr="00EA7DEB">
              <w:rPr>
                <w:rFonts w:ascii="Century Gothic" w:hAnsi="Century Gothic" w:cs="Arial"/>
                <w:bCs/>
                <w:color w:val="000000"/>
                <w:lang w:val="uk-UA"/>
              </w:rPr>
              <w:t>80,31</w:t>
            </w:r>
          </w:p>
        </w:tc>
      </w:tr>
    </w:tbl>
    <w:p w14:paraId="169E0A8E" w14:textId="77777777" w:rsidR="00884936" w:rsidRPr="00AF58D7" w:rsidRDefault="00884936" w:rsidP="005320EA">
      <w:pPr>
        <w:pStyle w:val="affff8"/>
        <w:spacing w:after="0"/>
        <w:ind w:firstLine="567"/>
        <w:jc w:val="both"/>
        <w:rPr>
          <w:rFonts w:ascii="Century Gothic" w:hAnsi="Century Gothic" w:cs="Arial"/>
          <w:color w:val="000000"/>
        </w:rPr>
      </w:pPr>
      <w:r w:rsidRPr="00AF58D7">
        <w:rPr>
          <w:rFonts w:ascii="Century Gothic" w:hAnsi="Century Gothic" w:cs="Arial"/>
          <w:color w:val="000000"/>
        </w:rPr>
        <w:t>Основними завданнями підприємства є:</w:t>
      </w:r>
    </w:p>
    <w:p w14:paraId="4807BA5C" w14:textId="77777777" w:rsidR="00884936" w:rsidRPr="00AF58D7" w:rsidRDefault="00884936" w:rsidP="005320EA">
      <w:pPr>
        <w:pStyle w:val="affff8"/>
        <w:numPr>
          <w:ilvl w:val="0"/>
          <w:numId w:val="18"/>
        </w:numPr>
        <w:spacing w:after="0"/>
        <w:ind w:left="714" w:firstLine="567"/>
        <w:jc w:val="both"/>
        <w:rPr>
          <w:rFonts w:ascii="Century Gothic" w:hAnsi="Century Gothic"/>
          <w:lang w:val="ru-RU"/>
        </w:rPr>
      </w:pPr>
      <w:r w:rsidRPr="00AF58D7">
        <w:rPr>
          <w:rFonts w:ascii="Century Gothic" w:hAnsi="Century Gothic" w:cs="Arial"/>
          <w:color w:val="000000"/>
          <w:lang w:val="ru-RU"/>
        </w:rPr>
        <w:t>забезпечити якість постачання води, що передбачає: постачання води належних параметрів по чистоті, безперебійність;</w:t>
      </w:r>
    </w:p>
    <w:p w14:paraId="6B852DEA" w14:textId="77777777" w:rsidR="00884936" w:rsidRPr="00AF58D7" w:rsidRDefault="00884936" w:rsidP="005320EA">
      <w:pPr>
        <w:pStyle w:val="affff8"/>
        <w:numPr>
          <w:ilvl w:val="0"/>
          <w:numId w:val="18"/>
        </w:numPr>
        <w:spacing w:after="0"/>
        <w:ind w:left="714" w:firstLine="567"/>
        <w:jc w:val="both"/>
        <w:rPr>
          <w:rFonts w:ascii="Century Gothic" w:hAnsi="Century Gothic"/>
          <w:lang w:val="ru-RU"/>
        </w:rPr>
      </w:pPr>
      <w:r w:rsidRPr="00AF58D7">
        <w:rPr>
          <w:rFonts w:ascii="Century Gothic" w:hAnsi="Century Gothic" w:cs="Arial"/>
          <w:color w:val="000000"/>
          <w:lang w:val="ru-RU"/>
        </w:rPr>
        <w:t>забезпечити економічну ефективність роботи підприємства, в т.ч. через спонукання мешканців міста Здолбунів вчасної оплати послуг та економії споживання.</w:t>
      </w:r>
    </w:p>
    <w:p w14:paraId="6F3F69AF" w14:textId="77777777" w:rsidR="00884936" w:rsidRPr="00AF58D7" w:rsidRDefault="00884936" w:rsidP="005320EA">
      <w:pPr>
        <w:pStyle w:val="affff8"/>
        <w:spacing w:after="0"/>
        <w:ind w:firstLine="567"/>
        <w:jc w:val="both"/>
        <w:rPr>
          <w:rFonts w:ascii="Century Gothic" w:hAnsi="Century Gothic"/>
          <w:color w:val="000000" w:themeColor="text1"/>
          <w:lang w:val="ru-RU"/>
        </w:rPr>
      </w:pPr>
      <w:r w:rsidRPr="00AF58D7">
        <w:rPr>
          <w:rFonts w:ascii="Century Gothic" w:hAnsi="Century Gothic" w:cs="Arial"/>
          <w:color w:val="000000" w:themeColor="text1"/>
          <w:lang w:val="ru-RU"/>
        </w:rPr>
        <w:t>Основними викликами в роботі підприємства є:</w:t>
      </w:r>
    </w:p>
    <w:p w14:paraId="6EC64C31" w14:textId="712EEFD4" w:rsidR="00884936" w:rsidRPr="00AF58D7" w:rsidRDefault="00884936" w:rsidP="005320EA">
      <w:pPr>
        <w:pStyle w:val="affff8"/>
        <w:numPr>
          <w:ilvl w:val="0"/>
          <w:numId w:val="24"/>
        </w:numPr>
        <w:spacing w:after="0"/>
        <w:ind w:firstLine="567"/>
        <w:jc w:val="both"/>
        <w:textAlignment w:val="baseline"/>
        <w:rPr>
          <w:rFonts w:ascii="Century Gothic" w:hAnsi="Century Gothic" w:cs="Arial"/>
          <w:color w:val="000000" w:themeColor="text1"/>
          <w:lang w:val="ru-RU"/>
        </w:rPr>
      </w:pPr>
      <w:r w:rsidRPr="00AF58D7">
        <w:rPr>
          <w:rFonts w:ascii="Century Gothic" w:hAnsi="Century Gothic" w:cs="Arial"/>
          <w:color w:val="000000" w:themeColor="text1"/>
          <w:lang w:val="ru-RU"/>
        </w:rPr>
        <w:lastRenderedPageBreak/>
        <w:t>відсутність власних очисних споруд що вимагає корист</w:t>
      </w:r>
      <w:r w:rsidR="00813568">
        <w:rPr>
          <w:rFonts w:ascii="Century Gothic" w:hAnsi="Century Gothic" w:cs="Arial"/>
          <w:color w:val="000000" w:themeColor="text1"/>
          <w:lang w:val="ru-RU"/>
        </w:rPr>
        <w:t xml:space="preserve">уватись послугами КП «Рівнеоблводоканал». </w:t>
      </w:r>
      <w:r w:rsidRPr="00AF58D7">
        <w:rPr>
          <w:rFonts w:ascii="Century Gothic" w:hAnsi="Century Gothic" w:cs="Arial"/>
          <w:color w:val="000000" w:themeColor="text1"/>
          <w:lang w:val="ru-RU"/>
        </w:rPr>
        <w:t>Транспортувати стоки на великі відстані із застосування проміжних КНС, що впливає на кінцеву вартість послуг;</w:t>
      </w:r>
    </w:p>
    <w:p w14:paraId="08D32D2F" w14:textId="500B8819" w:rsidR="00884936" w:rsidRPr="00813568" w:rsidRDefault="00884936" w:rsidP="005320EA">
      <w:pPr>
        <w:pStyle w:val="affff8"/>
        <w:numPr>
          <w:ilvl w:val="0"/>
          <w:numId w:val="24"/>
        </w:numPr>
        <w:spacing w:after="0"/>
        <w:ind w:firstLine="567"/>
        <w:jc w:val="both"/>
        <w:textAlignment w:val="baseline"/>
        <w:rPr>
          <w:rFonts w:ascii="Century Gothic" w:hAnsi="Century Gothic" w:cs="Arial"/>
          <w:color w:val="000000" w:themeColor="text1"/>
        </w:rPr>
      </w:pPr>
      <w:r w:rsidRPr="00AF58D7">
        <w:rPr>
          <w:rFonts w:ascii="Century Gothic" w:hAnsi="Century Gothic" w:cs="Arial"/>
          <w:color w:val="000000" w:themeColor="text1"/>
          <w:lang w:val="ru-RU"/>
        </w:rPr>
        <w:t xml:space="preserve">фізична зношеність інженерних мереж, що тягне за собою аварійні пориви. </w:t>
      </w:r>
      <w:r w:rsidRPr="00AF58D7">
        <w:rPr>
          <w:rFonts w:ascii="Century Gothic" w:hAnsi="Century Gothic" w:cs="Arial"/>
          <w:color w:val="000000" w:themeColor="text1"/>
        </w:rPr>
        <w:t>Необхідність постійного ведення ремонтно-відновлювальних робіт;</w:t>
      </w:r>
    </w:p>
    <w:p w14:paraId="287924F7" w14:textId="77777777" w:rsidR="00884936" w:rsidRPr="00AF58D7" w:rsidRDefault="00884936" w:rsidP="005320EA">
      <w:pPr>
        <w:pStyle w:val="affff8"/>
        <w:numPr>
          <w:ilvl w:val="0"/>
          <w:numId w:val="24"/>
        </w:numPr>
        <w:pBdr>
          <w:top w:val="nil"/>
          <w:left w:val="nil"/>
          <w:bottom w:val="nil"/>
          <w:right w:val="nil"/>
          <w:between w:val="nil"/>
        </w:pBdr>
        <w:spacing w:after="120"/>
        <w:ind w:firstLine="567"/>
        <w:jc w:val="both"/>
        <w:textAlignment w:val="baseline"/>
        <w:rPr>
          <w:rFonts w:ascii="Century Gothic" w:eastAsia="Calibri" w:hAnsi="Century Gothic" w:cs="Arial"/>
          <w:color w:val="000000" w:themeColor="text1"/>
        </w:rPr>
      </w:pPr>
      <w:r w:rsidRPr="00AF58D7">
        <w:rPr>
          <w:rFonts w:ascii="Century Gothic" w:hAnsi="Century Gothic" w:cs="Arial"/>
          <w:color w:val="000000" w:themeColor="text1"/>
        </w:rPr>
        <w:t>висока енергозатратність системи водовідведення.</w:t>
      </w:r>
    </w:p>
    <w:p w14:paraId="4A8BD6BF" w14:textId="77777777" w:rsidR="00884936" w:rsidRPr="00AF58D7" w:rsidRDefault="00884936" w:rsidP="005320EA">
      <w:pPr>
        <w:pStyle w:val="affff0"/>
        <w:spacing w:after="120"/>
        <w:ind w:left="0" w:firstLine="567"/>
        <w:contextualSpacing w:val="0"/>
        <w:jc w:val="both"/>
        <w:rPr>
          <w:rFonts w:ascii="Century Gothic" w:hAnsi="Century Gothic" w:cs="Arial"/>
          <w:color w:val="000000"/>
          <w:sz w:val="24"/>
          <w:szCs w:val="24"/>
          <w:lang w:val="ru-RU"/>
        </w:rPr>
      </w:pPr>
      <w:r w:rsidRPr="00AF58D7">
        <w:rPr>
          <w:rFonts w:ascii="Century Gothic" w:hAnsi="Century Gothic" w:cs="Arial"/>
          <w:color w:val="000000"/>
          <w:sz w:val="24"/>
          <w:szCs w:val="24"/>
          <w:lang w:val="ru-RU"/>
        </w:rPr>
        <w:t>Послуги з водопостачання та водовідведення надаються лише у місті Здолбунів. Протяжність мереж водовідведення за останні роки зросла на 3,93 км, а водопостачання на 1 км.</w:t>
      </w:r>
    </w:p>
    <w:p w14:paraId="71BA2E02" w14:textId="77777777" w:rsidR="00884936" w:rsidRPr="00AF58D7" w:rsidRDefault="00884936" w:rsidP="005320EA">
      <w:pPr>
        <w:pStyle w:val="affff0"/>
        <w:spacing w:after="120"/>
        <w:ind w:left="0" w:firstLine="567"/>
        <w:contextualSpacing w:val="0"/>
        <w:jc w:val="both"/>
        <w:rPr>
          <w:rFonts w:ascii="Century Gothic" w:hAnsi="Century Gothic" w:cs="Arial"/>
          <w:sz w:val="24"/>
          <w:szCs w:val="24"/>
          <w:lang w:val="ru-RU"/>
        </w:rPr>
      </w:pPr>
      <w:r w:rsidRPr="00AF58D7">
        <w:rPr>
          <w:rFonts w:ascii="Century Gothic" w:hAnsi="Century Gothic" w:cs="Arial"/>
          <w:color w:val="202124"/>
          <w:sz w:val="24"/>
          <w:szCs w:val="24"/>
          <w:shd w:val="clear" w:color="auto" w:fill="FFFFFF"/>
          <w:lang w:val="ru-RU"/>
        </w:rPr>
        <w:t>Для населення та бюджетних установ застосовуються наступні тарифи</w:t>
      </w:r>
      <w:r w:rsidRPr="00AF58D7">
        <w:rPr>
          <w:rStyle w:val="afff1"/>
          <w:rFonts w:ascii="Century Gothic" w:hAnsi="Century Gothic" w:cs="Arial"/>
          <w:color w:val="202124"/>
          <w:sz w:val="24"/>
          <w:szCs w:val="24"/>
          <w:shd w:val="clear" w:color="auto" w:fill="FFFFFF"/>
        </w:rPr>
        <w:footnoteReference w:id="18"/>
      </w:r>
      <w:r w:rsidRPr="00AF58D7">
        <w:rPr>
          <w:rFonts w:ascii="Century Gothic" w:hAnsi="Century Gothic" w:cs="Arial"/>
          <w:color w:val="202124"/>
          <w:sz w:val="24"/>
          <w:szCs w:val="24"/>
          <w:shd w:val="clear" w:color="auto" w:fill="FFFFFF"/>
          <w:lang w:val="ru-RU"/>
        </w:rPr>
        <w:t>:</w:t>
      </w:r>
    </w:p>
    <w:p w14:paraId="0E83EDA7" w14:textId="20DE1AAF" w:rsidR="00884936" w:rsidRPr="00AF58D7" w:rsidRDefault="00884936" w:rsidP="005320EA">
      <w:pPr>
        <w:pStyle w:val="affff0"/>
        <w:numPr>
          <w:ilvl w:val="0"/>
          <w:numId w:val="18"/>
        </w:numPr>
        <w:spacing w:after="120"/>
        <w:ind w:firstLine="567"/>
        <w:contextualSpacing w:val="0"/>
        <w:jc w:val="both"/>
        <w:rPr>
          <w:rFonts w:ascii="Century Gothic" w:hAnsi="Century Gothic" w:cs="Arial"/>
          <w:sz w:val="24"/>
          <w:szCs w:val="24"/>
          <w:lang w:val="ru-RU"/>
        </w:rPr>
      </w:pPr>
      <w:r w:rsidRPr="00AF58D7">
        <w:rPr>
          <w:rFonts w:ascii="Century Gothic" w:hAnsi="Century Gothic" w:cs="Arial"/>
          <w:sz w:val="24"/>
          <w:szCs w:val="24"/>
          <w:lang w:val="ru-RU"/>
        </w:rPr>
        <w:t>на послуги з водопостача</w:t>
      </w:r>
      <w:r w:rsidR="00813568">
        <w:rPr>
          <w:rFonts w:ascii="Century Gothic" w:hAnsi="Century Gothic" w:cs="Arial"/>
          <w:sz w:val="24"/>
          <w:szCs w:val="24"/>
          <w:lang w:val="ru-RU"/>
        </w:rPr>
        <w:t>ння – 29,03</w:t>
      </w:r>
      <w:r w:rsidRPr="00AF58D7">
        <w:rPr>
          <w:rFonts w:ascii="Century Gothic" w:hAnsi="Century Gothic" w:cs="Arial"/>
          <w:sz w:val="24"/>
          <w:szCs w:val="24"/>
          <w:lang w:val="ru-RU"/>
        </w:rPr>
        <w:t xml:space="preserve"> грн</w:t>
      </w:r>
      <w:r w:rsidRPr="00AF58D7">
        <w:rPr>
          <w:rFonts w:ascii="Century Gothic" w:hAnsi="Century Gothic" w:cs="Arial"/>
          <w:color w:val="040C28"/>
          <w:sz w:val="24"/>
          <w:szCs w:val="24"/>
          <w:lang w:val="ru-RU"/>
        </w:rPr>
        <w:t>./м</w:t>
      </w:r>
      <w:r w:rsidRPr="00AF58D7">
        <w:rPr>
          <w:rFonts w:ascii="Century Gothic" w:hAnsi="Century Gothic" w:cs="Arial"/>
          <w:color w:val="040C28"/>
          <w:sz w:val="24"/>
          <w:szCs w:val="24"/>
          <w:vertAlign w:val="superscript"/>
          <w:lang w:val="ru-RU"/>
        </w:rPr>
        <w:t>3</w:t>
      </w:r>
      <w:r w:rsidRPr="00AF58D7">
        <w:rPr>
          <w:rFonts w:ascii="Century Gothic" w:hAnsi="Century Gothic" w:cs="Arial"/>
          <w:sz w:val="24"/>
          <w:szCs w:val="24"/>
          <w:lang w:val="ru-RU"/>
        </w:rPr>
        <w:t xml:space="preserve"> (з ПДВ) як для населення, так і для бюджетних установ і організацій громади.</w:t>
      </w:r>
    </w:p>
    <w:p w14:paraId="33E36AF6" w14:textId="313B38F7" w:rsidR="00884936" w:rsidRDefault="00813568" w:rsidP="005320EA">
      <w:pPr>
        <w:pStyle w:val="affff0"/>
        <w:numPr>
          <w:ilvl w:val="0"/>
          <w:numId w:val="18"/>
        </w:numPr>
        <w:spacing w:after="120"/>
        <w:ind w:firstLine="567"/>
        <w:contextualSpacing w:val="0"/>
        <w:jc w:val="both"/>
        <w:rPr>
          <w:rFonts w:ascii="Arial" w:hAnsi="Arial" w:cs="Arial"/>
          <w:lang w:val="ru-RU"/>
        </w:rPr>
      </w:pPr>
      <w:r>
        <w:rPr>
          <w:rFonts w:ascii="Century Gothic" w:hAnsi="Century Gothic" w:cs="Arial"/>
          <w:sz w:val="24"/>
          <w:szCs w:val="24"/>
          <w:lang w:val="ru-RU"/>
        </w:rPr>
        <w:t>на водовідведення – 54,50</w:t>
      </w:r>
      <w:r w:rsidR="00884936" w:rsidRPr="00AF58D7">
        <w:rPr>
          <w:rFonts w:ascii="Century Gothic" w:hAnsi="Century Gothic" w:cs="Arial"/>
          <w:sz w:val="24"/>
          <w:szCs w:val="24"/>
          <w:lang w:val="ru-RU"/>
        </w:rPr>
        <w:t xml:space="preserve"> грн</w:t>
      </w:r>
      <w:r w:rsidR="00884936" w:rsidRPr="00AF58D7">
        <w:rPr>
          <w:rFonts w:ascii="Century Gothic" w:hAnsi="Century Gothic" w:cs="Arial"/>
          <w:color w:val="040C28"/>
          <w:sz w:val="24"/>
          <w:szCs w:val="24"/>
          <w:lang w:val="ru-RU"/>
        </w:rPr>
        <w:t>./м</w:t>
      </w:r>
      <w:r w:rsidR="00884936" w:rsidRPr="00AF58D7">
        <w:rPr>
          <w:rFonts w:ascii="Century Gothic" w:hAnsi="Century Gothic" w:cs="Arial"/>
          <w:color w:val="040C28"/>
          <w:sz w:val="24"/>
          <w:szCs w:val="24"/>
          <w:vertAlign w:val="superscript"/>
          <w:lang w:val="ru-RU"/>
        </w:rPr>
        <w:t>3</w:t>
      </w:r>
      <w:r w:rsidR="00884936" w:rsidRPr="00AF58D7">
        <w:rPr>
          <w:rFonts w:ascii="Century Gothic" w:hAnsi="Century Gothic" w:cs="Arial"/>
          <w:sz w:val="24"/>
          <w:szCs w:val="24"/>
          <w:lang w:val="ru-RU"/>
        </w:rPr>
        <w:t xml:space="preserve"> з ПДВ</w:t>
      </w:r>
      <w:r w:rsidR="00884936" w:rsidRPr="00884936">
        <w:rPr>
          <w:rFonts w:ascii="Arial" w:hAnsi="Arial" w:cs="Arial"/>
          <w:lang w:val="ru-RU"/>
        </w:rPr>
        <w:t>.</w:t>
      </w:r>
    </w:p>
    <w:p w14:paraId="08E54ABC" w14:textId="77777777" w:rsidR="00393D2A" w:rsidRPr="00393D2A" w:rsidRDefault="00393D2A" w:rsidP="00393D2A">
      <w:pPr>
        <w:pStyle w:val="affff6"/>
        <w:ind w:left="1440"/>
        <w:jc w:val="both"/>
        <w:rPr>
          <w:rFonts w:ascii="Century Gothic" w:hAnsi="Century Gothic" w:cs="Arial"/>
          <w:b/>
          <w:bCs/>
          <w:lang w:val="uk-UA"/>
        </w:rPr>
      </w:pPr>
      <w:r w:rsidRPr="00393D2A">
        <w:rPr>
          <w:rFonts w:ascii="Century Gothic" w:hAnsi="Century Gothic" w:cs="Arial"/>
          <w:b/>
          <w:bCs/>
          <w:lang w:val="uk-UA"/>
        </w:rPr>
        <w:t>Водопостачання за категоріями споживачів в м</w:t>
      </w:r>
      <w:r w:rsidRPr="00393D2A">
        <w:rPr>
          <w:rFonts w:ascii="Century Gothic" w:hAnsi="Century Gothic" w:cs="Arial"/>
          <w:b/>
          <w:bCs/>
          <w:vertAlign w:val="superscript"/>
          <w:lang w:val="uk-UA"/>
        </w:rPr>
        <w:t>3</w:t>
      </w:r>
    </w:p>
    <w:tbl>
      <w:tblPr>
        <w:tblStyle w:val="af1"/>
        <w:tblW w:w="9687" w:type="dxa"/>
        <w:tblInd w:w="-5" w:type="dxa"/>
        <w:tblLayout w:type="fixed"/>
        <w:tblLook w:val="04A0" w:firstRow="1" w:lastRow="0" w:firstColumn="1" w:lastColumn="0" w:noHBand="0" w:noVBand="1"/>
      </w:tblPr>
      <w:tblGrid>
        <w:gridCol w:w="1432"/>
        <w:gridCol w:w="920"/>
        <w:gridCol w:w="994"/>
        <w:gridCol w:w="900"/>
        <w:gridCol w:w="900"/>
        <w:gridCol w:w="885"/>
        <w:gridCol w:w="914"/>
        <w:gridCol w:w="914"/>
        <w:gridCol w:w="914"/>
        <w:gridCol w:w="914"/>
      </w:tblGrid>
      <w:tr w:rsidR="00A154BF" w:rsidRPr="00182FB8" w14:paraId="00233C88" w14:textId="461FAE22" w:rsidTr="00A154BF">
        <w:trPr>
          <w:trHeight w:val="439"/>
        </w:trPr>
        <w:tc>
          <w:tcPr>
            <w:tcW w:w="1432" w:type="dxa"/>
            <w:shd w:val="clear" w:color="auto" w:fill="D0F852" w:themeFill="accent2" w:themeFillTint="99"/>
          </w:tcPr>
          <w:p w14:paraId="5F70C5F8" w14:textId="47737358"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Категорія спожива</w:t>
            </w:r>
            <w:r w:rsidR="005320EA">
              <w:rPr>
                <w:rFonts w:ascii="Century Gothic" w:hAnsi="Century Gothic" w:cs="Arial"/>
                <w:lang w:val="uk-UA"/>
              </w:rPr>
              <w:t>-</w:t>
            </w:r>
            <w:r w:rsidRPr="00182FB8">
              <w:rPr>
                <w:rFonts w:ascii="Century Gothic" w:hAnsi="Century Gothic" w:cs="Arial"/>
                <w:lang w:val="uk-UA"/>
              </w:rPr>
              <w:t>чів</w:t>
            </w:r>
          </w:p>
        </w:tc>
        <w:tc>
          <w:tcPr>
            <w:tcW w:w="920" w:type="dxa"/>
            <w:shd w:val="clear" w:color="auto" w:fill="D0F852" w:themeFill="accent2" w:themeFillTint="99"/>
          </w:tcPr>
          <w:p w14:paraId="0467935D" w14:textId="77777777"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2017</w:t>
            </w:r>
          </w:p>
        </w:tc>
        <w:tc>
          <w:tcPr>
            <w:tcW w:w="994" w:type="dxa"/>
            <w:shd w:val="clear" w:color="auto" w:fill="D0F852" w:themeFill="accent2" w:themeFillTint="99"/>
          </w:tcPr>
          <w:p w14:paraId="148D0937" w14:textId="77777777"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2018</w:t>
            </w:r>
          </w:p>
        </w:tc>
        <w:tc>
          <w:tcPr>
            <w:tcW w:w="900" w:type="dxa"/>
            <w:shd w:val="clear" w:color="auto" w:fill="D0F852" w:themeFill="accent2" w:themeFillTint="99"/>
          </w:tcPr>
          <w:p w14:paraId="01A73FD4" w14:textId="77777777"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2019</w:t>
            </w:r>
          </w:p>
        </w:tc>
        <w:tc>
          <w:tcPr>
            <w:tcW w:w="900" w:type="dxa"/>
            <w:shd w:val="clear" w:color="auto" w:fill="D0F852" w:themeFill="accent2" w:themeFillTint="99"/>
          </w:tcPr>
          <w:p w14:paraId="08484804" w14:textId="77777777"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2020</w:t>
            </w:r>
          </w:p>
        </w:tc>
        <w:tc>
          <w:tcPr>
            <w:tcW w:w="885" w:type="dxa"/>
            <w:shd w:val="clear" w:color="auto" w:fill="D0F852" w:themeFill="accent2" w:themeFillTint="99"/>
          </w:tcPr>
          <w:p w14:paraId="57FF6412" w14:textId="3BEB7782"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2021</w:t>
            </w:r>
          </w:p>
        </w:tc>
        <w:tc>
          <w:tcPr>
            <w:tcW w:w="914" w:type="dxa"/>
            <w:shd w:val="clear" w:color="auto" w:fill="D0F852" w:themeFill="accent2" w:themeFillTint="99"/>
          </w:tcPr>
          <w:p w14:paraId="7BAEE8BB" w14:textId="77777777"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2022</w:t>
            </w:r>
          </w:p>
        </w:tc>
        <w:tc>
          <w:tcPr>
            <w:tcW w:w="914" w:type="dxa"/>
            <w:shd w:val="clear" w:color="auto" w:fill="D0F852" w:themeFill="accent2" w:themeFillTint="99"/>
          </w:tcPr>
          <w:p w14:paraId="48683501" w14:textId="1A8784DA"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202</w:t>
            </w:r>
            <w:r>
              <w:rPr>
                <w:rFonts w:ascii="Century Gothic" w:hAnsi="Century Gothic" w:cs="Arial"/>
                <w:lang w:val="uk-UA"/>
              </w:rPr>
              <w:t>3</w:t>
            </w:r>
          </w:p>
        </w:tc>
        <w:tc>
          <w:tcPr>
            <w:tcW w:w="914" w:type="dxa"/>
            <w:shd w:val="clear" w:color="auto" w:fill="D0F852" w:themeFill="accent2" w:themeFillTint="99"/>
          </w:tcPr>
          <w:p w14:paraId="60C63B5B" w14:textId="182A8BB6"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202</w:t>
            </w:r>
            <w:r>
              <w:rPr>
                <w:rFonts w:ascii="Century Gothic" w:hAnsi="Century Gothic" w:cs="Arial"/>
                <w:lang w:val="uk-UA"/>
              </w:rPr>
              <w:t>4</w:t>
            </w:r>
          </w:p>
        </w:tc>
        <w:tc>
          <w:tcPr>
            <w:tcW w:w="914" w:type="dxa"/>
            <w:shd w:val="clear" w:color="auto" w:fill="D0F852" w:themeFill="accent2" w:themeFillTint="99"/>
          </w:tcPr>
          <w:p w14:paraId="2FE003A7" w14:textId="03091E54" w:rsidR="00A154BF" w:rsidRPr="00182FB8" w:rsidRDefault="00A154BF" w:rsidP="00EA7DEB">
            <w:pPr>
              <w:pStyle w:val="affff6"/>
              <w:jc w:val="center"/>
              <w:rPr>
                <w:rFonts w:ascii="Century Gothic" w:hAnsi="Century Gothic" w:cs="Arial"/>
                <w:lang w:val="uk-UA"/>
              </w:rPr>
            </w:pPr>
            <w:r w:rsidRPr="00182FB8">
              <w:rPr>
                <w:rFonts w:ascii="Century Gothic" w:hAnsi="Century Gothic" w:cs="Arial"/>
                <w:lang w:val="uk-UA"/>
              </w:rPr>
              <w:t>202</w:t>
            </w:r>
            <w:r>
              <w:rPr>
                <w:rFonts w:ascii="Century Gothic" w:hAnsi="Century Gothic" w:cs="Arial"/>
                <w:lang w:val="uk-UA"/>
              </w:rPr>
              <w:t>5</w:t>
            </w:r>
          </w:p>
        </w:tc>
      </w:tr>
      <w:tr w:rsidR="00A154BF" w:rsidRPr="00182FB8" w14:paraId="130915E0" w14:textId="3FF8DF3B" w:rsidTr="00A154BF">
        <w:trPr>
          <w:trHeight w:val="422"/>
        </w:trPr>
        <w:tc>
          <w:tcPr>
            <w:tcW w:w="1432" w:type="dxa"/>
          </w:tcPr>
          <w:p w14:paraId="62D5E4C7" w14:textId="5A0B3153" w:rsidR="00A154BF" w:rsidRPr="00182FB8" w:rsidRDefault="00A154BF" w:rsidP="00EA7DEB">
            <w:pPr>
              <w:pStyle w:val="affff6"/>
              <w:rPr>
                <w:rFonts w:ascii="Century Gothic" w:hAnsi="Century Gothic" w:cs="Arial"/>
                <w:lang w:val="uk-UA"/>
              </w:rPr>
            </w:pPr>
            <w:r w:rsidRPr="00182FB8">
              <w:rPr>
                <w:rFonts w:ascii="Century Gothic" w:hAnsi="Century Gothic" w:cs="Arial"/>
                <w:lang w:val="uk-UA"/>
              </w:rPr>
              <w:t>Муніципа</w:t>
            </w:r>
            <w:r w:rsidR="00EA7DEB">
              <w:rPr>
                <w:rFonts w:ascii="Century Gothic" w:hAnsi="Century Gothic" w:cs="Arial"/>
                <w:lang w:val="uk-UA"/>
              </w:rPr>
              <w:t>-</w:t>
            </w:r>
            <w:r w:rsidRPr="00182FB8">
              <w:rPr>
                <w:rFonts w:ascii="Century Gothic" w:hAnsi="Century Gothic" w:cs="Arial"/>
                <w:lang w:val="uk-UA"/>
              </w:rPr>
              <w:t>льні будівлі</w:t>
            </w:r>
          </w:p>
        </w:tc>
        <w:tc>
          <w:tcPr>
            <w:tcW w:w="920" w:type="dxa"/>
            <w:vAlign w:val="center"/>
          </w:tcPr>
          <w:p w14:paraId="42B6890D" w14:textId="61A5F6E4"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34897</w:t>
            </w:r>
          </w:p>
        </w:tc>
        <w:tc>
          <w:tcPr>
            <w:tcW w:w="994" w:type="dxa"/>
            <w:vAlign w:val="center"/>
          </w:tcPr>
          <w:p w14:paraId="6FB48904" w14:textId="26956CD8"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32235</w:t>
            </w:r>
          </w:p>
        </w:tc>
        <w:tc>
          <w:tcPr>
            <w:tcW w:w="900" w:type="dxa"/>
            <w:vAlign w:val="center"/>
          </w:tcPr>
          <w:p w14:paraId="7BF961B9" w14:textId="41563A82"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37129</w:t>
            </w:r>
          </w:p>
        </w:tc>
        <w:tc>
          <w:tcPr>
            <w:tcW w:w="900" w:type="dxa"/>
            <w:vAlign w:val="center"/>
          </w:tcPr>
          <w:p w14:paraId="2926FF67" w14:textId="1AC684FF"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31720</w:t>
            </w:r>
          </w:p>
        </w:tc>
        <w:tc>
          <w:tcPr>
            <w:tcW w:w="885" w:type="dxa"/>
            <w:vAlign w:val="center"/>
          </w:tcPr>
          <w:p w14:paraId="5820DC5F" w14:textId="1EFC54EC"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44740</w:t>
            </w:r>
          </w:p>
        </w:tc>
        <w:tc>
          <w:tcPr>
            <w:tcW w:w="914" w:type="dxa"/>
            <w:vAlign w:val="center"/>
          </w:tcPr>
          <w:p w14:paraId="7FB30D10" w14:textId="1FDDA699"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31430</w:t>
            </w:r>
          </w:p>
        </w:tc>
        <w:tc>
          <w:tcPr>
            <w:tcW w:w="914" w:type="dxa"/>
            <w:vAlign w:val="center"/>
          </w:tcPr>
          <w:p w14:paraId="4998B1CD" w14:textId="29AFD292"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olor w:val="000000"/>
                <w:sz w:val="20"/>
                <w:szCs w:val="20"/>
              </w:rPr>
              <w:t>29726</w:t>
            </w:r>
          </w:p>
        </w:tc>
        <w:tc>
          <w:tcPr>
            <w:tcW w:w="914" w:type="dxa"/>
            <w:vAlign w:val="center"/>
          </w:tcPr>
          <w:p w14:paraId="01E9D760" w14:textId="65560201"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olor w:val="000000"/>
                <w:sz w:val="20"/>
                <w:szCs w:val="20"/>
              </w:rPr>
              <w:t>28508</w:t>
            </w:r>
          </w:p>
        </w:tc>
        <w:tc>
          <w:tcPr>
            <w:tcW w:w="914" w:type="dxa"/>
            <w:vAlign w:val="center"/>
          </w:tcPr>
          <w:p w14:paraId="02F81F72" w14:textId="6D40AF38" w:rsidR="00A154BF" w:rsidRPr="00701678" w:rsidRDefault="00A154BF" w:rsidP="00701678">
            <w:pPr>
              <w:pStyle w:val="affff6"/>
              <w:ind w:right="-55"/>
              <w:rPr>
                <w:rFonts w:ascii="Century Gothic" w:hAnsi="Century Gothic" w:cs="Arial"/>
                <w:sz w:val="20"/>
                <w:szCs w:val="20"/>
                <w:lang w:val="uk-UA"/>
              </w:rPr>
            </w:pPr>
            <w:r w:rsidRPr="00701678">
              <w:rPr>
                <w:rFonts w:ascii="Century Gothic" w:hAnsi="Century Gothic"/>
                <w:color w:val="000000"/>
                <w:sz w:val="20"/>
                <w:szCs w:val="20"/>
              </w:rPr>
              <w:t>32832</w:t>
            </w:r>
          </w:p>
        </w:tc>
      </w:tr>
      <w:tr w:rsidR="00A154BF" w:rsidRPr="00182FB8" w14:paraId="00FFD9D4" w14:textId="03DB1A48" w:rsidTr="00A154BF">
        <w:trPr>
          <w:trHeight w:val="439"/>
        </w:trPr>
        <w:tc>
          <w:tcPr>
            <w:tcW w:w="1432" w:type="dxa"/>
          </w:tcPr>
          <w:p w14:paraId="5E98FDFA" w14:textId="77777777" w:rsidR="00A154BF" w:rsidRPr="00182FB8" w:rsidRDefault="00A154BF" w:rsidP="00EA7DEB">
            <w:pPr>
              <w:pStyle w:val="affff6"/>
              <w:rPr>
                <w:rFonts w:ascii="Century Gothic" w:hAnsi="Century Gothic" w:cs="Arial"/>
                <w:lang w:val="uk-UA"/>
              </w:rPr>
            </w:pPr>
            <w:r w:rsidRPr="00182FB8">
              <w:rPr>
                <w:rFonts w:ascii="Century Gothic" w:hAnsi="Century Gothic" w:cs="Arial"/>
                <w:lang w:val="uk-UA"/>
              </w:rPr>
              <w:t>Населення</w:t>
            </w:r>
          </w:p>
        </w:tc>
        <w:tc>
          <w:tcPr>
            <w:tcW w:w="920" w:type="dxa"/>
            <w:vAlign w:val="center"/>
          </w:tcPr>
          <w:p w14:paraId="2E54443A" w14:textId="4F776813"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629166</w:t>
            </w:r>
          </w:p>
        </w:tc>
        <w:tc>
          <w:tcPr>
            <w:tcW w:w="994" w:type="dxa"/>
            <w:vAlign w:val="center"/>
          </w:tcPr>
          <w:p w14:paraId="71CA27D4" w14:textId="5E2C2BAB"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607569</w:t>
            </w:r>
          </w:p>
        </w:tc>
        <w:tc>
          <w:tcPr>
            <w:tcW w:w="900" w:type="dxa"/>
            <w:vAlign w:val="center"/>
          </w:tcPr>
          <w:p w14:paraId="7366EA25" w14:textId="240F5FA6"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558423</w:t>
            </w:r>
          </w:p>
        </w:tc>
        <w:tc>
          <w:tcPr>
            <w:tcW w:w="900" w:type="dxa"/>
            <w:vAlign w:val="center"/>
          </w:tcPr>
          <w:p w14:paraId="4E3190A4" w14:textId="0A7A2D39"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575130</w:t>
            </w:r>
          </w:p>
        </w:tc>
        <w:tc>
          <w:tcPr>
            <w:tcW w:w="885" w:type="dxa"/>
            <w:vAlign w:val="center"/>
          </w:tcPr>
          <w:p w14:paraId="5E86BF83" w14:textId="3D28EC7F"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562841</w:t>
            </w:r>
          </w:p>
        </w:tc>
        <w:tc>
          <w:tcPr>
            <w:tcW w:w="914" w:type="dxa"/>
            <w:vAlign w:val="center"/>
          </w:tcPr>
          <w:p w14:paraId="726DFFEB" w14:textId="5684AF81"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517822</w:t>
            </w:r>
          </w:p>
        </w:tc>
        <w:tc>
          <w:tcPr>
            <w:tcW w:w="914" w:type="dxa"/>
            <w:vAlign w:val="center"/>
          </w:tcPr>
          <w:p w14:paraId="078BF9AC" w14:textId="550822B6" w:rsidR="00A154BF" w:rsidRPr="00701678" w:rsidRDefault="00A154BF" w:rsidP="00EA7DEB">
            <w:pPr>
              <w:pStyle w:val="affff6"/>
              <w:ind w:right="-55"/>
              <w:rPr>
                <w:rFonts w:ascii="Century Gothic" w:hAnsi="Century Gothic" w:cs="Arial"/>
                <w:sz w:val="20"/>
                <w:szCs w:val="20"/>
                <w:lang w:val="uk-UA"/>
              </w:rPr>
            </w:pPr>
            <w:r w:rsidRPr="00701678">
              <w:rPr>
                <w:rFonts w:ascii="Century Gothic" w:hAnsi="Century Gothic"/>
                <w:color w:val="000000"/>
                <w:sz w:val="20"/>
                <w:szCs w:val="20"/>
              </w:rPr>
              <w:t>518701</w:t>
            </w:r>
          </w:p>
        </w:tc>
        <w:tc>
          <w:tcPr>
            <w:tcW w:w="914" w:type="dxa"/>
            <w:vAlign w:val="center"/>
          </w:tcPr>
          <w:p w14:paraId="1FF5EC34" w14:textId="57136B88" w:rsidR="00A154BF" w:rsidRPr="00701678" w:rsidRDefault="00A154BF" w:rsidP="00EA7DEB">
            <w:pPr>
              <w:pStyle w:val="affff6"/>
              <w:ind w:right="-55"/>
              <w:rPr>
                <w:rFonts w:ascii="Century Gothic" w:hAnsi="Century Gothic" w:cs="Arial"/>
                <w:sz w:val="20"/>
                <w:szCs w:val="20"/>
                <w:lang w:val="uk-UA"/>
              </w:rPr>
            </w:pPr>
            <w:r w:rsidRPr="00701678">
              <w:rPr>
                <w:rFonts w:ascii="Century Gothic" w:hAnsi="Century Gothic"/>
                <w:color w:val="000000"/>
                <w:sz w:val="20"/>
                <w:szCs w:val="20"/>
              </w:rPr>
              <w:t>562864</w:t>
            </w:r>
          </w:p>
        </w:tc>
        <w:tc>
          <w:tcPr>
            <w:tcW w:w="914" w:type="dxa"/>
            <w:vAlign w:val="center"/>
          </w:tcPr>
          <w:p w14:paraId="387353CE" w14:textId="3534F037" w:rsidR="00A154BF" w:rsidRPr="00701678" w:rsidRDefault="00A154BF" w:rsidP="00EA7DEB">
            <w:pPr>
              <w:pStyle w:val="affff6"/>
              <w:ind w:right="-55"/>
              <w:rPr>
                <w:rFonts w:ascii="Century Gothic" w:hAnsi="Century Gothic" w:cs="Arial"/>
                <w:sz w:val="20"/>
                <w:szCs w:val="20"/>
                <w:lang w:val="uk-UA"/>
              </w:rPr>
            </w:pPr>
            <w:r w:rsidRPr="00701678">
              <w:rPr>
                <w:rFonts w:ascii="Century Gothic" w:hAnsi="Century Gothic"/>
                <w:color w:val="000000"/>
                <w:sz w:val="20"/>
                <w:szCs w:val="20"/>
              </w:rPr>
              <w:t>519856</w:t>
            </w:r>
          </w:p>
        </w:tc>
      </w:tr>
      <w:tr w:rsidR="00A154BF" w:rsidRPr="00182FB8" w14:paraId="1E6D356A" w14:textId="3B62DDEA" w:rsidTr="00A154BF">
        <w:trPr>
          <w:trHeight w:val="439"/>
        </w:trPr>
        <w:tc>
          <w:tcPr>
            <w:tcW w:w="1432" w:type="dxa"/>
          </w:tcPr>
          <w:p w14:paraId="72544C71" w14:textId="7A702C7E" w:rsidR="00A154BF" w:rsidRPr="00182FB8" w:rsidRDefault="00A154BF" w:rsidP="00EA7DEB">
            <w:pPr>
              <w:pStyle w:val="affff6"/>
              <w:rPr>
                <w:rFonts w:ascii="Century Gothic" w:hAnsi="Century Gothic" w:cs="Arial"/>
                <w:lang w:val="uk-UA"/>
              </w:rPr>
            </w:pPr>
            <w:r w:rsidRPr="00182FB8">
              <w:rPr>
                <w:rFonts w:ascii="Century Gothic" w:hAnsi="Century Gothic" w:cs="Arial"/>
                <w:lang w:val="uk-UA"/>
              </w:rPr>
              <w:t>Промисло</w:t>
            </w:r>
            <w:r w:rsidR="00EA7DEB">
              <w:rPr>
                <w:rFonts w:ascii="Century Gothic" w:hAnsi="Century Gothic" w:cs="Arial"/>
                <w:lang w:val="uk-UA"/>
              </w:rPr>
              <w:t>-</w:t>
            </w:r>
            <w:r w:rsidRPr="00182FB8">
              <w:rPr>
                <w:rFonts w:ascii="Century Gothic" w:hAnsi="Century Gothic" w:cs="Arial"/>
                <w:lang w:val="uk-UA"/>
              </w:rPr>
              <w:t>вість</w:t>
            </w:r>
          </w:p>
        </w:tc>
        <w:tc>
          <w:tcPr>
            <w:tcW w:w="920" w:type="dxa"/>
            <w:vAlign w:val="center"/>
          </w:tcPr>
          <w:p w14:paraId="27056E42" w14:textId="3300EE95"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55098</w:t>
            </w:r>
          </w:p>
        </w:tc>
        <w:tc>
          <w:tcPr>
            <w:tcW w:w="994" w:type="dxa"/>
            <w:vAlign w:val="center"/>
          </w:tcPr>
          <w:p w14:paraId="1663ABE0" w14:textId="42975B6F"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47118</w:t>
            </w:r>
          </w:p>
        </w:tc>
        <w:tc>
          <w:tcPr>
            <w:tcW w:w="900" w:type="dxa"/>
            <w:vAlign w:val="center"/>
          </w:tcPr>
          <w:p w14:paraId="08C5784F" w14:textId="1A78130C"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43786</w:t>
            </w:r>
          </w:p>
        </w:tc>
        <w:tc>
          <w:tcPr>
            <w:tcW w:w="900" w:type="dxa"/>
            <w:vAlign w:val="center"/>
          </w:tcPr>
          <w:p w14:paraId="1AA53090" w14:textId="237995F2"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28382</w:t>
            </w:r>
          </w:p>
        </w:tc>
        <w:tc>
          <w:tcPr>
            <w:tcW w:w="885" w:type="dxa"/>
            <w:vAlign w:val="center"/>
          </w:tcPr>
          <w:p w14:paraId="4E44D130" w14:textId="6A0D54F3"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24208</w:t>
            </w:r>
          </w:p>
        </w:tc>
        <w:tc>
          <w:tcPr>
            <w:tcW w:w="914" w:type="dxa"/>
            <w:vAlign w:val="center"/>
          </w:tcPr>
          <w:p w14:paraId="411A0637" w14:textId="60860A7C"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19624</w:t>
            </w:r>
          </w:p>
        </w:tc>
        <w:tc>
          <w:tcPr>
            <w:tcW w:w="914" w:type="dxa"/>
            <w:vAlign w:val="center"/>
          </w:tcPr>
          <w:p w14:paraId="5AE83485" w14:textId="07BA5344" w:rsidR="00A154BF" w:rsidRPr="00701678" w:rsidRDefault="00A154BF" w:rsidP="00EA7DEB">
            <w:pPr>
              <w:pStyle w:val="affff6"/>
              <w:ind w:right="-55"/>
              <w:rPr>
                <w:rFonts w:ascii="Century Gothic" w:hAnsi="Century Gothic" w:cs="Arial"/>
                <w:sz w:val="20"/>
                <w:szCs w:val="20"/>
                <w:lang w:val="uk-UA"/>
              </w:rPr>
            </w:pPr>
            <w:r w:rsidRPr="00701678">
              <w:rPr>
                <w:rFonts w:ascii="Century Gothic" w:hAnsi="Century Gothic"/>
                <w:color w:val="000000"/>
                <w:sz w:val="20"/>
                <w:szCs w:val="20"/>
              </w:rPr>
              <w:t>21214</w:t>
            </w:r>
          </w:p>
        </w:tc>
        <w:tc>
          <w:tcPr>
            <w:tcW w:w="914" w:type="dxa"/>
            <w:vAlign w:val="center"/>
          </w:tcPr>
          <w:p w14:paraId="6D89E313" w14:textId="6497A24D" w:rsidR="00A154BF" w:rsidRPr="00701678" w:rsidRDefault="00A154BF" w:rsidP="00EA7DEB">
            <w:pPr>
              <w:pStyle w:val="affff8"/>
              <w:jc w:val="center"/>
              <w:rPr>
                <w:rFonts w:ascii="Century Gothic" w:hAnsi="Century Gothic"/>
                <w:sz w:val="20"/>
                <w:szCs w:val="20"/>
              </w:rPr>
            </w:pPr>
          </w:p>
          <w:p w14:paraId="5DD937FA" w14:textId="1825E4DD" w:rsidR="00A154BF" w:rsidRPr="00701678" w:rsidRDefault="00A154BF" w:rsidP="00EA7DEB">
            <w:pPr>
              <w:pStyle w:val="affff8"/>
              <w:jc w:val="center"/>
              <w:rPr>
                <w:rFonts w:ascii="Century Gothic" w:hAnsi="Century Gothic"/>
                <w:sz w:val="20"/>
                <w:szCs w:val="20"/>
              </w:rPr>
            </w:pPr>
            <w:r w:rsidRPr="00701678">
              <w:rPr>
                <w:rFonts w:ascii="Century Gothic" w:hAnsi="Century Gothic"/>
                <w:color w:val="000000"/>
                <w:sz w:val="20"/>
                <w:szCs w:val="20"/>
              </w:rPr>
              <w:t>22999</w:t>
            </w:r>
          </w:p>
          <w:p w14:paraId="1933BC58" w14:textId="283A50C5" w:rsidR="00A154BF" w:rsidRPr="00701678" w:rsidRDefault="00A154BF" w:rsidP="00EA7DEB">
            <w:pPr>
              <w:pStyle w:val="affff6"/>
              <w:ind w:right="-55"/>
              <w:jc w:val="center"/>
              <w:rPr>
                <w:rFonts w:ascii="Century Gothic" w:hAnsi="Century Gothic" w:cs="Arial"/>
                <w:sz w:val="20"/>
                <w:szCs w:val="20"/>
                <w:lang w:val="uk-UA"/>
              </w:rPr>
            </w:pPr>
          </w:p>
        </w:tc>
        <w:tc>
          <w:tcPr>
            <w:tcW w:w="914" w:type="dxa"/>
            <w:vAlign w:val="center"/>
          </w:tcPr>
          <w:p w14:paraId="70CD3044" w14:textId="4929E255" w:rsidR="00A154BF" w:rsidRPr="00701678" w:rsidRDefault="00A154BF" w:rsidP="00EA7DEB">
            <w:pPr>
              <w:pStyle w:val="affff6"/>
              <w:ind w:right="-55"/>
              <w:rPr>
                <w:rFonts w:ascii="Century Gothic" w:hAnsi="Century Gothic" w:cs="Arial"/>
                <w:sz w:val="20"/>
                <w:szCs w:val="20"/>
                <w:lang w:val="uk-UA"/>
              </w:rPr>
            </w:pPr>
            <w:r w:rsidRPr="00701678">
              <w:rPr>
                <w:rFonts w:ascii="Century Gothic" w:hAnsi="Century Gothic"/>
                <w:color w:val="000000"/>
                <w:sz w:val="20"/>
                <w:szCs w:val="20"/>
              </w:rPr>
              <w:t>27054</w:t>
            </w:r>
          </w:p>
        </w:tc>
      </w:tr>
      <w:tr w:rsidR="00A154BF" w:rsidRPr="00182FB8" w14:paraId="203647C6" w14:textId="0AC198AB" w:rsidTr="00A154BF">
        <w:trPr>
          <w:trHeight w:val="747"/>
        </w:trPr>
        <w:tc>
          <w:tcPr>
            <w:tcW w:w="1432" w:type="dxa"/>
          </w:tcPr>
          <w:p w14:paraId="5EA6D748" w14:textId="77777777" w:rsidR="00A154BF" w:rsidRPr="00182FB8" w:rsidRDefault="00A154BF" w:rsidP="00EA7DEB">
            <w:pPr>
              <w:pStyle w:val="affff6"/>
              <w:rPr>
                <w:rFonts w:ascii="Century Gothic" w:hAnsi="Century Gothic" w:cs="Arial"/>
                <w:lang w:val="uk-UA"/>
              </w:rPr>
            </w:pPr>
            <w:r w:rsidRPr="00182FB8">
              <w:rPr>
                <w:rFonts w:ascii="Century Gothic" w:hAnsi="Century Gothic" w:cs="Arial"/>
                <w:lang w:val="uk-UA"/>
              </w:rPr>
              <w:t>Третинний сектор (сфера обслуговуван</w:t>
            </w:r>
            <w:r>
              <w:rPr>
                <w:rFonts w:ascii="Century Gothic" w:hAnsi="Century Gothic" w:cs="Arial"/>
                <w:lang w:val="uk-UA"/>
              </w:rPr>
              <w:t>-</w:t>
            </w:r>
            <w:r w:rsidRPr="00182FB8">
              <w:rPr>
                <w:rFonts w:ascii="Century Gothic" w:hAnsi="Century Gothic" w:cs="Arial"/>
                <w:lang w:val="uk-UA"/>
              </w:rPr>
              <w:t>н</w:t>
            </w:r>
            <w:r>
              <w:rPr>
                <w:rFonts w:ascii="Century Gothic" w:hAnsi="Century Gothic" w:cs="Arial"/>
                <w:lang w:val="uk-UA"/>
              </w:rPr>
              <w:t>я</w:t>
            </w:r>
            <w:r w:rsidRPr="00182FB8">
              <w:rPr>
                <w:rFonts w:ascii="Century Gothic" w:hAnsi="Century Gothic" w:cs="Arial"/>
                <w:lang w:val="uk-UA"/>
              </w:rPr>
              <w:t>)</w:t>
            </w:r>
          </w:p>
        </w:tc>
        <w:tc>
          <w:tcPr>
            <w:tcW w:w="920" w:type="dxa"/>
            <w:vAlign w:val="center"/>
          </w:tcPr>
          <w:p w14:paraId="419DD2B4" w14:textId="6D4CBC33"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35801</w:t>
            </w:r>
          </w:p>
        </w:tc>
        <w:tc>
          <w:tcPr>
            <w:tcW w:w="994" w:type="dxa"/>
            <w:vAlign w:val="center"/>
          </w:tcPr>
          <w:p w14:paraId="5EA90C4B" w14:textId="168B218F"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33772</w:t>
            </w:r>
          </w:p>
        </w:tc>
        <w:tc>
          <w:tcPr>
            <w:tcW w:w="900" w:type="dxa"/>
            <w:vAlign w:val="center"/>
          </w:tcPr>
          <w:p w14:paraId="16498F56" w14:textId="35D1C0CA"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32497</w:t>
            </w:r>
          </w:p>
        </w:tc>
        <w:tc>
          <w:tcPr>
            <w:tcW w:w="900" w:type="dxa"/>
            <w:vAlign w:val="center"/>
          </w:tcPr>
          <w:p w14:paraId="1F0C93E9" w14:textId="3A793A05"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29803</w:t>
            </w:r>
          </w:p>
        </w:tc>
        <w:tc>
          <w:tcPr>
            <w:tcW w:w="885" w:type="dxa"/>
            <w:vAlign w:val="center"/>
          </w:tcPr>
          <w:p w14:paraId="409317ED" w14:textId="150E071D"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31484</w:t>
            </w:r>
          </w:p>
        </w:tc>
        <w:tc>
          <w:tcPr>
            <w:tcW w:w="914" w:type="dxa"/>
            <w:vAlign w:val="center"/>
          </w:tcPr>
          <w:p w14:paraId="6609C779" w14:textId="178D5402" w:rsidR="00A154BF" w:rsidRPr="00701678" w:rsidRDefault="00A154BF" w:rsidP="00EA7DEB">
            <w:pPr>
              <w:pStyle w:val="affff6"/>
              <w:ind w:right="-55"/>
              <w:jc w:val="center"/>
              <w:rPr>
                <w:rFonts w:ascii="Century Gothic" w:hAnsi="Century Gothic" w:cs="Arial"/>
                <w:sz w:val="20"/>
                <w:szCs w:val="20"/>
                <w:lang w:val="uk-UA"/>
              </w:rPr>
            </w:pPr>
            <w:r w:rsidRPr="00701678">
              <w:rPr>
                <w:rFonts w:ascii="Century Gothic" w:hAnsi="Century Gothic" w:cs="Arial"/>
                <w:sz w:val="20"/>
                <w:szCs w:val="20"/>
                <w:lang w:val="uk-UA"/>
              </w:rPr>
              <w:t>29253</w:t>
            </w:r>
          </w:p>
        </w:tc>
        <w:tc>
          <w:tcPr>
            <w:tcW w:w="914" w:type="dxa"/>
            <w:vAlign w:val="center"/>
          </w:tcPr>
          <w:p w14:paraId="400A8441" w14:textId="52355104" w:rsidR="00A154BF" w:rsidRPr="00701678" w:rsidRDefault="00A154BF" w:rsidP="00EA7DEB">
            <w:pPr>
              <w:pStyle w:val="affff6"/>
              <w:ind w:right="-55"/>
              <w:rPr>
                <w:rFonts w:ascii="Century Gothic" w:hAnsi="Century Gothic" w:cs="Arial"/>
                <w:sz w:val="20"/>
                <w:szCs w:val="20"/>
                <w:lang w:val="uk-UA"/>
              </w:rPr>
            </w:pPr>
            <w:r w:rsidRPr="00701678">
              <w:rPr>
                <w:rFonts w:ascii="Century Gothic" w:hAnsi="Century Gothic"/>
                <w:color w:val="000000"/>
                <w:sz w:val="20"/>
                <w:szCs w:val="20"/>
              </w:rPr>
              <w:t>35851</w:t>
            </w:r>
          </w:p>
        </w:tc>
        <w:tc>
          <w:tcPr>
            <w:tcW w:w="914" w:type="dxa"/>
            <w:vAlign w:val="center"/>
          </w:tcPr>
          <w:p w14:paraId="01755C22" w14:textId="147633F7" w:rsidR="00A154BF" w:rsidRPr="00701678" w:rsidRDefault="00A154BF" w:rsidP="00EA7DEB">
            <w:pPr>
              <w:pStyle w:val="affff8"/>
              <w:jc w:val="center"/>
              <w:rPr>
                <w:rFonts w:ascii="Century Gothic" w:hAnsi="Century Gothic"/>
                <w:sz w:val="20"/>
                <w:szCs w:val="20"/>
              </w:rPr>
            </w:pPr>
          </w:p>
          <w:p w14:paraId="0E5C3369" w14:textId="45B38F0C" w:rsidR="00A154BF" w:rsidRPr="00701678" w:rsidRDefault="00A154BF" w:rsidP="00EA7DEB">
            <w:pPr>
              <w:pStyle w:val="affff8"/>
              <w:jc w:val="center"/>
              <w:rPr>
                <w:rFonts w:ascii="Century Gothic" w:hAnsi="Century Gothic"/>
                <w:sz w:val="20"/>
                <w:szCs w:val="20"/>
              </w:rPr>
            </w:pPr>
            <w:r w:rsidRPr="00701678">
              <w:rPr>
                <w:rFonts w:ascii="Century Gothic" w:hAnsi="Century Gothic"/>
                <w:color w:val="000000"/>
                <w:sz w:val="20"/>
                <w:szCs w:val="20"/>
              </w:rPr>
              <w:t>38503</w:t>
            </w:r>
          </w:p>
          <w:p w14:paraId="6E808AED" w14:textId="15B44DDE" w:rsidR="00A154BF" w:rsidRPr="00701678" w:rsidRDefault="00A154BF" w:rsidP="00EA7DEB">
            <w:pPr>
              <w:pStyle w:val="affff6"/>
              <w:ind w:right="-55"/>
              <w:jc w:val="center"/>
              <w:rPr>
                <w:rFonts w:ascii="Century Gothic" w:hAnsi="Century Gothic" w:cs="Arial"/>
                <w:sz w:val="20"/>
                <w:szCs w:val="20"/>
                <w:lang w:val="uk-UA"/>
              </w:rPr>
            </w:pPr>
          </w:p>
        </w:tc>
        <w:tc>
          <w:tcPr>
            <w:tcW w:w="914" w:type="dxa"/>
            <w:vAlign w:val="center"/>
          </w:tcPr>
          <w:p w14:paraId="545E93B8" w14:textId="457629F9" w:rsidR="00A154BF" w:rsidRPr="00701678" w:rsidRDefault="00A154BF" w:rsidP="00EA7DEB">
            <w:pPr>
              <w:pStyle w:val="affff6"/>
              <w:ind w:right="-55"/>
              <w:rPr>
                <w:rFonts w:ascii="Century Gothic" w:hAnsi="Century Gothic" w:cs="Arial"/>
                <w:sz w:val="20"/>
                <w:szCs w:val="20"/>
                <w:lang w:val="uk-UA"/>
              </w:rPr>
            </w:pPr>
            <w:r w:rsidRPr="00701678">
              <w:rPr>
                <w:rFonts w:ascii="Century Gothic" w:hAnsi="Century Gothic"/>
                <w:color w:val="000000"/>
                <w:sz w:val="20"/>
                <w:szCs w:val="20"/>
              </w:rPr>
              <w:t>35338</w:t>
            </w:r>
          </w:p>
        </w:tc>
      </w:tr>
    </w:tbl>
    <w:p w14:paraId="291CF9AE" w14:textId="77777777" w:rsidR="00393D2A" w:rsidRDefault="00393D2A" w:rsidP="00393D2A">
      <w:pPr>
        <w:pStyle w:val="affff6"/>
        <w:ind w:left="720"/>
        <w:rPr>
          <w:rFonts w:ascii="Century Gothic" w:hAnsi="Century Gothic" w:cs="Arial"/>
          <w:lang w:val="uk-UA"/>
        </w:rPr>
      </w:pPr>
    </w:p>
    <w:p w14:paraId="49F2C253" w14:textId="42EEF897" w:rsidR="00393D2A" w:rsidRPr="00393D2A" w:rsidRDefault="00393D2A" w:rsidP="00393D2A">
      <w:pPr>
        <w:pStyle w:val="affff6"/>
        <w:ind w:left="720"/>
        <w:rPr>
          <w:rFonts w:ascii="Century Gothic" w:hAnsi="Century Gothic" w:cs="Arial"/>
          <w:b/>
          <w:bCs/>
          <w:lang w:val="uk-UA"/>
        </w:rPr>
      </w:pPr>
      <w:r w:rsidRPr="00393D2A">
        <w:rPr>
          <w:rFonts w:ascii="Century Gothic" w:hAnsi="Century Gothic" w:cs="Arial"/>
          <w:b/>
          <w:bCs/>
          <w:lang w:val="uk-UA"/>
        </w:rPr>
        <w:t>Водовідведення за категоріями споживачів</w:t>
      </w:r>
      <w:r>
        <w:rPr>
          <w:rFonts w:ascii="Century Gothic" w:hAnsi="Century Gothic" w:cs="Arial"/>
          <w:b/>
          <w:bCs/>
          <w:lang w:val="uk-UA"/>
        </w:rPr>
        <w:t xml:space="preserve"> в </w:t>
      </w:r>
      <w:r w:rsidRPr="00393D2A">
        <w:rPr>
          <w:rFonts w:ascii="Century Gothic" w:hAnsi="Century Gothic" w:cs="Arial"/>
          <w:b/>
          <w:bCs/>
          <w:lang w:val="uk-UA"/>
        </w:rPr>
        <w:t>м</w:t>
      </w:r>
      <w:r w:rsidRPr="00393D2A">
        <w:rPr>
          <w:rFonts w:ascii="Century Gothic" w:hAnsi="Century Gothic" w:cs="Arial"/>
          <w:b/>
          <w:bCs/>
          <w:vertAlign w:val="superscript"/>
          <w:lang w:val="uk-UA"/>
        </w:rPr>
        <w:t>3</w:t>
      </w:r>
    </w:p>
    <w:tbl>
      <w:tblPr>
        <w:tblStyle w:val="af1"/>
        <w:tblW w:w="9440" w:type="dxa"/>
        <w:tblInd w:w="-5" w:type="dxa"/>
        <w:tblLook w:val="04A0" w:firstRow="1" w:lastRow="0" w:firstColumn="1" w:lastColumn="0" w:noHBand="0" w:noVBand="1"/>
      </w:tblPr>
      <w:tblGrid>
        <w:gridCol w:w="1537"/>
        <w:gridCol w:w="906"/>
        <w:gridCol w:w="906"/>
        <w:gridCol w:w="905"/>
        <w:gridCol w:w="905"/>
        <w:gridCol w:w="905"/>
        <w:gridCol w:w="905"/>
        <w:gridCol w:w="905"/>
        <w:gridCol w:w="905"/>
        <w:gridCol w:w="905"/>
      </w:tblGrid>
      <w:tr w:rsidR="00EA7DEB" w:rsidRPr="00182FB8" w14:paraId="581110FF" w14:textId="1F9F9C17" w:rsidTr="00A154BF">
        <w:trPr>
          <w:trHeight w:val="458"/>
        </w:trPr>
        <w:tc>
          <w:tcPr>
            <w:tcW w:w="1334" w:type="dxa"/>
            <w:shd w:val="clear" w:color="auto" w:fill="D0F852" w:themeFill="accent2" w:themeFillTint="99"/>
          </w:tcPr>
          <w:p w14:paraId="0115B635" w14:textId="77777777" w:rsidR="00A154BF" w:rsidRPr="00182FB8" w:rsidRDefault="00A154BF" w:rsidP="00A154BF">
            <w:pPr>
              <w:pStyle w:val="affff6"/>
              <w:rPr>
                <w:rFonts w:ascii="Century Gothic" w:hAnsi="Century Gothic" w:cs="Arial"/>
                <w:lang w:val="uk-UA"/>
              </w:rPr>
            </w:pPr>
            <w:r w:rsidRPr="00182FB8">
              <w:rPr>
                <w:rFonts w:ascii="Century Gothic" w:hAnsi="Century Gothic" w:cs="Arial"/>
                <w:lang w:val="uk-UA"/>
              </w:rPr>
              <w:t>Категорія споживачів</w:t>
            </w:r>
          </w:p>
        </w:tc>
        <w:tc>
          <w:tcPr>
            <w:tcW w:w="978" w:type="dxa"/>
            <w:shd w:val="clear" w:color="auto" w:fill="D0F852" w:themeFill="accent2" w:themeFillTint="99"/>
          </w:tcPr>
          <w:p w14:paraId="38FBD0BE" w14:textId="77777777"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2017</w:t>
            </w:r>
          </w:p>
        </w:tc>
        <w:tc>
          <w:tcPr>
            <w:tcW w:w="891" w:type="dxa"/>
            <w:shd w:val="clear" w:color="auto" w:fill="D0F852" w:themeFill="accent2" w:themeFillTint="99"/>
          </w:tcPr>
          <w:p w14:paraId="2F83D96D" w14:textId="77777777"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2018</w:t>
            </w:r>
          </w:p>
        </w:tc>
        <w:tc>
          <w:tcPr>
            <w:tcW w:w="891" w:type="dxa"/>
            <w:shd w:val="clear" w:color="auto" w:fill="D0F852" w:themeFill="accent2" w:themeFillTint="99"/>
          </w:tcPr>
          <w:p w14:paraId="7038E5B7" w14:textId="77777777"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2019</w:t>
            </w:r>
          </w:p>
        </w:tc>
        <w:tc>
          <w:tcPr>
            <w:tcW w:w="891" w:type="dxa"/>
            <w:shd w:val="clear" w:color="auto" w:fill="D0F852" w:themeFill="accent2" w:themeFillTint="99"/>
          </w:tcPr>
          <w:p w14:paraId="51D18362" w14:textId="77777777"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2020</w:t>
            </w:r>
          </w:p>
        </w:tc>
        <w:tc>
          <w:tcPr>
            <w:tcW w:w="891" w:type="dxa"/>
            <w:shd w:val="clear" w:color="auto" w:fill="D0F852" w:themeFill="accent2" w:themeFillTint="99"/>
          </w:tcPr>
          <w:p w14:paraId="6DAA21A3" w14:textId="77777777"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2021</w:t>
            </w:r>
          </w:p>
        </w:tc>
        <w:tc>
          <w:tcPr>
            <w:tcW w:w="891" w:type="dxa"/>
            <w:shd w:val="clear" w:color="auto" w:fill="D0F852" w:themeFill="accent2" w:themeFillTint="99"/>
          </w:tcPr>
          <w:p w14:paraId="32D95EA8" w14:textId="77777777"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2022</w:t>
            </w:r>
          </w:p>
        </w:tc>
        <w:tc>
          <w:tcPr>
            <w:tcW w:w="891" w:type="dxa"/>
            <w:shd w:val="clear" w:color="auto" w:fill="D0F852" w:themeFill="accent2" w:themeFillTint="99"/>
          </w:tcPr>
          <w:p w14:paraId="4933E2EB" w14:textId="75C86A8F"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202</w:t>
            </w:r>
            <w:r>
              <w:rPr>
                <w:rFonts w:ascii="Century Gothic" w:hAnsi="Century Gothic" w:cs="Arial"/>
                <w:lang w:val="uk-UA"/>
              </w:rPr>
              <w:t>3</w:t>
            </w:r>
          </w:p>
        </w:tc>
        <w:tc>
          <w:tcPr>
            <w:tcW w:w="891" w:type="dxa"/>
            <w:shd w:val="clear" w:color="auto" w:fill="D0F852" w:themeFill="accent2" w:themeFillTint="99"/>
          </w:tcPr>
          <w:p w14:paraId="66952391" w14:textId="19D37680"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202</w:t>
            </w:r>
            <w:r>
              <w:rPr>
                <w:rFonts w:ascii="Century Gothic" w:hAnsi="Century Gothic" w:cs="Arial"/>
                <w:lang w:val="uk-UA"/>
              </w:rPr>
              <w:t>4</w:t>
            </w:r>
          </w:p>
        </w:tc>
        <w:tc>
          <w:tcPr>
            <w:tcW w:w="891" w:type="dxa"/>
            <w:shd w:val="clear" w:color="auto" w:fill="D0F852" w:themeFill="accent2" w:themeFillTint="99"/>
          </w:tcPr>
          <w:p w14:paraId="0282557C" w14:textId="22EAAD9F" w:rsidR="00A154BF" w:rsidRPr="00182FB8" w:rsidRDefault="00A154BF" w:rsidP="00A154BF">
            <w:pPr>
              <w:pStyle w:val="affff6"/>
              <w:jc w:val="center"/>
              <w:rPr>
                <w:rFonts w:ascii="Century Gothic" w:hAnsi="Century Gothic" w:cs="Arial"/>
                <w:lang w:val="uk-UA"/>
              </w:rPr>
            </w:pPr>
            <w:r w:rsidRPr="00182FB8">
              <w:rPr>
                <w:rFonts w:ascii="Century Gothic" w:hAnsi="Century Gothic" w:cs="Arial"/>
                <w:lang w:val="uk-UA"/>
              </w:rPr>
              <w:t>202</w:t>
            </w:r>
            <w:r>
              <w:rPr>
                <w:rFonts w:ascii="Century Gothic" w:hAnsi="Century Gothic" w:cs="Arial"/>
                <w:lang w:val="uk-UA"/>
              </w:rPr>
              <w:t>5</w:t>
            </w:r>
          </w:p>
        </w:tc>
      </w:tr>
      <w:tr w:rsidR="00A154BF" w:rsidRPr="00182FB8" w14:paraId="024017C1" w14:textId="5D16276C" w:rsidTr="00A154BF">
        <w:trPr>
          <w:trHeight w:val="441"/>
        </w:trPr>
        <w:tc>
          <w:tcPr>
            <w:tcW w:w="1334" w:type="dxa"/>
          </w:tcPr>
          <w:p w14:paraId="21C5E8CC" w14:textId="10A8D305" w:rsidR="00A154BF" w:rsidRPr="00182FB8" w:rsidRDefault="00A154BF" w:rsidP="00A154BF">
            <w:pPr>
              <w:pStyle w:val="affff6"/>
              <w:rPr>
                <w:rFonts w:ascii="Century Gothic" w:hAnsi="Century Gothic" w:cs="Arial"/>
                <w:lang w:val="uk-UA"/>
              </w:rPr>
            </w:pPr>
            <w:r w:rsidRPr="00182FB8">
              <w:rPr>
                <w:rFonts w:ascii="Century Gothic" w:hAnsi="Century Gothic" w:cs="Arial"/>
                <w:lang w:val="uk-UA"/>
              </w:rPr>
              <w:t>Муніципаль</w:t>
            </w:r>
            <w:r w:rsidR="00701678">
              <w:rPr>
                <w:rFonts w:ascii="Century Gothic" w:hAnsi="Century Gothic" w:cs="Arial"/>
                <w:lang w:val="uk-UA"/>
              </w:rPr>
              <w:t>-</w:t>
            </w:r>
            <w:r w:rsidRPr="00182FB8">
              <w:rPr>
                <w:rFonts w:ascii="Century Gothic" w:hAnsi="Century Gothic" w:cs="Arial"/>
                <w:lang w:val="uk-UA"/>
              </w:rPr>
              <w:t>ні будівлі</w:t>
            </w:r>
          </w:p>
        </w:tc>
        <w:tc>
          <w:tcPr>
            <w:tcW w:w="978" w:type="dxa"/>
            <w:vAlign w:val="center"/>
          </w:tcPr>
          <w:p w14:paraId="40808BA3" w14:textId="0FCDB3B2" w:rsidR="00A154BF" w:rsidRPr="00182FB8" w:rsidRDefault="00A154BF" w:rsidP="00A154BF">
            <w:pPr>
              <w:pStyle w:val="affff6"/>
              <w:tabs>
                <w:tab w:val="left" w:pos="705"/>
              </w:tabs>
              <w:ind w:right="-77"/>
              <w:jc w:val="center"/>
              <w:rPr>
                <w:rFonts w:ascii="Century Gothic" w:hAnsi="Century Gothic" w:cs="Arial"/>
                <w:lang w:val="uk-UA"/>
              </w:rPr>
            </w:pPr>
            <w:r w:rsidRPr="00182FB8">
              <w:rPr>
                <w:rFonts w:ascii="Century Gothic" w:hAnsi="Century Gothic" w:cs="Arial"/>
                <w:lang w:val="uk-UA"/>
              </w:rPr>
              <w:t>68777</w:t>
            </w:r>
          </w:p>
        </w:tc>
        <w:tc>
          <w:tcPr>
            <w:tcW w:w="891" w:type="dxa"/>
            <w:vAlign w:val="center"/>
          </w:tcPr>
          <w:p w14:paraId="1E79C887" w14:textId="49C8A42B"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60009</w:t>
            </w:r>
          </w:p>
        </w:tc>
        <w:tc>
          <w:tcPr>
            <w:tcW w:w="891" w:type="dxa"/>
            <w:vAlign w:val="center"/>
          </w:tcPr>
          <w:p w14:paraId="410EB47E" w14:textId="37C8DB98"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65236</w:t>
            </w:r>
          </w:p>
        </w:tc>
        <w:tc>
          <w:tcPr>
            <w:tcW w:w="891" w:type="dxa"/>
            <w:vAlign w:val="center"/>
          </w:tcPr>
          <w:p w14:paraId="6C2F0A41" w14:textId="3C1B8331"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74058</w:t>
            </w:r>
          </w:p>
        </w:tc>
        <w:tc>
          <w:tcPr>
            <w:tcW w:w="891" w:type="dxa"/>
            <w:vAlign w:val="center"/>
          </w:tcPr>
          <w:p w14:paraId="63A96090" w14:textId="2D62E0A6"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68903</w:t>
            </w:r>
          </w:p>
        </w:tc>
        <w:tc>
          <w:tcPr>
            <w:tcW w:w="891" w:type="dxa"/>
            <w:vAlign w:val="center"/>
          </w:tcPr>
          <w:p w14:paraId="73EA6560" w14:textId="53FA4863"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71523</w:t>
            </w:r>
          </w:p>
        </w:tc>
        <w:tc>
          <w:tcPr>
            <w:tcW w:w="891" w:type="dxa"/>
            <w:vAlign w:val="center"/>
          </w:tcPr>
          <w:p w14:paraId="35F34EFA" w14:textId="3EDBD49D"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60508</w:t>
            </w:r>
          </w:p>
        </w:tc>
        <w:tc>
          <w:tcPr>
            <w:tcW w:w="891" w:type="dxa"/>
            <w:vAlign w:val="center"/>
          </w:tcPr>
          <w:p w14:paraId="52299726" w14:textId="0AC21F91"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63283</w:t>
            </w:r>
          </w:p>
        </w:tc>
        <w:tc>
          <w:tcPr>
            <w:tcW w:w="891" w:type="dxa"/>
            <w:vAlign w:val="center"/>
          </w:tcPr>
          <w:p w14:paraId="20986DD7" w14:textId="14AAC5EC"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60988</w:t>
            </w:r>
          </w:p>
        </w:tc>
      </w:tr>
      <w:tr w:rsidR="00A154BF" w:rsidRPr="00182FB8" w14:paraId="03532A2D" w14:textId="12BA8D33" w:rsidTr="00A154BF">
        <w:trPr>
          <w:trHeight w:val="458"/>
        </w:trPr>
        <w:tc>
          <w:tcPr>
            <w:tcW w:w="1334" w:type="dxa"/>
          </w:tcPr>
          <w:p w14:paraId="6FDBEE99" w14:textId="77777777" w:rsidR="00A154BF" w:rsidRPr="00182FB8" w:rsidRDefault="00A154BF" w:rsidP="00A154BF">
            <w:pPr>
              <w:pStyle w:val="affff6"/>
              <w:rPr>
                <w:rFonts w:ascii="Century Gothic" w:hAnsi="Century Gothic" w:cs="Arial"/>
                <w:lang w:val="uk-UA"/>
              </w:rPr>
            </w:pPr>
            <w:r w:rsidRPr="00182FB8">
              <w:rPr>
                <w:rFonts w:ascii="Century Gothic" w:hAnsi="Century Gothic" w:cs="Arial"/>
                <w:lang w:val="uk-UA"/>
              </w:rPr>
              <w:t>Населення</w:t>
            </w:r>
          </w:p>
        </w:tc>
        <w:tc>
          <w:tcPr>
            <w:tcW w:w="978" w:type="dxa"/>
            <w:vAlign w:val="center"/>
          </w:tcPr>
          <w:p w14:paraId="635D5938" w14:textId="31587B8A"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505990</w:t>
            </w:r>
          </w:p>
        </w:tc>
        <w:tc>
          <w:tcPr>
            <w:tcW w:w="891" w:type="dxa"/>
            <w:vAlign w:val="center"/>
          </w:tcPr>
          <w:p w14:paraId="0F34B102" w14:textId="34B9047D"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494059</w:t>
            </w:r>
          </w:p>
        </w:tc>
        <w:tc>
          <w:tcPr>
            <w:tcW w:w="891" w:type="dxa"/>
            <w:vAlign w:val="center"/>
          </w:tcPr>
          <w:p w14:paraId="73775046" w14:textId="1736EB0B"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457682</w:t>
            </w:r>
          </w:p>
        </w:tc>
        <w:tc>
          <w:tcPr>
            <w:tcW w:w="891" w:type="dxa"/>
            <w:vAlign w:val="center"/>
          </w:tcPr>
          <w:p w14:paraId="434F7043" w14:textId="34AD7C7D"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471519</w:t>
            </w:r>
          </w:p>
        </w:tc>
        <w:tc>
          <w:tcPr>
            <w:tcW w:w="891" w:type="dxa"/>
            <w:vAlign w:val="center"/>
          </w:tcPr>
          <w:p w14:paraId="5992844B" w14:textId="35CAAAF0"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462845</w:t>
            </w:r>
          </w:p>
        </w:tc>
        <w:tc>
          <w:tcPr>
            <w:tcW w:w="891" w:type="dxa"/>
            <w:vAlign w:val="center"/>
          </w:tcPr>
          <w:p w14:paraId="64EA15CC" w14:textId="72248DA1"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426252</w:t>
            </w:r>
          </w:p>
        </w:tc>
        <w:tc>
          <w:tcPr>
            <w:tcW w:w="891" w:type="dxa"/>
            <w:vAlign w:val="center"/>
          </w:tcPr>
          <w:p w14:paraId="19C7AAEE" w14:textId="5A2335D7"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428604</w:t>
            </w:r>
          </w:p>
        </w:tc>
        <w:tc>
          <w:tcPr>
            <w:tcW w:w="891" w:type="dxa"/>
            <w:vAlign w:val="center"/>
          </w:tcPr>
          <w:p w14:paraId="1BF5384A" w14:textId="1431204C"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463531</w:t>
            </w:r>
          </w:p>
        </w:tc>
        <w:tc>
          <w:tcPr>
            <w:tcW w:w="891" w:type="dxa"/>
            <w:vAlign w:val="center"/>
          </w:tcPr>
          <w:p w14:paraId="297D41D5" w14:textId="1FC32DD0"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435249</w:t>
            </w:r>
          </w:p>
        </w:tc>
      </w:tr>
      <w:tr w:rsidR="00A154BF" w:rsidRPr="00182FB8" w14:paraId="75DC026B" w14:textId="45533EC7" w:rsidTr="00A154BF">
        <w:trPr>
          <w:trHeight w:val="458"/>
        </w:trPr>
        <w:tc>
          <w:tcPr>
            <w:tcW w:w="1334" w:type="dxa"/>
          </w:tcPr>
          <w:p w14:paraId="2885A584" w14:textId="3525FEDA" w:rsidR="00A154BF" w:rsidRPr="00182FB8" w:rsidRDefault="00A154BF" w:rsidP="00A154BF">
            <w:pPr>
              <w:pStyle w:val="affff6"/>
              <w:rPr>
                <w:rFonts w:ascii="Century Gothic" w:hAnsi="Century Gothic" w:cs="Arial"/>
                <w:lang w:val="uk-UA"/>
              </w:rPr>
            </w:pPr>
            <w:r w:rsidRPr="00182FB8">
              <w:rPr>
                <w:rFonts w:ascii="Century Gothic" w:hAnsi="Century Gothic" w:cs="Arial"/>
                <w:lang w:val="uk-UA"/>
              </w:rPr>
              <w:lastRenderedPageBreak/>
              <w:t>Промислові</w:t>
            </w:r>
            <w:r w:rsidR="00EA7DEB">
              <w:rPr>
                <w:rFonts w:ascii="Century Gothic" w:hAnsi="Century Gothic" w:cs="Arial"/>
                <w:lang w:val="uk-UA"/>
              </w:rPr>
              <w:t>-</w:t>
            </w:r>
            <w:r w:rsidRPr="00182FB8">
              <w:rPr>
                <w:rFonts w:ascii="Century Gothic" w:hAnsi="Century Gothic" w:cs="Arial"/>
                <w:lang w:val="uk-UA"/>
              </w:rPr>
              <w:t xml:space="preserve">сть </w:t>
            </w:r>
          </w:p>
        </w:tc>
        <w:tc>
          <w:tcPr>
            <w:tcW w:w="978" w:type="dxa"/>
            <w:vAlign w:val="center"/>
          </w:tcPr>
          <w:p w14:paraId="2A2B7008" w14:textId="012EF0DF"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31411</w:t>
            </w:r>
          </w:p>
        </w:tc>
        <w:tc>
          <w:tcPr>
            <w:tcW w:w="891" w:type="dxa"/>
            <w:vAlign w:val="center"/>
          </w:tcPr>
          <w:p w14:paraId="5F759A6D" w14:textId="778FEC64"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44093</w:t>
            </w:r>
          </w:p>
        </w:tc>
        <w:tc>
          <w:tcPr>
            <w:tcW w:w="891" w:type="dxa"/>
            <w:vAlign w:val="center"/>
          </w:tcPr>
          <w:p w14:paraId="3DB2384A" w14:textId="511102A0"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37381</w:t>
            </w:r>
          </w:p>
        </w:tc>
        <w:tc>
          <w:tcPr>
            <w:tcW w:w="891" w:type="dxa"/>
            <w:vAlign w:val="center"/>
          </w:tcPr>
          <w:p w14:paraId="79264FE9" w14:textId="222EE91A"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28306</w:t>
            </w:r>
          </w:p>
        </w:tc>
        <w:tc>
          <w:tcPr>
            <w:tcW w:w="891" w:type="dxa"/>
            <w:vAlign w:val="center"/>
          </w:tcPr>
          <w:p w14:paraId="4DD4A677" w14:textId="39FCD1BD"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28776</w:t>
            </w:r>
          </w:p>
        </w:tc>
        <w:tc>
          <w:tcPr>
            <w:tcW w:w="891" w:type="dxa"/>
            <w:vAlign w:val="center"/>
          </w:tcPr>
          <w:p w14:paraId="7202F0C7" w14:textId="31AC5DB5"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22003</w:t>
            </w:r>
          </w:p>
        </w:tc>
        <w:tc>
          <w:tcPr>
            <w:tcW w:w="891" w:type="dxa"/>
            <w:vAlign w:val="center"/>
          </w:tcPr>
          <w:p w14:paraId="259C2D30" w14:textId="702C5AE5"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20601</w:t>
            </w:r>
          </w:p>
        </w:tc>
        <w:tc>
          <w:tcPr>
            <w:tcW w:w="891" w:type="dxa"/>
            <w:vAlign w:val="center"/>
          </w:tcPr>
          <w:p w14:paraId="737E5C8E" w14:textId="3B0B6FBA"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20340</w:t>
            </w:r>
          </w:p>
        </w:tc>
        <w:tc>
          <w:tcPr>
            <w:tcW w:w="891" w:type="dxa"/>
            <w:vAlign w:val="center"/>
          </w:tcPr>
          <w:p w14:paraId="51B1B6C9" w14:textId="4E81BB24"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24984</w:t>
            </w:r>
          </w:p>
        </w:tc>
      </w:tr>
      <w:tr w:rsidR="00A154BF" w:rsidRPr="00182FB8" w14:paraId="6781B27F" w14:textId="29BE18F5" w:rsidTr="00A154BF">
        <w:trPr>
          <w:trHeight w:val="441"/>
        </w:trPr>
        <w:tc>
          <w:tcPr>
            <w:tcW w:w="1334" w:type="dxa"/>
          </w:tcPr>
          <w:p w14:paraId="1455B417" w14:textId="5E21B2C2" w:rsidR="00A154BF" w:rsidRPr="00182FB8" w:rsidRDefault="00A154BF" w:rsidP="00A154BF">
            <w:pPr>
              <w:pStyle w:val="affff6"/>
              <w:rPr>
                <w:rFonts w:ascii="Century Gothic" w:hAnsi="Century Gothic" w:cs="Arial"/>
                <w:lang w:val="uk-UA"/>
              </w:rPr>
            </w:pPr>
            <w:r w:rsidRPr="00182FB8">
              <w:rPr>
                <w:rFonts w:ascii="Century Gothic" w:hAnsi="Century Gothic" w:cs="Arial"/>
                <w:lang w:val="uk-UA"/>
              </w:rPr>
              <w:t>Третинний сектор (сфера обслугову</w:t>
            </w:r>
            <w:r w:rsidR="005320EA">
              <w:rPr>
                <w:rFonts w:ascii="Century Gothic" w:hAnsi="Century Gothic" w:cs="Arial"/>
                <w:lang w:val="uk-UA"/>
              </w:rPr>
              <w:t>-</w:t>
            </w:r>
            <w:r w:rsidRPr="00182FB8">
              <w:rPr>
                <w:rFonts w:ascii="Century Gothic" w:hAnsi="Century Gothic" w:cs="Arial"/>
                <w:lang w:val="uk-UA"/>
              </w:rPr>
              <w:t>вання)</w:t>
            </w:r>
          </w:p>
        </w:tc>
        <w:tc>
          <w:tcPr>
            <w:tcW w:w="978" w:type="dxa"/>
            <w:vAlign w:val="center"/>
          </w:tcPr>
          <w:p w14:paraId="36EA9B84" w14:textId="0C100DB9"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77903</w:t>
            </w:r>
          </w:p>
        </w:tc>
        <w:tc>
          <w:tcPr>
            <w:tcW w:w="891" w:type="dxa"/>
            <w:vAlign w:val="center"/>
          </w:tcPr>
          <w:p w14:paraId="615CE387" w14:textId="7C4B50AD"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69683</w:t>
            </w:r>
          </w:p>
        </w:tc>
        <w:tc>
          <w:tcPr>
            <w:tcW w:w="891" w:type="dxa"/>
            <w:vAlign w:val="center"/>
          </w:tcPr>
          <w:p w14:paraId="4391A44F" w14:textId="2059300F"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72850</w:t>
            </w:r>
          </w:p>
        </w:tc>
        <w:tc>
          <w:tcPr>
            <w:tcW w:w="891" w:type="dxa"/>
            <w:vAlign w:val="center"/>
          </w:tcPr>
          <w:p w14:paraId="4559449D" w14:textId="37D85A90"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65392</w:t>
            </w:r>
          </w:p>
        </w:tc>
        <w:tc>
          <w:tcPr>
            <w:tcW w:w="891" w:type="dxa"/>
            <w:vAlign w:val="center"/>
          </w:tcPr>
          <w:p w14:paraId="0CAA13AE" w14:textId="489BB37C"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65803</w:t>
            </w:r>
          </w:p>
        </w:tc>
        <w:tc>
          <w:tcPr>
            <w:tcW w:w="891" w:type="dxa"/>
            <w:vAlign w:val="center"/>
          </w:tcPr>
          <w:p w14:paraId="73C1A91D" w14:textId="1FE78A14" w:rsidR="00A154BF" w:rsidRPr="00182FB8" w:rsidRDefault="00A154BF" w:rsidP="00A154BF">
            <w:pPr>
              <w:pStyle w:val="affff6"/>
              <w:ind w:right="-77"/>
              <w:jc w:val="center"/>
              <w:rPr>
                <w:rFonts w:ascii="Century Gothic" w:hAnsi="Century Gothic" w:cs="Arial"/>
                <w:lang w:val="uk-UA"/>
              </w:rPr>
            </w:pPr>
            <w:r w:rsidRPr="00182FB8">
              <w:rPr>
                <w:rFonts w:ascii="Century Gothic" w:hAnsi="Century Gothic" w:cs="Arial"/>
                <w:lang w:val="uk-UA"/>
              </w:rPr>
              <w:t>89099</w:t>
            </w:r>
          </w:p>
        </w:tc>
        <w:tc>
          <w:tcPr>
            <w:tcW w:w="891" w:type="dxa"/>
            <w:vAlign w:val="center"/>
          </w:tcPr>
          <w:p w14:paraId="7CD043F8" w14:textId="4690542A"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109839</w:t>
            </w:r>
          </w:p>
        </w:tc>
        <w:tc>
          <w:tcPr>
            <w:tcW w:w="891" w:type="dxa"/>
            <w:vAlign w:val="center"/>
          </w:tcPr>
          <w:p w14:paraId="5CCC808C" w14:textId="0014B903"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123949</w:t>
            </w:r>
          </w:p>
        </w:tc>
        <w:tc>
          <w:tcPr>
            <w:tcW w:w="891" w:type="dxa"/>
            <w:vAlign w:val="center"/>
          </w:tcPr>
          <w:p w14:paraId="2C6C53A7" w14:textId="55B7318B" w:rsidR="00A154BF" w:rsidRPr="00182FB8" w:rsidRDefault="00701678" w:rsidP="00A154BF">
            <w:pPr>
              <w:pStyle w:val="affff6"/>
              <w:ind w:right="-77"/>
              <w:jc w:val="center"/>
              <w:rPr>
                <w:rFonts w:ascii="Century Gothic" w:hAnsi="Century Gothic" w:cs="Arial"/>
                <w:lang w:val="uk-UA"/>
              </w:rPr>
            </w:pPr>
            <w:r>
              <w:rPr>
                <w:rFonts w:ascii="Century Gothic" w:hAnsi="Century Gothic" w:cs="Arial"/>
                <w:lang w:val="uk-UA"/>
              </w:rPr>
              <w:t>97607</w:t>
            </w:r>
          </w:p>
        </w:tc>
      </w:tr>
    </w:tbl>
    <w:p w14:paraId="385CAC5F" w14:textId="77777777" w:rsidR="00393D2A" w:rsidRDefault="00393D2A" w:rsidP="00393D2A">
      <w:pPr>
        <w:pStyle w:val="affff6"/>
        <w:ind w:left="1440"/>
        <w:rPr>
          <w:rFonts w:ascii="Century Gothic" w:hAnsi="Century Gothic" w:cs="Arial"/>
          <w:lang w:val="uk-UA"/>
        </w:rPr>
      </w:pPr>
    </w:p>
    <w:p w14:paraId="69EAB64C" w14:textId="68472906" w:rsidR="00393D2A" w:rsidRDefault="00393D2A" w:rsidP="00393D2A">
      <w:pPr>
        <w:pStyle w:val="affff6"/>
        <w:ind w:left="1440"/>
        <w:jc w:val="both"/>
        <w:rPr>
          <w:rFonts w:ascii="Century Gothic" w:hAnsi="Century Gothic" w:cs="Arial"/>
          <w:b/>
          <w:bCs/>
          <w:lang w:val="uk-UA"/>
        </w:rPr>
      </w:pPr>
      <w:r w:rsidRPr="00393D2A">
        <w:rPr>
          <w:rFonts w:ascii="Century Gothic" w:hAnsi="Century Gothic" w:cs="Arial"/>
          <w:b/>
          <w:bCs/>
          <w:lang w:val="uk-UA"/>
        </w:rPr>
        <w:t>Довідка про загальні обсяги споживання електроенергії на водопостачання та водовідведення</w:t>
      </w:r>
    </w:p>
    <w:p w14:paraId="0CFDBDF9" w14:textId="77777777" w:rsidR="00A154BF" w:rsidRPr="00393D2A" w:rsidRDefault="00A154BF" w:rsidP="00393D2A">
      <w:pPr>
        <w:pStyle w:val="affff6"/>
        <w:ind w:left="1440"/>
        <w:jc w:val="both"/>
        <w:rPr>
          <w:rFonts w:ascii="Century Gothic" w:hAnsi="Century Gothic" w:cs="Arial"/>
          <w:b/>
          <w:bCs/>
          <w:lang w:val="uk-UA"/>
        </w:rPr>
      </w:pP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gridCol w:w="887"/>
        <w:gridCol w:w="1000"/>
        <w:gridCol w:w="919"/>
        <w:gridCol w:w="847"/>
        <w:gridCol w:w="1314"/>
        <w:gridCol w:w="1234"/>
      </w:tblGrid>
      <w:tr w:rsidR="00393D2A" w:rsidRPr="00182FB8" w14:paraId="7213BFC6" w14:textId="77777777" w:rsidTr="005320EA">
        <w:trPr>
          <w:trHeight w:val="773"/>
        </w:trPr>
        <w:tc>
          <w:tcPr>
            <w:tcW w:w="1828" w:type="pct"/>
            <w:shd w:val="clear" w:color="auto" w:fill="D0F852" w:themeFill="accent2" w:themeFillTint="99"/>
            <w:vAlign w:val="center"/>
          </w:tcPr>
          <w:p w14:paraId="6C607F90" w14:textId="77777777" w:rsidR="00393D2A" w:rsidRPr="00700A95" w:rsidRDefault="00393D2A" w:rsidP="00700A95">
            <w:pPr>
              <w:jc w:val="center"/>
              <w:rPr>
                <w:rFonts w:ascii="Century Gothic" w:hAnsi="Century Gothic" w:cs="Arial"/>
                <w:bCs/>
              </w:rPr>
            </w:pPr>
            <w:r w:rsidRPr="00700A95">
              <w:rPr>
                <w:rFonts w:ascii="Century Gothic" w:hAnsi="Century Gothic" w:cs="Arial"/>
                <w:bCs/>
              </w:rPr>
              <w:t>Найменування</w:t>
            </w:r>
          </w:p>
        </w:tc>
        <w:tc>
          <w:tcPr>
            <w:tcW w:w="444" w:type="pct"/>
            <w:shd w:val="clear" w:color="auto" w:fill="D0F852" w:themeFill="accent2" w:themeFillTint="99"/>
          </w:tcPr>
          <w:p w14:paraId="4D0A9E1D" w14:textId="77777777" w:rsidR="00393D2A" w:rsidRPr="00182FB8" w:rsidRDefault="00393D2A" w:rsidP="00700A95">
            <w:pPr>
              <w:jc w:val="center"/>
              <w:rPr>
                <w:rFonts w:ascii="Century Gothic" w:hAnsi="Century Gothic" w:cs="Arial"/>
              </w:rPr>
            </w:pPr>
            <w:r w:rsidRPr="00182FB8">
              <w:rPr>
                <w:rFonts w:ascii="Century Gothic" w:hAnsi="Century Gothic" w:cs="Arial"/>
              </w:rPr>
              <w:t>2017</w:t>
            </w:r>
          </w:p>
        </w:tc>
        <w:tc>
          <w:tcPr>
            <w:tcW w:w="514" w:type="pct"/>
            <w:shd w:val="clear" w:color="auto" w:fill="D0F852" w:themeFill="accent2" w:themeFillTint="99"/>
          </w:tcPr>
          <w:p w14:paraId="2B60A078" w14:textId="77777777" w:rsidR="00393D2A" w:rsidRPr="00182FB8" w:rsidRDefault="00393D2A" w:rsidP="00700A95">
            <w:pPr>
              <w:jc w:val="center"/>
              <w:rPr>
                <w:rFonts w:ascii="Century Gothic" w:hAnsi="Century Gothic" w:cs="Arial"/>
              </w:rPr>
            </w:pPr>
            <w:r w:rsidRPr="00182FB8">
              <w:rPr>
                <w:rFonts w:ascii="Century Gothic" w:hAnsi="Century Gothic" w:cs="Arial"/>
              </w:rPr>
              <w:t>2018</w:t>
            </w:r>
          </w:p>
        </w:tc>
        <w:tc>
          <w:tcPr>
            <w:tcW w:w="472" w:type="pct"/>
            <w:shd w:val="clear" w:color="auto" w:fill="D0F852" w:themeFill="accent2" w:themeFillTint="99"/>
          </w:tcPr>
          <w:p w14:paraId="34F8DE95" w14:textId="77777777" w:rsidR="00393D2A" w:rsidRPr="00182FB8" w:rsidRDefault="00393D2A" w:rsidP="00700A95">
            <w:pPr>
              <w:jc w:val="center"/>
              <w:rPr>
                <w:rFonts w:ascii="Century Gothic" w:hAnsi="Century Gothic" w:cs="Arial"/>
              </w:rPr>
            </w:pPr>
            <w:r w:rsidRPr="00182FB8">
              <w:rPr>
                <w:rFonts w:ascii="Century Gothic" w:hAnsi="Century Gothic" w:cs="Arial"/>
              </w:rPr>
              <w:t>2019</w:t>
            </w:r>
          </w:p>
        </w:tc>
        <w:tc>
          <w:tcPr>
            <w:tcW w:w="435" w:type="pct"/>
            <w:shd w:val="clear" w:color="auto" w:fill="D0F852" w:themeFill="accent2" w:themeFillTint="99"/>
          </w:tcPr>
          <w:p w14:paraId="4A7FBC71" w14:textId="77777777" w:rsidR="00393D2A" w:rsidRPr="00182FB8" w:rsidRDefault="00393D2A" w:rsidP="00700A95">
            <w:pPr>
              <w:jc w:val="center"/>
              <w:rPr>
                <w:rFonts w:ascii="Century Gothic" w:hAnsi="Century Gothic" w:cs="Arial"/>
              </w:rPr>
            </w:pPr>
            <w:r w:rsidRPr="00182FB8">
              <w:rPr>
                <w:rFonts w:ascii="Century Gothic" w:hAnsi="Century Gothic" w:cs="Arial"/>
              </w:rPr>
              <w:t>2020</w:t>
            </w:r>
          </w:p>
        </w:tc>
        <w:tc>
          <w:tcPr>
            <w:tcW w:w="674" w:type="pct"/>
            <w:shd w:val="clear" w:color="auto" w:fill="D0F852" w:themeFill="accent2" w:themeFillTint="99"/>
          </w:tcPr>
          <w:p w14:paraId="216D0B60" w14:textId="77777777" w:rsidR="00393D2A" w:rsidRPr="00182FB8" w:rsidRDefault="00393D2A" w:rsidP="00700A95">
            <w:pPr>
              <w:jc w:val="center"/>
              <w:rPr>
                <w:rFonts w:ascii="Century Gothic" w:hAnsi="Century Gothic" w:cs="Arial"/>
              </w:rPr>
            </w:pPr>
            <w:r w:rsidRPr="00182FB8">
              <w:rPr>
                <w:rFonts w:ascii="Century Gothic" w:hAnsi="Century Gothic" w:cs="Arial"/>
              </w:rPr>
              <w:t>2021</w:t>
            </w:r>
          </w:p>
        </w:tc>
        <w:tc>
          <w:tcPr>
            <w:tcW w:w="633" w:type="pct"/>
            <w:shd w:val="clear" w:color="auto" w:fill="D0F852" w:themeFill="accent2" w:themeFillTint="99"/>
          </w:tcPr>
          <w:p w14:paraId="6F5A30EC" w14:textId="77777777" w:rsidR="00393D2A" w:rsidRPr="00182FB8" w:rsidRDefault="00393D2A" w:rsidP="00700A95">
            <w:pPr>
              <w:jc w:val="center"/>
              <w:rPr>
                <w:rFonts w:ascii="Century Gothic" w:hAnsi="Century Gothic" w:cs="Arial"/>
              </w:rPr>
            </w:pPr>
            <w:r w:rsidRPr="00182FB8">
              <w:rPr>
                <w:rFonts w:ascii="Century Gothic" w:hAnsi="Century Gothic" w:cs="Arial"/>
              </w:rPr>
              <w:t>2022</w:t>
            </w:r>
          </w:p>
        </w:tc>
      </w:tr>
      <w:tr w:rsidR="00393D2A" w:rsidRPr="00182FB8" w14:paraId="735E5122" w14:textId="77777777" w:rsidTr="005320EA">
        <w:trPr>
          <w:trHeight w:val="591"/>
        </w:trPr>
        <w:tc>
          <w:tcPr>
            <w:tcW w:w="1828" w:type="pct"/>
            <w:vAlign w:val="center"/>
          </w:tcPr>
          <w:p w14:paraId="7AB0FA73" w14:textId="77777777" w:rsidR="00393D2A" w:rsidRPr="00393D2A" w:rsidRDefault="00393D2A" w:rsidP="00D62FD9">
            <w:pPr>
              <w:rPr>
                <w:rFonts w:ascii="Century Gothic" w:hAnsi="Century Gothic" w:cs="Arial"/>
                <w:lang w:val="ru-RU"/>
              </w:rPr>
            </w:pPr>
            <w:r w:rsidRPr="00393D2A">
              <w:rPr>
                <w:rFonts w:ascii="Century Gothic" w:hAnsi="Century Gothic" w:cs="Arial"/>
                <w:lang w:val="ru-RU"/>
              </w:rPr>
              <w:t>Споживання електроенергії на водопостачання. МВт· год</w:t>
            </w:r>
          </w:p>
        </w:tc>
        <w:tc>
          <w:tcPr>
            <w:tcW w:w="444" w:type="pct"/>
            <w:vAlign w:val="center"/>
          </w:tcPr>
          <w:p w14:paraId="728500CA"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840,2</w:t>
            </w:r>
          </w:p>
        </w:tc>
        <w:tc>
          <w:tcPr>
            <w:tcW w:w="514" w:type="pct"/>
            <w:vAlign w:val="center"/>
          </w:tcPr>
          <w:p w14:paraId="737C3EB0"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793,5</w:t>
            </w:r>
          </w:p>
        </w:tc>
        <w:tc>
          <w:tcPr>
            <w:tcW w:w="472" w:type="pct"/>
            <w:vAlign w:val="center"/>
          </w:tcPr>
          <w:p w14:paraId="007DE924"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806,8</w:t>
            </w:r>
          </w:p>
        </w:tc>
        <w:tc>
          <w:tcPr>
            <w:tcW w:w="435" w:type="pct"/>
            <w:vAlign w:val="center"/>
          </w:tcPr>
          <w:p w14:paraId="7965BFA6"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801,8</w:t>
            </w:r>
          </w:p>
        </w:tc>
        <w:tc>
          <w:tcPr>
            <w:tcW w:w="674" w:type="pct"/>
            <w:vAlign w:val="center"/>
          </w:tcPr>
          <w:p w14:paraId="4F763EA3"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762,0</w:t>
            </w:r>
          </w:p>
        </w:tc>
        <w:tc>
          <w:tcPr>
            <w:tcW w:w="633" w:type="pct"/>
            <w:vAlign w:val="center"/>
          </w:tcPr>
          <w:p w14:paraId="064DD7D9" w14:textId="77777777" w:rsidR="00393D2A" w:rsidRPr="00182FB8" w:rsidRDefault="00393D2A" w:rsidP="00D62FD9">
            <w:pPr>
              <w:jc w:val="center"/>
              <w:rPr>
                <w:rFonts w:ascii="Century Gothic" w:hAnsi="Century Gothic" w:cs="Arial"/>
              </w:rPr>
            </w:pPr>
            <w:r w:rsidRPr="00182FB8">
              <w:rPr>
                <w:rFonts w:ascii="Century Gothic" w:hAnsi="Century Gothic" w:cs="Arial"/>
              </w:rPr>
              <w:t>662,7</w:t>
            </w:r>
          </w:p>
        </w:tc>
      </w:tr>
      <w:tr w:rsidR="00393D2A" w:rsidRPr="00182FB8" w14:paraId="2F3D3CC7" w14:textId="77777777" w:rsidTr="005320EA">
        <w:trPr>
          <w:trHeight w:val="771"/>
        </w:trPr>
        <w:tc>
          <w:tcPr>
            <w:tcW w:w="1828" w:type="pct"/>
            <w:vAlign w:val="center"/>
          </w:tcPr>
          <w:p w14:paraId="045B7320" w14:textId="4895F1EF" w:rsidR="00393D2A" w:rsidRPr="00393D2A" w:rsidRDefault="00393D2A" w:rsidP="00D62FD9">
            <w:pPr>
              <w:rPr>
                <w:rFonts w:ascii="Century Gothic" w:hAnsi="Century Gothic" w:cs="Arial"/>
                <w:i/>
                <w:iCs/>
                <w:lang w:val="ru-RU"/>
              </w:rPr>
            </w:pPr>
            <w:r w:rsidRPr="00393D2A">
              <w:rPr>
                <w:rFonts w:ascii="Century Gothic" w:hAnsi="Century Gothic" w:cs="Arial"/>
                <w:i/>
                <w:iCs/>
                <w:lang w:val="ru-RU"/>
              </w:rPr>
              <w:t>Електроенергія, витрачена на виробництво питної води, МВт· год</w:t>
            </w:r>
          </w:p>
        </w:tc>
        <w:tc>
          <w:tcPr>
            <w:tcW w:w="444" w:type="pct"/>
            <w:vAlign w:val="center"/>
          </w:tcPr>
          <w:p w14:paraId="435C4A26"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815,9</w:t>
            </w:r>
          </w:p>
        </w:tc>
        <w:tc>
          <w:tcPr>
            <w:tcW w:w="514" w:type="pct"/>
            <w:vAlign w:val="center"/>
          </w:tcPr>
          <w:p w14:paraId="46955E22"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770,5</w:t>
            </w:r>
          </w:p>
        </w:tc>
        <w:tc>
          <w:tcPr>
            <w:tcW w:w="472" w:type="pct"/>
            <w:vAlign w:val="center"/>
          </w:tcPr>
          <w:p w14:paraId="6B491F62"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783,4</w:t>
            </w:r>
          </w:p>
        </w:tc>
        <w:tc>
          <w:tcPr>
            <w:tcW w:w="435" w:type="pct"/>
            <w:vAlign w:val="center"/>
          </w:tcPr>
          <w:p w14:paraId="6F45D50E"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778,6</w:t>
            </w:r>
          </w:p>
        </w:tc>
        <w:tc>
          <w:tcPr>
            <w:tcW w:w="674" w:type="pct"/>
            <w:vAlign w:val="center"/>
          </w:tcPr>
          <w:p w14:paraId="650B6E00"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741,0</w:t>
            </w:r>
          </w:p>
        </w:tc>
        <w:tc>
          <w:tcPr>
            <w:tcW w:w="633" w:type="pct"/>
            <w:vAlign w:val="center"/>
          </w:tcPr>
          <w:p w14:paraId="0287CFD8" w14:textId="77777777" w:rsidR="00393D2A" w:rsidRPr="00182FB8" w:rsidRDefault="00393D2A" w:rsidP="00D62FD9">
            <w:pPr>
              <w:jc w:val="center"/>
              <w:rPr>
                <w:rFonts w:ascii="Century Gothic" w:hAnsi="Century Gothic" w:cs="Arial"/>
              </w:rPr>
            </w:pPr>
            <w:r w:rsidRPr="00182FB8">
              <w:rPr>
                <w:rFonts w:ascii="Century Gothic" w:hAnsi="Century Gothic" w:cs="Arial"/>
              </w:rPr>
              <w:t>640,1</w:t>
            </w:r>
          </w:p>
        </w:tc>
      </w:tr>
      <w:tr w:rsidR="00393D2A" w:rsidRPr="00182FB8" w14:paraId="6D14FE69" w14:textId="77777777" w:rsidTr="005320EA">
        <w:trPr>
          <w:trHeight w:val="239"/>
        </w:trPr>
        <w:tc>
          <w:tcPr>
            <w:tcW w:w="1828" w:type="pct"/>
            <w:vAlign w:val="center"/>
          </w:tcPr>
          <w:p w14:paraId="5F6959CD" w14:textId="7B371168" w:rsidR="00393D2A" w:rsidRPr="005320EA" w:rsidRDefault="00393D2A" w:rsidP="00D62FD9">
            <w:pPr>
              <w:rPr>
                <w:rFonts w:ascii="Century Gothic" w:hAnsi="Century Gothic" w:cs="Arial"/>
                <w:lang w:val="ru-RU"/>
              </w:rPr>
            </w:pPr>
            <w:r w:rsidRPr="00393D2A">
              <w:rPr>
                <w:rFonts w:ascii="Century Gothic" w:hAnsi="Century Gothic" w:cs="Arial"/>
                <w:i/>
                <w:iCs/>
                <w:lang w:val="ru-RU"/>
              </w:rPr>
              <w:t>Споживання електроенергії на водопостачання питної води, М</w:t>
            </w:r>
            <w:r w:rsidRPr="00393D2A">
              <w:rPr>
                <w:rFonts w:ascii="Century Gothic" w:hAnsi="Century Gothic" w:cs="Arial"/>
                <w:lang w:val="ru-RU"/>
              </w:rPr>
              <w:t>Вт· год</w:t>
            </w:r>
          </w:p>
        </w:tc>
        <w:tc>
          <w:tcPr>
            <w:tcW w:w="444" w:type="pct"/>
            <w:vAlign w:val="center"/>
          </w:tcPr>
          <w:p w14:paraId="67A6F685"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24,3</w:t>
            </w:r>
          </w:p>
        </w:tc>
        <w:tc>
          <w:tcPr>
            <w:tcW w:w="514" w:type="pct"/>
            <w:vAlign w:val="center"/>
          </w:tcPr>
          <w:p w14:paraId="0B4C3F7C"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23,0</w:t>
            </w:r>
          </w:p>
        </w:tc>
        <w:tc>
          <w:tcPr>
            <w:tcW w:w="472" w:type="pct"/>
            <w:vAlign w:val="center"/>
          </w:tcPr>
          <w:p w14:paraId="072C327F"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23,4</w:t>
            </w:r>
          </w:p>
        </w:tc>
        <w:tc>
          <w:tcPr>
            <w:tcW w:w="435" w:type="pct"/>
            <w:vAlign w:val="center"/>
          </w:tcPr>
          <w:p w14:paraId="4599D953"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23,2</w:t>
            </w:r>
          </w:p>
        </w:tc>
        <w:tc>
          <w:tcPr>
            <w:tcW w:w="674" w:type="pct"/>
            <w:vAlign w:val="center"/>
          </w:tcPr>
          <w:p w14:paraId="3A331EEB"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21,0</w:t>
            </w:r>
          </w:p>
        </w:tc>
        <w:tc>
          <w:tcPr>
            <w:tcW w:w="633" w:type="pct"/>
            <w:vAlign w:val="center"/>
          </w:tcPr>
          <w:p w14:paraId="5635E813" w14:textId="77777777" w:rsidR="00393D2A" w:rsidRPr="00182FB8" w:rsidRDefault="00393D2A" w:rsidP="00D62FD9">
            <w:pPr>
              <w:jc w:val="center"/>
              <w:rPr>
                <w:rFonts w:ascii="Century Gothic" w:hAnsi="Century Gothic" w:cs="Arial"/>
              </w:rPr>
            </w:pPr>
            <w:r w:rsidRPr="00182FB8">
              <w:rPr>
                <w:rFonts w:ascii="Century Gothic" w:hAnsi="Century Gothic" w:cs="Arial"/>
              </w:rPr>
              <w:t>22,6</w:t>
            </w:r>
          </w:p>
        </w:tc>
      </w:tr>
      <w:tr w:rsidR="00393D2A" w:rsidRPr="00182FB8" w14:paraId="50416BDD" w14:textId="77777777" w:rsidTr="005320EA">
        <w:trPr>
          <w:trHeight w:val="239"/>
        </w:trPr>
        <w:tc>
          <w:tcPr>
            <w:tcW w:w="1828" w:type="pct"/>
            <w:vAlign w:val="center"/>
          </w:tcPr>
          <w:p w14:paraId="0FB2CB1F" w14:textId="455FA79B" w:rsidR="00393D2A" w:rsidRPr="00393D2A" w:rsidRDefault="00393D2A" w:rsidP="00D62FD9">
            <w:pPr>
              <w:rPr>
                <w:rFonts w:ascii="Century Gothic" w:hAnsi="Century Gothic" w:cs="Arial"/>
                <w:lang w:val="ru-RU"/>
              </w:rPr>
            </w:pPr>
            <w:r w:rsidRPr="00393D2A">
              <w:rPr>
                <w:rFonts w:ascii="Century Gothic" w:hAnsi="Century Gothic" w:cs="Arial"/>
                <w:lang w:val="ru-RU"/>
              </w:rPr>
              <w:t xml:space="preserve">Споживання електроенергії на водовідведення. МВт· год </w:t>
            </w:r>
          </w:p>
        </w:tc>
        <w:tc>
          <w:tcPr>
            <w:tcW w:w="444" w:type="pct"/>
            <w:vAlign w:val="center"/>
          </w:tcPr>
          <w:p w14:paraId="592718C9"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214,6</w:t>
            </w:r>
          </w:p>
        </w:tc>
        <w:tc>
          <w:tcPr>
            <w:tcW w:w="514" w:type="pct"/>
            <w:vAlign w:val="center"/>
          </w:tcPr>
          <w:p w14:paraId="4BEEBD85"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168,9</w:t>
            </w:r>
          </w:p>
        </w:tc>
        <w:tc>
          <w:tcPr>
            <w:tcW w:w="472" w:type="pct"/>
            <w:vAlign w:val="center"/>
          </w:tcPr>
          <w:p w14:paraId="20E983BD"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184,0</w:t>
            </w:r>
          </w:p>
        </w:tc>
        <w:tc>
          <w:tcPr>
            <w:tcW w:w="435" w:type="pct"/>
            <w:vAlign w:val="center"/>
          </w:tcPr>
          <w:p w14:paraId="396FBD22"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116,6</w:t>
            </w:r>
          </w:p>
        </w:tc>
        <w:tc>
          <w:tcPr>
            <w:tcW w:w="674" w:type="pct"/>
            <w:vAlign w:val="center"/>
          </w:tcPr>
          <w:p w14:paraId="0EB7822B"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130,2</w:t>
            </w:r>
          </w:p>
        </w:tc>
        <w:tc>
          <w:tcPr>
            <w:tcW w:w="633" w:type="pct"/>
            <w:vAlign w:val="center"/>
          </w:tcPr>
          <w:p w14:paraId="310963AB" w14:textId="77777777" w:rsidR="00393D2A" w:rsidRPr="00182FB8" w:rsidRDefault="00393D2A" w:rsidP="00D62FD9">
            <w:pPr>
              <w:jc w:val="center"/>
              <w:rPr>
                <w:rFonts w:ascii="Century Gothic" w:hAnsi="Century Gothic" w:cs="Arial"/>
              </w:rPr>
            </w:pPr>
            <w:r w:rsidRPr="00182FB8">
              <w:rPr>
                <w:rFonts w:ascii="Century Gothic" w:hAnsi="Century Gothic" w:cs="Arial"/>
              </w:rPr>
              <w:t>123,4</w:t>
            </w:r>
          </w:p>
        </w:tc>
      </w:tr>
      <w:tr w:rsidR="00393D2A" w:rsidRPr="00182FB8" w14:paraId="4F4F3F86" w14:textId="77777777" w:rsidTr="005320EA">
        <w:trPr>
          <w:trHeight w:val="239"/>
        </w:trPr>
        <w:tc>
          <w:tcPr>
            <w:tcW w:w="1828" w:type="pct"/>
            <w:vAlign w:val="center"/>
          </w:tcPr>
          <w:p w14:paraId="7471BB74" w14:textId="03A46E4C" w:rsidR="00393D2A" w:rsidRPr="005320EA" w:rsidRDefault="00393D2A" w:rsidP="00D62FD9">
            <w:pPr>
              <w:rPr>
                <w:rFonts w:ascii="Century Gothic" w:hAnsi="Century Gothic" w:cs="Arial"/>
                <w:i/>
                <w:iCs/>
                <w:lang w:val="ru-RU"/>
              </w:rPr>
            </w:pPr>
            <w:r w:rsidRPr="00393D2A">
              <w:rPr>
                <w:rFonts w:ascii="Century Gothic" w:hAnsi="Century Gothic" w:cs="Arial"/>
                <w:i/>
                <w:iCs/>
                <w:lang w:val="ru-RU"/>
              </w:rPr>
              <w:t>Електроенергія, витрачена на очистку стічних вод, МВт· год,</w:t>
            </w:r>
          </w:p>
        </w:tc>
        <w:tc>
          <w:tcPr>
            <w:tcW w:w="444" w:type="pct"/>
            <w:vAlign w:val="center"/>
          </w:tcPr>
          <w:p w14:paraId="4A3152B1"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0</w:t>
            </w:r>
          </w:p>
        </w:tc>
        <w:tc>
          <w:tcPr>
            <w:tcW w:w="514" w:type="pct"/>
            <w:vAlign w:val="center"/>
          </w:tcPr>
          <w:p w14:paraId="613E2C63"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0</w:t>
            </w:r>
          </w:p>
        </w:tc>
        <w:tc>
          <w:tcPr>
            <w:tcW w:w="472" w:type="pct"/>
            <w:vAlign w:val="center"/>
          </w:tcPr>
          <w:p w14:paraId="2939B4DF"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0</w:t>
            </w:r>
          </w:p>
        </w:tc>
        <w:tc>
          <w:tcPr>
            <w:tcW w:w="435" w:type="pct"/>
            <w:vAlign w:val="center"/>
          </w:tcPr>
          <w:p w14:paraId="25DC9FDC"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0</w:t>
            </w:r>
          </w:p>
        </w:tc>
        <w:tc>
          <w:tcPr>
            <w:tcW w:w="674" w:type="pct"/>
            <w:vAlign w:val="center"/>
          </w:tcPr>
          <w:p w14:paraId="1BED9464"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0</w:t>
            </w:r>
          </w:p>
        </w:tc>
        <w:tc>
          <w:tcPr>
            <w:tcW w:w="633" w:type="pct"/>
            <w:vAlign w:val="center"/>
          </w:tcPr>
          <w:p w14:paraId="04626F2A" w14:textId="77777777" w:rsidR="00393D2A" w:rsidRPr="00182FB8" w:rsidRDefault="00393D2A" w:rsidP="00D62FD9">
            <w:pPr>
              <w:jc w:val="center"/>
              <w:rPr>
                <w:rFonts w:ascii="Century Gothic" w:hAnsi="Century Gothic" w:cs="Arial"/>
              </w:rPr>
            </w:pPr>
            <w:r w:rsidRPr="00182FB8">
              <w:rPr>
                <w:rFonts w:ascii="Century Gothic" w:hAnsi="Century Gothic" w:cs="Arial"/>
              </w:rPr>
              <w:t>0</w:t>
            </w:r>
          </w:p>
        </w:tc>
      </w:tr>
      <w:tr w:rsidR="00393D2A" w:rsidRPr="00182FB8" w14:paraId="22D1C5F3" w14:textId="77777777" w:rsidTr="005320EA">
        <w:trPr>
          <w:trHeight w:val="239"/>
        </w:trPr>
        <w:tc>
          <w:tcPr>
            <w:tcW w:w="1828" w:type="pct"/>
            <w:vAlign w:val="center"/>
          </w:tcPr>
          <w:p w14:paraId="24E1020E" w14:textId="58F85441" w:rsidR="00393D2A" w:rsidRPr="005320EA" w:rsidRDefault="00393D2A" w:rsidP="00D62FD9">
            <w:pPr>
              <w:rPr>
                <w:rFonts w:ascii="Century Gothic" w:hAnsi="Century Gothic" w:cs="Arial"/>
                <w:i/>
                <w:iCs/>
                <w:lang w:val="ru-RU"/>
              </w:rPr>
            </w:pPr>
            <w:r w:rsidRPr="00393D2A">
              <w:rPr>
                <w:rFonts w:ascii="Century Gothic" w:hAnsi="Century Gothic" w:cs="Arial"/>
                <w:i/>
                <w:iCs/>
                <w:lang w:val="ru-RU"/>
              </w:rPr>
              <w:t>Споживання електроенергії на водовідведення, МВт· год,</w:t>
            </w:r>
          </w:p>
        </w:tc>
        <w:tc>
          <w:tcPr>
            <w:tcW w:w="444" w:type="pct"/>
            <w:vAlign w:val="center"/>
          </w:tcPr>
          <w:p w14:paraId="671892FF"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214,6</w:t>
            </w:r>
          </w:p>
        </w:tc>
        <w:tc>
          <w:tcPr>
            <w:tcW w:w="514" w:type="pct"/>
            <w:vAlign w:val="center"/>
          </w:tcPr>
          <w:p w14:paraId="34CC3E84"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168,9</w:t>
            </w:r>
          </w:p>
        </w:tc>
        <w:tc>
          <w:tcPr>
            <w:tcW w:w="472" w:type="pct"/>
            <w:vAlign w:val="center"/>
          </w:tcPr>
          <w:p w14:paraId="1A872DCA"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184,0</w:t>
            </w:r>
          </w:p>
        </w:tc>
        <w:tc>
          <w:tcPr>
            <w:tcW w:w="435" w:type="pct"/>
            <w:vAlign w:val="center"/>
          </w:tcPr>
          <w:p w14:paraId="4EF45E12"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116,6</w:t>
            </w:r>
          </w:p>
        </w:tc>
        <w:tc>
          <w:tcPr>
            <w:tcW w:w="674" w:type="pct"/>
            <w:vAlign w:val="center"/>
          </w:tcPr>
          <w:p w14:paraId="0FC9C184"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130,2</w:t>
            </w:r>
          </w:p>
        </w:tc>
        <w:tc>
          <w:tcPr>
            <w:tcW w:w="633" w:type="pct"/>
            <w:vAlign w:val="center"/>
          </w:tcPr>
          <w:p w14:paraId="4A11AAC9" w14:textId="77777777" w:rsidR="00393D2A" w:rsidRPr="00182FB8" w:rsidRDefault="00393D2A" w:rsidP="00D62FD9">
            <w:pPr>
              <w:jc w:val="center"/>
              <w:rPr>
                <w:rFonts w:ascii="Century Gothic" w:hAnsi="Century Gothic" w:cs="Arial"/>
              </w:rPr>
            </w:pPr>
            <w:r w:rsidRPr="00182FB8">
              <w:rPr>
                <w:rFonts w:ascii="Century Gothic" w:hAnsi="Century Gothic" w:cs="Arial"/>
              </w:rPr>
              <w:t>123,4</w:t>
            </w:r>
          </w:p>
        </w:tc>
      </w:tr>
      <w:tr w:rsidR="00393D2A" w:rsidRPr="00182FB8" w14:paraId="18FF6889" w14:textId="77777777" w:rsidTr="005320EA">
        <w:trPr>
          <w:trHeight w:val="1099"/>
        </w:trPr>
        <w:tc>
          <w:tcPr>
            <w:tcW w:w="1828" w:type="pct"/>
            <w:vAlign w:val="center"/>
          </w:tcPr>
          <w:p w14:paraId="7A4DE76C" w14:textId="28C3CDF0" w:rsidR="00393D2A" w:rsidRPr="005320EA" w:rsidRDefault="00393D2A" w:rsidP="00D62FD9">
            <w:pPr>
              <w:rPr>
                <w:rFonts w:ascii="Century Gothic" w:hAnsi="Century Gothic" w:cs="Arial"/>
                <w:lang w:val="ru-RU"/>
              </w:rPr>
            </w:pPr>
            <w:r w:rsidRPr="00393D2A">
              <w:rPr>
                <w:rFonts w:ascii="Century Gothic" w:hAnsi="Century Gothic" w:cs="Arial"/>
                <w:lang w:val="ru-RU"/>
              </w:rPr>
              <w:t>Разом споживання електроенергії на водопостачання та водовідведення МВт· год,</w:t>
            </w:r>
          </w:p>
        </w:tc>
        <w:tc>
          <w:tcPr>
            <w:tcW w:w="444" w:type="pct"/>
            <w:vAlign w:val="center"/>
          </w:tcPr>
          <w:p w14:paraId="19B41FE9"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1054,8</w:t>
            </w:r>
          </w:p>
        </w:tc>
        <w:tc>
          <w:tcPr>
            <w:tcW w:w="514" w:type="pct"/>
            <w:vAlign w:val="center"/>
          </w:tcPr>
          <w:p w14:paraId="2E38E2EC"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962,4</w:t>
            </w:r>
          </w:p>
        </w:tc>
        <w:tc>
          <w:tcPr>
            <w:tcW w:w="472" w:type="pct"/>
            <w:vAlign w:val="center"/>
          </w:tcPr>
          <w:p w14:paraId="576630D4"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990,8</w:t>
            </w:r>
          </w:p>
        </w:tc>
        <w:tc>
          <w:tcPr>
            <w:tcW w:w="435" w:type="pct"/>
            <w:vAlign w:val="center"/>
          </w:tcPr>
          <w:p w14:paraId="066C1E98"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918,5</w:t>
            </w:r>
          </w:p>
        </w:tc>
        <w:tc>
          <w:tcPr>
            <w:tcW w:w="674" w:type="pct"/>
            <w:vAlign w:val="center"/>
          </w:tcPr>
          <w:p w14:paraId="7CDE5E12" w14:textId="77777777" w:rsidR="00393D2A" w:rsidRPr="00182FB8" w:rsidRDefault="00393D2A" w:rsidP="00D62FD9">
            <w:pPr>
              <w:snapToGrid w:val="0"/>
              <w:jc w:val="center"/>
              <w:rPr>
                <w:rFonts w:ascii="Century Gothic" w:hAnsi="Century Gothic" w:cs="Arial"/>
              </w:rPr>
            </w:pPr>
            <w:r w:rsidRPr="00182FB8">
              <w:rPr>
                <w:rFonts w:ascii="Century Gothic" w:hAnsi="Century Gothic" w:cs="Arial"/>
              </w:rPr>
              <w:t>892,2</w:t>
            </w:r>
          </w:p>
        </w:tc>
        <w:tc>
          <w:tcPr>
            <w:tcW w:w="633" w:type="pct"/>
            <w:vAlign w:val="center"/>
          </w:tcPr>
          <w:p w14:paraId="79CBC2DC" w14:textId="77777777" w:rsidR="00393D2A" w:rsidRPr="00182FB8" w:rsidRDefault="00393D2A" w:rsidP="00D62FD9">
            <w:pPr>
              <w:jc w:val="center"/>
              <w:rPr>
                <w:rFonts w:ascii="Century Gothic" w:hAnsi="Century Gothic" w:cs="Arial"/>
              </w:rPr>
            </w:pPr>
            <w:r w:rsidRPr="00182FB8">
              <w:rPr>
                <w:rFonts w:ascii="Century Gothic" w:hAnsi="Century Gothic" w:cs="Arial"/>
              </w:rPr>
              <w:t>786,1</w:t>
            </w:r>
          </w:p>
        </w:tc>
      </w:tr>
    </w:tbl>
    <w:p w14:paraId="12C25443" w14:textId="77777777" w:rsidR="00393D2A" w:rsidRDefault="00393D2A" w:rsidP="00393D2A">
      <w:pPr>
        <w:pStyle w:val="affff6"/>
        <w:ind w:left="1440"/>
        <w:rPr>
          <w:rFonts w:ascii="Century Gothic" w:hAnsi="Century Gothic" w:cs="Arial"/>
          <w:b/>
          <w:bCs/>
          <w:lang w:val="uk-UA"/>
        </w:rPr>
      </w:pPr>
    </w:p>
    <w:p w14:paraId="5CC23AE7" w14:textId="77777777" w:rsidR="005320EA" w:rsidRDefault="005320EA" w:rsidP="00393D2A">
      <w:pPr>
        <w:pStyle w:val="affff6"/>
        <w:ind w:left="1440"/>
        <w:rPr>
          <w:rFonts w:ascii="Century Gothic" w:hAnsi="Century Gothic" w:cs="Arial"/>
          <w:b/>
          <w:bCs/>
          <w:lang w:val="uk-UA"/>
        </w:rPr>
      </w:pPr>
    </w:p>
    <w:p w14:paraId="06D3C41C" w14:textId="77777777" w:rsidR="005320EA" w:rsidRDefault="005320EA" w:rsidP="00393D2A">
      <w:pPr>
        <w:pStyle w:val="affff6"/>
        <w:ind w:left="1440"/>
        <w:rPr>
          <w:rFonts w:ascii="Century Gothic" w:hAnsi="Century Gothic" w:cs="Arial"/>
          <w:b/>
          <w:bCs/>
          <w:lang w:val="uk-UA"/>
        </w:rPr>
      </w:pPr>
    </w:p>
    <w:p w14:paraId="6117B44C" w14:textId="77777777" w:rsidR="005320EA" w:rsidRDefault="005320EA" w:rsidP="00393D2A">
      <w:pPr>
        <w:pStyle w:val="affff6"/>
        <w:ind w:left="1440"/>
        <w:rPr>
          <w:rFonts w:ascii="Century Gothic" w:hAnsi="Century Gothic" w:cs="Arial"/>
          <w:b/>
          <w:bCs/>
          <w:lang w:val="uk-UA"/>
        </w:rPr>
      </w:pPr>
    </w:p>
    <w:p w14:paraId="13C826F6" w14:textId="77777777" w:rsidR="005320EA" w:rsidRDefault="005320EA" w:rsidP="00393D2A">
      <w:pPr>
        <w:pStyle w:val="affff6"/>
        <w:ind w:left="1440"/>
        <w:rPr>
          <w:rFonts w:ascii="Century Gothic" w:hAnsi="Century Gothic" w:cs="Arial"/>
          <w:b/>
          <w:bCs/>
          <w:lang w:val="uk-UA"/>
        </w:rPr>
      </w:pPr>
    </w:p>
    <w:p w14:paraId="7E43B051" w14:textId="77777777" w:rsidR="005320EA" w:rsidRDefault="005320EA" w:rsidP="00393D2A">
      <w:pPr>
        <w:pStyle w:val="affff6"/>
        <w:ind w:left="1440"/>
        <w:rPr>
          <w:rFonts w:ascii="Century Gothic" w:hAnsi="Century Gothic" w:cs="Arial"/>
          <w:b/>
          <w:bCs/>
          <w:lang w:val="uk-UA"/>
        </w:rPr>
      </w:pPr>
    </w:p>
    <w:p w14:paraId="1B70FA7C" w14:textId="77777777" w:rsidR="005320EA" w:rsidRDefault="005320EA" w:rsidP="00393D2A">
      <w:pPr>
        <w:pStyle w:val="affff6"/>
        <w:ind w:left="1440"/>
        <w:rPr>
          <w:rFonts w:ascii="Century Gothic" w:hAnsi="Century Gothic" w:cs="Arial"/>
          <w:b/>
          <w:bCs/>
          <w:lang w:val="uk-UA"/>
        </w:rPr>
      </w:pPr>
    </w:p>
    <w:p w14:paraId="2F398749" w14:textId="05D0198D" w:rsidR="00393D2A" w:rsidRPr="00393D2A" w:rsidRDefault="00393D2A" w:rsidP="00393D2A">
      <w:pPr>
        <w:pStyle w:val="affff6"/>
        <w:ind w:left="1440"/>
        <w:rPr>
          <w:rFonts w:ascii="Century Gothic" w:hAnsi="Century Gothic" w:cs="Arial"/>
          <w:b/>
          <w:bCs/>
          <w:lang w:val="uk-UA"/>
        </w:rPr>
      </w:pPr>
      <w:r w:rsidRPr="00393D2A">
        <w:rPr>
          <w:rFonts w:ascii="Century Gothic" w:hAnsi="Century Gothic" w:cs="Arial"/>
          <w:b/>
          <w:bCs/>
          <w:lang w:val="uk-UA"/>
        </w:rPr>
        <w:lastRenderedPageBreak/>
        <w:t>Загальні питання</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0"/>
        <w:gridCol w:w="1061"/>
        <w:gridCol w:w="928"/>
        <w:gridCol w:w="928"/>
        <w:gridCol w:w="928"/>
        <w:gridCol w:w="928"/>
        <w:gridCol w:w="928"/>
        <w:gridCol w:w="988"/>
      </w:tblGrid>
      <w:tr w:rsidR="00393D2A" w:rsidRPr="00182FB8" w14:paraId="677F569F" w14:textId="77777777" w:rsidTr="005320EA">
        <w:trPr>
          <w:trHeight w:val="18"/>
        </w:trPr>
        <w:tc>
          <w:tcPr>
            <w:tcW w:w="1519" w:type="pct"/>
            <w:shd w:val="clear" w:color="auto" w:fill="D0F852" w:themeFill="accent2" w:themeFillTint="99"/>
            <w:vAlign w:val="center"/>
          </w:tcPr>
          <w:p w14:paraId="4D07DA27" w14:textId="77777777" w:rsidR="00393D2A" w:rsidRPr="00700A95" w:rsidRDefault="00393D2A" w:rsidP="00700A95">
            <w:pPr>
              <w:jc w:val="center"/>
              <w:rPr>
                <w:rFonts w:ascii="Century Gothic" w:hAnsi="Century Gothic" w:cs="Arial"/>
                <w:bCs/>
              </w:rPr>
            </w:pPr>
            <w:r w:rsidRPr="00700A95">
              <w:rPr>
                <w:rFonts w:ascii="Century Gothic" w:hAnsi="Century Gothic" w:cs="Arial"/>
                <w:bCs/>
              </w:rPr>
              <w:t>Найменування</w:t>
            </w:r>
          </w:p>
        </w:tc>
        <w:tc>
          <w:tcPr>
            <w:tcW w:w="552" w:type="pct"/>
            <w:shd w:val="clear" w:color="auto" w:fill="D0F852" w:themeFill="accent2" w:themeFillTint="99"/>
            <w:vAlign w:val="center"/>
          </w:tcPr>
          <w:p w14:paraId="4148F3D1" w14:textId="77777777" w:rsidR="00393D2A" w:rsidRPr="00182FB8" w:rsidRDefault="00393D2A" w:rsidP="00700A95">
            <w:pPr>
              <w:jc w:val="center"/>
              <w:rPr>
                <w:rFonts w:ascii="Century Gothic" w:hAnsi="Century Gothic" w:cs="Arial"/>
                <w:b/>
              </w:rPr>
            </w:pPr>
          </w:p>
        </w:tc>
        <w:tc>
          <w:tcPr>
            <w:tcW w:w="483" w:type="pct"/>
            <w:shd w:val="clear" w:color="auto" w:fill="D0F852" w:themeFill="accent2" w:themeFillTint="99"/>
          </w:tcPr>
          <w:p w14:paraId="26BE771D" w14:textId="77777777" w:rsidR="00393D2A" w:rsidRPr="00182FB8" w:rsidRDefault="00393D2A" w:rsidP="00700A95">
            <w:pPr>
              <w:jc w:val="center"/>
              <w:rPr>
                <w:rFonts w:ascii="Century Gothic" w:hAnsi="Century Gothic" w:cs="Arial"/>
              </w:rPr>
            </w:pPr>
            <w:r w:rsidRPr="00182FB8">
              <w:rPr>
                <w:rFonts w:ascii="Century Gothic" w:hAnsi="Century Gothic" w:cs="Arial"/>
              </w:rPr>
              <w:t>2017</w:t>
            </w:r>
          </w:p>
        </w:tc>
        <w:tc>
          <w:tcPr>
            <w:tcW w:w="483" w:type="pct"/>
            <w:shd w:val="clear" w:color="auto" w:fill="D0F852" w:themeFill="accent2" w:themeFillTint="99"/>
          </w:tcPr>
          <w:p w14:paraId="73EC535F" w14:textId="77777777" w:rsidR="00393D2A" w:rsidRPr="00182FB8" w:rsidRDefault="00393D2A" w:rsidP="00700A95">
            <w:pPr>
              <w:jc w:val="center"/>
              <w:rPr>
                <w:rFonts w:ascii="Century Gothic" w:hAnsi="Century Gothic" w:cs="Arial"/>
              </w:rPr>
            </w:pPr>
            <w:r w:rsidRPr="00182FB8">
              <w:rPr>
                <w:rFonts w:ascii="Century Gothic" w:hAnsi="Century Gothic" w:cs="Arial"/>
              </w:rPr>
              <w:t>2018</w:t>
            </w:r>
          </w:p>
        </w:tc>
        <w:tc>
          <w:tcPr>
            <w:tcW w:w="483" w:type="pct"/>
            <w:shd w:val="clear" w:color="auto" w:fill="D0F852" w:themeFill="accent2" w:themeFillTint="99"/>
          </w:tcPr>
          <w:p w14:paraId="4C475A6C" w14:textId="77777777" w:rsidR="00393D2A" w:rsidRPr="00182FB8" w:rsidRDefault="00393D2A" w:rsidP="00700A95">
            <w:pPr>
              <w:jc w:val="center"/>
              <w:rPr>
                <w:rFonts w:ascii="Century Gothic" w:hAnsi="Century Gothic" w:cs="Arial"/>
              </w:rPr>
            </w:pPr>
            <w:r w:rsidRPr="00182FB8">
              <w:rPr>
                <w:rFonts w:ascii="Century Gothic" w:hAnsi="Century Gothic" w:cs="Arial"/>
              </w:rPr>
              <w:t>2019</w:t>
            </w:r>
          </w:p>
        </w:tc>
        <w:tc>
          <w:tcPr>
            <w:tcW w:w="483" w:type="pct"/>
            <w:shd w:val="clear" w:color="auto" w:fill="D0F852" w:themeFill="accent2" w:themeFillTint="99"/>
          </w:tcPr>
          <w:p w14:paraId="6864C543" w14:textId="77777777" w:rsidR="00393D2A" w:rsidRPr="00182FB8" w:rsidRDefault="00393D2A" w:rsidP="00700A95">
            <w:pPr>
              <w:jc w:val="center"/>
              <w:rPr>
                <w:rFonts w:ascii="Century Gothic" w:hAnsi="Century Gothic" w:cs="Arial"/>
              </w:rPr>
            </w:pPr>
            <w:r w:rsidRPr="00182FB8">
              <w:rPr>
                <w:rFonts w:ascii="Century Gothic" w:hAnsi="Century Gothic" w:cs="Arial"/>
              </w:rPr>
              <w:t>2020</w:t>
            </w:r>
          </w:p>
        </w:tc>
        <w:tc>
          <w:tcPr>
            <w:tcW w:w="483" w:type="pct"/>
            <w:shd w:val="clear" w:color="auto" w:fill="D0F852" w:themeFill="accent2" w:themeFillTint="99"/>
          </w:tcPr>
          <w:p w14:paraId="7CF087FC" w14:textId="77777777" w:rsidR="00393D2A" w:rsidRPr="00182FB8" w:rsidRDefault="00393D2A" w:rsidP="00700A95">
            <w:pPr>
              <w:jc w:val="center"/>
              <w:rPr>
                <w:rFonts w:ascii="Century Gothic" w:hAnsi="Century Gothic" w:cs="Arial"/>
              </w:rPr>
            </w:pPr>
            <w:r w:rsidRPr="00182FB8">
              <w:rPr>
                <w:rFonts w:ascii="Century Gothic" w:hAnsi="Century Gothic" w:cs="Arial"/>
              </w:rPr>
              <w:t>2021</w:t>
            </w:r>
          </w:p>
        </w:tc>
        <w:tc>
          <w:tcPr>
            <w:tcW w:w="515" w:type="pct"/>
            <w:shd w:val="clear" w:color="auto" w:fill="D0F852" w:themeFill="accent2" w:themeFillTint="99"/>
          </w:tcPr>
          <w:p w14:paraId="329DB6EC" w14:textId="77777777" w:rsidR="00393D2A" w:rsidRPr="00182FB8" w:rsidRDefault="00393D2A" w:rsidP="00700A95">
            <w:pPr>
              <w:jc w:val="center"/>
              <w:rPr>
                <w:rFonts w:ascii="Century Gothic" w:hAnsi="Century Gothic" w:cs="Arial"/>
              </w:rPr>
            </w:pPr>
            <w:r w:rsidRPr="00182FB8">
              <w:rPr>
                <w:rFonts w:ascii="Century Gothic" w:hAnsi="Century Gothic" w:cs="Arial"/>
              </w:rPr>
              <w:t>2022</w:t>
            </w:r>
          </w:p>
        </w:tc>
      </w:tr>
      <w:tr w:rsidR="00393D2A" w:rsidRPr="00182FB8" w14:paraId="0635F0F5" w14:textId="77777777" w:rsidTr="005320EA">
        <w:trPr>
          <w:trHeight w:val="264"/>
        </w:trPr>
        <w:tc>
          <w:tcPr>
            <w:tcW w:w="1519" w:type="pct"/>
            <w:vAlign w:val="center"/>
          </w:tcPr>
          <w:p w14:paraId="5A830EC3" w14:textId="15230911" w:rsidR="00393D2A" w:rsidRPr="005320EA" w:rsidRDefault="00393D2A" w:rsidP="00D62FD9">
            <w:pPr>
              <w:rPr>
                <w:rFonts w:ascii="Century Gothic" w:hAnsi="Century Gothic" w:cs="Arial"/>
                <w:lang w:val="ru-RU"/>
              </w:rPr>
            </w:pPr>
            <w:r w:rsidRPr="00393D2A">
              <w:rPr>
                <w:rFonts w:ascii="Century Gothic" w:hAnsi="Century Gothic" w:cs="Arial"/>
                <w:lang w:val="ru-RU"/>
              </w:rPr>
              <w:t>Загальна встановлена пропускна спроможність каналізації міста</w:t>
            </w:r>
          </w:p>
        </w:tc>
        <w:tc>
          <w:tcPr>
            <w:tcW w:w="552" w:type="pct"/>
            <w:vAlign w:val="center"/>
          </w:tcPr>
          <w:p w14:paraId="70DA224F" w14:textId="44275B11" w:rsidR="00393D2A" w:rsidRPr="00182FB8" w:rsidRDefault="00393D2A" w:rsidP="00D62FD9">
            <w:pPr>
              <w:rPr>
                <w:rFonts w:ascii="Century Gothic" w:hAnsi="Century Gothic" w:cs="Arial"/>
              </w:rPr>
            </w:pPr>
            <w:r w:rsidRPr="00182FB8">
              <w:rPr>
                <w:rFonts w:ascii="Century Gothic" w:hAnsi="Century Gothic" w:cs="Arial"/>
              </w:rPr>
              <w:t>тис.м</w:t>
            </w:r>
            <w:r w:rsidRPr="00182FB8">
              <w:rPr>
                <w:rFonts w:ascii="Century Gothic" w:hAnsi="Century Gothic" w:cs="Arial"/>
                <w:vertAlign w:val="superscript"/>
              </w:rPr>
              <w:t>3</w:t>
            </w:r>
            <w:r w:rsidRPr="00182FB8">
              <w:rPr>
                <w:rFonts w:ascii="Century Gothic" w:hAnsi="Century Gothic" w:cs="Arial"/>
              </w:rPr>
              <w:t>/</w:t>
            </w:r>
            <w:r>
              <w:rPr>
                <w:rFonts w:ascii="Century Gothic" w:hAnsi="Century Gothic" w:cs="Arial"/>
                <w:lang w:val="ru-RU"/>
              </w:rPr>
              <w:t xml:space="preserve"> </w:t>
            </w:r>
            <w:r w:rsidRPr="00182FB8">
              <w:rPr>
                <w:rFonts w:ascii="Century Gothic" w:hAnsi="Century Gothic" w:cs="Arial"/>
              </w:rPr>
              <w:t>доба</w:t>
            </w:r>
          </w:p>
        </w:tc>
        <w:tc>
          <w:tcPr>
            <w:tcW w:w="483" w:type="pct"/>
            <w:vAlign w:val="center"/>
          </w:tcPr>
          <w:p w14:paraId="7B6317DF" w14:textId="77777777" w:rsidR="00393D2A" w:rsidRPr="00182FB8" w:rsidRDefault="00393D2A" w:rsidP="00D62FD9">
            <w:pPr>
              <w:ind w:right="-255"/>
              <w:jc w:val="center"/>
              <w:rPr>
                <w:rFonts w:ascii="Century Gothic" w:hAnsi="Century Gothic" w:cs="Arial"/>
              </w:rPr>
            </w:pPr>
            <w:r w:rsidRPr="00182FB8">
              <w:rPr>
                <w:rFonts w:ascii="Century Gothic" w:hAnsi="Century Gothic" w:cs="Arial"/>
              </w:rPr>
              <w:t>7</w:t>
            </w:r>
          </w:p>
        </w:tc>
        <w:tc>
          <w:tcPr>
            <w:tcW w:w="483" w:type="pct"/>
            <w:vAlign w:val="center"/>
          </w:tcPr>
          <w:p w14:paraId="2397CADD"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483" w:type="pct"/>
            <w:vAlign w:val="center"/>
          </w:tcPr>
          <w:p w14:paraId="114E35B6"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483" w:type="pct"/>
            <w:vAlign w:val="center"/>
          </w:tcPr>
          <w:p w14:paraId="006F4E27"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483" w:type="pct"/>
            <w:vAlign w:val="center"/>
          </w:tcPr>
          <w:p w14:paraId="4915E923"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515" w:type="pct"/>
            <w:vAlign w:val="center"/>
          </w:tcPr>
          <w:p w14:paraId="689DBBAE"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r>
      <w:tr w:rsidR="00393D2A" w:rsidRPr="00182FB8" w14:paraId="3448E3E2" w14:textId="77777777" w:rsidTr="005320EA">
        <w:trPr>
          <w:trHeight w:val="264"/>
        </w:trPr>
        <w:tc>
          <w:tcPr>
            <w:tcW w:w="1519" w:type="pct"/>
            <w:vAlign w:val="center"/>
          </w:tcPr>
          <w:p w14:paraId="17045394" w14:textId="742A5DBA" w:rsidR="00393D2A" w:rsidRPr="005320EA" w:rsidRDefault="00393D2A" w:rsidP="00D62FD9">
            <w:pPr>
              <w:rPr>
                <w:rFonts w:ascii="Century Gothic" w:hAnsi="Century Gothic" w:cs="Arial"/>
                <w:lang w:val="ru-RU"/>
              </w:rPr>
            </w:pPr>
            <w:r w:rsidRPr="00393D2A">
              <w:rPr>
                <w:rFonts w:ascii="Century Gothic" w:hAnsi="Century Gothic" w:cs="Arial"/>
                <w:lang w:val="ru-RU"/>
              </w:rPr>
              <w:t>Встановлена виробнича продуктивність міського водопроводу</w:t>
            </w:r>
          </w:p>
        </w:tc>
        <w:tc>
          <w:tcPr>
            <w:tcW w:w="552" w:type="pct"/>
            <w:vAlign w:val="center"/>
          </w:tcPr>
          <w:p w14:paraId="1C07186E" w14:textId="34DD7504" w:rsidR="00393D2A" w:rsidRPr="00182FB8" w:rsidRDefault="00393D2A" w:rsidP="00D62FD9">
            <w:pPr>
              <w:rPr>
                <w:rFonts w:ascii="Century Gothic" w:hAnsi="Century Gothic" w:cs="Arial"/>
              </w:rPr>
            </w:pPr>
            <w:r w:rsidRPr="00182FB8">
              <w:rPr>
                <w:rFonts w:ascii="Century Gothic" w:hAnsi="Century Gothic" w:cs="Arial"/>
              </w:rPr>
              <w:t>тис.м</w:t>
            </w:r>
            <w:r w:rsidRPr="00182FB8">
              <w:rPr>
                <w:rFonts w:ascii="Century Gothic" w:hAnsi="Century Gothic" w:cs="Arial"/>
                <w:vertAlign w:val="superscript"/>
              </w:rPr>
              <w:t>3</w:t>
            </w:r>
            <w:r w:rsidRPr="00182FB8">
              <w:rPr>
                <w:rFonts w:ascii="Century Gothic" w:hAnsi="Century Gothic" w:cs="Arial"/>
              </w:rPr>
              <w:t>/</w:t>
            </w:r>
            <w:r>
              <w:rPr>
                <w:rFonts w:ascii="Century Gothic" w:hAnsi="Century Gothic" w:cs="Arial"/>
                <w:lang w:val="ru-RU"/>
              </w:rPr>
              <w:t xml:space="preserve"> </w:t>
            </w:r>
            <w:r w:rsidRPr="00182FB8">
              <w:rPr>
                <w:rFonts w:ascii="Century Gothic" w:hAnsi="Century Gothic" w:cs="Arial"/>
              </w:rPr>
              <w:t>добу</w:t>
            </w:r>
          </w:p>
        </w:tc>
        <w:tc>
          <w:tcPr>
            <w:tcW w:w="483" w:type="pct"/>
            <w:vAlign w:val="center"/>
          </w:tcPr>
          <w:p w14:paraId="5740E843" w14:textId="77777777" w:rsidR="00393D2A" w:rsidRPr="00182FB8" w:rsidRDefault="00393D2A" w:rsidP="00D62FD9">
            <w:pPr>
              <w:ind w:right="-255"/>
              <w:jc w:val="center"/>
              <w:rPr>
                <w:rFonts w:ascii="Century Gothic" w:hAnsi="Century Gothic" w:cs="Arial"/>
              </w:rPr>
            </w:pPr>
            <w:r w:rsidRPr="00182FB8">
              <w:rPr>
                <w:rFonts w:ascii="Century Gothic" w:hAnsi="Century Gothic" w:cs="Arial"/>
              </w:rPr>
              <w:t>7</w:t>
            </w:r>
          </w:p>
        </w:tc>
        <w:tc>
          <w:tcPr>
            <w:tcW w:w="483" w:type="pct"/>
            <w:vAlign w:val="center"/>
          </w:tcPr>
          <w:p w14:paraId="701B23EF"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483" w:type="pct"/>
            <w:vAlign w:val="center"/>
          </w:tcPr>
          <w:p w14:paraId="5C3E809B"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483" w:type="pct"/>
            <w:vAlign w:val="center"/>
          </w:tcPr>
          <w:p w14:paraId="64D8B304"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483" w:type="pct"/>
            <w:vAlign w:val="center"/>
          </w:tcPr>
          <w:p w14:paraId="68589231"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c>
          <w:tcPr>
            <w:tcW w:w="515" w:type="pct"/>
            <w:vAlign w:val="center"/>
          </w:tcPr>
          <w:p w14:paraId="28ED57AA" w14:textId="77777777" w:rsidR="00393D2A" w:rsidRPr="00182FB8" w:rsidRDefault="00393D2A" w:rsidP="00D62FD9">
            <w:pPr>
              <w:jc w:val="center"/>
              <w:rPr>
                <w:rFonts w:ascii="Century Gothic" w:hAnsi="Century Gothic" w:cs="Arial"/>
              </w:rPr>
            </w:pPr>
            <w:r w:rsidRPr="00182FB8">
              <w:rPr>
                <w:rFonts w:ascii="Century Gothic" w:hAnsi="Century Gothic" w:cs="Arial"/>
              </w:rPr>
              <w:t>7</w:t>
            </w:r>
          </w:p>
        </w:tc>
      </w:tr>
      <w:tr w:rsidR="00393D2A" w:rsidRPr="00182FB8" w14:paraId="49F1DBED" w14:textId="77777777" w:rsidTr="005320EA">
        <w:trPr>
          <w:trHeight w:val="264"/>
        </w:trPr>
        <w:tc>
          <w:tcPr>
            <w:tcW w:w="1519" w:type="pct"/>
            <w:vAlign w:val="center"/>
          </w:tcPr>
          <w:p w14:paraId="2310B1A4" w14:textId="0FFBD55F" w:rsidR="00393D2A" w:rsidRPr="00393D2A" w:rsidRDefault="00393D2A" w:rsidP="00D62FD9">
            <w:pPr>
              <w:rPr>
                <w:rFonts w:ascii="Century Gothic" w:hAnsi="Century Gothic" w:cs="Arial"/>
                <w:lang w:val="ru-RU"/>
              </w:rPr>
            </w:pPr>
            <w:r w:rsidRPr="00393D2A">
              <w:rPr>
                <w:rFonts w:ascii="Century Gothic" w:hAnsi="Century Gothic" w:cs="Arial"/>
                <w:lang w:val="ru-RU"/>
              </w:rPr>
              <w:t>Довжина водопровідних мереж</w:t>
            </w:r>
          </w:p>
        </w:tc>
        <w:tc>
          <w:tcPr>
            <w:tcW w:w="552" w:type="pct"/>
            <w:vAlign w:val="center"/>
          </w:tcPr>
          <w:p w14:paraId="527B9FBE" w14:textId="77777777" w:rsidR="00393D2A" w:rsidRPr="00182FB8" w:rsidRDefault="00393D2A" w:rsidP="00D62FD9">
            <w:pPr>
              <w:rPr>
                <w:rFonts w:ascii="Century Gothic" w:hAnsi="Century Gothic" w:cs="Arial"/>
              </w:rPr>
            </w:pPr>
            <w:r w:rsidRPr="00182FB8">
              <w:rPr>
                <w:rFonts w:ascii="Century Gothic" w:hAnsi="Century Gothic" w:cs="Arial"/>
              </w:rPr>
              <w:t>м</w:t>
            </w:r>
          </w:p>
        </w:tc>
        <w:tc>
          <w:tcPr>
            <w:tcW w:w="483" w:type="pct"/>
            <w:vAlign w:val="center"/>
          </w:tcPr>
          <w:p w14:paraId="6BAC1A95" w14:textId="77777777" w:rsidR="00393D2A" w:rsidRPr="00182FB8" w:rsidRDefault="00393D2A" w:rsidP="00D62FD9">
            <w:pPr>
              <w:jc w:val="center"/>
              <w:rPr>
                <w:rFonts w:ascii="Century Gothic" w:hAnsi="Century Gothic" w:cs="Arial"/>
              </w:rPr>
            </w:pPr>
            <w:r w:rsidRPr="00182FB8">
              <w:rPr>
                <w:rFonts w:ascii="Century Gothic" w:hAnsi="Century Gothic" w:cs="Arial"/>
              </w:rPr>
              <w:t>36,203</w:t>
            </w:r>
          </w:p>
        </w:tc>
        <w:tc>
          <w:tcPr>
            <w:tcW w:w="483" w:type="pct"/>
            <w:vAlign w:val="center"/>
          </w:tcPr>
          <w:p w14:paraId="4484A8CF" w14:textId="77777777" w:rsidR="00393D2A" w:rsidRPr="00182FB8" w:rsidRDefault="00393D2A" w:rsidP="00D62FD9">
            <w:pPr>
              <w:jc w:val="center"/>
              <w:rPr>
                <w:rFonts w:ascii="Century Gothic" w:hAnsi="Century Gothic" w:cs="Arial"/>
              </w:rPr>
            </w:pPr>
            <w:r w:rsidRPr="00182FB8">
              <w:rPr>
                <w:rFonts w:ascii="Century Gothic" w:hAnsi="Century Gothic" w:cs="Arial"/>
              </w:rPr>
              <w:t>36,203</w:t>
            </w:r>
          </w:p>
        </w:tc>
        <w:tc>
          <w:tcPr>
            <w:tcW w:w="483" w:type="pct"/>
            <w:vAlign w:val="center"/>
          </w:tcPr>
          <w:p w14:paraId="304CEF95" w14:textId="77777777" w:rsidR="00393D2A" w:rsidRPr="00182FB8" w:rsidRDefault="00393D2A" w:rsidP="00D62FD9">
            <w:pPr>
              <w:jc w:val="center"/>
              <w:rPr>
                <w:rFonts w:ascii="Century Gothic" w:hAnsi="Century Gothic" w:cs="Arial"/>
              </w:rPr>
            </w:pPr>
            <w:r w:rsidRPr="00182FB8">
              <w:rPr>
                <w:rFonts w:ascii="Century Gothic" w:hAnsi="Century Gothic" w:cs="Arial"/>
              </w:rPr>
              <w:t>36,5</w:t>
            </w:r>
          </w:p>
        </w:tc>
        <w:tc>
          <w:tcPr>
            <w:tcW w:w="483" w:type="pct"/>
            <w:vAlign w:val="center"/>
          </w:tcPr>
          <w:p w14:paraId="128FED91" w14:textId="77777777" w:rsidR="00393D2A" w:rsidRPr="00182FB8" w:rsidRDefault="00393D2A" w:rsidP="00D62FD9">
            <w:pPr>
              <w:jc w:val="center"/>
              <w:rPr>
                <w:rFonts w:ascii="Century Gothic" w:hAnsi="Century Gothic" w:cs="Arial"/>
              </w:rPr>
            </w:pPr>
            <w:r w:rsidRPr="00182FB8">
              <w:rPr>
                <w:rFonts w:ascii="Century Gothic" w:hAnsi="Century Gothic" w:cs="Arial"/>
              </w:rPr>
              <w:t>36,5</w:t>
            </w:r>
          </w:p>
        </w:tc>
        <w:tc>
          <w:tcPr>
            <w:tcW w:w="483" w:type="pct"/>
            <w:vAlign w:val="center"/>
          </w:tcPr>
          <w:p w14:paraId="36997D43" w14:textId="77777777" w:rsidR="00393D2A" w:rsidRPr="00182FB8" w:rsidRDefault="00393D2A" w:rsidP="00D62FD9">
            <w:pPr>
              <w:jc w:val="center"/>
              <w:rPr>
                <w:rFonts w:ascii="Century Gothic" w:hAnsi="Century Gothic" w:cs="Arial"/>
              </w:rPr>
            </w:pPr>
            <w:r w:rsidRPr="00182FB8">
              <w:rPr>
                <w:rFonts w:ascii="Century Gothic" w:hAnsi="Century Gothic" w:cs="Arial"/>
              </w:rPr>
              <w:t>37,5</w:t>
            </w:r>
          </w:p>
        </w:tc>
        <w:tc>
          <w:tcPr>
            <w:tcW w:w="515" w:type="pct"/>
            <w:vAlign w:val="center"/>
          </w:tcPr>
          <w:p w14:paraId="396745E9" w14:textId="77777777" w:rsidR="00393D2A" w:rsidRPr="00182FB8" w:rsidRDefault="00393D2A" w:rsidP="00D62FD9">
            <w:pPr>
              <w:jc w:val="center"/>
              <w:rPr>
                <w:rFonts w:ascii="Century Gothic" w:hAnsi="Century Gothic" w:cs="Arial"/>
              </w:rPr>
            </w:pPr>
            <w:r w:rsidRPr="00182FB8">
              <w:rPr>
                <w:rFonts w:ascii="Century Gothic" w:hAnsi="Century Gothic" w:cs="Arial"/>
              </w:rPr>
              <w:t>37,5</w:t>
            </w:r>
          </w:p>
        </w:tc>
      </w:tr>
      <w:tr w:rsidR="00393D2A" w:rsidRPr="00182FB8" w14:paraId="2BE54902" w14:textId="77777777" w:rsidTr="005320EA">
        <w:trPr>
          <w:trHeight w:val="264"/>
        </w:trPr>
        <w:tc>
          <w:tcPr>
            <w:tcW w:w="1519" w:type="pct"/>
            <w:vAlign w:val="center"/>
          </w:tcPr>
          <w:p w14:paraId="2E7D49D5" w14:textId="7D1D13FF" w:rsidR="00393D2A" w:rsidRPr="00393D2A" w:rsidRDefault="00393D2A" w:rsidP="00D62FD9">
            <w:pPr>
              <w:rPr>
                <w:rFonts w:ascii="Century Gothic" w:hAnsi="Century Gothic" w:cs="Arial"/>
                <w:lang w:val="ru-RU"/>
              </w:rPr>
            </w:pPr>
            <w:r w:rsidRPr="00393D2A">
              <w:rPr>
                <w:rFonts w:ascii="Century Gothic" w:hAnsi="Century Gothic" w:cs="Arial"/>
                <w:lang w:val="ru-RU"/>
              </w:rPr>
              <w:t>Довжина каналізаційних мереж</w:t>
            </w:r>
          </w:p>
        </w:tc>
        <w:tc>
          <w:tcPr>
            <w:tcW w:w="552" w:type="pct"/>
            <w:vAlign w:val="center"/>
          </w:tcPr>
          <w:p w14:paraId="17863876" w14:textId="77777777" w:rsidR="00393D2A" w:rsidRPr="00182FB8" w:rsidRDefault="00393D2A" w:rsidP="00D62FD9">
            <w:pPr>
              <w:rPr>
                <w:rFonts w:ascii="Century Gothic" w:hAnsi="Century Gothic" w:cs="Arial"/>
              </w:rPr>
            </w:pPr>
            <w:r w:rsidRPr="00182FB8">
              <w:rPr>
                <w:rFonts w:ascii="Century Gothic" w:hAnsi="Century Gothic" w:cs="Arial"/>
              </w:rPr>
              <w:t>м</w:t>
            </w:r>
          </w:p>
        </w:tc>
        <w:tc>
          <w:tcPr>
            <w:tcW w:w="483" w:type="pct"/>
            <w:vAlign w:val="center"/>
          </w:tcPr>
          <w:p w14:paraId="1330D6AB" w14:textId="77777777" w:rsidR="00393D2A" w:rsidRPr="00182FB8" w:rsidRDefault="00393D2A" w:rsidP="00D62FD9">
            <w:pPr>
              <w:jc w:val="center"/>
              <w:rPr>
                <w:rFonts w:ascii="Century Gothic" w:hAnsi="Century Gothic" w:cs="Arial"/>
              </w:rPr>
            </w:pPr>
            <w:r w:rsidRPr="00182FB8">
              <w:rPr>
                <w:rFonts w:ascii="Century Gothic" w:hAnsi="Century Gothic" w:cs="Arial"/>
              </w:rPr>
              <w:t>48,413</w:t>
            </w:r>
          </w:p>
        </w:tc>
        <w:tc>
          <w:tcPr>
            <w:tcW w:w="483" w:type="pct"/>
            <w:vAlign w:val="center"/>
          </w:tcPr>
          <w:p w14:paraId="53A822C1" w14:textId="77777777" w:rsidR="00393D2A" w:rsidRPr="00182FB8" w:rsidRDefault="00393D2A" w:rsidP="00D62FD9">
            <w:pPr>
              <w:jc w:val="center"/>
              <w:rPr>
                <w:rFonts w:ascii="Century Gothic" w:hAnsi="Century Gothic" w:cs="Arial"/>
              </w:rPr>
            </w:pPr>
            <w:r w:rsidRPr="00182FB8">
              <w:rPr>
                <w:rFonts w:ascii="Century Gothic" w:hAnsi="Century Gothic" w:cs="Arial"/>
              </w:rPr>
              <w:t>48,413</w:t>
            </w:r>
          </w:p>
        </w:tc>
        <w:tc>
          <w:tcPr>
            <w:tcW w:w="483" w:type="pct"/>
            <w:vAlign w:val="center"/>
          </w:tcPr>
          <w:p w14:paraId="744A2EA3" w14:textId="77777777" w:rsidR="00393D2A" w:rsidRPr="00182FB8" w:rsidRDefault="00393D2A" w:rsidP="00D62FD9">
            <w:pPr>
              <w:jc w:val="center"/>
              <w:rPr>
                <w:rFonts w:ascii="Century Gothic" w:hAnsi="Century Gothic" w:cs="Arial"/>
              </w:rPr>
            </w:pPr>
            <w:r w:rsidRPr="00182FB8">
              <w:rPr>
                <w:rFonts w:ascii="Century Gothic" w:hAnsi="Century Gothic" w:cs="Arial"/>
              </w:rPr>
              <w:t>48,413</w:t>
            </w:r>
          </w:p>
        </w:tc>
        <w:tc>
          <w:tcPr>
            <w:tcW w:w="483" w:type="pct"/>
            <w:vAlign w:val="center"/>
          </w:tcPr>
          <w:p w14:paraId="5CEC0BF7" w14:textId="77777777" w:rsidR="00393D2A" w:rsidRPr="00182FB8" w:rsidRDefault="00393D2A" w:rsidP="00D62FD9">
            <w:pPr>
              <w:jc w:val="center"/>
              <w:rPr>
                <w:rFonts w:ascii="Century Gothic" w:hAnsi="Century Gothic" w:cs="Arial"/>
              </w:rPr>
            </w:pPr>
            <w:r w:rsidRPr="00182FB8">
              <w:rPr>
                <w:rFonts w:ascii="Century Gothic" w:hAnsi="Century Gothic" w:cs="Arial"/>
              </w:rPr>
              <w:t>48,413</w:t>
            </w:r>
          </w:p>
        </w:tc>
        <w:tc>
          <w:tcPr>
            <w:tcW w:w="483" w:type="pct"/>
            <w:vAlign w:val="center"/>
          </w:tcPr>
          <w:p w14:paraId="6693DA2B" w14:textId="77777777" w:rsidR="00393D2A" w:rsidRPr="00182FB8" w:rsidRDefault="00393D2A" w:rsidP="00D62FD9">
            <w:pPr>
              <w:jc w:val="center"/>
              <w:rPr>
                <w:rFonts w:ascii="Century Gothic" w:hAnsi="Century Gothic" w:cs="Arial"/>
              </w:rPr>
            </w:pPr>
            <w:r w:rsidRPr="00182FB8">
              <w:rPr>
                <w:rFonts w:ascii="Century Gothic" w:hAnsi="Century Gothic" w:cs="Arial"/>
              </w:rPr>
              <w:t>48,413</w:t>
            </w:r>
          </w:p>
        </w:tc>
        <w:tc>
          <w:tcPr>
            <w:tcW w:w="515" w:type="pct"/>
            <w:vAlign w:val="center"/>
          </w:tcPr>
          <w:p w14:paraId="5125A2D9" w14:textId="77777777" w:rsidR="00393D2A" w:rsidRPr="005320EA" w:rsidRDefault="00393D2A" w:rsidP="00D62FD9">
            <w:pPr>
              <w:jc w:val="center"/>
              <w:rPr>
                <w:rFonts w:ascii="Century Gothic" w:hAnsi="Century Gothic" w:cs="Arial"/>
                <w:sz w:val="20"/>
                <w:szCs w:val="20"/>
              </w:rPr>
            </w:pPr>
            <w:r w:rsidRPr="005320EA">
              <w:rPr>
                <w:rFonts w:ascii="Century Gothic" w:hAnsi="Century Gothic" w:cs="Arial"/>
                <w:sz w:val="20"/>
                <w:szCs w:val="20"/>
              </w:rPr>
              <w:t>52,3435</w:t>
            </w:r>
          </w:p>
        </w:tc>
      </w:tr>
    </w:tbl>
    <w:p w14:paraId="4805283B" w14:textId="77777777" w:rsidR="00393D2A" w:rsidRPr="00BB38F6" w:rsidRDefault="00393D2A" w:rsidP="00393D2A">
      <w:pPr>
        <w:pStyle w:val="affff0"/>
        <w:spacing w:after="120"/>
        <w:contextualSpacing w:val="0"/>
        <w:jc w:val="both"/>
        <w:rPr>
          <w:rFonts w:ascii="Arial" w:hAnsi="Arial" w:cs="Arial"/>
          <w:lang w:val="ru-RU"/>
        </w:rPr>
      </w:pPr>
    </w:p>
    <w:p w14:paraId="1C647823" w14:textId="368B23ED" w:rsidR="00151981" w:rsidRDefault="00151981" w:rsidP="00151981">
      <w:pPr>
        <w:pStyle w:val="affff0"/>
        <w:ind w:left="1080"/>
        <w:rPr>
          <w:rFonts w:ascii="Century Gothic" w:hAnsi="Century Gothic"/>
          <w:b/>
          <w:bCs/>
          <w:sz w:val="24"/>
          <w:szCs w:val="24"/>
          <w:lang w:val="uk-UA"/>
        </w:rPr>
      </w:pPr>
      <w:r w:rsidRPr="00151981">
        <w:rPr>
          <w:rFonts w:ascii="Century Gothic" w:hAnsi="Century Gothic"/>
          <w:b/>
          <w:bCs/>
          <w:sz w:val="24"/>
          <w:szCs w:val="24"/>
          <w:lang w:val="uk-UA"/>
        </w:rPr>
        <w:t>2.</w:t>
      </w:r>
      <w:r w:rsidR="003B215E">
        <w:rPr>
          <w:rFonts w:ascii="Century Gothic" w:hAnsi="Century Gothic"/>
          <w:b/>
          <w:bCs/>
          <w:sz w:val="24"/>
          <w:szCs w:val="24"/>
          <w:lang w:val="uk-UA"/>
        </w:rPr>
        <w:t>2</w:t>
      </w:r>
      <w:r w:rsidRPr="00151981">
        <w:rPr>
          <w:rFonts w:ascii="Century Gothic" w:hAnsi="Century Gothic"/>
          <w:b/>
          <w:bCs/>
          <w:sz w:val="24"/>
          <w:szCs w:val="24"/>
          <w:lang w:val="uk-UA"/>
        </w:rPr>
        <w:t>.4 Зовнішнє освітлення</w:t>
      </w:r>
    </w:p>
    <w:p w14:paraId="53CE1F8A" w14:textId="77777777" w:rsidR="00884936" w:rsidRPr="00AF58D7" w:rsidRDefault="00884936" w:rsidP="005320EA">
      <w:pPr>
        <w:pBdr>
          <w:top w:val="nil"/>
          <w:left w:val="nil"/>
          <w:bottom w:val="nil"/>
          <w:right w:val="nil"/>
          <w:between w:val="nil"/>
        </w:pBdr>
        <w:spacing w:after="120"/>
        <w:ind w:right="50"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t>Обслуговування мереж електропостачання на території громади здійснює Здолбунівське відділення ПрАТ «Рівнеобленерго».</w:t>
      </w:r>
    </w:p>
    <w:p w14:paraId="259CC80D" w14:textId="77777777" w:rsidR="00884936" w:rsidRPr="00AF58D7" w:rsidRDefault="00884936" w:rsidP="005320EA">
      <w:pPr>
        <w:pBdr>
          <w:top w:val="nil"/>
          <w:left w:val="nil"/>
          <w:bottom w:val="nil"/>
          <w:right w:val="nil"/>
          <w:between w:val="nil"/>
        </w:pBdr>
        <w:spacing w:after="120"/>
        <w:ind w:right="50" w:firstLine="567"/>
        <w:jc w:val="both"/>
        <w:rPr>
          <w:rFonts w:ascii="Century Gothic" w:eastAsia="Arial" w:hAnsi="Century Gothic" w:cs="Arial"/>
          <w:sz w:val="24"/>
          <w:szCs w:val="24"/>
          <w:lang w:val="uk-UA" w:eastAsia="uk-UA"/>
        </w:rPr>
      </w:pPr>
      <w:r w:rsidRPr="00AF58D7">
        <w:rPr>
          <w:rFonts w:ascii="Century Gothic" w:eastAsia="Calibri" w:hAnsi="Century Gothic" w:cs="Arial"/>
          <w:sz w:val="24"/>
          <w:szCs w:val="24"/>
          <w:lang w:val="uk-UA" w:eastAsia="uk-UA"/>
        </w:rPr>
        <w:t>Комунальна</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інфраструктура</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та</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інженерні</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мережі</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залишаються</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однією</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 xml:space="preserve">з </w:t>
      </w:r>
      <w:r w:rsidRPr="00AF58D7">
        <w:rPr>
          <w:rFonts w:ascii="Century Gothic" w:eastAsia="Calibri" w:hAnsi="Century Gothic" w:cs="Arial"/>
          <w:spacing w:val="-62"/>
          <w:sz w:val="24"/>
          <w:szCs w:val="24"/>
          <w:lang w:val="uk-UA" w:eastAsia="uk-UA"/>
        </w:rPr>
        <w:t xml:space="preserve"> </w:t>
      </w:r>
      <w:r w:rsidRPr="00AF58D7">
        <w:rPr>
          <w:rFonts w:ascii="Century Gothic" w:eastAsia="Calibri" w:hAnsi="Century Gothic" w:cs="Arial"/>
          <w:sz w:val="24"/>
          <w:szCs w:val="24"/>
          <w:lang w:val="uk-UA" w:eastAsia="uk-UA"/>
        </w:rPr>
        <w:t>найменш</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сучасно</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оснащених</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сфер</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діяльності,</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характеризуються</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незадовільним</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технічним</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станом обладнання та обмеженими фінансовими ресурсами для фінансування їх відновлення та модернізації.</w:t>
      </w:r>
    </w:p>
    <w:p w14:paraId="0AB3692D" w14:textId="09E88577" w:rsidR="00884936" w:rsidRDefault="00884936" w:rsidP="00E1581D">
      <w:pPr>
        <w:pStyle w:val="TableParagraph"/>
      </w:pPr>
      <w:bookmarkStart w:id="69" w:name="_Toc169524521"/>
      <w:r w:rsidRPr="00AF58D7">
        <w:t>Характеристики мережі енергопостачання Здолбунівської МТГ</w:t>
      </w:r>
      <w:bookmarkEnd w:id="69"/>
    </w:p>
    <w:p w14:paraId="76554175" w14:textId="77777777" w:rsidR="00241542" w:rsidRPr="00AF58D7" w:rsidRDefault="00241542" w:rsidP="00E1581D">
      <w:pPr>
        <w:pStyle w:val="TableParagraph"/>
      </w:pPr>
    </w:p>
    <w:tbl>
      <w:tblPr>
        <w:tblW w:w="500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000" w:firstRow="0" w:lastRow="0" w:firstColumn="0" w:lastColumn="0" w:noHBand="0" w:noVBand="0"/>
      </w:tblPr>
      <w:tblGrid>
        <w:gridCol w:w="3805"/>
        <w:gridCol w:w="804"/>
        <w:gridCol w:w="846"/>
        <w:gridCol w:w="846"/>
        <w:gridCol w:w="846"/>
        <w:gridCol w:w="842"/>
        <w:gridCol w:w="842"/>
        <w:gridCol w:w="844"/>
      </w:tblGrid>
      <w:tr w:rsidR="001B3264" w:rsidRPr="00AF58D7" w14:paraId="625840A5" w14:textId="7AF6F723" w:rsidTr="00A154BF">
        <w:trPr>
          <w:trHeight w:val="352"/>
          <w:tblHeader/>
        </w:trPr>
        <w:tc>
          <w:tcPr>
            <w:tcW w:w="1967" w:type="pct"/>
            <w:shd w:val="clear" w:color="auto" w:fill="D0F852" w:themeFill="accent2" w:themeFillTint="99"/>
          </w:tcPr>
          <w:p w14:paraId="1FD69DA5" w14:textId="77777777"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Показники</w:t>
            </w:r>
          </w:p>
        </w:tc>
        <w:tc>
          <w:tcPr>
            <w:tcW w:w="416" w:type="pct"/>
            <w:shd w:val="clear" w:color="auto" w:fill="D0F852" w:themeFill="accent2" w:themeFillTint="99"/>
          </w:tcPr>
          <w:p w14:paraId="076A828F" w14:textId="77777777"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2016</w:t>
            </w:r>
          </w:p>
        </w:tc>
        <w:tc>
          <w:tcPr>
            <w:tcW w:w="437" w:type="pct"/>
            <w:shd w:val="clear" w:color="auto" w:fill="D0F852" w:themeFill="accent2" w:themeFillTint="99"/>
          </w:tcPr>
          <w:p w14:paraId="1C1F6398" w14:textId="77777777"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2017</w:t>
            </w:r>
          </w:p>
        </w:tc>
        <w:tc>
          <w:tcPr>
            <w:tcW w:w="437" w:type="pct"/>
            <w:shd w:val="clear" w:color="auto" w:fill="D0F852" w:themeFill="accent2" w:themeFillTint="99"/>
          </w:tcPr>
          <w:p w14:paraId="7B3C882B" w14:textId="77777777"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2018</w:t>
            </w:r>
          </w:p>
        </w:tc>
        <w:tc>
          <w:tcPr>
            <w:tcW w:w="437" w:type="pct"/>
            <w:shd w:val="clear" w:color="auto" w:fill="D0F852" w:themeFill="accent2" w:themeFillTint="99"/>
          </w:tcPr>
          <w:p w14:paraId="5C40E489" w14:textId="77777777"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2019</w:t>
            </w:r>
          </w:p>
        </w:tc>
        <w:tc>
          <w:tcPr>
            <w:tcW w:w="435" w:type="pct"/>
            <w:shd w:val="clear" w:color="auto" w:fill="D0F852" w:themeFill="accent2" w:themeFillTint="99"/>
          </w:tcPr>
          <w:p w14:paraId="408C52FB" w14:textId="77777777"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2020</w:t>
            </w:r>
          </w:p>
        </w:tc>
        <w:tc>
          <w:tcPr>
            <w:tcW w:w="435" w:type="pct"/>
            <w:shd w:val="clear" w:color="auto" w:fill="D0F852" w:themeFill="accent2" w:themeFillTint="99"/>
          </w:tcPr>
          <w:p w14:paraId="6F73F51F" w14:textId="2E481D81"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2021</w:t>
            </w:r>
          </w:p>
        </w:tc>
        <w:tc>
          <w:tcPr>
            <w:tcW w:w="435" w:type="pct"/>
            <w:shd w:val="clear" w:color="auto" w:fill="D0F852" w:themeFill="accent2" w:themeFillTint="99"/>
          </w:tcPr>
          <w:p w14:paraId="4E8F8665" w14:textId="6F7B76B0" w:rsidR="001B3264" w:rsidRPr="00700A95" w:rsidRDefault="001B3264" w:rsidP="001B3264">
            <w:pPr>
              <w:pBdr>
                <w:top w:val="nil"/>
                <w:left w:val="nil"/>
                <w:bottom w:val="nil"/>
                <w:right w:val="nil"/>
                <w:between w:val="nil"/>
              </w:pBdr>
              <w:spacing w:after="0"/>
              <w:jc w:val="center"/>
              <w:rPr>
                <w:rFonts w:ascii="Century Gothic" w:hAnsi="Century Gothic" w:cs="Arial"/>
                <w:bCs/>
                <w:iCs/>
                <w:lang w:val="uk-UA"/>
              </w:rPr>
            </w:pPr>
            <w:r w:rsidRPr="00700A95">
              <w:rPr>
                <w:rFonts w:ascii="Century Gothic" w:hAnsi="Century Gothic" w:cs="Arial"/>
                <w:bCs/>
                <w:iCs/>
                <w:lang w:val="uk-UA"/>
              </w:rPr>
              <w:t>2022</w:t>
            </w:r>
          </w:p>
        </w:tc>
      </w:tr>
      <w:tr w:rsidR="00A154BF" w:rsidRPr="00AF58D7" w14:paraId="28F2DC28" w14:textId="7323AC53" w:rsidTr="00A154BF">
        <w:trPr>
          <w:trHeight w:val="339"/>
        </w:trPr>
        <w:tc>
          <w:tcPr>
            <w:tcW w:w="1967" w:type="pct"/>
            <w:shd w:val="clear" w:color="auto" w:fill="FFFFFF" w:themeFill="background1"/>
          </w:tcPr>
          <w:p w14:paraId="6EB4F57F" w14:textId="77777777" w:rsidR="00A154BF" w:rsidRPr="00AF58D7" w:rsidRDefault="00A154BF" w:rsidP="001B3264">
            <w:pPr>
              <w:pBdr>
                <w:top w:val="nil"/>
                <w:left w:val="nil"/>
                <w:bottom w:val="nil"/>
                <w:right w:val="nil"/>
                <w:between w:val="nil"/>
              </w:pBdr>
              <w:spacing w:after="0"/>
              <w:rPr>
                <w:rFonts w:ascii="Century Gothic" w:hAnsi="Century Gothic" w:cs="Arial"/>
                <w:b/>
                <w:color w:val="000000"/>
                <w:lang w:val="uk-UA"/>
              </w:rPr>
            </w:pPr>
            <w:r w:rsidRPr="00AF58D7">
              <w:rPr>
                <w:rFonts w:ascii="Century Gothic" w:hAnsi="Century Gothic" w:cs="Arial"/>
                <w:b/>
                <w:color w:val="000000"/>
                <w:lang w:val="uk-UA"/>
              </w:rPr>
              <w:t>Електропостачання</w:t>
            </w:r>
          </w:p>
        </w:tc>
        <w:tc>
          <w:tcPr>
            <w:tcW w:w="3033" w:type="pct"/>
            <w:gridSpan w:val="7"/>
            <w:shd w:val="clear" w:color="auto" w:fill="FFFFFF" w:themeFill="background1"/>
          </w:tcPr>
          <w:p w14:paraId="4BCDC72E" w14:textId="77777777" w:rsidR="00A154BF" w:rsidRPr="00AF58D7" w:rsidRDefault="00A154BF" w:rsidP="001B3264">
            <w:pPr>
              <w:pBdr>
                <w:top w:val="nil"/>
                <w:left w:val="nil"/>
                <w:bottom w:val="nil"/>
                <w:right w:val="nil"/>
                <w:between w:val="nil"/>
              </w:pBdr>
              <w:spacing w:after="0"/>
              <w:rPr>
                <w:rFonts w:ascii="Century Gothic" w:hAnsi="Century Gothic" w:cs="Arial"/>
                <w:b/>
                <w:color w:val="000000"/>
                <w:lang w:val="uk-UA"/>
              </w:rPr>
            </w:pPr>
          </w:p>
        </w:tc>
      </w:tr>
      <w:tr w:rsidR="001B3264" w:rsidRPr="00AF58D7" w14:paraId="4EE3271F" w14:textId="305F14DE" w:rsidTr="00A154BF">
        <w:trPr>
          <w:trHeight w:val="352"/>
        </w:trPr>
        <w:tc>
          <w:tcPr>
            <w:tcW w:w="1967" w:type="pct"/>
            <w:shd w:val="clear" w:color="auto" w:fill="FFFFFF" w:themeFill="background1"/>
          </w:tcPr>
          <w:p w14:paraId="07F4A61A" w14:textId="77777777" w:rsidR="001B3264" w:rsidRPr="00AF58D7" w:rsidRDefault="001B3264" w:rsidP="001B3264">
            <w:pPr>
              <w:pBdr>
                <w:top w:val="nil"/>
                <w:left w:val="nil"/>
                <w:bottom w:val="nil"/>
                <w:right w:val="nil"/>
                <w:between w:val="nil"/>
              </w:pBdr>
              <w:spacing w:after="0"/>
              <w:rPr>
                <w:rFonts w:ascii="Century Gothic" w:hAnsi="Century Gothic" w:cs="Arial"/>
                <w:iCs/>
                <w:color w:val="000000"/>
                <w:lang w:val="uk-UA"/>
              </w:rPr>
            </w:pPr>
            <w:r w:rsidRPr="00AF58D7">
              <w:rPr>
                <w:rFonts w:ascii="Century Gothic" w:hAnsi="Century Gothic" w:cs="Arial"/>
                <w:iCs/>
                <w:color w:val="000000"/>
                <w:lang w:val="uk-UA"/>
              </w:rPr>
              <w:t>Протяжність мереж, км</w:t>
            </w:r>
          </w:p>
        </w:tc>
        <w:tc>
          <w:tcPr>
            <w:tcW w:w="416" w:type="pct"/>
            <w:shd w:val="clear" w:color="auto" w:fill="FFFFFF" w:themeFill="background1"/>
          </w:tcPr>
          <w:p w14:paraId="4F94F66E"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36</w:t>
            </w:r>
          </w:p>
        </w:tc>
        <w:tc>
          <w:tcPr>
            <w:tcW w:w="437" w:type="pct"/>
            <w:shd w:val="clear" w:color="auto" w:fill="FFFFFF" w:themeFill="background1"/>
          </w:tcPr>
          <w:p w14:paraId="20BEC2A3"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38</w:t>
            </w:r>
          </w:p>
        </w:tc>
        <w:tc>
          <w:tcPr>
            <w:tcW w:w="437" w:type="pct"/>
            <w:shd w:val="clear" w:color="auto" w:fill="FFFFFF" w:themeFill="background1"/>
          </w:tcPr>
          <w:p w14:paraId="513DB78A"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39</w:t>
            </w:r>
          </w:p>
        </w:tc>
        <w:tc>
          <w:tcPr>
            <w:tcW w:w="437" w:type="pct"/>
            <w:shd w:val="clear" w:color="auto" w:fill="FFFFFF" w:themeFill="background1"/>
          </w:tcPr>
          <w:p w14:paraId="47B6F82F"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67,1</w:t>
            </w:r>
          </w:p>
        </w:tc>
        <w:tc>
          <w:tcPr>
            <w:tcW w:w="435" w:type="pct"/>
            <w:shd w:val="clear" w:color="auto" w:fill="FFFFFF" w:themeFill="background1"/>
          </w:tcPr>
          <w:p w14:paraId="515BEEC0"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70,1</w:t>
            </w:r>
          </w:p>
        </w:tc>
        <w:tc>
          <w:tcPr>
            <w:tcW w:w="435" w:type="pct"/>
            <w:shd w:val="clear" w:color="auto" w:fill="FFFFFF" w:themeFill="background1"/>
          </w:tcPr>
          <w:p w14:paraId="4AB0445E" w14:textId="0553DD26"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7</w:t>
            </w:r>
            <w:r>
              <w:rPr>
                <w:rFonts w:ascii="Century Gothic" w:hAnsi="Century Gothic" w:cs="Arial"/>
                <w:color w:val="000000"/>
                <w:lang w:val="uk-UA"/>
              </w:rPr>
              <w:t>0</w:t>
            </w:r>
            <w:r w:rsidRPr="00AF58D7">
              <w:rPr>
                <w:rFonts w:ascii="Century Gothic" w:hAnsi="Century Gothic" w:cs="Arial"/>
                <w:color w:val="000000"/>
                <w:lang w:val="uk-UA"/>
              </w:rPr>
              <w:t>,1</w:t>
            </w:r>
          </w:p>
        </w:tc>
        <w:tc>
          <w:tcPr>
            <w:tcW w:w="435" w:type="pct"/>
            <w:shd w:val="clear" w:color="auto" w:fill="FFFFFF" w:themeFill="background1"/>
          </w:tcPr>
          <w:p w14:paraId="673B9B12" w14:textId="3DCF29FC"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70,1</w:t>
            </w:r>
          </w:p>
        </w:tc>
      </w:tr>
      <w:tr w:rsidR="001B3264" w:rsidRPr="00AF58D7" w14:paraId="03AF732C" w14:textId="74B8E1F8" w:rsidTr="00A154BF">
        <w:trPr>
          <w:trHeight w:val="692"/>
        </w:trPr>
        <w:tc>
          <w:tcPr>
            <w:tcW w:w="1967" w:type="pct"/>
            <w:shd w:val="clear" w:color="auto" w:fill="FFFFFF" w:themeFill="background1"/>
          </w:tcPr>
          <w:p w14:paraId="7B60B543" w14:textId="77777777" w:rsidR="001B3264" w:rsidRPr="00AF58D7" w:rsidRDefault="001B3264" w:rsidP="001B3264">
            <w:pPr>
              <w:pBdr>
                <w:top w:val="nil"/>
                <w:left w:val="nil"/>
                <w:bottom w:val="nil"/>
                <w:right w:val="nil"/>
                <w:between w:val="nil"/>
              </w:pBdr>
              <w:spacing w:after="0"/>
              <w:rPr>
                <w:rFonts w:ascii="Century Gothic" w:hAnsi="Century Gothic" w:cs="Arial"/>
                <w:iCs/>
                <w:color w:val="000000"/>
                <w:lang w:val="uk-UA"/>
              </w:rPr>
            </w:pPr>
            <w:r w:rsidRPr="00AF58D7">
              <w:rPr>
                <w:rFonts w:ascii="Century Gothic" w:hAnsi="Century Gothic" w:cs="Arial"/>
                <w:iCs/>
                <w:color w:val="000000"/>
                <w:lang w:val="uk-UA"/>
              </w:rPr>
              <w:t>Споживання електроенергії, МВт-год - всього</w:t>
            </w:r>
          </w:p>
        </w:tc>
        <w:tc>
          <w:tcPr>
            <w:tcW w:w="416" w:type="pct"/>
            <w:shd w:val="clear" w:color="auto" w:fill="FFFFFF" w:themeFill="background1"/>
          </w:tcPr>
          <w:p w14:paraId="4816C5D9"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270</w:t>
            </w:r>
          </w:p>
        </w:tc>
        <w:tc>
          <w:tcPr>
            <w:tcW w:w="437" w:type="pct"/>
            <w:shd w:val="clear" w:color="auto" w:fill="FFFFFF" w:themeFill="background1"/>
          </w:tcPr>
          <w:p w14:paraId="2CB0EF13"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302</w:t>
            </w:r>
          </w:p>
        </w:tc>
        <w:tc>
          <w:tcPr>
            <w:tcW w:w="437" w:type="pct"/>
            <w:shd w:val="clear" w:color="auto" w:fill="FFFFFF" w:themeFill="background1"/>
          </w:tcPr>
          <w:p w14:paraId="1AD06C32"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307</w:t>
            </w:r>
          </w:p>
        </w:tc>
        <w:tc>
          <w:tcPr>
            <w:tcW w:w="437" w:type="pct"/>
            <w:shd w:val="clear" w:color="auto" w:fill="FFFFFF" w:themeFill="background1"/>
          </w:tcPr>
          <w:p w14:paraId="48D367CC"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386</w:t>
            </w:r>
          </w:p>
        </w:tc>
        <w:tc>
          <w:tcPr>
            <w:tcW w:w="435" w:type="pct"/>
            <w:shd w:val="clear" w:color="auto" w:fill="FFFFFF" w:themeFill="background1"/>
          </w:tcPr>
          <w:p w14:paraId="7141C856" w14:textId="77777777"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545</w:t>
            </w:r>
          </w:p>
        </w:tc>
        <w:tc>
          <w:tcPr>
            <w:tcW w:w="435" w:type="pct"/>
            <w:shd w:val="clear" w:color="auto" w:fill="FFFFFF" w:themeFill="background1"/>
          </w:tcPr>
          <w:p w14:paraId="73C1DE87" w14:textId="65039FCB"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Pr>
                <w:rFonts w:ascii="Century Gothic" w:hAnsi="Century Gothic" w:cs="Arial"/>
                <w:color w:val="000000"/>
                <w:lang w:val="uk-UA"/>
              </w:rPr>
              <w:t>576</w:t>
            </w:r>
          </w:p>
        </w:tc>
        <w:tc>
          <w:tcPr>
            <w:tcW w:w="435" w:type="pct"/>
            <w:shd w:val="clear" w:color="auto" w:fill="FFFFFF" w:themeFill="background1"/>
          </w:tcPr>
          <w:p w14:paraId="6F82CF8F" w14:textId="547D3B95" w:rsidR="001B3264" w:rsidRPr="00AF58D7" w:rsidRDefault="001B3264" w:rsidP="001B3264">
            <w:pPr>
              <w:pBdr>
                <w:top w:val="nil"/>
                <w:left w:val="nil"/>
                <w:bottom w:val="nil"/>
                <w:right w:val="nil"/>
                <w:between w:val="nil"/>
              </w:pBdr>
              <w:spacing w:after="0"/>
              <w:rPr>
                <w:rFonts w:ascii="Century Gothic" w:hAnsi="Century Gothic" w:cs="Arial"/>
                <w:color w:val="000000"/>
                <w:lang w:val="uk-UA"/>
              </w:rPr>
            </w:pPr>
            <w:r w:rsidRPr="00AF58D7">
              <w:rPr>
                <w:rFonts w:ascii="Century Gothic" w:hAnsi="Century Gothic" w:cs="Arial"/>
                <w:color w:val="000000"/>
                <w:lang w:val="uk-UA"/>
              </w:rPr>
              <w:t>5</w:t>
            </w:r>
            <w:r>
              <w:rPr>
                <w:rFonts w:ascii="Century Gothic" w:hAnsi="Century Gothic" w:cs="Arial"/>
                <w:color w:val="000000"/>
                <w:lang w:val="uk-UA"/>
              </w:rPr>
              <w:t>88</w:t>
            </w:r>
          </w:p>
        </w:tc>
      </w:tr>
    </w:tbl>
    <w:p w14:paraId="12EE1CA8" w14:textId="77777777" w:rsidR="00884936" w:rsidRPr="00151981" w:rsidRDefault="00884936" w:rsidP="00151981">
      <w:pPr>
        <w:pStyle w:val="affff0"/>
        <w:ind w:left="1080"/>
        <w:rPr>
          <w:rFonts w:ascii="Century Gothic" w:hAnsi="Century Gothic"/>
          <w:b/>
          <w:bCs/>
          <w:sz w:val="24"/>
          <w:szCs w:val="24"/>
          <w:lang w:val="uk-UA"/>
        </w:rPr>
      </w:pPr>
    </w:p>
    <w:p w14:paraId="5B81D407" w14:textId="68665600" w:rsidR="007F451D" w:rsidRDefault="00151981" w:rsidP="00136607">
      <w:pPr>
        <w:pStyle w:val="affff0"/>
        <w:ind w:left="1080"/>
        <w:rPr>
          <w:rFonts w:ascii="Century Gothic" w:hAnsi="Century Gothic"/>
          <w:b/>
          <w:bCs/>
          <w:sz w:val="24"/>
          <w:szCs w:val="24"/>
          <w:lang w:val="uk-UA"/>
        </w:rPr>
      </w:pPr>
      <w:r w:rsidRPr="00151981">
        <w:rPr>
          <w:rFonts w:ascii="Century Gothic" w:hAnsi="Century Gothic"/>
          <w:b/>
          <w:bCs/>
          <w:sz w:val="24"/>
          <w:szCs w:val="24"/>
          <w:lang w:val="uk-UA"/>
        </w:rPr>
        <w:t>2.</w:t>
      </w:r>
      <w:r w:rsidR="003B215E">
        <w:rPr>
          <w:rFonts w:ascii="Century Gothic" w:hAnsi="Century Gothic"/>
          <w:b/>
          <w:bCs/>
          <w:sz w:val="24"/>
          <w:szCs w:val="24"/>
          <w:lang w:val="uk-UA"/>
        </w:rPr>
        <w:t>2</w:t>
      </w:r>
      <w:r w:rsidRPr="00151981">
        <w:rPr>
          <w:rFonts w:ascii="Century Gothic" w:hAnsi="Century Gothic"/>
          <w:b/>
          <w:bCs/>
          <w:sz w:val="24"/>
          <w:szCs w:val="24"/>
          <w:lang w:val="uk-UA"/>
        </w:rPr>
        <w:t>.5 Громадський транспорт</w:t>
      </w:r>
    </w:p>
    <w:p w14:paraId="09A5A519" w14:textId="77777777" w:rsidR="00884936" w:rsidRPr="00AF58D7" w:rsidRDefault="00884936" w:rsidP="005320EA">
      <w:pPr>
        <w:pBdr>
          <w:top w:val="nil"/>
          <w:left w:val="nil"/>
          <w:bottom w:val="nil"/>
          <w:right w:val="nil"/>
          <w:between w:val="nil"/>
        </w:pBdr>
        <w:spacing w:after="120"/>
        <w:ind w:firstLine="567"/>
        <w:jc w:val="both"/>
        <w:rPr>
          <w:rFonts w:ascii="Century Gothic" w:hAnsi="Century Gothic" w:cs="Arial"/>
          <w:sz w:val="24"/>
          <w:szCs w:val="24"/>
          <w:lang w:val="uk-UA" w:eastAsia="uk-UA"/>
        </w:rPr>
      </w:pPr>
      <w:r w:rsidRPr="00AF58D7">
        <w:rPr>
          <w:rFonts w:ascii="Century Gothic" w:hAnsi="Century Gothic" w:cs="Arial"/>
          <w:color w:val="000000"/>
          <w:sz w:val="24"/>
          <w:szCs w:val="24"/>
          <w:lang w:val="uk-UA"/>
        </w:rPr>
        <w:t xml:space="preserve">Територією </w:t>
      </w:r>
      <w:r w:rsidRPr="00AF58D7">
        <w:rPr>
          <w:rFonts w:ascii="Century Gothic" w:hAnsi="Century Gothic" w:cs="Arial"/>
          <w:sz w:val="24"/>
          <w:szCs w:val="24"/>
          <w:lang w:val="uk-UA" w:eastAsia="uk-UA"/>
        </w:rPr>
        <w:t>Здолбунівської міської територіальної громади проходять автомобільні дороги загального користування:</w:t>
      </w:r>
    </w:p>
    <w:p w14:paraId="32BB56E5"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color w:val="000000"/>
          <w:sz w:val="24"/>
          <w:szCs w:val="24"/>
          <w:lang w:val="ru-RU"/>
        </w:rPr>
      </w:pPr>
      <w:r w:rsidRPr="00AF58D7">
        <w:rPr>
          <w:rFonts w:ascii="Century Gothic" w:hAnsi="Century Gothic" w:cs="Arial"/>
          <w:b/>
          <w:bCs/>
          <w:sz w:val="24"/>
          <w:szCs w:val="24"/>
          <w:lang w:val="ru-RU"/>
        </w:rPr>
        <w:lastRenderedPageBreak/>
        <w:t>міжнародного значення:</w:t>
      </w:r>
      <w:r w:rsidRPr="00AF58D7">
        <w:rPr>
          <w:rFonts w:ascii="Century Gothic" w:hAnsi="Century Gothic" w:cs="Arial"/>
          <w:sz w:val="24"/>
          <w:szCs w:val="24"/>
          <w:lang w:val="ru-RU"/>
        </w:rPr>
        <w:t xml:space="preserve"> М 06 «Київ – Чоп» (як частина найдовшого європейського автошляху, довжиною 8500 км - Е40). Дорога має якісне дорожнє покриття, розмітку та знаки;</w:t>
      </w:r>
    </w:p>
    <w:p w14:paraId="58016C7A"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color w:val="FF0000"/>
          <w:sz w:val="24"/>
          <w:szCs w:val="24"/>
          <w:lang w:val="ru-RU"/>
        </w:rPr>
      </w:pPr>
      <w:r w:rsidRPr="00AF58D7">
        <w:rPr>
          <w:rFonts w:ascii="Century Gothic" w:hAnsi="Century Gothic" w:cs="Arial"/>
          <w:b/>
          <w:bCs/>
          <w:sz w:val="24"/>
          <w:szCs w:val="24"/>
          <w:lang w:val="ru-RU"/>
        </w:rPr>
        <w:t>державного значення,</w:t>
      </w:r>
      <w:r w:rsidRPr="00AF58D7">
        <w:rPr>
          <w:rFonts w:ascii="Century Gothic" w:hAnsi="Century Gothic" w:cs="Arial"/>
          <w:sz w:val="24"/>
          <w:szCs w:val="24"/>
          <w:lang w:val="ru-RU"/>
        </w:rPr>
        <w:t xml:space="preserve"> з них:</w:t>
      </w:r>
    </w:p>
    <w:p w14:paraId="49AB63A1"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sz w:val="24"/>
          <w:szCs w:val="24"/>
          <w:lang w:val="ru-RU"/>
        </w:rPr>
      </w:pPr>
      <w:r w:rsidRPr="00AF58D7">
        <w:rPr>
          <w:rFonts w:ascii="Century Gothic" w:hAnsi="Century Gothic" w:cs="Arial"/>
          <w:b/>
          <w:bCs/>
          <w:sz w:val="24"/>
          <w:szCs w:val="24"/>
          <w:lang w:val="ru-RU"/>
        </w:rPr>
        <w:t>- регіональна дорога:</w:t>
      </w:r>
      <w:r w:rsidRPr="00AF58D7">
        <w:rPr>
          <w:rFonts w:ascii="Century Gothic" w:hAnsi="Century Gothic" w:cs="Arial"/>
          <w:sz w:val="24"/>
          <w:szCs w:val="24"/>
          <w:lang w:val="ru-RU"/>
        </w:rPr>
        <w:t xml:space="preserve"> Р-05 Городище – Рівне – Старокостянтинів. Дорога має якісне дорожнє покриття, розмітку та знаки;</w:t>
      </w:r>
    </w:p>
    <w:p w14:paraId="4F19F320"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b/>
          <w:bCs/>
          <w:sz w:val="24"/>
          <w:szCs w:val="24"/>
          <w:lang w:val="ru-RU"/>
        </w:rPr>
      </w:pPr>
      <w:r w:rsidRPr="00AF58D7">
        <w:rPr>
          <w:rFonts w:ascii="Century Gothic" w:hAnsi="Century Gothic" w:cs="Arial"/>
          <w:b/>
          <w:bCs/>
          <w:sz w:val="24"/>
          <w:szCs w:val="24"/>
          <w:lang w:val="ru-RU"/>
        </w:rPr>
        <w:t>- територіальні дороги:</w:t>
      </w:r>
    </w:p>
    <w:p w14:paraId="3190F216"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sz w:val="24"/>
          <w:szCs w:val="24"/>
          <w:lang w:val="ru-RU"/>
        </w:rPr>
      </w:pPr>
      <w:r w:rsidRPr="00AF58D7">
        <w:rPr>
          <w:rFonts w:ascii="Century Gothic" w:hAnsi="Century Gothic" w:cs="Arial"/>
          <w:sz w:val="24"/>
          <w:szCs w:val="24"/>
          <w:lang w:val="ru-RU"/>
        </w:rPr>
        <w:t xml:space="preserve">- Т-18-01 «Рівне – Здолбунів – Мізоч - Дубно». </w:t>
      </w:r>
      <w:r w:rsidRPr="00AF58D7">
        <w:rPr>
          <w:rFonts w:ascii="Century Gothic" w:hAnsi="Century Gothic" w:cs="Arial"/>
          <w:color w:val="000000"/>
          <w:sz w:val="24"/>
          <w:szCs w:val="24"/>
          <w:lang w:val="ru-RU"/>
        </w:rPr>
        <w:t>Дорога у задовільному стані. Проходять ремонтні роботи</w:t>
      </w:r>
      <w:r w:rsidRPr="00AF58D7">
        <w:rPr>
          <w:rFonts w:ascii="Century Gothic" w:hAnsi="Century Gothic" w:cs="Arial"/>
          <w:sz w:val="24"/>
          <w:szCs w:val="24"/>
          <w:lang w:val="ru-RU"/>
        </w:rPr>
        <w:t>;</w:t>
      </w:r>
    </w:p>
    <w:p w14:paraId="20A3F935"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sz w:val="24"/>
          <w:szCs w:val="24"/>
          <w:lang w:val="ru-RU"/>
        </w:rPr>
      </w:pPr>
      <w:r w:rsidRPr="00AF58D7">
        <w:rPr>
          <w:rFonts w:ascii="Century Gothic" w:hAnsi="Century Gothic" w:cs="Arial"/>
          <w:sz w:val="24"/>
          <w:szCs w:val="24"/>
          <w:lang w:val="ru-RU"/>
        </w:rPr>
        <w:t>- Т-18-30 «Рівне – Тайкури – Оженин». Дорога потребує ремонту.</w:t>
      </w:r>
    </w:p>
    <w:p w14:paraId="4D9C171B"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sz w:val="24"/>
          <w:szCs w:val="24"/>
          <w:lang w:val="ru-RU"/>
        </w:rPr>
      </w:pPr>
      <w:r w:rsidRPr="00AF58D7">
        <w:rPr>
          <w:rFonts w:ascii="Century Gothic" w:hAnsi="Century Gothic" w:cs="Arial"/>
          <w:b/>
          <w:bCs/>
          <w:sz w:val="24"/>
          <w:szCs w:val="24"/>
          <w:lang w:val="ru-RU"/>
        </w:rPr>
        <w:t>- автомобільні дороги загального користування місцевого значення</w:t>
      </w:r>
      <w:r w:rsidRPr="00AF58D7">
        <w:rPr>
          <w:rFonts w:ascii="Century Gothic" w:hAnsi="Century Gothic" w:cs="Arial"/>
          <w:sz w:val="24"/>
          <w:szCs w:val="24"/>
          <w:lang w:val="ru-RU"/>
        </w:rPr>
        <w:t xml:space="preserve"> </w:t>
      </w:r>
    </w:p>
    <w:p w14:paraId="782F5121"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sz w:val="24"/>
          <w:szCs w:val="24"/>
          <w:lang w:val="ru-RU"/>
        </w:rPr>
      </w:pPr>
      <w:r w:rsidRPr="00AF58D7">
        <w:rPr>
          <w:rFonts w:ascii="Century Gothic" w:hAnsi="Century Gothic" w:cs="Arial"/>
          <w:sz w:val="24"/>
          <w:szCs w:val="24"/>
          <w:lang w:val="ru-RU"/>
        </w:rPr>
        <w:t>О180802 «Здолбунів- Глинськ-Стеблівка». Дорога потребує ремонту;</w:t>
      </w:r>
    </w:p>
    <w:p w14:paraId="4A485586" w14:textId="77777777" w:rsidR="00884936" w:rsidRPr="00AF58D7" w:rsidRDefault="00884936" w:rsidP="005320EA">
      <w:pPr>
        <w:pStyle w:val="affff0"/>
        <w:pBdr>
          <w:top w:val="nil"/>
          <w:left w:val="nil"/>
          <w:bottom w:val="nil"/>
          <w:right w:val="nil"/>
          <w:between w:val="nil"/>
        </w:pBdr>
        <w:spacing w:after="120"/>
        <w:ind w:firstLine="567"/>
        <w:jc w:val="both"/>
        <w:rPr>
          <w:rFonts w:ascii="Century Gothic" w:hAnsi="Century Gothic" w:cs="Arial"/>
          <w:sz w:val="24"/>
          <w:szCs w:val="24"/>
        </w:rPr>
      </w:pPr>
      <w:r w:rsidRPr="00AF58D7">
        <w:rPr>
          <w:rFonts w:ascii="Century Gothic" w:hAnsi="Century Gothic" w:cs="Arial"/>
          <w:sz w:val="24"/>
          <w:szCs w:val="24"/>
          <w:lang w:val="ru-RU"/>
        </w:rPr>
        <w:t xml:space="preserve">О180803 /М-06/ Глинськ –Здовбиця – Новосілки». </w:t>
      </w:r>
      <w:r w:rsidRPr="00AF58D7">
        <w:rPr>
          <w:rFonts w:ascii="Century Gothic" w:hAnsi="Century Gothic" w:cs="Arial"/>
          <w:sz w:val="24"/>
          <w:szCs w:val="24"/>
        </w:rPr>
        <w:t>Дорога потребує ремонту.</w:t>
      </w:r>
    </w:p>
    <w:p w14:paraId="5405DD4E" w14:textId="77777777" w:rsidR="00884936" w:rsidRPr="00F057B3" w:rsidRDefault="00884936" w:rsidP="00884936">
      <w:pPr>
        <w:pBdr>
          <w:top w:val="nil"/>
          <w:left w:val="nil"/>
          <w:bottom w:val="nil"/>
          <w:right w:val="nil"/>
          <w:between w:val="nil"/>
        </w:pBdr>
        <w:spacing w:after="120"/>
        <w:jc w:val="both"/>
        <w:rPr>
          <w:rFonts w:ascii="Arial" w:hAnsi="Arial" w:cs="Arial"/>
          <w:color w:val="000000"/>
          <w:lang w:val="uk-UA"/>
        </w:rPr>
      </w:pPr>
      <w:r w:rsidRPr="00F057B3">
        <w:rPr>
          <w:rFonts w:ascii="Arial" w:hAnsi="Arial" w:cs="Arial"/>
          <w:noProof/>
          <w:color w:val="000000"/>
          <w:lang w:val="uk-UA" w:eastAsia="uk-UA"/>
        </w:rPr>
        <w:drawing>
          <wp:inline distT="0" distB="0" distL="0" distR="0" wp14:anchorId="18D3A75D" wp14:editId="0AC85E26">
            <wp:extent cx="6096000" cy="2187332"/>
            <wp:effectExtent l="0" t="0" r="0" b="3810"/>
            <wp:docPr id="22698507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7144" cy="2191331"/>
                    </a:xfrm>
                    <a:prstGeom prst="rect">
                      <a:avLst/>
                    </a:prstGeom>
                    <a:noFill/>
                    <a:ln>
                      <a:noFill/>
                    </a:ln>
                  </pic:spPr>
                </pic:pic>
              </a:graphicData>
            </a:graphic>
          </wp:inline>
        </w:drawing>
      </w:r>
    </w:p>
    <w:p w14:paraId="0007DB32" w14:textId="76F7636C" w:rsidR="00884936" w:rsidRDefault="00884936" w:rsidP="00E1581D">
      <w:pPr>
        <w:pStyle w:val="TableParagraph"/>
      </w:pPr>
      <w:bookmarkStart w:id="70" w:name="_Toc169525391"/>
      <w:r w:rsidRPr="00AF58D7">
        <w:t>Автомобільні дороги міжнародного, регіонального та територіального значення на території Здолбунівської МТГ</w:t>
      </w:r>
      <w:bookmarkEnd w:id="70"/>
    </w:p>
    <w:p w14:paraId="0BAE1C66" w14:textId="77777777" w:rsidR="006124D1" w:rsidRPr="00AF58D7" w:rsidRDefault="006124D1" w:rsidP="00E1581D">
      <w:pPr>
        <w:pStyle w:val="TableParagraph"/>
      </w:pPr>
    </w:p>
    <w:p w14:paraId="4870C92E" w14:textId="77777777" w:rsidR="00884936" w:rsidRPr="00AF58D7" w:rsidRDefault="00884936" w:rsidP="00884936">
      <w:pPr>
        <w:pBdr>
          <w:top w:val="nil"/>
          <w:left w:val="nil"/>
          <w:bottom w:val="nil"/>
          <w:right w:val="nil"/>
          <w:between w:val="nil"/>
        </w:pBdr>
        <w:spacing w:after="120"/>
        <w:jc w:val="both"/>
        <w:rPr>
          <w:rFonts w:ascii="Century Gothic" w:hAnsi="Century Gothic" w:cs="Arial"/>
          <w:sz w:val="24"/>
          <w:szCs w:val="24"/>
          <w:lang w:val="uk-UA" w:eastAsia="uk-UA"/>
        </w:rPr>
      </w:pPr>
      <w:r w:rsidRPr="00AF58D7">
        <w:rPr>
          <w:rFonts w:ascii="Century Gothic" w:hAnsi="Century Gothic" w:cs="Arial"/>
          <w:color w:val="000000"/>
          <w:sz w:val="24"/>
          <w:szCs w:val="24"/>
          <w:lang w:val="uk-UA"/>
        </w:rPr>
        <w:t>Дороги:</w:t>
      </w:r>
      <w:r w:rsidRPr="00AF58D7">
        <w:rPr>
          <w:rFonts w:ascii="Century Gothic" w:hAnsi="Century Gothic" w:cs="Arial"/>
          <w:sz w:val="24"/>
          <w:szCs w:val="24"/>
          <w:lang w:val="uk-UA"/>
        </w:rPr>
        <w:t xml:space="preserve"> </w:t>
      </w:r>
      <w:r w:rsidRPr="00AF58D7">
        <w:rPr>
          <w:rFonts w:ascii="Century Gothic" w:hAnsi="Century Gothic" w:cs="Arial"/>
          <w:sz w:val="24"/>
          <w:szCs w:val="24"/>
          <w:lang w:val="uk-UA" w:eastAsia="uk-UA"/>
        </w:rPr>
        <w:t>Т-18-01 «Рівне – Здолбунів – Мізоч - Дубно»</w:t>
      </w:r>
      <w:r w:rsidRPr="00AF58D7">
        <w:rPr>
          <w:rFonts w:ascii="Century Gothic" w:hAnsi="Century Gothic" w:cs="Arial"/>
          <w:color w:val="000000"/>
          <w:sz w:val="24"/>
          <w:szCs w:val="24"/>
          <w:lang w:val="uk-UA"/>
        </w:rPr>
        <w:t xml:space="preserve"> та Р05 «</w:t>
      </w:r>
      <w:r w:rsidRPr="00AF58D7">
        <w:rPr>
          <w:rFonts w:ascii="Century Gothic" w:hAnsi="Century Gothic" w:cs="Arial"/>
          <w:sz w:val="24"/>
          <w:szCs w:val="24"/>
          <w:lang w:val="uk-UA" w:eastAsia="uk-UA"/>
        </w:rPr>
        <w:t xml:space="preserve">Городище – Рівне </w:t>
      </w:r>
      <w:r w:rsidRPr="00AF58D7">
        <w:rPr>
          <w:rFonts w:ascii="Century Gothic" w:hAnsi="Century Gothic" w:cs="Arial"/>
          <w:sz w:val="24"/>
          <w:szCs w:val="24"/>
          <w:lang w:val="uk-UA"/>
        </w:rPr>
        <w:t>–</w:t>
      </w:r>
      <w:r w:rsidRPr="00AF58D7">
        <w:rPr>
          <w:rFonts w:ascii="Century Gothic" w:hAnsi="Century Gothic" w:cs="Arial"/>
          <w:sz w:val="24"/>
          <w:szCs w:val="24"/>
          <w:lang w:val="uk-UA" w:eastAsia="uk-UA"/>
        </w:rPr>
        <w:t xml:space="preserve"> Старокостянтинів</w:t>
      </w:r>
      <w:r w:rsidRPr="00AF58D7">
        <w:rPr>
          <w:rFonts w:ascii="Century Gothic" w:hAnsi="Century Gothic" w:cs="Arial"/>
          <w:color w:val="000000"/>
          <w:sz w:val="24"/>
          <w:szCs w:val="24"/>
          <w:lang w:val="uk-UA"/>
        </w:rPr>
        <w:t xml:space="preserve">» проходять через місто Здолбунів, а </w:t>
      </w:r>
      <w:r w:rsidRPr="00AF58D7">
        <w:rPr>
          <w:rFonts w:ascii="Century Gothic" w:hAnsi="Century Gothic" w:cs="Arial"/>
          <w:sz w:val="24"/>
          <w:szCs w:val="24"/>
          <w:lang w:val="uk-UA" w:eastAsia="uk-UA"/>
        </w:rPr>
        <w:t>М 06 «Київ – Чоп» та Т-18-30 «Рівне – Тайкури – Оженин» перетинають громаду з півночі та заходу.</w:t>
      </w:r>
    </w:p>
    <w:p w14:paraId="29E2D683" w14:textId="6CCFB248" w:rsidR="00884936" w:rsidRDefault="00884936" w:rsidP="00E1581D">
      <w:pPr>
        <w:pStyle w:val="TableParagraph"/>
      </w:pPr>
      <w:bookmarkStart w:id="71" w:name="_Toc169524524"/>
      <w:r w:rsidRPr="00AF58D7">
        <w:t>Основні обласні дороги Здолбунівської МТГ</w:t>
      </w:r>
      <w:bookmarkEnd w:id="71"/>
    </w:p>
    <w:p w14:paraId="52A7CD2D" w14:textId="77777777" w:rsidR="00241542" w:rsidRPr="00AF58D7" w:rsidRDefault="00241542" w:rsidP="00D650F5">
      <w:pPr>
        <w:pStyle w:val="TableParagraph"/>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713"/>
        <w:gridCol w:w="5711"/>
        <w:gridCol w:w="2245"/>
      </w:tblGrid>
      <w:tr w:rsidR="00884936" w:rsidRPr="00AF58D7" w14:paraId="64798D12" w14:textId="77777777" w:rsidTr="00700A95">
        <w:trPr>
          <w:tblHeader/>
        </w:trPr>
        <w:tc>
          <w:tcPr>
            <w:tcW w:w="886" w:type="pct"/>
            <w:shd w:val="clear" w:color="auto" w:fill="D0F852" w:themeFill="accent2" w:themeFillTint="99"/>
          </w:tcPr>
          <w:p w14:paraId="7E4C16CF" w14:textId="77777777" w:rsidR="00884936" w:rsidRPr="00700A95" w:rsidRDefault="00884936"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700A95">
              <w:rPr>
                <w:rFonts w:ascii="Century Gothic" w:hAnsi="Century Gothic" w:cs="Arial"/>
                <w:bCs/>
                <w:color w:val="000000"/>
                <w:lang w:val="uk-UA"/>
              </w:rPr>
              <w:t>№ дороги</w:t>
            </w:r>
          </w:p>
        </w:tc>
        <w:tc>
          <w:tcPr>
            <w:tcW w:w="2953" w:type="pct"/>
            <w:shd w:val="clear" w:color="auto" w:fill="D0F852" w:themeFill="accent2" w:themeFillTint="99"/>
          </w:tcPr>
          <w:p w14:paraId="4813FE62" w14:textId="77777777" w:rsidR="00884936" w:rsidRPr="00700A95" w:rsidRDefault="00884936"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700A95">
              <w:rPr>
                <w:rFonts w:ascii="Century Gothic" w:hAnsi="Century Gothic" w:cs="Arial"/>
                <w:bCs/>
                <w:color w:val="000000"/>
                <w:lang w:val="uk-UA"/>
              </w:rPr>
              <w:t>Найменування</w:t>
            </w:r>
          </w:p>
        </w:tc>
        <w:tc>
          <w:tcPr>
            <w:tcW w:w="1161" w:type="pct"/>
            <w:shd w:val="clear" w:color="auto" w:fill="D0F852" w:themeFill="accent2" w:themeFillTint="99"/>
          </w:tcPr>
          <w:p w14:paraId="4212C0C1" w14:textId="77777777" w:rsidR="00884936" w:rsidRPr="00700A95" w:rsidRDefault="00884936"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700A95">
              <w:rPr>
                <w:rFonts w:ascii="Century Gothic" w:hAnsi="Century Gothic" w:cs="Arial"/>
                <w:bCs/>
                <w:color w:val="000000"/>
                <w:lang w:val="uk-UA"/>
              </w:rPr>
              <w:t>Протяжність (км)</w:t>
            </w:r>
          </w:p>
        </w:tc>
      </w:tr>
      <w:tr w:rsidR="00884936" w:rsidRPr="00AF58D7" w14:paraId="1A9FC2F5" w14:textId="77777777" w:rsidTr="00D60948">
        <w:tc>
          <w:tcPr>
            <w:tcW w:w="886" w:type="pct"/>
          </w:tcPr>
          <w:p w14:paraId="2625C707"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О180802</w:t>
            </w:r>
          </w:p>
        </w:tc>
        <w:tc>
          <w:tcPr>
            <w:tcW w:w="2953" w:type="pct"/>
          </w:tcPr>
          <w:p w14:paraId="12512911"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Здолбунів – Глинськ - Стеблівка</w:t>
            </w:r>
          </w:p>
        </w:tc>
        <w:tc>
          <w:tcPr>
            <w:tcW w:w="1161" w:type="pct"/>
          </w:tcPr>
          <w:p w14:paraId="4EA13CA1"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23,2</w:t>
            </w:r>
          </w:p>
        </w:tc>
      </w:tr>
      <w:tr w:rsidR="00884936" w:rsidRPr="00AF58D7" w14:paraId="4FCB29BF" w14:textId="77777777" w:rsidTr="00D60948">
        <w:tc>
          <w:tcPr>
            <w:tcW w:w="886" w:type="pct"/>
          </w:tcPr>
          <w:p w14:paraId="7E06FC01"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О180803</w:t>
            </w:r>
          </w:p>
        </w:tc>
        <w:tc>
          <w:tcPr>
            <w:tcW w:w="2953" w:type="pct"/>
          </w:tcPr>
          <w:p w14:paraId="6CFEABBF"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/М-06/ - Глинськ – Здовбиця - Новосілки</w:t>
            </w:r>
          </w:p>
        </w:tc>
        <w:tc>
          <w:tcPr>
            <w:tcW w:w="1161" w:type="pct"/>
          </w:tcPr>
          <w:p w14:paraId="010FA21F"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30,4</w:t>
            </w:r>
          </w:p>
        </w:tc>
      </w:tr>
      <w:tr w:rsidR="00884936" w:rsidRPr="00AF58D7" w14:paraId="4882152C" w14:textId="77777777" w:rsidTr="00D60948">
        <w:tc>
          <w:tcPr>
            <w:tcW w:w="3839" w:type="pct"/>
            <w:gridSpan w:val="2"/>
          </w:tcPr>
          <w:p w14:paraId="400D5DDA" w14:textId="77777777" w:rsidR="00884936" w:rsidRPr="005320EA" w:rsidRDefault="00884936" w:rsidP="00D650F5">
            <w:pPr>
              <w:pBdr>
                <w:top w:val="nil"/>
                <w:left w:val="nil"/>
                <w:bottom w:val="nil"/>
                <w:right w:val="nil"/>
                <w:between w:val="nil"/>
              </w:pBdr>
              <w:spacing w:after="0"/>
              <w:ind w:hanging="2"/>
              <w:jc w:val="center"/>
              <w:rPr>
                <w:rFonts w:ascii="Century Gothic" w:hAnsi="Century Gothic" w:cs="Arial"/>
                <w:color w:val="000000"/>
                <w:highlight w:val="red"/>
                <w:lang w:val="uk-UA"/>
              </w:rPr>
            </w:pPr>
            <w:r w:rsidRPr="005320EA">
              <w:rPr>
                <w:rFonts w:ascii="Century Gothic" w:hAnsi="Century Gothic" w:cs="Arial"/>
                <w:color w:val="000000"/>
                <w:lang w:val="uk-UA"/>
              </w:rPr>
              <w:t>РАЗОМ</w:t>
            </w:r>
          </w:p>
        </w:tc>
        <w:tc>
          <w:tcPr>
            <w:tcW w:w="1161" w:type="pct"/>
          </w:tcPr>
          <w:p w14:paraId="5BD654DA"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53,6</w:t>
            </w:r>
          </w:p>
        </w:tc>
      </w:tr>
    </w:tbl>
    <w:p w14:paraId="07197776" w14:textId="77777777" w:rsidR="006124D1" w:rsidRDefault="006124D1" w:rsidP="00884936">
      <w:pPr>
        <w:spacing w:after="120"/>
        <w:jc w:val="both"/>
        <w:rPr>
          <w:rFonts w:ascii="Century Gothic" w:hAnsi="Century Gothic" w:cs="Arial"/>
          <w:color w:val="000000"/>
          <w:sz w:val="24"/>
          <w:szCs w:val="24"/>
          <w:lang w:val="uk-UA"/>
        </w:rPr>
      </w:pPr>
    </w:p>
    <w:p w14:paraId="41731AFE" w14:textId="2E5ED4E1" w:rsidR="00884936" w:rsidRPr="00AF58D7" w:rsidRDefault="00884936" w:rsidP="005320EA">
      <w:pPr>
        <w:spacing w:after="0"/>
        <w:ind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lastRenderedPageBreak/>
        <w:t>Відстані від центральної садиби м. Здолбунів до Республіки Польща: 184 кілометри (пп. «Устилуг»), або 221 кілометр (пп. «Ягодин»), до Республіки Білорусь - 260 кілометрів (пп. «Піща»), до Словацької Республіки – 438 кілометрів (пп. «Малий Березний»), Угорщини – 486 кілометрів (пп. «Лужанка»), Румунії – 517 кілометрів (пп. «Дяково»).</w:t>
      </w:r>
    </w:p>
    <w:p w14:paraId="77DF4C39" w14:textId="74861363" w:rsidR="00884936" w:rsidRPr="00AF58D7" w:rsidRDefault="00884936" w:rsidP="005320EA">
      <w:pPr>
        <w:spacing w:after="0"/>
        <w:ind w:firstLine="567"/>
        <w:jc w:val="both"/>
        <w:rPr>
          <w:rFonts w:ascii="Century Gothic" w:hAnsi="Century Gothic" w:cs="Arial"/>
          <w:color w:val="000000"/>
          <w:sz w:val="24"/>
          <w:szCs w:val="24"/>
          <w:lang w:val="uk-UA"/>
        </w:rPr>
      </w:pPr>
      <w:r w:rsidRPr="00AF58D7">
        <w:rPr>
          <w:rFonts w:ascii="Century Gothic" w:hAnsi="Century Gothic" w:cs="Arial"/>
          <w:color w:val="000000"/>
          <w:sz w:val="24"/>
          <w:szCs w:val="24"/>
          <w:lang w:val="uk-UA"/>
        </w:rPr>
        <w:t>Громада має розвинену транспортну інфраструктуру для здійснення пасажирських та вантажних перевезень, що необхідна для розвитку економіки .</w:t>
      </w:r>
    </w:p>
    <w:p w14:paraId="6B912D46" w14:textId="46E48B02" w:rsidR="00F778FA" w:rsidRDefault="00884936" w:rsidP="00E1581D">
      <w:pPr>
        <w:pStyle w:val="TableParagraph"/>
      </w:pPr>
      <w:bookmarkStart w:id="72" w:name="_Toc169524525"/>
      <w:r w:rsidRPr="00AF58D7">
        <w:t xml:space="preserve">Основні місцеві дороги </w:t>
      </w:r>
      <w:bookmarkEnd w:id="72"/>
    </w:p>
    <w:p w14:paraId="48B5A4D1" w14:textId="77777777" w:rsidR="00DF7A60" w:rsidRPr="00AF58D7" w:rsidRDefault="00DF7A60" w:rsidP="00E1581D">
      <w:pPr>
        <w:pStyle w:val="TableParagraph"/>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713"/>
        <w:gridCol w:w="5711"/>
        <w:gridCol w:w="2245"/>
      </w:tblGrid>
      <w:tr w:rsidR="00884936" w:rsidRPr="00AF58D7" w14:paraId="6968C017" w14:textId="77777777" w:rsidTr="00700A95">
        <w:trPr>
          <w:tblHeader/>
        </w:trPr>
        <w:tc>
          <w:tcPr>
            <w:tcW w:w="886" w:type="pct"/>
            <w:shd w:val="clear" w:color="auto" w:fill="D0F852" w:themeFill="accent2" w:themeFillTint="99"/>
          </w:tcPr>
          <w:p w14:paraId="538897F9" w14:textId="77777777" w:rsidR="00884936" w:rsidRPr="00700A95" w:rsidRDefault="00884936"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700A95">
              <w:rPr>
                <w:rFonts w:ascii="Century Gothic" w:hAnsi="Century Gothic" w:cs="Arial"/>
                <w:bCs/>
                <w:color w:val="000000"/>
                <w:lang w:val="uk-UA"/>
              </w:rPr>
              <w:t>№ дороги</w:t>
            </w:r>
          </w:p>
        </w:tc>
        <w:tc>
          <w:tcPr>
            <w:tcW w:w="2953" w:type="pct"/>
            <w:shd w:val="clear" w:color="auto" w:fill="D0F852" w:themeFill="accent2" w:themeFillTint="99"/>
          </w:tcPr>
          <w:p w14:paraId="3A3B04EC" w14:textId="77777777" w:rsidR="00884936" w:rsidRPr="00700A95" w:rsidRDefault="00884936"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700A95">
              <w:rPr>
                <w:rFonts w:ascii="Century Gothic" w:hAnsi="Century Gothic" w:cs="Arial"/>
                <w:bCs/>
                <w:color w:val="000000"/>
                <w:lang w:val="uk-UA"/>
              </w:rPr>
              <w:t>Найменування</w:t>
            </w:r>
          </w:p>
        </w:tc>
        <w:tc>
          <w:tcPr>
            <w:tcW w:w="1161" w:type="pct"/>
            <w:shd w:val="clear" w:color="auto" w:fill="D0F852" w:themeFill="accent2" w:themeFillTint="99"/>
          </w:tcPr>
          <w:p w14:paraId="0538A6EF" w14:textId="77777777" w:rsidR="00884936" w:rsidRPr="00700A95" w:rsidRDefault="00884936" w:rsidP="00D650F5">
            <w:pPr>
              <w:pBdr>
                <w:top w:val="nil"/>
                <w:left w:val="nil"/>
                <w:bottom w:val="nil"/>
                <w:right w:val="nil"/>
                <w:between w:val="nil"/>
              </w:pBdr>
              <w:spacing w:after="0"/>
              <w:ind w:hanging="2"/>
              <w:jc w:val="center"/>
              <w:rPr>
                <w:rFonts w:ascii="Century Gothic" w:hAnsi="Century Gothic" w:cs="Arial"/>
                <w:bCs/>
                <w:color w:val="000000"/>
                <w:lang w:val="uk-UA"/>
              </w:rPr>
            </w:pPr>
            <w:r w:rsidRPr="00700A95">
              <w:rPr>
                <w:rFonts w:ascii="Century Gothic" w:hAnsi="Century Gothic" w:cs="Arial"/>
                <w:bCs/>
                <w:color w:val="000000"/>
                <w:lang w:val="uk-UA"/>
              </w:rPr>
              <w:t>Протяжність (км)</w:t>
            </w:r>
          </w:p>
        </w:tc>
      </w:tr>
      <w:tr w:rsidR="00884936" w:rsidRPr="00AF58D7" w14:paraId="38FE4BA3" w14:textId="77777777" w:rsidTr="00D60948">
        <w:tc>
          <w:tcPr>
            <w:tcW w:w="886" w:type="pct"/>
          </w:tcPr>
          <w:p w14:paraId="729E2511"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С180801</w:t>
            </w:r>
          </w:p>
        </w:tc>
        <w:tc>
          <w:tcPr>
            <w:tcW w:w="2953" w:type="pct"/>
          </w:tcPr>
          <w:p w14:paraId="380100E7"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Борщівка - Буща</w:t>
            </w:r>
          </w:p>
        </w:tc>
        <w:tc>
          <w:tcPr>
            <w:tcW w:w="1161" w:type="pct"/>
          </w:tcPr>
          <w:p w14:paraId="198C5DFC"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3,1</w:t>
            </w:r>
          </w:p>
        </w:tc>
      </w:tr>
      <w:tr w:rsidR="00884936" w:rsidRPr="00AF58D7" w14:paraId="0ACB63DE" w14:textId="77777777" w:rsidTr="00D60948">
        <w:tc>
          <w:tcPr>
            <w:tcW w:w="886" w:type="pct"/>
          </w:tcPr>
          <w:p w14:paraId="0EA883CF"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С180802</w:t>
            </w:r>
          </w:p>
        </w:tc>
        <w:tc>
          <w:tcPr>
            <w:tcW w:w="2953" w:type="pct"/>
          </w:tcPr>
          <w:p w14:paraId="71D55CA3"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Уїздці - Коршів</w:t>
            </w:r>
          </w:p>
        </w:tc>
        <w:tc>
          <w:tcPr>
            <w:tcW w:w="1161" w:type="pct"/>
          </w:tcPr>
          <w:p w14:paraId="214FBB26"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2,2</w:t>
            </w:r>
          </w:p>
        </w:tc>
      </w:tr>
      <w:tr w:rsidR="00884936" w:rsidRPr="00AF58D7" w14:paraId="0EEC123C" w14:textId="77777777" w:rsidTr="00D60948">
        <w:tc>
          <w:tcPr>
            <w:tcW w:w="886" w:type="pct"/>
          </w:tcPr>
          <w:p w14:paraId="37C304EE"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С180803</w:t>
            </w:r>
          </w:p>
        </w:tc>
        <w:tc>
          <w:tcPr>
            <w:tcW w:w="2953" w:type="pct"/>
          </w:tcPr>
          <w:p w14:paraId="4FA0EAAA"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 xml:space="preserve">Озерко – Мізоч </w:t>
            </w:r>
          </w:p>
        </w:tc>
        <w:tc>
          <w:tcPr>
            <w:tcW w:w="1161" w:type="pct"/>
          </w:tcPr>
          <w:p w14:paraId="6B574B2E"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0,5</w:t>
            </w:r>
          </w:p>
        </w:tc>
      </w:tr>
      <w:tr w:rsidR="00884936" w:rsidRPr="00AF58D7" w14:paraId="1AD68BDC" w14:textId="77777777" w:rsidTr="00D60948">
        <w:tc>
          <w:tcPr>
            <w:tcW w:w="886" w:type="pct"/>
          </w:tcPr>
          <w:p w14:paraId="11843847"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С180804</w:t>
            </w:r>
          </w:p>
        </w:tc>
        <w:tc>
          <w:tcPr>
            <w:tcW w:w="2953" w:type="pct"/>
          </w:tcPr>
          <w:p w14:paraId="186FC347"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 xml:space="preserve">Суйми – Нова Мощаниця – Ступне </w:t>
            </w:r>
          </w:p>
        </w:tc>
        <w:tc>
          <w:tcPr>
            <w:tcW w:w="1161" w:type="pct"/>
          </w:tcPr>
          <w:p w14:paraId="12A33936"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9,3</w:t>
            </w:r>
          </w:p>
        </w:tc>
      </w:tr>
      <w:tr w:rsidR="00884936" w:rsidRPr="00AF58D7" w14:paraId="36A09F4D" w14:textId="77777777" w:rsidTr="00D60948">
        <w:tc>
          <w:tcPr>
            <w:tcW w:w="886" w:type="pct"/>
          </w:tcPr>
          <w:p w14:paraId="33C03616"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С180805</w:t>
            </w:r>
          </w:p>
        </w:tc>
        <w:tc>
          <w:tcPr>
            <w:tcW w:w="2953" w:type="pct"/>
          </w:tcPr>
          <w:p w14:paraId="6FE7C88D"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/О180803/ - Степанівка</w:t>
            </w:r>
          </w:p>
        </w:tc>
        <w:tc>
          <w:tcPr>
            <w:tcW w:w="1161" w:type="pct"/>
          </w:tcPr>
          <w:p w14:paraId="2A05ABE8"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3,0</w:t>
            </w:r>
          </w:p>
        </w:tc>
      </w:tr>
      <w:tr w:rsidR="00884936" w:rsidRPr="00AF58D7" w14:paraId="32F75926" w14:textId="77777777" w:rsidTr="00D60948">
        <w:tc>
          <w:tcPr>
            <w:tcW w:w="886" w:type="pct"/>
          </w:tcPr>
          <w:p w14:paraId="4B0C1368"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С180806</w:t>
            </w:r>
          </w:p>
        </w:tc>
        <w:tc>
          <w:tcPr>
            <w:tcW w:w="2953" w:type="pct"/>
          </w:tcPr>
          <w:p w14:paraId="29514CBB"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/О180804/ - В’юнівщина</w:t>
            </w:r>
          </w:p>
        </w:tc>
        <w:tc>
          <w:tcPr>
            <w:tcW w:w="1161" w:type="pct"/>
          </w:tcPr>
          <w:p w14:paraId="2EF97482"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1,9</w:t>
            </w:r>
          </w:p>
        </w:tc>
      </w:tr>
      <w:tr w:rsidR="00884936" w:rsidRPr="00AF58D7" w14:paraId="090D9963" w14:textId="77777777" w:rsidTr="00D60948">
        <w:tc>
          <w:tcPr>
            <w:tcW w:w="886" w:type="pct"/>
          </w:tcPr>
          <w:p w14:paraId="5623C9F0"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С180807</w:t>
            </w:r>
          </w:p>
        </w:tc>
        <w:tc>
          <w:tcPr>
            <w:tcW w:w="2953" w:type="pct"/>
          </w:tcPr>
          <w:p w14:paraId="3606F2CD"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/О180804/ - Замлинок</w:t>
            </w:r>
          </w:p>
        </w:tc>
        <w:tc>
          <w:tcPr>
            <w:tcW w:w="1161" w:type="pct"/>
          </w:tcPr>
          <w:p w14:paraId="439D6A8E"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2,7</w:t>
            </w:r>
          </w:p>
        </w:tc>
      </w:tr>
      <w:tr w:rsidR="00884936" w:rsidRPr="00AF58D7" w14:paraId="6526DA3D" w14:textId="77777777" w:rsidTr="00D60948">
        <w:tc>
          <w:tcPr>
            <w:tcW w:w="886" w:type="pct"/>
          </w:tcPr>
          <w:p w14:paraId="69C22F99"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С180808</w:t>
            </w:r>
          </w:p>
        </w:tc>
        <w:tc>
          <w:tcPr>
            <w:tcW w:w="2953" w:type="pct"/>
          </w:tcPr>
          <w:p w14:paraId="59A8E91B"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/Т-18-20/ - Клопіт</w:t>
            </w:r>
          </w:p>
        </w:tc>
        <w:tc>
          <w:tcPr>
            <w:tcW w:w="1161" w:type="pct"/>
          </w:tcPr>
          <w:p w14:paraId="4003998F"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1,6</w:t>
            </w:r>
          </w:p>
        </w:tc>
      </w:tr>
      <w:tr w:rsidR="00884936" w:rsidRPr="00AF58D7" w14:paraId="64C73B37" w14:textId="77777777" w:rsidTr="00D60948">
        <w:tc>
          <w:tcPr>
            <w:tcW w:w="886" w:type="pct"/>
          </w:tcPr>
          <w:p w14:paraId="1E8F4774"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С180809</w:t>
            </w:r>
          </w:p>
        </w:tc>
        <w:tc>
          <w:tcPr>
            <w:tcW w:w="2953" w:type="pct"/>
          </w:tcPr>
          <w:p w14:paraId="79B4F931"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/О180802/ - Загора</w:t>
            </w:r>
          </w:p>
        </w:tc>
        <w:tc>
          <w:tcPr>
            <w:tcW w:w="1161" w:type="pct"/>
          </w:tcPr>
          <w:p w14:paraId="2EC8B4A7"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0,7</w:t>
            </w:r>
          </w:p>
        </w:tc>
      </w:tr>
      <w:tr w:rsidR="00884936" w:rsidRPr="00AF58D7" w14:paraId="5EEB3913" w14:textId="77777777" w:rsidTr="00D60948">
        <w:tc>
          <w:tcPr>
            <w:tcW w:w="886" w:type="pct"/>
          </w:tcPr>
          <w:p w14:paraId="4A3790EF"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С180810</w:t>
            </w:r>
          </w:p>
        </w:tc>
        <w:tc>
          <w:tcPr>
            <w:tcW w:w="2953" w:type="pct"/>
          </w:tcPr>
          <w:p w14:paraId="50C00680"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/О180808/ - Підгайне</w:t>
            </w:r>
          </w:p>
        </w:tc>
        <w:tc>
          <w:tcPr>
            <w:tcW w:w="1161" w:type="pct"/>
          </w:tcPr>
          <w:p w14:paraId="71C648FE"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2,2</w:t>
            </w:r>
          </w:p>
        </w:tc>
      </w:tr>
      <w:tr w:rsidR="00884936" w:rsidRPr="00AF58D7" w14:paraId="421B917F" w14:textId="77777777" w:rsidTr="00D60948">
        <w:tc>
          <w:tcPr>
            <w:tcW w:w="3839" w:type="pct"/>
            <w:gridSpan w:val="2"/>
          </w:tcPr>
          <w:p w14:paraId="00F97109" w14:textId="77777777" w:rsidR="00884936" w:rsidRPr="005320EA"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5320EA">
              <w:rPr>
                <w:rFonts w:ascii="Century Gothic" w:hAnsi="Century Gothic" w:cs="Arial"/>
                <w:color w:val="000000"/>
                <w:lang w:val="uk-UA"/>
              </w:rPr>
              <w:t>РАЗОМ</w:t>
            </w:r>
          </w:p>
        </w:tc>
        <w:tc>
          <w:tcPr>
            <w:tcW w:w="1161" w:type="pct"/>
          </w:tcPr>
          <w:p w14:paraId="7C7225A8" w14:textId="77777777" w:rsidR="00884936" w:rsidRPr="00AF58D7" w:rsidRDefault="00884936" w:rsidP="00D650F5">
            <w:pPr>
              <w:pBdr>
                <w:top w:val="nil"/>
                <w:left w:val="nil"/>
                <w:bottom w:val="nil"/>
                <w:right w:val="nil"/>
                <w:between w:val="nil"/>
              </w:pBdr>
              <w:spacing w:after="0"/>
              <w:ind w:hanging="2"/>
              <w:jc w:val="center"/>
              <w:rPr>
                <w:rFonts w:ascii="Century Gothic" w:hAnsi="Century Gothic" w:cs="Arial"/>
                <w:color w:val="000000"/>
                <w:lang w:val="uk-UA"/>
              </w:rPr>
            </w:pPr>
            <w:r w:rsidRPr="00AF58D7">
              <w:rPr>
                <w:rFonts w:ascii="Century Gothic" w:hAnsi="Century Gothic" w:cs="Arial"/>
                <w:color w:val="000000"/>
                <w:lang w:val="uk-UA"/>
              </w:rPr>
              <w:t>27,2</w:t>
            </w:r>
          </w:p>
        </w:tc>
      </w:tr>
    </w:tbl>
    <w:p w14:paraId="36A99712" w14:textId="77777777" w:rsidR="00884936" w:rsidRPr="00F057B3" w:rsidRDefault="00884936" w:rsidP="00D650F5">
      <w:pPr>
        <w:pBdr>
          <w:top w:val="nil"/>
          <w:left w:val="nil"/>
          <w:bottom w:val="nil"/>
          <w:right w:val="nil"/>
          <w:between w:val="nil"/>
        </w:pBdr>
        <w:spacing w:after="0"/>
        <w:jc w:val="both"/>
        <w:rPr>
          <w:rFonts w:ascii="Arial" w:hAnsi="Arial" w:cs="Arial"/>
          <w:color w:val="000000"/>
          <w:lang w:val="uk-UA"/>
        </w:rPr>
      </w:pPr>
    </w:p>
    <w:p w14:paraId="23155087" w14:textId="77777777" w:rsidR="00884936" w:rsidRPr="00AF58D7" w:rsidRDefault="00884936" w:rsidP="005320EA">
      <w:pPr>
        <w:pBdr>
          <w:top w:val="nil"/>
          <w:left w:val="nil"/>
          <w:bottom w:val="nil"/>
          <w:right w:val="nil"/>
          <w:between w:val="nil"/>
        </w:pBdr>
        <w:spacing w:after="0"/>
        <w:ind w:firstLine="567"/>
        <w:jc w:val="both"/>
        <w:rPr>
          <w:rFonts w:ascii="Century Gothic" w:eastAsia="Arial" w:hAnsi="Century Gothic" w:cs="Arial"/>
          <w:sz w:val="24"/>
          <w:szCs w:val="24"/>
          <w:lang w:val="uk-UA" w:eastAsia="uk-UA"/>
        </w:rPr>
      </w:pPr>
      <w:r w:rsidRPr="00AF58D7">
        <w:rPr>
          <w:rFonts w:ascii="Century Gothic" w:hAnsi="Century Gothic" w:cs="Arial"/>
          <w:color w:val="000000"/>
          <w:sz w:val="24"/>
          <w:szCs w:val="24"/>
          <w:lang w:val="uk-UA"/>
        </w:rPr>
        <w:t xml:space="preserve">Крім того, наявна мережа комунальних доріг у населених пунктах та між ними, більшість з яких цілком чи частково з твердим покриттям. Їх стан від хорошого до незадовільного. </w:t>
      </w:r>
      <w:r w:rsidRPr="00AF58D7">
        <w:rPr>
          <w:rFonts w:ascii="Century Gothic" w:hAnsi="Century Gothic" w:cs="Arial"/>
          <w:sz w:val="24"/>
          <w:szCs w:val="24"/>
          <w:lang w:val="uk-UA"/>
        </w:rPr>
        <w:t xml:space="preserve">Протяжність комунальних доріг становить 605,505 км., в тому числі з твердим покриттям 321,667км. </w:t>
      </w:r>
    </w:p>
    <w:p w14:paraId="03BF0D5C" w14:textId="77777777" w:rsidR="00884936" w:rsidRPr="00AF58D7" w:rsidRDefault="00884936" w:rsidP="005320EA">
      <w:pPr>
        <w:pBdr>
          <w:top w:val="nil"/>
          <w:left w:val="nil"/>
          <w:bottom w:val="nil"/>
          <w:right w:val="nil"/>
          <w:between w:val="nil"/>
        </w:pBdr>
        <w:spacing w:after="0"/>
        <w:ind w:firstLine="567"/>
        <w:jc w:val="both"/>
        <w:rPr>
          <w:rFonts w:ascii="Century Gothic" w:eastAsia="Calibri" w:hAnsi="Century Gothic" w:cs="Arial"/>
          <w:sz w:val="24"/>
          <w:szCs w:val="24"/>
          <w:lang w:val="uk-UA" w:eastAsia="uk-UA"/>
        </w:rPr>
      </w:pPr>
      <w:r w:rsidRPr="00AF58D7">
        <w:rPr>
          <w:rFonts w:ascii="Century Gothic" w:eastAsia="Calibri" w:hAnsi="Century Gothic" w:cs="Arial"/>
          <w:sz w:val="24"/>
          <w:szCs w:val="24"/>
          <w:lang w:val="uk-UA" w:eastAsia="uk-UA"/>
        </w:rPr>
        <w:t>Дорожньо-транспортна</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інфраструктура</w:t>
      </w:r>
      <w:r w:rsidRPr="00AF58D7">
        <w:rPr>
          <w:rFonts w:ascii="Century Gothic" w:eastAsia="Calibri" w:hAnsi="Century Gothic" w:cs="Arial"/>
          <w:spacing w:val="1"/>
          <w:sz w:val="24"/>
          <w:szCs w:val="24"/>
          <w:lang w:val="uk-UA" w:eastAsia="uk-UA"/>
        </w:rPr>
        <w:t xml:space="preserve"> </w:t>
      </w:r>
      <w:r w:rsidRPr="00AF58D7">
        <w:rPr>
          <w:rFonts w:ascii="Century Gothic" w:eastAsia="Calibri" w:hAnsi="Century Gothic" w:cs="Arial"/>
          <w:sz w:val="24"/>
          <w:szCs w:val="24"/>
          <w:lang w:val="uk-UA" w:eastAsia="uk-UA"/>
        </w:rPr>
        <w:t>громади потребує покращення. Також існує питання ремонту доріг, які не знаходяться у віданні громади, проходять через м. Здолбунів і громада позбавлена в можливості їх відновлення.</w:t>
      </w:r>
    </w:p>
    <w:p w14:paraId="53702C62" w14:textId="6C8EB978" w:rsidR="00884936" w:rsidRPr="00AF58D7" w:rsidRDefault="00DF7A60" w:rsidP="005320EA">
      <w:pPr>
        <w:spacing w:after="0"/>
        <w:ind w:firstLine="567"/>
        <w:jc w:val="both"/>
        <w:rPr>
          <w:rFonts w:ascii="Century Gothic" w:eastAsia="Calibri" w:hAnsi="Century Gothic" w:cs="Arial"/>
          <w:sz w:val="24"/>
          <w:szCs w:val="24"/>
          <w:lang w:val="uk-UA" w:eastAsia="uk-UA"/>
        </w:rPr>
      </w:pPr>
      <w:r w:rsidRPr="00DF7A60">
        <w:rPr>
          <w:rFonts w:ascii="Century Gothic" w:eastAsia="Calibri" w:hAnsi="Century Gothic" w:cs="Arial"/>
          <w:sz w:val="24"/>
          <w:szCs w:val="24"/>
          <w:lang w:val="uk-UA" w:eastAsia="uk-UA"/>
        </w:rPr>
        <w:t>Здолбунівська міська рада проводить ряд комплексних заходів по формуванню місцевих цільових програм</w:t>
      </w:r>
      <w:r>
        <w:rPr>
          <w:rFonts w:ascii="Century Gothic" w:eastAsia="Calibri" w:hAnsi="Century Gothic" w:cs="Arial"/>
          <w:sz w:val="24"/>
          <w:szCs w:val="24"/>
          <w:lang w:val="uk-UA" w:eastAsia="uk-UA"/>
        </w:rPr>
        <w:t>, в т.ч. Програми</w:t>
      </w:r>
      <w:r w:rsidRPr="00DF7A60">
        <w:rPr>
          <w:rFonts w:ascii="Century Gothic" w:eastAsia="Calibri" w:hAnsi="Century Gothic" w:cs="Arial"/>
          <w:sz w:val="24"/>
          <w:szCs w:val="24"/>
          <w:lang w:val="uk-UA" w:eastAsia="uk-UA"/>
        </w:rPr>
        <w:t xml:space="preserve"> розвитку дорожнього господарства Здолбунівської міської територіальної громади</w:t>
      </w:r>
      <w:r>
        <w:rPr>
          <w:rFonts w:ascii="Century Gothic" w:eastAsia="Calibri" w:hAnsi="Century Gothic" w:cs="Arial"/>
          <w:sz w:val="24"/>
          <w:szCs w:val="24"/>
          <w:lang w:val="uk-UA" w:eastAsia="uk-UA"/>
        </w:rPr>
        <w:t xml:space="preserve">, Програми </w:t>
      </w:r>
      <w:r w:rsidRPr="00DF7A60">
        <w:rPr>
          <w:rFonts w:ascii="Century Gothic" w:eastAsia="Calibri" w:hAnsi="Century Gothic" w:cs="Arial"/>
          <w:sz w:val="24"/>
          <w:szCs w:val="24"/>
          <w:lang w:val="uk-UA" w:eastAsia="uk-UA"/>
        </w:rPr>
        <w:t>благоустрою Здолбунівської міської територіальної громади</w:t>
      </w:r>
      <w:r>
        <w:rPr>
          <w:rFonts w:ascii="Century Gothic" w:eastAsia="Calibri" w:hAnsi="Century Gothic" w:cs="Arial"/>
          <w:sz w:val="24"/>
          <w:szCs w:val="24"/>
          <w:lang w:val="uk-UA" w:eastAsia="uk-UA"/>
        </w:rPr>
        <w:t>.</w:t>
      </w:r>
    </w:p>
    <w:p w14:paraId="30652459" w14:textId="5C4D56F0" w:rsidR="00884936" w:rsidRPr="00AF58D7" w:rsidRDefault="00884936" w:rsidP="005320EA">
      <w:pPr>
        <w:spacing w:after="0"/>
        <w:ind w:firstLine="567"/>
        <w:jc w:val="both"/>
        <w:rPr>
          <w:rFonts w:ascii="Century Gothic" w:hAnsi="Century Gothic" w:cs="Arial"/>
          <w:bCs/>
          <w:color w:val="000000"/>
          <w:sz w:val="24"/>
          <w:szCs w:val="24"/>
          <w:shd w:val="clear" w:color="auto" w:fill="FFFFFF"/>
          <w:lang w:val="uk-UA"/>
        </w:rPr>
      </w:pPr>
      <w:r w:rsidRPr="00AF58D7">
        <w:rPr>
          <w:rFonts w:ascii="Century Gothic" w:hAnsi="Century Gothic" w:cs="Arial"/>
          <w:bCs/>
          <w:color w:val="000000"/>
          <w:sz w:val="24"/>
          <w:szCs w:val="24"/>
          <w:shd w:val="clear" w:color="auto" w:fill="FFFFFF"/>
          <w:lang w:val="uk-UA"/>
        </w:rPr>
        <w:t>Основні ділянки доріг, стан та потреби в ремонтних роботах визначено в таблиці.</w:t>
      </w:r>
    </w:p>
    <w:p w14:paraId="33302F58" w14:textId="55956805" w:rsidR="00884936" w:rsidRDefault="00884936" w:rsidP="00E1581D">
      <w:pPr>
        <w:pStyle w:val="TableParagraph"/>
      </w:pPr>
      <w:bookmarkStart w:id="73" w:name="_Toc169524526"/>
      <w:r w:rsidRPr="00AF58D7">
        <w:t xml:space="preserve"> Стан дорожнього покриття в межах Здолбунівської МТГ</w:t>
      </w:r>
      <w:bookmarkEnd w:id="73"/>
    </w:p>
    <w:p w14:paraId="186A671E" w14:textId="77777777" w:rsidR="00241542" w:rsidRPr="00AF58D7" w:rsidRDefault="00241542" w:rsidP="00E1581D">
      <w:pPr>
        <w:pStyle w:val="TableParagraph"/>
      </w:pPr>
    </w:p>
    <w:tbl>
      <w:tblPr>
        <w:tblStyle w:val="af1"/>
        <w:tblW w:w="0" w:type="auto"/>
        <w:tblLook w:val="04A0" w:firstRow="1" w:lastRow="0" w:firstColumn="1" w:lastColumn="0" w:noHBand="0" w:noVBand="1"/>
      </w:tblPr>
      <w:tblGrid>
        <w:gridCol w:w="3823"/>
        <w:gridCol w:w="5805"/>
      </w:tblGrid>
      <w:tr w:rsidR="00884936" w:rsidRPr="00AF58D7" w14:paraId="36C5D817" w14:textId="77777777" w:rsidTr="00700A95">
        <w:tc>
          <w:tcPr>
            <w:tcW w:w="3823" w:type="dxa"/>
            <w:shd w:val="clear" w:color="auto" w:fill="D0F852" w:themeFill="accent2" w:themeFillTint="99"/>
          </w:tcPr>
          <w:p w14:paraId="5A95019C" w14:textId="77777777" w:rsidR="00884936" w:rsidRPr="00700A95" w:rsidRDefault="00884936" w:rsidP="00D60948">
            <w:pPr>
              <w:ind w:left="720"/>
              <w:textAlignment w:val="baseline"/>
              <w:rPr>
                <w:rFonts w:ascii="Century Gothic" w:hAnsi="Century Gothic" w:cs="Calibri"/>
                <w:color w:val="202124"/>
                <w:lang w:val="uk-UA" w:eastAsia="uk-UA"/>
              </w:rPr>
            </w:pPr>
            <w:r w:rsidRPr="00700A95">
              <w:rPr>
                <w:rFonts w:ascii="Century Gothic" w:hAnsi="Century Gothic" w:cs="Calibri"/>
                <w:color w:val="202124"/>
                <w:lang w:val="uk-UA" w:eastAsia="uk-UA"/>
              </w:rPr>
              <w:t xml:space="preserve">КРИТЕРІЙ </w:t>
            </w:r>
          </w:p>
        </w:tc>
        <w:tc>
          <w:tcPr>
            <w:tcW w:w="5805" w:type="dxa"/>
            <w:shd w:val="clear" w:color="auto" w:fill="D0F852" w:themeFill="accent2" w:themeFillTint="99"/>
          </w:tcPr>
          <w:p w14:paraId="216B91D2" w14:textId="77777777" w:rsidR="00884936" w:rsidRPr="00700A95" w:rsidRDefault="00884936" w:rsidP="00D60948">
            <w:pPr>
              <w:ind w:left="720"/>
              <w:textAlignment w:val="baseline"/>
              <w:rPr>
                <w:rFonts w:ascii="Century Gothic" w:hAnsi="Century Gothic" w:cs="Calibri"/>
                <w:color w:val="202124"/>
                <w:lang w:val="uk-UA" w:eastAsia="uk-UA"/>
              </w:rPr>
            </w:pPr>
            <w:r w:rsidRPr="00700A95">
              <w:rPr>
                <w:rFonts w:ascii="Century Gothic" w:hAnsi="Century Gothic" w:cs="Calibri"/>
                <w:color w:val="202124"/>
                <w:lang w:val="uk-UA" w:eastAsia="uk-UA"/>
              </w:rPr>
              <w:t>ХАРАКТЕРИСТИКИ ДОРОЖНЬОГО ПОКРИТТЯ</w:t>
            </w:r>
          </w:p>
        </w:tc>
      </w:tr>
      <w:tr w:rsidR="00884936" w:rsidRPr="00FE6DA5" w14:paraId="623BCAB8" w14:textId="77777777" w:rsidTr="00D60948">
        <w:tc>
          <w:tcPr>
            <w:tcW w:w="3823" w:type="dxa"/>
          </w:tcPr>
          <w:p w14:paraId="5EFFCA0A" w14:textId="77777777" w:rsidR="00884936" w:rsidRPr="00AF58D7" w:rsidRDefault="00884936" w:rsidP="00D60948">
            <w:pPr>
              <w:widowControl w:val="0"/>
              <w:autoSpaceDE w:val="0"/>
              <w:autoSpaceDN w:val="0"/>
              <w:ind w:right="282"/>
              <w:jc w:val="both"/>
              <w:rPr>
                <w:rFonts w:ascii="Century Gothic" w:hAnsi="Century Gothic" w:cs="Arial"/>
                <w:color w:val="000000"/>
                <w:u w:val="single"/>
                <w:lang w:val="uk-UA"/>
              </w:rPr>
            </w:pPr>
            <w:r w:rsidRPr="00AF58D7">
              <w:rPr>
                <w:rFonts w:ascii="Century Gothic" w:hAnsi="Century Gothic" w:cs="Arial"/>
                <w:lang w:val="uk-UA"/>
              </w:rPr>
              <w:t>Відстань від населеного пункту до адміністративного центру (км) та стан покриття.</w:t>
            </w:r>
          </w:p>
        </w:tc>
        <w:tc>
          <w:tcPr>
            <w:tcW w:w="5805" w:type="dxa"/>
          </w:tcPr>
          <w:p w14:paraId="15F6B9C0" w14:textId="77777777" w:rsidR="00884936" w:rsidRPr="00AF58D7" w:rsidRDefault="00884936" w:rsidP="00440FCB">
            <w:pPr>
              <w:pStyle w:val="affff0"/>
              <w:numPr>
                <w:ilvl w:val="0"/>
                <w:numId w:val="26"/>
              </w:numPr>
              <w:ind w:left="318" w:firstLine="0"/>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Богдашів - 4,5 км, (асфальтна, задовільний стан)</w:t>
            </w:r>
          </w:p>
          <w:p w14:paraId="3540C59B" w14:textId="77777777" w:rsidR="00884936" w:rsidRPr="00AF58D7" w:rsidRDefault="00884936" w:rsidP="00440FCB">
            <w:pPr>
              <w:pStyle w:val="affff0"/>
              <w:numPr>
                <w:ilvl w:val="0"/>
                <w:numId w:val="26"/>
              </w:numPr>
              <w:ind w:left="318" w:firstLine="0"/>
              <w:jc w:val="both"/>
              <w:textAlignment w:val="baseline"/>
              <w:rPr>
                <w:rFonts w:ascii="Century Gothic" w:hAnsi="Century Gothic" w:cs="Arial"/>
                <w:color w:val="202124"/>
                <w:lang w:val="ru-RU"/>
              </w:rPr>
            </w:pPr>
            <w:r w:rsidRPr="00AF58D7">
              <w:rPr>
                <w:rFonts w:ascii="Century Gothic" w:hAnsi="Century Gothic" w:cs="Arial"/>
                <w:color w:val="202124"/>
                <w:lang w:val="ru-RU"/>
              </w:rPr>
              <w:lastRenderedPageBreak/>
              <w:t>Здолбунів - Новомильськ – 7,0 км, (асфальтна, задовільний стан)</w:t>
            </w:r>
          </w:p>
          <w:p w14:paraId="10E99065" w14:textId="77777777" w:rsidR="00884936" w:rsidRPr="00AF58D7" w:rsidRDefault="00884936" w:rsidP="00440FCB">
            <w:pPr>
              <w:pStyle w:val="affff0"/>
              <w:numPr>
                <w:ilvl w:val="0"/>
                <w:numId w:val="26"/>
              </w:numPr>
              <w:ind w:left="318" w:firstLine="0"/>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Степанівка - 12,5 км, (асфальтна, потребує ремонту)</w:t>
            </w:r>
          </w:p>
          <w:p w14:paraId="6B55384C" w14:textId="77777777" w:rsidR="00884936" w:rsidRPr="00AF58D7" w:rsidRDefault="00884936" w:rsidP="00440FCB">
            <w:pPr>
              <w:pStyle w:val="affff0"/>
              <w:numPr>
                <w:ilvl w:val="0"/>
                <w:numId w:val="26"/>
              </w:numPr>
              <w:ind w:left="318" w:firstLine="0"/>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Ільпінь – 5,7 км, (асфальтна, задовільний стан)</w:t>
            </w:r>
          </w:p>
          <w:p w14:paraId="3F5DB1FF" w14:textId="77777777" w:rsidR="00884936" w:rsidRPr="00AF58D7" w:rsidRDefault="00884936" w:rsidP="00440FCB">
            <w:pPr>
              <w:pStyle w:val="affff0"/>
              <w:numPr>
                <w:ilvl w:val="0"/>
                <w:numId w:val="26"/>
              </w:numPr>
              <w:ind w:left="318" w:firstLine="0"/>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Орестів – 9,8 км, (асфальтна, задовільний стан)</w:t>
            </w:r>
          </w:p>
          <w:p w14:paraId="08825D2E" w14:textId="77777777" w:rsidR="00884936" w:rsidRPr="00AF58D7" w:rsidRDefault="00884936" w:rsidP="00440FCB">
            <w:pPr>
              <w:pStyle w:val="affff0"/>
              <w:numPr>
                <w:ilvl w:val="0"/>
                <w:numId w:val="26"/>
              </w:numPr>
              <w:ind w:left="318" w:firstLine="0"/>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Кошатів – 6,3 км, (асфальтна, потребує ремонту)</w:t>
            </w:r>
          </w:p>
          <w:p w14:paraId="0C3D6383" w14:textId="77777777" w:rsidR="00884936" w:rsidRPr="00AF58D7" w:rsidRDefault="00884936" w:rsidP="00440FCB">
            <w:pPr>
              <w:pStyle w:val="affff0"/>
              <w:numPr>
                <w:ilvl w:val="0"/>
                <w:numId w:val="26"/>
              </w:numPr>
              <w:ind w:left="318" w:firstLine="0"/>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П’ятигори – 9,8 км, (асфальтна, задовільний стан)</w:t>
            </w:r>
          </w:p>
          <w:p w14:paraId="2A1F5C1A" w14:textId="77777777" w:rsidR="00884936" w:rsidRPr="00AF58D7" w:rsidRDefault="00884936" w:rsidP="00440FCB">
            <w:pPr>
              <w:pStyle w:val="affff0"/>
              <w:numPr>
                <w:ilvl w:val="0"/>
                <w:numId w:val="26"/>
              </w:numPr>
              <w:ind w:left="318" w:hanging="141"/>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Загори - 12,7 км, (асфальтна, потребує ремонту)</w:t>
            </w:r>
          </w:p>
          <w:p w14:paraId="101D1E2D" w14:textId="77777777" w:rsidR="00884936" w:rsidRPr="00AF58D7" w:rsidRDefault="00884936" w:rsidP="00440FCB">
            <w:pPr>
              <w:pStyle w:val="affff0"/>
              <w:numPr>
                <w:ilvl w:val="0"/>
                <w:numId w:val="26"/>
              </w:numPr>
              <w:ind w:left="318" w:hanging="141"/>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Глинськ – 12,0 км, (асфальтна, задовільний стан)</w:t>
            </w:r>
          </w:p>
          <w:p w14:paraId="481B57D3" w14:textId="77777777" w:rsidR="00884936" w:rsidRPr="00AF58D7" w:rsidRDefault="00884936" w:rsidP="00440FCB">
            <w:pPr>
              <w:pStyle w:val="affff0"/>
              <w:numPr>
                <w:ilvl w:val="0"/>
                <w:numId w:val="26"/>
              </w:numPr>
              <w:ind w:left="318" w:hanging="141"/>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Підцурків - 13,5 км, (асфальтна, потребує ремонту)</w:t>
            </w:r>
          </w:p>
          <w:p w14:paraId="5C050B53" w14:textId="77777777" w:rsidR="00884936" w:rsidRPr="00AF58D7" w:rsidRDefault="00884936" w:rsidP="00440FCB">
            <w:pPr>
              <w:pStyle w:val="affff0"/>
              <w:numPr>
                <w:ilvl w:val="0"/>
                <w:numId w:val="26"/>
              </w:numPr>
              <w:ind w:left="318" w:hanging="141"/>
              <w:jc w:val="both"/>
              <w:textAlignment w:val="baseline"/>
              <w:rPr>
                <w:rFonts w:ascii="Century Gothic" w:hAnsi="Century Gothic" w:cs="Arial"/>
                <w:color w:val="202124"/>
                <w:lang w:val="ru-RU"/>
              </w:rPr>
            </w:pPr>
            <w:r w:rsidRPr="00AF58D7">
              <w:rPr>
                <w:rFonts w:ascii="Century Gothic" w:hAnsi="Century Gothic" w:cs="Arial"/>
                <w:color w:val="202124"/>
                <w:lang w:val="ru-RU"/>
              </w:rPr>
              <w:t>Здолбунів - Копитків - 12,3 км, (асфальтна, потребує ремонту)</w:t>
            </w:r>
          </w:p>
          <w:p w14:paraId="4890488B" w14:textId="77777777" w:rsidR="00884936" w:rsidRPr="00AF58D7" w:rsidRDefault="00884936" w:rsidP="00440FCB">
            <w:pPr>
              <w:pStyle w:val="affff0"/>
              <w:numPr>
                <w:ilvl w:val="0"/>
                <w:numId w:val="26"/>
              </w:numPr>
              <w:ind w:left="318" w:hanging="141"/>
              <w:jc w:val="both"/>
              <w:textAlignment w:val="baseline"/>
              <w:rPr>
                <w:rFonts w:ascii="Century Gothic" w:hAnsi="Century Gothic" w:cs="Arial"/>
                <w:color w:val="202124"/>
                <w:lang w:val="ru-RU"/>
              </w:rPr>
            </w:pPr>
            <w:r w:rsidRPr="00AF58D7">
              <w:rPr>
                <w:rFonts w:ascii="Century Gothic" w:hAnsi="Century Gothic" w:cs="Arial"/>
                <w:color w:val="202124"/>
                <w:lang w:val="ru-RU"/>
              </w:rPr>
              <w:t xml:space="preserve">Здолбунів - Мар’янівка - 16,5 км, (12,6 асфальтна, потребує ремонту, 3,9 ґрунтова), Здолбунів - Новосілки - 19,5 км, (13,9 асфальтна, потребує ремонту, 5,6 ґрунтова) </w:t>
            </w:r>
          </w:p>
        </w:tc>
      </w:tr>
      <w:tr w:rsidR="00884936" w:rsidRPr="00FE6DA5" w14:paraId="77953757" w14:textId="77777777" w:rsidTr="00D60948">
        <w:tc>
          <w:tcPr>
            <w:tcW w:w="9628" w:type="dxa"/>
            <w:gridSpan w:val="2"/>
            <w:shd w:val="clear" w:color="auto" w:fill="BFBFBF" w:themeFill="background1" w:themeFillShade="BF"/>
          </w:tcPr>
          <w:p w14:paraId="2ADCE6F6" w14:textId="77777777" w:rsidR="00884936" w:rsidRPr="00AF58D7" w:rsidRDefault="00884936" w:rsidP="00D60948">
            <w:pPr>
              <w:ind w:left="720"/>
              <w:textAlignment w:val="baseline"/>
              <w:rPr>
                <w:rFonts w:ascii="Century Gothic" w:hAnsi="Century Gothic" w:cs="Calibri"/>
                <w:b/>
                <w:bCs/>
                <w:color w:val="202124"/>
                <w:lang w:val="uk-UA" w:eastAsia="uk-UA"/>
              </w:rPr>
            </w:pPr>
            <w:r w:rsidRPr="00AF58D7">
              <w:rPr>
                <w:rFonts w:ascii="Century Gothic" w:hAnsi="Century Gothic" w:cs="Calibri"/>
                <w:b/>
                <w:bCs/>
                <w:color w:val="202124"/>
                <w:lang w:val="uk-UA" w:eastAsia="uk-UA"/>
              </w:rPr>
              <w:lastRenderedPageBreak/>
              <w:t>ВИДИ І СТАН ДОРІГ (в розрізі населених пунктів громади)</w:t>
            </w:r>
          </w:p>
        </w:tc>
      </w:tr>
      <w:tr w:rsidR="00884936" w:rsidRPr="00AF58D7" w14:paraId="4962EBC7" w14:textId="77777777" w:rsidTr="00D60948">
        <w:tc>
          <w:tcPr>
            <w:tcW w:w="3823" w:type="dxa"/>
          </w:tcPr>
          <w:p w14:paraId="32790BDA"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202124"/>
                <w:lang w:val="uk-UA" w:eastAsia="uk-UA"/>
              </w:rPr>
              <w:t>м. Здолбунів</w:t>
            </w:r>
          </w:p>
          <w:p w14:paraId="68C87ECA" w14:textId="77777777" w:rsidR="00884936" w:rsidRPr="00AF58D7" w:rsidRDefault="00884936" w:rsidP="00D60948">
            <w:pPr>
              <w:widowControl w:val="0"/>
              <w:autoSpaceDE w:val="0"/>
              <w:autoSpaceDN w:val="0"/>
              <w:ind w:right="282"/>
              <w:jc w:val="both"/>
              <w:rPr>
                <w:rFonts w:ascii="Century Gothic" w:hAnsi="Century Gothic" w:cs="Arial"/>
                <w:lang w:val="uk-UA"/>
              </w:rPr>
            </w:pPr>
          </w:p>
        </w:tc>
        <w:tc>
          <w:tcPr>
            <w:tcW w:w="5805" w:type="dxa"/>
          </w:tcPr>
          <w:p w14:paraId="6EB4E7FE" w14:textId="77777777" w:rsidR="00884936" w:rsidRPr="00AF58D7" w:rsidRDefault="00884936" w:rsidP="00D60948">
            <w:pPr>
              <w:pStyle w:val="affff0"/>
              <w:ind w:left="317"/>
              <w:textAlignment w:val="baseline"/>
              <w:rPr>
                <w:rFonts w:ascii="Century Gothic" w:hAnsi="Century Gothic" w:cs="Arial"/>
                <w:b/>
                <w:bCs/>
                <w:color w:val="202124"/>
              </w:rPr>
            </w:pPr>
            <w:r w:rsidRPr="00AF58D7">
              <w:rPr>
                <w:rFonts w:ascii="Century Gothic" w:hAnsi="Century Gothic" w:cs="Arial"/>
                <w:b/>
                <w:bCs/>
                <w:color w:val="202124"/>
              </w:rPr>
              <w:t>загальна протяжність вулиць – 75,0 км</w:t>
            </w:r>
          </w:p>
          <w:p w14:paraId="2D34E898"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асфальтним покриттям – 53,14 км</w:t>
            </w:r>
          </w:p>
          <w:p w14:paraId="61CBE9A8"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білощебеневим покриттям – 13,24 км</w:t>
            </w:r>
          </w:p>
          <w:p w14:paraId="66CFB516"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rPr>
            </w:pPr>
            <w:r w:rsidRPr="00AF58D7">
              <w:rPr>
                <w:rFonts w:ascii="Century Gothic" w:hAnsi="Century Gothic" w:cs="Arial"/>
                <w:color w:val="202124"/>
              </w:rPr>
              <w:t>з ґрунтовим покриттям – 8,62 км</w:t>
            </w:r>
          </w:p>
        </w:tc>
      </w:tr>
      <w:tr w:rsidR="00884936" w:rsidRPr="00AF58D7" w14:paraId="4C74442D" w14:textId="77777777" w:rsidTr="00D60948">
        <w:tc>
          <w:tcPr>
            <w:tcW w:w="3823" w:type="dxa"/>
          </w:tcPr>
          <w:p w14:paraId="72FC0283"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Ільпінь</w:t>
            </w:r>
          </w:p>
          <w:p w14:paraId="48F957E5" w14:textId="77777777" w:rsidR="00884936" w:rsidRPr="00AF58D7" w:rsidRDefault="00884936" w:rsidP="00D60948">
            <w:pPr>
              <w:ind w:left="457"/>
              <w:rPr>
                <w:rFonts w:ascii="Century Gothic" w:hAnsi="Century Gothic" w:cs="Arial"/>
                <w:color w:val="202124"/>
                <w:lang w:val="uk-UA" w:eastAsia="uk-UA"/>
              </w:rPr>
            </w:pPr>
          </w:p>
        </w:tc>
        <w:tc>
          <w:tcPr>
            <w:tcW w:w="5805" w:type="dxa"/>
          </w:tcPr>
          <w:p w14:paraId="20ADD338"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11,595 км</w:t>
            </w:r>
          </w:p>
          <w:p w14:paraId="478CDBD1"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4,107 км</w:t>
            </w:r>
          </w:p>
          <w:p w14:paraId="01D9BDEA"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6,375 км</w:t>
            </w:r>
          </w:p>
          <w:p w14:paraId="19577D72"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1,113 км</w:t>
            </w:r>
          </w:p>
        </w:tc>
      </w:tr>
      <w:tr w:rsidR="00884936" w:rsidRPr="00AF58D7" w14:paraId="18FD31F8" w14:textId="77777777" w:rsidTr="00D60948">
        <w:tc>
          <w:tcPr>
            <w:tcW w:w="3823" w:type="dxa"/>
          </w:tcPr>
          <w:p w14:paraId="236840F3"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Богдашів</w:t>
            </w:r>
          </w:p>
          <w:p w14:paraId="71907281"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4D85C2F6"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13,207 км</w:t>
            </w:r>
          </w:p>
          <w:p w14:paraId="1F953A33"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2,73 км</w:t>
            </w:r>
          </w:p>
          <w:p w14:paraId="3AE68068"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6,59 км</w:t>
            </w:r>
          </w:p>
          <w:p w14:paraId="37D8F35E"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3,887 км</w:t>
            </w:r>
          </w:p>
        </w:tc>
      </w:tr>
      <w:tr w:rsidR="00884936" w:rsidRPr="00AF58D7" w14:paraId="3F6F3479" w14:textId="77777777" w:rsidTr="00D60948">
        <w:tc>
          <w:tcPr>
            <w:tcW w:w="3823" w:type="dxa"/>
          </w:tcPr>
          <w:p w14:paraId="4472C23F"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Кошатів</w:t>
            </w:r>
          </w:p>
          <w:p w14:paraId="0192CBD9"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77A2F8F4"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5,881 км</w:t>
            </w:r>
          </w:p>
          <w:p w14:paraId="4235A087"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- 0 км</w:t>
            </w:r>
          </w:p>
          <w:p w14:paraId="1E5C3209"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3,24 км</w:t>
            </w:r>
          </w:p>
          <w:p w14:paraId="51F858B0"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2,641 км</w:t>
            </w:r>
          </w:p>
        </w:tc>
      </w:tr>
      <w:tr w:rsidR="00884936" w:rsidRPr="00AF58D7" w14:paraId="2F1FFCF7" w14:textId="77777777" w:rsidTr="00D60948">
        <w:tc>
          <w:tcPr>
            <w:tcW w:w="3823" w:type="dxa"/>
          </w:tcPr>
          <w:p w14:paraId="283CEC50"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Орестів</w:t>
            </w:r>
          </w:p>
          <w:p w14:paraId="4442712F"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43FCF3C9"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11,302 км</w:t>
            </w:r>
          </w:p>
          <w:p w14:paraId="5A214C72"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2,157 км</w:t>
            </w:r>
          </w:p>
          <w:p w14:paraId="4A7E96DE"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3,35 км</w:t>
            </w:r>
          </w:p>
          <w:p w14:paraId="756E9A3D"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5,795 км</w:t>
            </w:r>
          </w:p>
        </w:tc>
      </w:tr>
      <w:tr w:rsidR="00884936" w:rsidRPr="00AF58D7" w14:paraId="5CCA77C9" w14:textId="77777777" w:rsidTr="00D60948">
        <w:tc>
          <w:tcPr>
            <w:tcW w:w="3823" w:type="dxa"/>
          </w:tcPr>
          <w:p w14:paraId="79384B4C"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Глинськ</w:t>
            </w:r>
          </w:p>
          <w:p w14:paraId="7FAD8BF4"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3FDF1ED4"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24,140 км</w:t>
            </w:r>
          </w:p>
          <w:p w14:paraId="6DAE8959"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14,6 км</w:t>
            </w:r>
          </w:p>
          <w:p w14:paraId="5BD80F78"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4,9 км</w:t>
            </w:r>
          </w:p>
          <w:p w14:paraId="0AD65D6B"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4,64 км</w:t>
            </w:r>
          </w:p>
        </w:tc>
      </w:tr>
      <w:tr w:rsidR="00884936" w:rsidRPr="00AF58D7" w14:paraId="546AA1D4" w14:textId="77777777" w:rsidTr="00D60948">
        <w:tc>
          <w:tcPr>
            <w:tcW w:w="3823" w:type="dxa"/>
          </w:tcPr>
          <w:p w14:paraId="5E623069"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lastRenderedPageBreak/>
              <w:t>с. Новосілки</w:t>
            </w:r>
          </w:p>
          <w:p w14:paraId="77E8168A"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1DB5A9A4"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6,21 км</w:t>
            </w:r>
          </w:p>
          <w:p w14:paraId="5D39B5A5"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1,916 км</w:t>
            </w:r>
          </w:p>
          <w:p w14:paraId="09FA5635"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2,34 км</w:t>
            </w:r>
          </w:p>
          <w:p w14:paraId="63C9EBDE"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1,954 км</w:t>
            </w:r>
          </w:p>
        </w:tc>
      </w:tr>
      <w:tr w:rsidR="00884936" w:rsidRPr="00AF58D7" w14:paraId="1B98A75E" w14:textId="77777777" w:rsidTr="00D60948">
        <w:tc>
          <w:tcPr>
            <w:tcW w:w="3823" w:type="dxa"/>
          </w:tcPr>
          <w:p w14:paraId="19CF175D"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Мар’янівка</w:t>
            </w:r>
          </w:p>
          <w:p w14:paraId="38BFF9FE"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37E64962"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6,85 км</w:t>
            </w:r>
          </w:p>
          <w:p w14:paraId="189A12B7"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1,9 км</w:t>
            </w:r>
          </w:p>
          <w:p w14:paraId="69CCAF59"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2,94 км</w:t>
            </w:r>
          </w:p>
          <w:p w14:paraId="6C6FE45D"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2,01 км</w:t>
            </w:r>
          </w:p>
        </w:tc>
      </w:tr>
      <w:tr w:rsidR="00884936" w:rsidRPr="00AF58D7" w14:paraId="3F26EB8F" w14:textId="77777777" w:rsidTr="00D60948">
        <w:tc>
          <w:tcPr>
            <w:tcW w:w="3823" w:type="dxa"/>
          </w:tcPr>
          <w:p w14:paraId="4A59840F"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Копиткове</w:t>
            </w:r>
          </w:p>
          <w:p w14:paraId="672C1527"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213473FA" w14:textId="77777777" w:rsidR="00884936" w:rsidRPr="00AF58D7" w:rsidRDefault="00884936" w:rsidP="00D60948">
            <w:pPr>
              <w:pStyle w:val="affff0"/>
              <w:ind w:left="317"/>
              <w:textAlignment w:val="baseline"/>
              <w:rPr>
                <w:rFonts w:ascii="Century Gothic" w:hAnsi="Century Gothic" w:cs="Arial"/>
                <w:color w:val="000000"/>
              </w:rPr>
            </w:pPr>
            <w:r w:rsidRPr="00AF58D7">
              <w:rPr>
                <w:rFonts w:ascii="Century Gothic" w:hAnsi="Century Gothic" w:cs="Arial"/>
                <w:b/>
                <w:bCs/>
                <w:color w:val="202124"/>
              </w:rPr>
              <w:t>загальна протяжність вулиць - 4.2 к</w:t>
            </w:r>
            <w:r w:rsidRPr="00AF58D7">
              <w:rPr>
                <w:rFonts w:ascii="Century Gothic" w:hAnsi="Century Gothic" w:cs="Arial"/>
                <w:color w:val="202124"/>
              </w:rPr>
              <w:t>м</w:t>
            </w:r>
          </w:p>
          <w:p w14:paraId="74520C7E"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1,09 км</w:t>
            </w:r>
          </w:p>
          <w:p w14:paraId="0AB63357"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- 1,9 км</w:t>
            </w:r>
          </w:p>
          <w:p w14:paraId="0ADC43EF"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1,21 км</w:t>
            </w:r>
          </w:p>
        </w:tc>
      </w:tr>
      <w:tr w:rsidR="00884936" w:rsidRPr="00AF58D7" w14:paraId="2196820A" w14:textId="77777777" w:rsidTr="00D60948">
        <w:tc>
          <w:tcPr>
            <w:tcW w:w="3823" w:type="dxa"/>
          </w:tcPr>
          <w:p w14:paraId="5327AE94"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Новомильськ</w:t>
            </w:r>
          </w:p>
          <w:p w14:paraId="3461579B"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156AA81B"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3,8 км</w:t>
            </w:r>
          </w:p>
          <w:p w14:paraId="37BFE2A2"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- 2.9 км</w:t>
            </w:r>
          </w:p>
          <w:p w14:paraId="57663DFC"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0,3 км</w:t>
            </w:r>
          </w:p>
          <w:p w14:paraId="0864E449"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0,6 км</w:t>
            </w:r>
          </w:p>
        </w:tc>
      </w:tr>
      <w:tr w:rsidR="00884936" w:rsidRPr="00AF58D7" w14:paraId="2B043A05" w14:textId="77777777" w:rsidTr="00D60948">
        <w:tc>
          <w:tcPr>
            <w:tcW w:w="3823" w:type="dxa"/>
          </w:tcPr>
          <w:p w14:paraId="260771FB"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П’ятигори</w:t>
            </w:r>
          </w:p>
          <w:p w14:paraId="06AC7471"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20FBC6C1"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7,02 км</w:t>
            </w:r>
          </w:p>
          <w:p w14:paraId="76049A53"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5,9 км</w:t>
            </w:r>
          </w:p>
          <w:p w14:paraId="29A1558B"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0,6 км</w:t>
            </w:r>
          </w:p>
          <w:p w14:paraId="2D5B84D9"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0,52 км</w:t>
            </w:r>
          </w:p>
        </w:tc>
      </w:tr>
      <w:tr w:rsidR="00884936" w:rsidRPr="00AF58D7" w14:paraId="21A8CDD1" w14:textId="77777777" w:rsidTr="00D60948">
        <w:tc>
          <w:tcPr>
            <w:tcW w:w="3823" w:type="dxa"/>
          </w:tcPr>
          <w:p w14:paraId="5C32ACB4"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Загора</w:t>
            </w:r>
          </w:p>
          <w:p w14:paraId="1F185BE5"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048A2641"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3,9 км</w:t>
            </w:r>
          </w:p>
          <w:p w14:paraId="42EA38B8"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1,1 км</w:t>
            </w:r>
          </w:p>
          <w:p w14:paraId="2E8ED205"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0,8 км</w:t>
            </w:r>
          </w:p>
          <w:p w14:paraId="381BE83A"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202124"/>
              </w:rPr>
            </w:pPr>
            <w:r w:rsidRPr="00AF58D7">
              <w:rPr>
                <w:rFonts w:ascii="Century Gothic" w:hAnsi="Century Gothic" w:cs="Arial"/>
                <w:color w:val="202124"/>
              </w:rPr>
              <w:t>з ґрунтовим покриттям – 2,0 км</w:t>
            </w:r>
          </w:p>
        </w:tc>
      </w:tr>
      <w:tr w:rsidR="00884936" w:rsidRPr="00AF58D7" w14:paraId="0B3B327E" w14:textId="77777777" w:rsidTr="00D60948">
        <w:tc>
          <w:tcPr>
            <w:tcW w:w="3823" w:type="dxa"/>
          </w:tcPr>
          <w:p w14:paraId="63EC8F1C"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Підцурків</w:t>
            </w:r>
          </w:p>
          <w:p w14:paraId="053B0A41"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4505145D"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4,75 км</w:t>
            </w:r>
          </w:p>
          <w:p w14:paraId="6EEB08D4"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1,1 км</w:t>
            </w:r>
          </w:p>
          <w:p w14:paraId="49BE8D13"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2,81 км</w:t>
            </w:r>
          </w:p>
          <w:p w14:paraId="2E36E6A6"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ґрунтовим покриттям – 0,84 км</w:t>
            </w:r>
          </w:p>
        </w:tc>
      </w:tr>
      <w:tr w:rsidR="00884936" w:rsidRPr="00AF58D7" w14:paraId="572A9CF1" w14:textId="77777777" w:rsidTr="00D60948">
        <w:tc>
          <w:tcPr>
            <w:tcW w:w="3823" w:type="dxa"/>
          </w:tcPr>
          <w:p w14:paraId="790CCA7C" w14:textId="77777777" w:rsidR="00884936" w:rsidRPr="00AF58D7" w:rsidRDefault="00884936" w:rsidP="00D60948">
            <w:pPr>
              <w:ind w:left="457"/>
              <w:rPr>
                <w:rFonts w:ascii="Century Gothic" w:hAnsi="Century Gothic" w:cs="Arial"/>
                <w:lang w:val="uk-UA" w:eastAsia="uk-UA"/>
              </w:rPr>
            </w:pPr>
            <w:r w:rsidRPr="00AF58D7">
              <w:rPr>
                <w:rFonts w:ascii="Century Gothic" w:hAnsi="Century Gothic" w:cs="Arial"/>
                <w:color w:val="000000"/>
                <w:lang w:val="uk-UA" w:eastAsia="uk-UA"/>
              </w:rPr>
              <w:t>с. Степанівка</w:t>
            </w:r>
          </w:p>
          <w:p w14:paraId="7AC0F885" w14:textId="77777777" w:rsidR="00884936" w:rsidRPr="00AF58D7" w:rsidRDefault="00884936" w:rsidP="00D60948">
            <w:pPr>
              <w:ind w:left="457"/>
              <w:rPr>
                <w:rFonts w:ascii="Century Gothic" w:hAnsi="Century Gothic" w:cs="Arial"/>
                <w:color w:val="000000"/>
                <w:lang w:val="uk-UA" w:eastAsia="uk-UA"/>
              </w:rPr>
            </w:pPr>
          </w:p>
        </w:tc>
        <w:tc>
          <w:tcPr>
            <w:tcW w:w="5805" w:type="dxa"/>
          </w:tcPr>
          <w:p w14:paraId="580B01B9" w14:textId="77777777" w:rsidR="00884936" w:rsidRPr="00AF58D7" w:rsidRDefault="00884936" w:rsidP="00D60948">
            <w:pPr>
              <w:pStyle w:val="affff0"/>
              <w:ind w:left="317"/>
              <w:textAlignment w:val="baseline"/>
              <w:rPr>
                <w:rFonts w:ascii="Century Gothic" w:hAnsi="Century Gothic" w:cs="Arial"/>
                <w:b/>
                <w:bCs/>
                <w:color w:val="000000"/>
              </w:rPr>
            </w:pPr>
            <w:r w:rsidRPr="00AF58D7">
              <w:rPr>
                <w:rFonts w:ascii="Century Gothic" w:hAnsi="Century Gothic" w:cs="Arial"/>
                <w:b/>
                <w:bCs/>
                <w:color w:val="202124"/>
              </w:rPr>
              <w:t>загальна протяжність вулиць – 12,87 км</w:t>
            </w:r>
          </w:p>
          <w:p w14:paraId="394DF657"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асфальтним покриттям – 4,2 км</w:t>
            </w:r>
          </w:p>
          <w:p w14:paraId="7EF0432A"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білощебеневим покриттям – 3,91 км</w:t>
            </w:r>
          </w:p>
          <w:p w14:paraId="624DA11C" w14:textId="77777777" w:rsidR="00884936" w:rsidRPr="00AF58D7" w:rsidRDefault="00884936" w:rsidP="00440FCB">
            <w:pPr>
              <w:pStyle w:val="affff0"/>
              <w:numPr>
                <w:ilvl w:val="0"/>
                <w:numId w:val="26"/>
              </w:numPr>
              <w:ind w:left="317" w:hanging="141"/>
              <w:jc w:val="both"/>
              <w:textAlignment w:val="baseline"/>
              <w:rPr>
                <w:rFonts w:ascii="Century Gothic" w:hAnsi="Century Gothic" w:cs="Arial"/>
                <w:color w:val="000000"/>
              </w:rPr>
            </w:pPr>
            <w:r w:rsidRPr="00AF58D7">
              <w:rPr>
                <w:rFonts w:ascii="Century Gothic" w:hAnsi="Century Gothic" w:cs="Arial"/>
                <w:color w:val="202124"/>
              </w:rPr>
              <w:t>з ґрунтовим покриттям – 4,76 км</w:t>
            </w:r>
          </w:p>
        </w:tc>
      </w:tr>
    </w:tbl>
    <w:p w14:paraId="52DF3EFB" w14:textId="77777777" w:rsidR="00F778FA" w:rsidRPr="008D1AE3" w:rsidRDefault="00F778FA" w:rsidP="0030642A">
      <w:pPr>
        <w:spacing w:after="0"/>
        <w:rPr>
          <w:rFonts w:ascii="Century Gothic" w:hAnsi="Century Gothic"/>
          <w:b/>
          <w:bCs/>
          <w:sz w:val="24"/>
          <w:szCs w:val="24"/>
          <w:lang w:val="uk-UA"/>
        </w:rPr>
      </w:pPr>
    </w:p>
    <w:p w14:paraId="1E12BC88" w14:textId="5D66FC05" w:rsidR="00151981" w:rsidRDefault="00151981" w:rsidP="00151981">
      <w:pPr>
        <w:pStyle w:val="affff0"/>
        <w:ind w:left="1080"/>
        <w:rPr>
          <w:rFonts w:ascii="Century Gothic" w:hAnsi="Century Gothic"/>
          <w:b/>
          <w:bCs/>
          <w:sz w:val="24"/>
          <w:szCs w:val="24"/>
          <w:lang w:val="uk-UA"/>
        </w:rPr>
      </w:pPr>
      <w:r w:rsidRPr="00151981">
        <w:rPr>
          <w:rFonts w:ascii="Century Gothic" w:hAnsi="Century Gothic"/>
          <w:b/>
          <w:bCs/>
          <w:sz w:val="24"/>
          <w:szCs w:val="24"/>
          <w:lang w:val="uk-UA"/>
        </w:rPr>
        <w:t>2.</w:t>
      </w:r>
      <w:r w:rsidR="003B215E">
        <w:rPr>
          <w:rFonts w:ascii="Century Gothic" w:hAnsi="Century Gothic"/>
          <w:b/>
          <w:bCs/>
          <w:sz w:val="24"/>
          <w:szCs w:val="24"/>
          <w:lang w:val="uk-UA"/>
        </w:rPr>
        <w:t>2</w:t>
      </w:r>
      <w:r w:rsidRPr="00151981">
        <w:rPr>
          <w:rFonts w:ascii="Century Gothic" w:hAnsi="Century Gothic"/>
          <w:b/>
          <w:bCs/>
          <w:sz w:val="24"/>
          <w:szCs w:val="24"/>
          <w:lang w:val="uk-UA"/>
        </w:rPr>
        <w:t>.6 Промисловість та мале підприємництво</w:t>
      </w:r>
    </w:p>
    <w:p w14:paraId="18B3FC5A" w14:textId="7E8AD5DD" w:rsidR="00884936" w:rsidRPr="00AF58D7" w:rsidRDefault="00884936" w:rsidP="00700A95">
      <w:pPr>
        <w:spacing w:after="0"/>
        <w:ind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Здолбунівська громада має розбудовану мережу закладів торгівлі. Станом на почато</w:t>
      </w:r>
      <w:r w:rsidR="00DF7A60">
        <w:rPr>
          <w:rFonts w:ascii="Century Gothic" w:hAnsi="Century Gothic" w:cs="Arial"/>
          <w:sz w:val="24"/>
          <w:szCs w:val="24"/>
          <w:lang w:val="uk-UA" w:eastAsia="x-none"/>
        </w:rPr>
        <w:t>к</w:t>
      </w:r>
      <w:r w:rsidRPr="00AF58D7">
        <w:rPr>
          <w:rFonts w:ascii="Century Gothic" w:hAnsi="Century Gothic" w:cs="Arial"/>
          <w:sz w:val="24"/>
          <w:szCs w:val="24"/>
          <w:lang w:val="uk-UA" w:eastAsia="x-none"/>
        </w:rPr>
        <w:t xml:space="preserve"> 2023 року у громаді понад 300 юридичних та фізичних-осіб підприємців, що займаються наданням послуг у різних сферах. З них 220 суб’єктів займаються роздрібною торгівлею в неспеціалізованих магазинах - переважно продуктами харчування, напоями, тютюновими виробами та промисловими товарами. Мережа магазинів демонструє щорічний ріст, як за кількістю, так і за якістю торгових точок.</w:t>
      </w:r>
    </w:p>
    <w:p w14:paraId="4BE4BA73" w14:textId="7A0AD2BF" w:rsidR="00884936" w:rsidRDefault="00DF7A60" w:rsidP="00700A95">
      <w:pPr>
        <w:spacing w:after="0"/>
        <w:ind w:firstLine="567"/>
        <w:jc w:val="both"/>
        <w:rPr>
          <w:rFonts w:ascii="Century Gothic" w:hAnsi="Century Gothic" w:cs="Arial"/>
          <w:sz w:val="24"/>
          <w:szCs w:val="24"/>
          <w:lang w:val="uk-UA" w:eastAsia="x-none"/>
        </w:rPr>
      </w:pPr>
      <w:r>
        <w:rPr>
          <w:rFonts w:ascii="Century Gothic" w:hAnsi="Century Gothic" w:cs="Arial"/>
          <w:sz w:val="24"/>
          <w:szCs w:val="24"/>
          <w:lang w:val="uk-UA" w:eastAsia="x-none"/>
        </w:rPr>
        <w:t>У центральній частині</w:t>
      </w:r>
      <w:r w:rsidR="00884936" w:rsidRPr="00AF58D7">
        <w:rPr>
          <w:rFonts w:ascii="Century Gothic" w:hAnsi="Century Gothic" w:cs="Arial"/>
          <w:sz w:val="24"/>
          <w:szCs w:val="24"/>
          <w:lang w:val="uk-UA" w:eastAsia="x-none"/>
        </w:rPr>
        <w:t xml:space="preserve"> м. Здолбунів зареєстровано близько 200 торгівельних закладів різних форм власності, а в селах громади лише 20. </w:t>
      </w:r>
    </w:p>
    <w:p w14:paraId="0C43F129" w14:textId="77777777" w:rsidR="00A154BF" w:rsidRPr="00AF58D7" w:rsidRDefault="00A154BF" w:rsidP="00700A95">
      <w:pPr>
        <w:spacing w:after="0"/>
        <w:ind w:firstLine="567"/>
        <w:jc w:val="both"/>
        <w:rPr>
          <w:rFonts w:ascii="Century Gothic" w:hAnsi="Century Gothic" w:cs="Arial"/>
          <w:sz w:val="24"/>
          <w:szCs w:val="24"/>
          <w:lang w:val="uk-UA" w:eastAsia="x-none"/>
        </w:rPr>
      </w:pPr>
    </w:p>
    <w:p w14:paraId="20D198A2" w14:textId="288C5CFA" w:rsidR="00884936" w:rsidRDefault="00884936" w:rsidP="00E1581D">
      <w:pPr>
        <w:pStyle w:val="TableParagraph"/>
      </w:pPr>
      <w:r w:rsidRPr="00AF58D7">
        <w:lastRenderedPageBreak/>
        <w:t xml:space="preserve"> Просторовий розподіл об’єктів інфраструктури сфери послуг Здолбунівської територіальної громади, од.</w:t>
      </w:r>
    </w:p>
    <w:p w14:paraId="0FFD61D1" w14:textId="77777777" w:rsidR="00241542" w:rsidRPr="00AF58D7" w:rsidRDefault="00241542" w:rsidP="00E1581D">
      <w:pPr>
        <w:pStyle w:val="TableParagraph"/>
      </w:pPr>
    </w:p>
    <w:tbl>
      <w:tblPr>
        <w:tblStyle w:val="1f4"/>
        <w:tblW w:w="5000" w:type="pct"/>
        <w:tblLook w:val="04A0" w:firstRow="1" w:lastRow="0" w:firstColumn="1" w:lastColumn="0" w:noHBand="0" w:noVBand="1"/>
      </w:tblPr>
      <w:tblGrid>
        <w:gridCol w:w="3937"/>
        <w:gridCol w:w="1252"/>
        <w:gridCol w:w="1771"/>
        <w:gridCol w:w="1771"/>
        <w:gridCol w:w="948"/>
      </w:tblGrid>
      <w:tr w:rsidR="00884936" w:rsidRPr="00AF58D7" w14:paraId="0D5CA7CA" w14:textId="77777777" w:rsidTr="00700A95">
        <w:trPr>
          <w:cantSplit/>
          <w:trHeight w:val="594"/>
        </w:trPr>
        <w:tc>
          <w:tcPr>
            <w:tcW w:w="1902" w:type="pct"/>
            <w:tcBorders>
              <w:top w:val="single" w:sz="4" w:space="0" w:color="auto"/>
              <w:left w:val="single" w:sz="4" w:space="0" w:color="auto"/>
              <w:bottom w:val="single" w:sz="4" w:space="0" w:color="auto"/>
              <w:right w:val="single" w:sz="4" w:space="0" w:color="auto"/>
            </w:tcBorders>
            <w:shd w:val="clear" w:color="auto" w:fill="D0F852" w:themeFill="accent2" w:themeFillTint="99"/>
            <w:vAlign w:val="center"/>
            <w:hideMark/>
          </w:tcPr>
          <w:p w14:paraId="23D943F0" w14:textId="77777777" w:rsidR="00884936" w:rsidRPr="00700A95" w:rsidRDefault="00884936" w:rsidP="00D60948">
            <w:pPr>
              <w:rPr>
                <w:rFonts w:ascii="Century Gothic" w:hAnsi="Century Gothic" w:cs="Arial"/>
                <w:sz w:val="18"/>
                <w:szCs w:val="18"/>
              </w:rPr>
            </w:pPr>
            <w:r w:rsidRPr="00700A95">
              <w:rPr>
                <w:rFonts w:ascii="Century Gothic" w:hAnsi="Century Gothic" w:cs="Arial"/>
                <w:color w:val="000000"/>
                <w:sz w:val="18"/>
                <w:szCs w:val="18"/>
                <w:lang w:eastAsia="uk-UA"/>
              </w:rPr>
              <w:t>Об’єкти інфраструктури сфери послуг</w:t>
            </w:r>
          </w:p>
        </w:tc>
        <w:tc>
          <w:tcPr>
            <w:tcW w:w="683" w:type="pct"/>
            <w:tcBorders>
              <w:top w:val="single" w:sz="4" w:space="0" w:color="auto"/>
              <w:left w:val="single" w:sz="4" w:space="0" w:color="auto"/>
              <w:bottom w:val="single" w:sz="4" w:space="0" w:color="auto"/>
              <w:right w:val="single" w:sz="4" w:space="0" w:color="auto"/>
            </w:tcBorders>
            <w:shd w:val="clear" w:color="auto" w:fill="D0F852" w:themeFill="accent2" w:themeFillTint="99"/>
            <w:vAlign w:val="center"/>
            <w:hideMark/>
          </w:tcPr>
          <w:p w14:paraId="611013CB" w14:textId="77777777" w:rsidR="00884936" w:rsidRPr="00700A95" w:rsidRDefault="00884936" w:rsidP="00D60948">
            <w:pPr>
              <w:jc w:val="center"/>
              <w:rPr>
                <w:rFonts w:ascii="Century Gothic" w:hAnsi="Century Gothic" w:cs="Arial"/>
                <w:sz w:val="18"/>
                <w:szCs w:val="18"/>
              </w:rPr>
            </w:pPr>
            <w:r w:rsidRPr="00700A95">
              <w:rPr>
                <w:rFonts w:ascii="Century Gothic" w:hAnsi="Century Gothic" w:cs="Arial"/>
                <w:sz w:val="18"/>
                <w:szCs w:val="18"/>
              </w:rPr>
              <w:t>м. Здолбунів</w:t>
            </w:r>
          </w:p>
        </w:tc>
        <w:tc>
          <w:tcPr>
            <w:tcW w:w="951" w:type="pct"/>
            <w:tcBorders>
              <w:top w:val="single" w:sz="4" w:space="0" w:color="auto"/>
              <w:left w:val="single" w:sz="4" w:space="0" w:color="auto"/>
              <w:bottom w:val="single" w:sz="4" w:space="0" w:color="auto"/>
              <w:right w:val="single" w:sz="4" w:space="0" w:color="auto"/>
            </w:tcBorders>
            <w:shd w:val="clear" w:color="auto" w:fill="D0F852" w:themeFill="accent2" w:themeFillTint="99"/>
            <w:vAlign w:val="center"/>
          </w:tcPr>
          <w:p w14:paraId="40D44922" w14:textId="77777777" w:rsidR="00884936" w:rsidRPr="00700A95" w:rsidRDefault="00884936" w:rsidP="00D60948">
            <w:pPr>
              <w:spacing w:after="120"/>
              <w:jc w:val="center"/>
              <w:rPr>
                <w:rFonts w:ascii="Century Gothic" w:hAnsi="Century Gothic" w:cs="Arial"/>
                <w:sz w:val="18"/>
                <w:szCs w:val="18"/>
              </w:rPr>
            </w:pPr>
            <w:r w:rsidRPr="00700A95">
              <w:rPr>
                <w:rFonts w:ascii="Century Gothic" w:hAnsi="Century Gothic" w:cs="Arial"/>
                <w:sz w:val="18"/>
                <w:szCs w:val="18"/>
              </w:rPr>
              <w:t>Копитківський старостинський округ</w:t>
            </w:r>
          </w:p>
        </w:tc>
        <w:tc>
          <w:tcPr>
            <w:tcW w:w="951" w:type="pct"/>
            <w:tcBorders>
              <w:top w:val="single" w:sz="4" w:space="0" w:color="auto"/>
              <w:left w:val="single" w:sz="4" w:space="0" w:color="auto"/>
              <w:bottom w:val="single" w:sz="4" w:space="0" w:color="auto"/>
              <w:right w:val="single" w:sz="4" w:space="0" w:color="auto"/>
            </w:tcBorders>
            <w:shd w:val="clear" w:color="auto" w:fill="D0F852" w:themeFill="accent2" w:themeFillTint="99"/>
            <w:vAlign w:val="center"/>
          </w:tcPr>
          <w:p w14:paraId="2B0676E4" w14:textId="77777777" w:rsidR="00884936" w:rsidRPr="00700A95" w:rsidRDefault="00884936" w:rsidP="00D60948">
            <w:pPr>
              <w:spacing w:after="120"/>
              <w:jc w:val="center"/>
              <w:rPr>
                <w:rFonts w:ascii="Century Gothic" w:hAnsi="Century Gothic" w:cs="Arial"/>
                <w:sz w:val="18"/>
                <w:szCs w:val="18"/>
              </w:rPr>
            </w:pPr>
            <w:r w:rsidRPr="00700A95">
              <w:rPr>
                <w:rFonts w:ascii="Century Gothic" w:hAnsi="Century Gothic" w:cs="Arial"/>
                <w:sz w:val="18"/>
                <w:szCs w:val="18"/>
              </w:rPr>
              <w:t>П’ятигірський старостинський округ</w:t>
            </w:r>
          </w:p>
        </w:tc>
        <w:tc>
          <w:tcPr>
            <w:tcW w:w="515" w:type="pct"/>
            <w:tcBorders>
              <w:top w:val="single" w:sz="4" w:space="0" w:color="auto"/>
              <w:left w:val="single" w:sz="4" w:space="0" w:color="auto"/>
              <w:bottom w:val="single" w:sz="4" w:space="0" w:color="auto"/>
              <w:right w:val="single" w:sz="4" w:space="0" w:color="auto"/>
            </w:tcBorders>
            <w:shd w:val="clear" w:color="auto" w:fill="D0F852" w:themeFill="accent2" w:themeFillTint="99"/>
            <w:vAlign w:val="center"/>
          </w:tcPr>
          <w:p w14:paraId="320BE4FE" w14:textId="77777777" w:rsidR="00884936" w:rsidRPr="00700A95" w:rsidRDefault="00884936" w:rsidP="00D60948">
            <w:pPr>
              <w:jc w:val="center"/>
              <w:rPr>
                <w:rFonts w:ascii="Century Gothic" w:hAnsi="Century Gothic" w:cs="Arial"/>
                <w:sz w:val="18"/>
                <w:szCs w:val="18"/>
              </w:rPr>
            </w:pPr>
            <w:r w:rsidRPr="00700A95">
              <w:rPr>
                <w:rFonts w:ascii="Century Gothic" w:hAnsi="Century Gothic" w:cs="Arial"/>
                <w:sz w:val="18"/>
                <w:szCs w:val="18"/>
              </w:rPr>
              <w:t>Всього по громаді</w:t>
            </w:r>
          </w:p>
        </w:tc>
      </w:tr>
      <w:tr w:rsidR="00884936" w:rsidRPr="00AF58D7" w14:paraId="64776DB3"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369D96BF" w14:textId="77777777" w:rsidR="00884936" w:rsidRPr="00AF58D7" w:rsidRDefault="00884936" w:rsidP="00D60948">
            <w:pPr>
              <w:snapToGrid w:val="0"/>
              <w:ind w:left="142"/>
              <w:rPr>
                <w:rFonts w:ascii="Century Gothic" w:hAnsi="Century Gothic" w:cs="Arial"/>
                <w:lang w:eastAsia="uk-UA"/>
              </w:rPr>
            </w:pPr>
            <w:r w:rsidRPr="00AF58D7">
              <w:rPr>
                <w:rFonts w:ascii="Century Gothic" w:hAnsi="Century Gothic" w:cs="Arial"/>
                <w:lang w:eastAsia="uk-UA"/>
              </w:rPr>
              <w:t xml:space="preserve">Магазини, </w:t>
            </w:r>
          </w:p>
          <w:p w14:paraId="56ACF73A" w14:textId="77777777" w:rsidR="00884936" w:rsidRPr="00AF58D7" w:rsidRDefault="00884936" w:rsidP="00D60948">
            <w:pPr>
              <w:rPr>
                <w:rFonts w:ascii="Century Gothic" w:hAnsi="Century Gothic" w:cs="Arial"/>
              </w:rPr>
            </w:pPr>
            <w:r w:rsidRPr="00AF58D7">
              <w:rPr>
                <w:rFonts w:ascii="Century Gothic" w:hAnsi="Century Gothic" w:cs="Arial"/>
                <w:lang w:eastAsia="uk-UA"/>
              </w:rPr>
              <w:t>у т.ч.:</w:t>
            </w:r>
          </w:p>
        </w:tc>
        <w:tc>
          <w:tcPr>
            <w:tcW w:w="683" w:type="pct"/>
            <w:tcBorders>
              <w:top w:val="single" w:sz="4" w:space="0" w:color="auto"/>
              <w:left w:val="single" w:sz="4" w:space="0" w:color="auto"/>
              <w:bottom w:val="single" w:sz="4" w:space="0" w:color="auto"/>
              <w:right w:val="single" w:sz="4" w:space="0" w:color="auto"/>
            </w:tcBorders>
            <w:vAlign w:val="center"/>
          </w:tcPr>
          <w:p w14:paraId="44953DBE"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2C6E7B6A"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25815FBC"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center"/>
          </w:tcPr>
          <w:p w14:paraId="6F427B0C" w14:textId="77777777" w:rsidR="00884936" w:rsidRPr="00AF58D7" w:rsidRDefault="00884936" w:rsidP="00D60948">
            <w:pPr>
              <w:jc w:val="center"/>
              <w:rPr>
                <w:rFonts w:ascii="Century Gothic" w:hAnsi="Century Gothic" w:cs="Arial"/>
              </w:rPr>
            </w:pPr>
          </w:p>
        </w:tc>
      </w:tr>
      <w:tr w:rsidR="00884936" w:rsidRPr="00AF58D7" w14:paraId="2080C28C"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54B84D0F" w14:textId="77777777" w:rsidR="00884936" w:rsidRPr="00AF58D7" w:rsidRDefault="00884936" w:rsidP="00440FCB">
            <w:pPr>
              <w:numPr>
                <w:ilvl w:val="0"/>
                <w:numId w:val="22"/>
              </w:numPr>
              <w:contextualSpacing/>
              <w:rPr>
                <w:rFonts w:ascii="Century Gothic" w:hAnsi="Century Gothic" w:cs="Arial"/>
              </w:rPr>
            </w:pPr>
            <w:r w:rsidRPr="00AF58D7">
              <w:rPr>
                <w:rFonts w:ascii="Century Gothic" w:hAnsi="Century Gothic" w:cs="Arial"/>
              </w:rPr>
              <w:t>Продовольчі/ продуктові</w:t>
            </w:r>
          </w:p>
        </w:tc>
        <w:tc>
          <w:tcPr>
            <w:tcW w:w="683" w:type="pct"/>
            <w:tcBorders>
              <w:top w:val="single" w:sz="4" w:space="0" w:color="auto"/>
              <w:left w:val="single" w:sz="4" w:space="0" w:color="auto"/>
              <w:bottom w:val="single" w:sz="4" w:space="0" w:color="auto"/>
              <w:right w:val="single" w:sz="4" w:space="0" w:color="auto"/>
            </w:tcBorders>
            <w:vAlign w:val="center"/>
          </w:tcPr>
          <w:p w14:paraId="3D711AE8" w14:textId="77777777" w:rsidR="00884936" w:rsidRPr="00AF58D7" w:rsidRDefault="00884936" w:rsidP="00D60948">
            <w:pPr>
              <w:jc w:val="center"/>
              <w:rPr>
                <w:rFonts w:ascii="Century Gothic" w:hAnsi="Century Gothic" w:cs="Arial"/>
              </w:rPr>
            </w:pPr>
            <w:r w:rsidRPr="00AF58D7">
              <w:rPr>
                <w:rFonts w:ascii="Century Gothic" w:hAnsi="Century Gothic" w:cs="Arial"/>
              </w:rPr>
              <w:t>98</w:t>
            </w:r>
          </w:p>
        </w:tc>
        <w:tc>
          <w:tcPr>
            <w:tcW w:w="951" w:type="pct"/>
            <w:tcBorders>
              <w:top w:val="single" w:sz="4" w:space="0" w:color="auto"/>
              <w:left w:val="single" w:sz="4" w:space="0" w:color="auto"/>
              <w:bottom w:val="single" w:sz="4" w:space="0" w:color="auto"/>
              <w:right w:val="single" w:sz="4" w:space="0" w:color="auto"/>
            </w:tcBorders>
            <w:vAlign w:val="center"/>
          </w:tcPr>
          <w:p w14:paraId="372203AF" w14:textId="77777777" w:rsidR="00884936" w:rsidRPr="00AF58D7" w:rsidRDefault="00884936" w:rsidP="00D60948">
            <w:pPr>
              <w:jc w:val="center"/>
              <w:rPr>
                <w:rFonts w:ascii="Century Gothic" w:hAnsi="Century Gothic" w:cs="Arial"/>
              </w:rPr>
            </w:pPr>
            <w:r w:rsidRPr="00AF58D7">
              <w:rPr>
                <w:rFonts w:ascii="Century Gothic" w:hAnsi="Century Gothic" w:cs="Arial"/>
              </w:rPr>
              <w:t>1</w:t>
            </w:r>
          </w:p>
        </w:tc>
        <w:tc>
          <w:tcPr>
            <w:tcW w:w="951" w:type="pct"/>
            <w:tcBorders>
              <w:top w:val="single" w:sz="4" w:space="0" w:color="auto"/>
              <w:left w:val="single" w:sz="4" w:space="0" w:color="auto"/>
              <w:bottom w:val="single" w:sz="4" w:space="0" w:color="auto"/>
              <w:right w:val="single" w:sz="4" w:space="0" w:color="auto"/>
            </w:tcBorders>
            <w:vAlign w:val="center"/>
          </w:tcPr>
          <w:p w14:paraId="2EF41C67" w14:textId="77777777" w:rsidR="00884936" w:rsidRPr="00AF58D7" w:rsidRDefault="00884936" w:rsidP="00D60948">
            <w:pPr>
              <w:jc w:val="center"/>
              <w:rPr>
                <w:rFonts w:ascii="Century Gothic" w:hAnsi="Century Gothic" w:cs="Arial"/>
              </w:rPr>
            </w:pPr>
            <w:r w:rsidRPr="00AF58D7">
              <w:rPr>
                <w:rFonts w:ascii="Century Gothic" w:hAnsi="Century Gothic" w:cs="Arial"/>
              </w:rPr>
              <w:t>12</w:t>
            </w:r>
          </w:p>
        </w:tc>
        <w:tc>
          <w:tcPr>
            <w:tcW w:w="515" w:type="pct"/>
            <w:tcBorders>
              <w:top w:val="single" w:sz="4" w:space="0" w:color="auto"/>
              <w:left w:val="single" w:sz="4" w:space="0" w:color="auto"/>
              <w:bottom w:val="single" w:sz="4" w:space="0" w:color="auto"/>
              <w:right w:val="single" w:sz="4" w:space="0" w:color="auto"/>
            </w:tcBorders>
            <w:vAlign w:val="bottom"/>
          </w:tcPr>
          <w:p w14:paraId="65F26E5D"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111</w:t>
            </w:r>
          </w:p>
        </w:tc>
      </w:tr>
      <w:tr w:rsidR="00884936" w:rsidRPr="00AF58D7" w14:paraId="4266C4A3"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06B449C2" w14:textId="77777777" w:rsidR="00884936" w:rsidRPr="00AF58D7" w:rsidRDefault="00884936" w:rsidP="00440FCB">
            <w:pPr>
              <w:numPr>
                <w:ilvl w:val="0"/>
                <w:numId w:val="22"/>
              </w:numPr>
              <w:contextualSpacing/>
              <w:rPr>
                <w:rFonts w:ascii="Century Gothic" w:hAnsi="Century Gothic" w:cs="Arial"/>
              </w:rPr>
            </w:pPr>
            <w:r w:rsidRPr="00AF58D7">
              <w:rPr>
                <w:rFonts w:ascii="Century Gothic" w:hAnsi="Century Gothic" w:cs="Arial"/>
              </w:rPr>
              <w:t>непродовольчі/промислові</w:t>
            </w:r>
          </w:p>
        </w:tc>
        <w:tc>
          <w:tcPr>
            <w:tcW w:w="683" w:type="pct"/>
            <w:tcBorders>
              <w:top w:val="single" w:sz="4" w:space="0" w:color="auto"/>
              <w:left w:val="single" w:sz="4" w:space="0" w:color="auto"/>
              <w:bottom w:val="single" w:sz="4" w:space="0" w:color="auto"/>
              <w:right w:val="single" w:sz="4" w:space="0" w:color="auto"/>
            </w:tcBorders>
            <w:vAlign w:val="center"/>
          </w:tcPr>
          <w:p w14:paraId="4D7E433C" w14:textId="77777777" w:rsidR="00884936" w:rsidRPr="00AF58D7" w:rsidRDefault="00884936" w:rsidP="00D60948">
            <w:pPr>
              <w:jc w:val="center"/>
              <w:rPr>
                <w:rFonts w:ascii="Century Gothic" w:hAnsi="Century Gothic" w:cs="Arial"/>
              </w:rPr>
            </w:pPr>
            <w:r w:rsidRPr="00AF58D7">
              <w:rPr>
                <w:rFonts w:ascii="Century Gothic" w:hAnsi="Century Gothic" w:cs="Arial"/>
              </w:rPr>
              <w:t>61</w:t>
            </w:r>
          </w:p>
        </w:tc>
        <w:tc>
          <w:tcPr>
            <w:tcW w:w="951" w:type="pct"/>
            <w:tcBorders>
              <w:top w:val="single" w:sz="4" w:space="0" w:color="auto"/>
              <w:left w:val="single" w:sz="4" w:space="0" w:color="auto"/>
              <w:bottom w:val="single" w:sz="4" w:space="0" w:color="auto"/>
              <w:right w:val="single" w:sz="4" w:space="0" w:color="auto"/>
            </w:tcBorders>
            <w:vAlign w:val="center"/>
          </w:tcPr>
          <w:p w14:paraId="7FE631A1"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3D0AEFB7" w14:textId="77777777" w:rsidR="00884936" w:rsidRPr="00AF58D7" w:rsidRDefault="00884936" w:rsidP="00D60948">
            <w:pPr>
              <w:jc w:val="center"/>
              <w:rPr>
                <w:rFonts w:ascii="Century Gothic" w:hAnsi="Century Gothic" w:cs="Arial"/>
              </w:rPr>
            </w:pPr>
            <w:r w:rsidRPr="00AF58D7">
              <w:rPr>
                <w:rFonts w:ascii="Century Gothic" w:hAnsi="Century Gothic" w:cs="Arial"/>
              </w:rPr>
              <w:t>1</w:t>
            </w:r>
          </w:p>
        </w:tc>
        <w:tc>
          <w:tcPr>
            <w:tcW w:w="515" w:type="pct"/>
            <w:tcBorders>
              <w:top w:val="single" w:sz="4" w:space="0" w:color="auto"/>
              <w:left w:val="single" w:sz="4" w:space="0" w:color="auto"/>
              <w:bottom w:val="single" w:sz="4" w:space="0" w:color="auto"/>
              <w:right w:val="single" w:sz="4" w:space="0" w:color="auto"/>
            </w:tcBorders>
            <w:vAlign w:val="bottom"/>
          </w:tcPr>
          <w:p w14:paraId="679B0DA1"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62</w:t>
            </w:r>
          </w:p>
        </w:tc>
      </w:tr>
      <w:tr w:rsidR="00884936" w:rsidRPr="00AF58D7" w14:paraId="43EC2F21"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7B92714F" w14:textId="77777777" w:rsidR="00884936" w:rsidRPr="00AF58D7" w:rsidRDefault="00884936" w:rsidP="00440FCB">
            <w:pPr>
              <w:numPr>
                <w:ilvl w:val="0"/>
                <w:numId w:val="22"/>
              </w:numPr>
              <w:contextualSpacing/>
              <w:rPr>
                <w:rFonts w:ascii="Century Gothic" w:hAnsi="Century Gothic" w:cs="Arial"/>
              </w:rPr>
            </w:pPr>
            <w:r w:rsidRPr="00AF58D7">
              <w:rPr>
                <w:rFonts w:ascii="Century Gothic" w:hAnsi="Century Gothic" w:cs="Arial"/>
              </w:rPr>
              <w:t>змішані асортименти</w:t>
            </w:r>
          </w:p>
        </w:tc>
        <w:tc>
          <w:tcPr>
            <w:tcW w:w="683" w:type="pct"/>
            <w:tcBorders>
              <w:top w:val="single" w:sz="4" w:space="0" w:color="auto"/>
              <w:left w:val="single" w:sz="4" w:space="0" w:color="auto"/>
              <w:bottom w:val="single" w:sz="4" w:space="0" w:color="auto"/>
              <w:right w:val="single" w:sz="4" w:space="0" w:color="auto"/>
            </w:tcBorders>
            <w:vAlign w:val="center"/>
          </w:tcPr>
          <w:p w14:paraId="3C11EA92" w14:textId="77777777" w:rsidR="00884936" w:rsidRPr="00AF58D7" w:rsidRDefault="00884936" w:rsidP="00D60948">
            <w:pPr>
              <w:jc w:val="center"/>
              <w:rPr>
                <w:rFonts w:ascii="Century Gothic" w:hAnsi="Century Gothic" w:cs="Arial"/>
              </w:rPr>
            </w:pPr>
            <w:r w:rsidRPr="00AF58D7">
              <w:rPr>
                <w:rFonts w:ascii="Century Gothic" w:hAnsi="Century Gothic" w:cs="Arial"/>
              </w:rPr>
              <w:t>10</w:t>
            </w:r>
          </w:p>
        </w:tc>
        <w:tc>
          <w:tcPr>
            <w:tcW w:w="951" w:type="pct"/>
            <w:tcBorders>
              <w:top w:val="single" w:sz="4" w:space="0" w:color="auto"/>
              <w:left w:val="single" w:sz="4" w:space="0" w:color="auto"/>
              <w:bottom w:val="single" w:sz="4" w:space="0" w:color="auto"/>
              <w:right w:val="single" w:sz="4" w:space="0" w:color="auto"/>
            </w:tcBorders>
            <w:vAlign w:val="center"/>
          </w:tcPr>
          <w:p w14:paraId="1660BB15" w14:textId="77777777" w:rsidR="00884936" w:rsidRPr="00AF58D7" w:rsidRDefault="00884936" w:rsidP="00D60948">
            <w:pPr>
              <w:jc w:val="center"/>
              <w:rPr>
                <w:rFonts w:ascii="Century Gothic" w:hAnsi="Century Gothic" w:cs="Arial"/>
              </w:rPr>
            </w:pPr>
            <w:r w:rsidRPr="00AF58D7">
              <w:rPr>
                <w:rFonts w:ascii="Century Gothic" w:hAnsi="Century Gothic" w:cs="Arial"/>
              </w:rPr>
              <w:t>4</w:t>
            </w:r>
          </w:p>
        </w:tc>
        <w:tc>
          <w:tcPr>
            <w:tcW w:w="951" w:type="pct"/>
            <w:tcBorders>
              <w:top w:val="single" w:sz="4" w:space="0" w:color="auto"/>
              <w:left w:val="single" w:sz="4" w:space="0" w:color="auto"/>
              <w:bottom w:val="single" w:sz="4" w:space="0" w:color="auto"/>
              <w:right w:val="single" w:sz="4" w:space="0" w:color="auto"/>
            </w:tcBorders>
            <w:vAlign w:val="center"/>
          </w:tcPr>
          <w:p w14:paraId="17F5D884" w14:textId="77777777" w:rsidR="00884936" w:rsidRPr="00AF58D7" w:rsidRDefault="00884936" w:rsidP="00D60948">
            <w:pPr>
              <w:jc w:val="center"/>
              <w:rPr>
                <w:rFonts w:ascii="Century Gothic" w:hAnsi="Century Gothic" w:cs="Arial"/>
              </w:rPr>
            </w:pPr>
            <w:r w:rsidRPr="00AF58D7">
              <w:rPr>
                <w:rFonts w:ascii="Century Gothic" w:hAnsi="Century Gothic" w:cs="Arial"/>
              </w:rPr>
              <w:t>2</w:t>
            </w:r>
          </w:p>
        </w:tc>
        <w:tc>
          <w:tcPr>
            <w:tcW w:w="515" w:type="pct"/>
            <w:tcBorders>
              <w:top w:val="single" w:sz="4" w:space="0" w:color="auto"/>
              <w:left w:val="single" w:sz="4" w:space="0" w:color="auto"/>
              <w:bottom w:val="single" w:sz="4" w:space="0" w:color="auto"/>
              <w:right w:val="single" w:sz="4" w:space="0" w:color="auto"/>
            </w:tcBorders>
            <w:vAlign w:val="bottom"/>
          </w:tcPr>
          <w:p w14:paraId="4D800928"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16</w:t>
            </w:r>
          </w:p>
        </w:tc>
      </w:tr>
      <w:tr w:rsidR="00884936" w:rsidRPr="00AF58D7" w14:paraId="0E4FFB35"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56D8D888" w14:textId="77777777" w:rsidR="00884936" w:rsidRPr="00AF58D7" w:rsidRDefault="00884936" w:rsidP="00440FCB">
            <w:pPr>
              <w:numPr>
                <w:ilvl w:val="0"/>
                <w:numId w:val="22"/>
              </w:numPr>
              <w:contextualSpacing/>
              <w:rPr>
                <w:rFonts w:ascii="Century Gothic" w:hAnsi="Century Gothic" w:cs="Arial"/>
              </w:rPr>
            </w:pPr>
            <w:r w:rsidRPr="00AF58D7">
              <w:rPr>
                <w:rFonts w:ascii="Century Gothic" w:hAnsi="Century Gothic" w:cs="Arial"/>
              </w:rPr>
              <w:t>спеціалізований непродовольчий</w:t>
            </w:r>
          </w:p>
        </w:tc>
        <w:tc>
          <w:tcPr>
            <w:tcW w:w="683" w:type="pct"/>
            <w:tcBorders>
              <w:top w:val="single" w:sz="4" w:space="0" w:color="auto"/>
              <w:left w:val="single" w:sz="4" w:space="0" w:color="auto"/>
              <w:bottom w:val="single" w:sz="4" w:space="0" w:color="auto"/>
              <w:right w:val="single" w:sz="4" w:space="0" w:color="auto"/>
            </w:tcBorders>
            <w:vAlign w:val="center"/>
          </w:tcPr>
          <w:p w14:paraId="57F7C78D" w14:textId="77777777" w:rsidR="00884936" w:rsidRPr="00AF58D7" w:rsidRDefault="00884936" w:rsidP="00D60948">
            <w:pPr>
              <w:jc w:val="center"/>
              <w:rPr>
                <w:rFonts w:ascii="Century Gothic" w:hAnsi="Century Gothic" w:cs="Arial"/>
              </w:rPr>
            </w:pPr>
            <w:r w:rsidRPr="00AF58D7">
              <w:rPr>
                <w:rFonts w:ascii="Century Gothic" w:hAnsi="Century Gothic" w:cs="Arial"/>
              </w:rPr>
              <w:t>27</w:t>
            </w:r>
          </w:p>
        </w:tc>
        <w:tc>
          <w:tcPr>
            <w:tcW w:w="951" w:type="pct"/>
            <w:tcBorders>
              <w:top w:val="single" w:sz="4" w:space="0" w:color="auto"/>
              <w:left w:val="single" w:sz="4" w:space="0" w:color="auto"/>
              <w:bottom w:val="single" w:sz="4" w:space="0" w:color="auto"/>
              <w:right w:val="single" w:sz="4" w:space="0" w:color="auto"/>
            </w:tcBorders>
            <w:vAlign w:val="center"/>
          </w:tcPr>
          <w:p w14:paraId="57AF4683"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7A30E4B5"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40C2DAC8"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27</w:t>
            </w:r>
          </w:p>
        </w:tc>
      </w:tr>
      <w:tr w:rsidR="00884936" w:rsidRPr="00AF58D7" w14:paraId="01389580"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2D64DDD9" w14:textId="77777777" w:rsidR="00884936" w:rsidRPr="00AF58D7" w:rsidRDefault="00884936" w:rsidP="00440FCB">
            <w:pPr>
              <w:numPr>
                <w:ilvl w:val="0"/>
                <w:numId w:val="22"/>
              </w:numPr>
              <w:contextualSpacing/>
              <w:rPr>
                <w:rFonts w:ascii="Century Gothic" w:hAnsi="Century Gothic" w:cs="Arial"/>
              </w:rPr>
            </w:pPr>
            <w:r w:rsidRPr="00AF58D7">
              <w:rPr>
                <w:rFonts w:ascii="Century Gothic" w:hAnsi="Century Gothic" w:cs="Arial"/>
              </w:rPr>
              <w:t>тютюнові вироби</w:t>
            </w:r>
          </w:p>
        </w:tc>
        <w:tc>
          <w:tcPr>
            <w:tcW w:w="683" w:type="pct"/>
            <w:tcBorders>
              <w:top w:val="single" w:sz="4" w:space="0" w:color="auto"/>
              <w:left w:val="single" w:sz="4" w:space="0" w:color="auto"/>
              <w:bottom w:val="single" w:sz="4" w:space="0" w:color="auto"/>
              <w:right w:val="single" w:sz="4" w:space="0" w:color="auto"/>
            </w:tcBorders>
            <w:vAlign w:val="center"/>
          </w:tcPr>
          <w:p w14:paraId="119F8D26" w14:textId="77777777" w:rsidR="00884936" w:rsidRPr="00AF58D7" w:rsidRDefault="00884936" w:rsidP="00D60948">
            <w:pPr>
              <w:jc w:val="center"/>
              <w:rPr>
                <w:rFonts w:ascii="Century Gothic" w:hAnsi="Century Gothic" w:cs="Arial"/>
              </w:rPr>
            </w:pPr>
            <w:r w:rsidRPr="00AF58D7">
              <w:rPr>
                <w:rFonts w:ascii="Century Gothic" w:hAnsi="Century Gothic" w:cs="Arial"/>
              </w:rPr>
              <w:t>4</w:t>
            </w:r>
          </w:p>
        </w:tc>
        <w:tc>
          <w:tcPr>
            <w:tcW w:w="951" w:type="pct"/>
            <w:tcBorders>
              <w:top w:val="single" w:sz="4" w:space="0" w:color="auto"/>
              <w:left w:val="single" w:sz="4" w:space="0" w:color="auto"/>
              <w:bottom w:val="single" w:sz="4" w:space="0" w:color="auto"/>
              <w:right w:val="single" w:sz="4" w:space="0" w:color="auto"/>
            </w:tcBorders>
            <w:vAlign w:val="center"/>
          </w:tcPr>
          <w:p w14:paraId="30F6B0F0"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02EEC1A1"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1C86FA2F"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4</w:t>
            </w:r>
          </w:p>
        </w:tc>
      </w:tr>
      <w:tr w:rsidR="00884936" w:rsidRPr="00AF58D7" w14:paraId="3EF0BBB7"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72CC115C" w14:textId="77777777" w:rsidR="00884936" w:rsidRPr="00AF58D7" w:rsidRDefault="00884936" w:rsidP="00D60948">
            <w:pPr>
              <w:rPr>
                <w:rFonts w:ascii="Century Gothic" w:hAnsi="Century Gothic" w:cs="Arial"/>
              </w:rPr>
            </w:pPr>
            <w:r w:rsidRPr="00AF58D7">
              <w:rPr>
                <w:rFonts w:ascii="Century Gothic" w:hAnsi="Century Gothic" w:cs="Arial"/>
                <w:lang w:eastAsia="uk-UA"/>
              </w:rPr>
              <w:t>Відділення банків</w:t>
            </w:r>
          </w:p>
        </w:tc>
        <w:tc>
          <w:tcPr>
            <w:tcW w:w="683" w:type="pct"/>
            <w:tcBorders>
              <w:top w:val="single" w:sz="4" w:space="0" w:color="auto"/>
              <w:left w:val="single" w:sz="4" w:space="0" w:color="auto"/>
              <w:bottom w:val="single" w:sz="4" w:space="0" w:color="auto"/>
              <w:right w:val="single" w:sz="4" w:space="0" w:color="auto"/>
            </w:tcBorders>
            <w:vAlign w:val="center"/>
            <w:hideMark/>
          </w:tcPr>
          <w:p w14:paraId="19C2E9AA" w14:textId="77777777" w:rsidR="00884936" w:rsidRPr="00AF58D7" w:rsidRDefault="00884936" w:rsidP="00D60948">
            <w:pPr>
              <w:jc w:val="center"/>
              <w:rPr>
                <w:rFonts w:ascii="Century Gothic" w:hAnsi="Century Gothic" w:cs="Arial"/>
              </w:rPr>
            </w:pPr>
            <w:r w:rsidRPr="00AF58D7">
              <w:rPr>
                <w:rFonts w:ascii="Century Gothic" w:hAnsi="Century Gothic" w:cs="Arial"/>
              </w:rPr>
              <w:t>3</w:t>
            </w:r>
          </w:p>
        </w:tc>
        <w:tc>
          <w:tcPr>
            <w:tcW w:w="951" w:type="pct"/>
            <w:tcBorders>
              <w:top w:val="single" w:sz="4" w:space="0" w:color="auto"/>
              <w:left w:val="single" w:sz="4" w:space="0" w:color="auto"/>
              <w:bottom w:val="single" w:sz="4" w:space="0" w:color="auto"/>
              <w:right w:val="single" w:sz="4" w:space="0" w:color="auto"/>
            </w:tcBorders>
            <w:vAlign w:val="center"/>
          </w:tcPr>
          <w:p w14:paraId="658AEBB5"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1D816D80"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09528CD0"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3</w:t>
            </w:r>
          </w:p>
        </w:tc>
      </w:tr>
      <w:tr w:rsidR="00884936" w:rsidRPr="00AF58D7" w14:paraId="613A2DAF"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345E1F24" w14:textId="77777777" w:rsidR="00884936" w:rsidRPr="00AF58D7" w:rsidRDefault="00884936" w:rsidP="00D60948">
            <w:pPr>
              <w:rPr>
                <w:rFonts w:ascii="Century Gothic" w:hAnsi="Century Gothic" w:cs="Arial"/>
              </w:rPr>
            </w:pPr>
            <w:r w:rsidRPr="00AF58D7">
              <w:rPr>
                <w:rFonts w:ascii="Century Gothic" w:hAnsi="Century Gothic" w:cs="Arial"/>
                <w:lang w:eastAsia="uk-UA"/>
              </w:rPr>
              <w:t>Аптеки</w:t>
            </w:r>
          </w:p>
        </w:tc>
        <w:tc>
          <w:tcPr>
            <w:tcW w:w="683" w:type="pct"/>
            <w:tcBorders>
              <w:top w:val="single" w:sz="4" w:space="0" w:color="auto"/>
              <w:left w:val="single" w:sz="4" w:space="0" w:color="auto"/>
              <w:bottom w:val="single" w:sz="4" w:space="0" w:color="auto"/>
              <w:right w:val="single" w:sz="4" w:space="0" w:color="auto"/>
            </w:tcBorders>
            <w:vAlign w:val="center"/>
            <w:hideMark/>
          </w:tcPr>
          <w:p w14:paraId="19DD82BE" w14:textId="77777777" w:rsidR="00884936" w:rsidRPr="00AF58D7" w:rsidRDefault="00884936" w:rsidP="00D60948">
            <w:pPr>
              <w:jc w:val="center"/>
              <w:rPr>
                <w:rFonts w:ascii="Century Gothic" w:hAnsi="Century Gothic" w:cs="Arial"/>
              </w:rPr>
            </w:pPr>
            <w:r w:rsidRPr="00AF58D7">
              <w:rPr>
                <w:rFonts w:ascii="Century Gothic" w:hAnsi="Century Gothic" w:cs="Arial"/>
              </w:rPr>
              <w:t>6</w:t>
            </w:r>
          </w:p>
        </w:tc>
        <w:tc>
          <w:tcPr>
            <w:tcW w:w="951" w:type="pct"/>
            <w:tcBorders>
              <w:top w:val="single" w:sz="4" w:space="0" w:color="auto"/>
              <w:left w:val="single" w:sz="4" w:space="0" w:color="auto"/>
              <w:bottom w:val="single" w:sz="4" w:space="0" w:color="auto"/>
              <w:right w:val="single" w:sz="4" w:space="0" w:color="auto"/>
            </w:tcBorders>
            <w:vAlign w:val="center"/>
          </w:tcPr>
          <w:p w14:paraId="61ED849E"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70059A2E"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21F8CF6C"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6</w:t>
            </w:r>
          </w:p>
        </w:tc>
      </w:tr>
      <w:tr w:rsidR="00884936" w:rsidRPr="00AF58D7" w14:paraId="05A13873" w14:textId="77777777" w:rsidTr="00700A95">
        <w:trPr>
          <w:trHeight w:val="116"/>
        </w:trPr>
        <w:tc>
          <w:tcPr>
            <w:tcW w:w="1902" w:type="pct"/>
            <w:tcBorders>
              <w:top w:val="single" w:sz="4" w:space="0" w:color="auto"/>
              <w:left w:val="single" w:sz="4" w:space="0" w:color="auto"/>
              <w:bottom w:val="single" w:sz="4" w:space="0" w:color="auto"/>
              <w:right w:val="single" w:sz="4" w:space="0" w:color="auto"/>
            </w:tcBorders>
            <w:vAlign w:val="center"/>
            <w:hideMark/>
          </w:tcPr>
          <w:p w14:paraId="0FF78F68" w14:textId="77777777" w:rsidR="00884936" w:rsidRPr="00AF58D7" w:rsidRDefault="00884936" w:rsidP="00D60948">
            <w:pPr>
              <w:rPr>
                <w:rFonts w:ascii="Century Gothic" w:hAnsi="Century Gothic" w:cs="Arial"/>
              </w:rPr>
            </w:pPr>
            <w:r w:rsidRPr="00AF58D7">
              <w:rPr>
                <w:rFonts w:ascii="Century Gothic" w:hAnsi="Century Gothic" w:cs="Arial"/>
                <w:lang w:eastAsia="uk-UA"/>
              </w:rPr>
              <w:t xml:space="preserve">Відділення поштового зв’язку </w:t>
            </w:r>
          </w:p>
        </w:tc>
        <w:tc>
          <w:tcPr>
            <w:tcW w:w="683" w:type="pct"/>
            <w:tcBorders>
              <w:top w:val="single" w:sz="4" w:space="0" w:color="auto"/>
              <w:left w:val="single" w:sz="4" w:space="0" w:color="auto"/>
              <w:bottom w:val="single" w:sz="4" w:space="0" w:color="auto"/>
              <w:right w:val="single" w:sz="4" w:space="0" w:color="auto"/>
            </w:tcBorders>
            <w:vAlign w:val="center"/>
            <w:hideMark/>
          </w:tcPr>
          <w:p w14:paraId="274553C9" w14:textId="77777777" w:rsidR="00884936" w:rsidRPr="00AF58D7" w:rsidRDefault="00884936" w:rsidP="00D60948">
            <w:pPr>
              <w:jc w:val="center"/>
              <w:rPr>
                <w:rFonts w:ascii="Century Gothic" w:hAnsi="Century Gothic" w:cs="Arial"/>
              </w:rPr>
            </w:pPr>
            <w:r w:rsidRPr="00AF58D7">
              <w:rPr>
                <w:rFonts w:ascii="Century Gothic" w:hAnsi="Century Gothic" w:cs="Arial"/>
              </w:rPr>
              <w:t>6</w:t>
            </w:r>
          </w:p>
        </w:tc>
        <w:tc>
          <w:tcPr>
            <w:tcW w:w="951" w:type="pct"/>
            <w:tcBorders>
              <w:top w:val="single" w:sz="4" w:space="0" w:color="auto"/>
              <w:left w:val="single" w:sz="4" w:space="0" w:color="auto"/>
              <w:bottom w:val="single" w:sz="4" w:space="0" w:color="auto"/>
              <w:right w:val="single" w:sz="4" w:space="0" w:color="auto"/>
            </w:tcBorders>
            <w:vAlign w:val="center"/>
            <w:hideMark/>
          </w:tcPr>
          <w:p w14:paraId="29AC190B" w14:textId="77777777" w:rsidR="00884936" w:rsidRPr="00AF58D7" w:rsidRDefault="00884936" w:rsidP="00D60948">
            <w:pPr>
              <w:jc w:val="center"/>
              <w:rPr>
                <w:rFonts w:ascii="Century Gothic" w:hAnsi="Century Gothic" w:cs="Arial"/>
              </w:rPr>
            </w:pPr>
            <w:r w:rsidRPr="00AF58D7">
              <w:rPr>
                <w:rFonts w:ascii="Century Gothic" w:hAnsi="Century Gothic" w:cs="Arial"/>
              </w:rPr>
              <w:t>7</w:t>
            </w:r>
          </w:p>
        </w:tc>
        <w:tc>
          <w:tcPr>
            <w:tcW w:w="951" w:type="pct"/>
            <w:tcBorders>
              <w:top w:val="single" w:sz="4" w:space="0" w:color="auto"/>
              <w:left w:val="single" w:sz="4" w:space="0" w:color="auto"/>
              <w:bottom w:val="single" w:sz="4" w:space="0" w:color="auto"/>
              <w:right w:val="single" w:sz="4" w:space="0" w:color="auto"/>
            </w:tcBorders>
            <w:vAlign w:val="center"/>
            <w:hideMark/>
          </w:tcPr>
          <w:p w14:paraId="4A49785D" w14:textId="77777777" w:rsidR="00884936" w:rsidRPr="00AF58D7" w:rsidRDefault="00884936" w:rsidP="00D60948">
            <w:pPr>
              <w:jc w:val="center"/>
              <w:rPr>
                <w:rFonts w:ascii="Century Gothic" w:hAnsi="Century Gothic" w:cs="Arial"/>
              </w:rPr>
            </w:pPr>
            <w:r w:rsidRPr="00AF58D7">
              <w:rPr>
                <w:rFonts w:ascii="Century Gothic" w:hAnsi="Century Gothic" w:cs="Arial"/>
              </w:rPr>
              <w:t>10</w:t>
            </w:r>
          </w:p>
        </w:tc>
        <w:tc>
          <w:tcPr>
            <w:tcW w:w="515" w:type="pct"/>
            <w:tcBorders>
              <w:top w:val="single" w:sz="4" w:space="0" w:color="auto"/>
              <w:left w:val="single" w:sz="4" w:space="0" w:color="auto"/>
              <w:bottom w:val="single" w:sz="4" w:space="0" w:color="auto"/>
              <w:right w:val="single" w:sz="4" w:space="0" w:color="auto"/>
            </w:tcBorders>
            <w:vAlign w:val="bottom"/>
          </w:tcPr>
          <w:p w14:paraId="7F9B588E"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23</w:t>
            </w:r>
          </w:p>
        </w:tc>
      </w:tr>
      <w:tr w:rsidR="00884936" w:rsidRPr="00AF58D7" w14:paraId="02CD16BF"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14FF46CE" w14:textId="77777777" w:rsidR="00884936" w:rsidRPr="00AF58D7" w:rsidRDefault="00884936" w:rsidP="00D60948">
            <w:pPr>
              <w:rPr>
                <w:rFonts w:ascii="Century Gothic" w:hAnsi="Century Gothic" w:cs="Arial"/>
              </w:rPr>
            </w:pPr>
            <w:r w:rsidRPr="00AF58D7">
              <w:rPr>
                <w:rFonts w:ascii="Century Gothic" w:hAnsi="Century Gothic" w:cs="Arial"/>
                <w:lang w:eastAsia="uk-UA"/>
              </w:rPr>
              <w:t>Перукарні</w:t>
            </w:r>
          </w:p>
        </w:tc>
        <w:tc>
          <w:tcPr>
            <w:tcW w:w="683" w:type="pct"/>
            <w:tcBorders>
              <w:top w:val="single" w:sz="4" w:space="0" w:color="auto"/>
              <w:left w:val="single" w:sz="4" w:space="0" w:color="auto"/>
              <w:bottom w:val="single" w:sz="4" w:space="0" w:color="auto"/>
              <w:right w:val="single" w:sz="4" w:space="0" w:color="auto"/>
            </w:tcBorders>
            <w:vAlign w:val="center"/>
            <w:hideMark/>
          </w:tcPr>
          <w:p w14:paraId="204C1B10" w14:textId="77777777" w:rsidR="00884936" w:rsidRPr="00AF58D7" w:rsidRDefault="00884936" w:rsidP="00D60948">
            <w:pPr>
              <w:jc w:val="center"/>
              <w:rPr>
                <w:rFonts w:ascii="Century Gothic" w:hAnsi="Century Gothic" w:cs="Arial"/>
              </w:rPr>
            </w:pPr>
            <w:r w:rsidRPr="00AF58D7">
              <w:rPr>
                <w:rFonts w:ascii="Century Gothic" w:hAnsi="Century Gothic" w:cs="Arial"/>
              </w:rPr>
              <w:t>25</w:t>
            </w:r>
          </w:p>
        </w:tc>
        <w:tc>
          <w:tcPr>
            <w:tcW w:w="951" w:type="pct"/>
            <w:tcBorders>
              <w:top w:val="single" w:sz="4" w:space="0" w:color="auto"/>
              <w:left w:val="single" w:sz="4" w:space="0" w:color="auto"/>
              <w:bottom w:val="single" w:sz="4" w:space="0" w:color="auto"/>
              <w:right w:val="single" w:sz="4" w:space="0" w:color="auto"/>
            </w:tcBorders>
            <w:vAlign w:val="center"/>
          </w:tcPr>
          <w:p w14:paraId="22B70091"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619D86A7"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7343958C"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25</w:t>
            </w:r>
          </w:p>
        </w:tc>
      </w:tr>
      <w:tr w:rsidR="00884936" w:rsidRPr="00AF58D7" w14:paraId="3EBAA917"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10EE4CAB"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Ремонт пошиття одягу</w:t>
            </w:r>
          </w:p>
        </w:tc>
        <w:tc>
          <w:tcPr>
            <w:tcW w:w="683" w:type="pct"/>
            <w:tcBorders>
              <w:top w:val="single" w:sz="4" w:space="0" w:color="auto"/>
              <w:left w:val="single" w:sz="4" w:space="0" w:color="auto"/>
              <w:bottom w:val="single" w:sz="4" w:space="0" w:color="auto"/>
              <w:right w:val="single" w:sz="4" w:space="0" w:color="auto"/>
            </w:tcBorders>
            <w:vAlign w:val="center"/>
          </w:tcPr>
          <w:p w14:paraId="21000734" w14:textId="77777777" w:rsidR="00884936" w:rsidRPr="00AF58D7" w:rsidRDefault="00884936" w:rsidP="00D60948">
            <w:pPr>
              <w:jc w:val="center"/>
              <w:rPr>
                <w:rFonts w:ascii="Century Gothic" w:hAnsi="Century Gothic" w:cs="Arial"/>
              </w:rPr>
            </w:pPr>
            <w:r w:rsidRPr="00AF58D7">
              <w:rPr>
                <w:rFonts w:ascii="Century Gothic" w:hAnsi="Century Gothic" w:cs="Arial"/>
              </w:rPr>
              <w:t>6</w:t>
            </w:r>
          </w:p>
        </w:tc>
        <w:tc>
          <w:tcPr>
            <w:tcW w:w="951" w:type="pct"/>
            <w:tcBorders>
              <w:top w:val="single" w:sz="4" w:space="0" w:color="auto"/>
              <w:left w:val="single" w:sz="4" w:space="0" w:color="auto"/>
              <w:bottom w:val="single" w:sz="4" w:space="0" w:color="auto"/>
              <w:right w:val="single" w:sz="4" w:space="0" w:color="auto"/>
            </w:tcBorders>
            <w:vAlign w:val="center"/>
          </w:tcPr>
          <w:p w14:paraId="19212086"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26E964DC"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62CF1DE4"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6</w:t>
            </w:r>
          </w:p>
        </w:tc>
      </w:tr>
      <w:tr w:rsidR="00884936" w:rsidRPr="00AF58D7" w14:paraId="3819FED9"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19F5BB76"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Ремонт взуття</w:t>
            </w:r>
          </w:p>
        </w:tc>
        <w:tc>
          <w:tcPr>
            <w:tcW w:w="683" w:type="pct"/>
            <w:tcBorders>
              <w:top w:val="single" w:sz="4" w:space="0" w:color="auto"/>
              <w:left w:val="single" w:sz="4" w:space="0" w:color="auto"/>
              <w:bottom w:val="single" w:sz="4" w:space="0" w:color="auto"/>
              <w:right w:val="single" w:sz="4" w:space="0" w:color="auto"/>
            </w:tcBorders>
            <w:vAlign w:val="center"/>
          </w:tcPr>
          <w:p w14:paraId="03256B1F" w14:textId="77777777" w:rsidR="00884936" w:rsidRPr="00AF58D7" w:rsidRDefault="00884936" w:rsidP="00D60948">
            <w:pPr>
              <w:jc w:val="center"/>
              <w:rPr>
                <w:rFonts w:ascii="Century Gothic" w:hAnsi="Century Gothic" w:cs="Arial"/>
              </w:rPr>
            </w:pPr>
            <w:r w:rsidRPr="00AF58D7">
              <w:rPr>
                <w:rFonts w:ascii="Century Gothic" w:hAnsi="Century Gothic" w:cs="Arial"/>
              </w:rPr>
              <w:t>4</w:t>
            </w:r>
          </w:p>
        </w:tc>
        <w:tc>
          <w:tcPr>
            <w:tcW w:w="951" w:type="pct"/>
            <w:tcBorders>
              <w:top w:val="single" w:sz="4" w:space="0" w:color="auto"/>
              <w:left w:val="single" w:sz="4" w:space="0" w:color="auto"/>
              <w:bottom w:val="single" w:sz="4" w:space="0" w:color="auto"/>
              <w:right w:val="single" w:sz="4" w:space="0" w:color="auto"/>
            </w:tcBorders>
            <w:vAlign w:val="center"/>
          </w:tcPr>
          <w:p w14:paraId="4D8B4227"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7275AD5B"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27886F13"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4</w:t>
            </w:r>
          </w:p>
        </w:tc>
      </w:tr>
      <w:tr w:rsidR="00884936" w:rsidRPr="00AF58D7" w14:paraId="7348E9BD"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5852A798"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Ритуальні послуги</w:t>
            </w:r>
          </w:p>
        </w:tc>
        <w:tc>
          <w:tcPr>
            <w:tcW w:w="683" w:type="pct"/>
            <w:tcBorders>
              <w:top w:val="single" w:sz="4" w:space="0" w:color="auto"/>
              <w:left w:val="single" w:sz="4" w:space="0" w:color="auto"/>
              <w:bottom w:val="single" w:sz="4" w:space="0" w:color="auto"/>
              <w:right w:val="single" w:sz="4" w:space="0" w:color="auto"/>
            </w:tcBorders>
            <w:vAlign w:val="center"/>
          </w:tcPr>
          <w:p w14:paraId="75F4471C" w14:textId="77777777" w:rsidR="00884936" w:rsidRPr="00AF58D7" w:rsidRDefault="00884936" w:rsidP="00D60948">
            <w:pPr>
              <w:jc w:val="center"/>
              <w:rPr>
                <w:rFonts w:ascii="Century Gothic" w:hAnsi="Century Gothic" w:cs="Arial"/>
              </w:rPr>
            </w:pPr>
            <w:r w:rsidRPr="00AF58D7">
              <w:rPr>
                <w:rFonts w:ascii="Century Gothic" w:hAnsi="Century Gothic" w:cs="Arial"/>
              </w:rPr>
              <w:t>4</w:t>
            </w:r>
          </w:p>
        </w:tc>
        <w:tc>
          <w:tcPr>
            <w:tcW w:w="951" w:type="pct"/>
            <w:tcBorders>
              <w:top w:val="single" w:sz="4" w:space="0" w:color="auto"/>
              <w:left w:val="single" w:sz="4" w:space="0" w:color="auto"/>
              <w:bottom w:val="single" w:sz="4" w:space="0" w:color="auto"/>
              <w:right w:val="single" w:sz="4" w:space="0" w:color="auto"/>
            </w:tcBorders>
            <w:vAlign w:val="center"/>
          </w:tcPr>
          <w:p w14:paraId="3758F5A8"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6AD50ADD"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0A0EC284"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4</w:t>
            </w:r>
          </w:p>
        </w:tc>
      </w:tr>
      <w:tr w:rsidR="00884936" w:rsidRPr="00AF58D7" w14:paraId="6C1EF6A1"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4F3BE2CF"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Ремонт комп’ютерної, побутової техніки</w:t>
            </w:r>
          </w:p>
        </w:tc>
        <w:tc>
          <w:tcPr>
            <w:tcW w:w="683" w:type="pct"/>
            <w:tcBorders>
              <w:top w:val="single" w:sz="4" w:space="0" w:color="auto"/>
              <w:left w:val="single" w:sz="4" w:space="0" w:color="auto"/>
              <w:bottom w:val="single" w:sz="4" w:space="0" w:color="auto"/>
              <w:right w:val="single" w:sz="4" w:space="0" w:color="auto"/>
            </w:tcBorders>
            <w:vAlign w:val="center"/>
          </w:tcPr>
          <w:p w14:paraId="4778EF73" w14:textId="77777777" w:rsidR="00884936" w:rsidRPr="00AF58D7" w:rsidRDefault="00884936" w:rsidP="00D60948">
            <w:pPr>
              <w:jc w:val="center"/>
              <w:rPr>
                <w:rFonts w:ascii="Century Gothic" w:hAnsi="Century Gothic" w:cs="Arial"/>
              </w:rPr>
            </w:pPr>
            <w:r w:rsidRPr="00AF58D7">
              <w:rPr>
                <w:rFonts w:ascii="Century Gothic" w:hAnsi="Century Gothic" w:cs="Arial"/>
              </w:rPr>
              <w:t>4</w:t>
            </w:r>
          </w:p>
        </w:tc>
        <w:tc>
          <w:tcPr>
            <w:tcW w:w="951" w:type="pct"/>
            <w:tcBorders>
              <w:top w:val="single" w:sz="4" w:space="0" w:color="auto"/>
              <w:left w:val="single" w:sz="4" w:space="0" w:color="auto"/>
              <w:bottom w:val="single" w:sz="4" w:space="0" w:color="auto"/>
              <w:right w:val="single" w:sz="4" w:space="0" w:color="auto"/>
            </w:tcBorders>
            <w:vAlign w:val="center"/>
          </w:tcPr>
          <w:p w14:paraId="0586D6DD"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20ED85B9"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532FCED7"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4</w:t>
            </w:r>
          </w:p>
        </w:tc>
      </w:tr>
      <w:tr w:rsidR="00884936" w:rsidRPr="00AF58D7" w14:paraId="7C776C2A"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7AE8673C"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Фотопослуги</w:t>
            </w:r>
          </w:p>
        </w:tc>
        <w:tc>
          <w:tcPr>
            <w:tcW w:w="683" w:type="pct"/>
            <w:tcBorders>
              <w:top w:val="single" w:sz="4" w:space="0" w:color="auto"/>
              <w:left w:val="single" w:sz="4" w:space="0" w:color="auto"/>
              <w:bottom w:val="single" w:sz="4" w:space="0" w:color="auto"/>
              <w:right w:val="single" w:sz="4" w:space="0" w:color="auto"/>
            </w:tcBorders>
            <w:vAlign w:val="center"/>
          </w:tcPr>
          <w:p w14:paraId="40CD669A" w14:textId="77777777" w:rsidR="00884936" w:rsidRPr="00AF58D7" w:rsidRDefault="00884936" w:rsidP="00D60948">
            <w:pPr>
              <w:jc w:val="center"/>
              <w:rPr>
                <w:rFonts w:ascii="Century Gothic" w:hAnsi="Century Gothic" w:cs="Arial"/>
              </w:rPr>
            </w:pPr>
            <w:r w:rsidRPr="00AF58D7">
              <w:rPr>
                <w:rFonts w:ascii="Century Gothic" w:hAnsi="Century Gothic" w:cs="Arial"/>
              </w:rPr>
              <w:t>1</w:t>
            </w:r>
          </w:p>
        </w:tc>
        <w:tc>
          <w:tcPr>
            <w:tcW w:w="951" w:type="pct"/>
            <w:tcBorders>
              <w:top w:val="single" w:sz="4" w:space="0" w:color="auto"/>
              <w:left w:val="single" w:sz="4" w:space="0" w:color="auto"/>
              <w:bottom w:val="single" w:sz="4" w:space="0" w:color="auto"/>
              <w:right w:val="single" w:sz="4" w:space="0" w:color="auto"/>
            </w:tcBorders>
            <w:vAlign w:val="center"/>
          </w:tcPr>
          <w:p w14:paraId="22E5FAE3"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6BD6A13E"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23F4AC01"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1</w:t>
            </w:r>
          </w:p>
        </w:tc>
      </w:tr>
      <w:tr w:rsidR="00884936" w:rsidRPr="00AF58D7" w14:paraId="7C13C844"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0C7D843E"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Ремонт ювелірних виробів</w:t>
            </w:r>
          </w:p>
        </w:tc>
        <w:tc>
          <w:tcPr>
            <w:tcW w:w="683" w:type="pct"/>
            <w:tcBorders>
              <w:top w:val="single" w:sz="4" w:space="0" w:color="auto"/>
              <w:left w:val="single" w:sz="4" w:space="0" w:color="auto"/>
              <w:bottom w:val="single" w:sz="4" w:space="0" w:color="auto"/>
              <w:right w:val="single" w:sz="4" w:space="0" w:color="auto"/>
            </w:tcBorders>
            <w:vAlign w:val="center"/>
          </w:tcPr>
          <w:p w14:paraId="4646F11A" w14:textId="77777777" w:rsidR="00884936" w:rsidRPr="00AF58D7" w:rsidRDefault="00884936" w:rsidP="00D60948">
            <w:pPr>
              <w:jc w:val="center"/>
              <w:rPr>
                <w:rFonts w:ascii="Century Gothic" w:hAnsi="Century Gothic" w:cs="Arial"/>
              </w:rPr>
            </w:pPr>
            <w:r w:rsidRPr="00AF58D7">
              <w:rPr>
                <w:rFonts w:ascii="Century Gothic" w:hAnsi="Century Gothic" w:cs="Arial"/>
              </w:rPr>
              <w:t>1</w:t>
            </w:r>
          </w:p>
        </w:tc>
        <w:tc>
          <w:tcPr>
            <w:tcW w:w="951" w:type="pct"/>
            <w:tcBorders>
              <w:top w:val="single" w:sz="4" w:space="0" w:color="auto"/>
              <w:left w:val="single" w:sz="4" w:space="0" w:color="auto"/>
              <w:bottom w:val="single" w:sz="4" w:space="0" w:color="auto"/>
              <w:right w:val="single" w:sz="4" w:space="0" w:color="auto"/>
            </w:tcBorders>
            <w:vAlign w:val="center"/>
          </w:tcPr>
          <w:p w14:paraId="2A9C3D3A"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46E59830"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710C332A"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1</w:t>
            </w:r>
          </w:p>
        </w:tc>
      </w:tr>
      <w:tr w:rsidR="00884936" w:rsidRPr="00AF58D7" w14:paraId="30145AFC"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1DF6DC34"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Ремонт, виготовлення меблів</w:t>
            </w:r>
          </w:p>
        </w:tc>
        <w:tc>
          <w:tcPr>
            <w:tcW w:w="683" w:type="pct"/>
            <w:tcBorders>
              <w:top w:val="single" w:sz="4" w:space="0" w:color="auto"/>
              <w:left w:val="single" w:sz="4" w:space="0" w:color="auto"/>
              <w:bottom w:val="single" w:sz="4" w:space="0" w:color="auto"/>
              <w:right w:val="single" w:sz="4" w:space="0" w:color="auto"/>
            </w:tcBorders>
            <w:vAlign w:val="center"/>
          </w:tcPr>
          <w:p w14:paraId="226A8857" w14:textId="77777777" w:rsidR="00884936" w:rsidRPr="00AF58D7" w:rsidRDefault="00884936" w:rsidP="00D60948">
            <w:pPr>
              <w:jc w:val="center"/>
              <w:rPr>
                <w:rFonts w:ascii="Century Gothic" w:hAnsi="Century Gothic" w:cs="Arial"/>
              </w:rPr>
            </w:pPr>
            <w:r w:rsidRPr="00AF58D7">
              <w:rPr>
                <w:rFonts w:ascii="Century Gothic" w:hAnsi="Century Gothic" w:cs="Arial"/>
              </w:rPr>
              <w:t>2</w:t>
            </w:r>
          </w:p>
        </w:tc>
        <w:tc>
          <w:tcPr>
            <w:tcW w:w="951" w:type="pct"/>
            <w:tcBorders>
              <w:top w:val="single" w:sz="4" w:space="0" w:color="auto"/>
              <w:left w:val="single" w:sz="4" w:space="0" w:color="auto"/>
              <w:bottom w:val="single" w:sz="4" w:space="0" w:color="auto"/>
              <w:right w:val="single" w:sz="4" w:space="0" w:color="auto"/>
            </w:tcBorders>
            <w:vAlign w:val="center"/>
          </w:tcPr>
          <w:p w14:paraId="6BFD3616"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6C10EAF1"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6012109E"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2</w:t>
            </w:r>
          </w:p>
        </w:tc>
      </w:tr>
      <w:tr w:rsidR="00884936" w:rsidRPr="00AF58D7" w14:paraId="39FC78B5"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17F34A5E" w14:textId="77777777" w:rsidR="00884936" w:rsidRPr="00AF58D7" w:rsidRDefault="00884936" w:rsidP="00D60948">
            <w:pPr>
              <w:rPr>
                <w:rFonts w:ascii="Century Gothic" w:hAnsi="Century Gothic" w:cs="Arial"/>
              </w:rPr>
            </w:pPr>
            <w:r w:rsidRPr="00AF58D7">
              <w:rPr>
                <w:rFonts w:ascii="Century Gothic" w:hAnsi="Century Gothic" w:cs="Arial"/>
                <w:lang w:eastAsia="uk-UA"/>
              </w:rPr>
              <w:t>Заклади харчування (кафе, ресторани)</w:t>
            </w:r>
          </w:p>
        </w:tc>
        <w:tc>
          <w:tcPr>
            <w:tcW w:w="683" w:type="pct"/>
            <w:tcBorders>
              <w:top w:val="single" w:sz="4" w:space="0" w:color="auto"/>
              <w:left w:val="single" w:sz="4" w:space="0" w:color="auto"/>
              <w:bottom w:val="single" w:sz="4" w:space="0" w:color="auto"/>
              <w:right w:val="single" w:sz="4" w:space="0" w:color="auto"/>
            </w:tcBorders>
            <w:vAlign w:val="center"/>
          </w:tcPr>
          <w:p w14:paraId="6B78C34D" w14:textId="77777777" w:rsidR="00884936" w:rsidRPr="00AF58D7" w:rsidRDefault="00884936" w:rsidP="00D60948">
            <w:pPr>
              <w:jc w:val="center"/>
              <w:rPr>
                <w:rFonts w:ascii="Century Gothic" w:hAnsi="Century Gothic" w:cs="Arial"/>
              </w:rPr>
            </w:pPr>
            <w:r w:rsidRPr="00AF58D7">
              <w:rPr>
                <w:rFonts w:ascii="Century Gothic" w:hAnsi="Century Gothic" w:cs="Arial"/>
              </w:rPr>
              <w:t>31</w:t>
            </w:r>
          </w:p>
        </w:tc>
        <w:tc>
          <w:tcPr>
            <w:tcW w:w="951" w:type="pct"/>
            <w:tcBorders>
              <w:top w:val="single" w:sz="4" w:space="0" w:color="auto"/>
              <w:left w:val="single" w:sz="4" w:space="0" w:color="auto"/>
              <w:bottom w:val="single" w:sz="4" w:space="0" w:color="auto"/>
              <w:right w:val="single" w:sz="4" w:space="0" w:color="auto"/>
            </w:tcBorders>
            <w:vAlign w:val="center"/>
          </w:tcPr>
          <w:p w14:paraId="12E941EF"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1993231A"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3CB6558B"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31</w:t>
            </w:r>
          </w:p>
        </w:tc>
      </w:tr>
      <w:tr w:rsidR="00884936" w:rsidRPr="00AF58D7" w14:paraId="572638FF" w14:textId="77777777" w:rsidTr="00700A95">
        <w:tc>
          <w:tcPr>
            <w:tcW w:w="1902" w:type="pct"/>
            <w:tcBorders>
              <w:top w:val="single" w:sz="4" w:space="0" w:color="auto"/>
              <w:left w:val="single" w:sz="4" w:space="0" w:color="auto"/>
              <w:bottom w:val="single" w:sz="4" w:space="0" w:color="auto"/>
              <w:right w:val="single" w:sz="4" w:space="0" w:color="auto"/>
            </w:tcBorders>
            <w:vAlign w:val="center"/>
          </w:tcPr>
          <w:p w14:paraId="25AF8EF9" w14:textId="77777777" w:rsidR="00884936" w:rsidRPr="00AF58D7" w:rsidRDefault="00884936" w:rsidP="00D60948">
            <w:pPr>
              <w:rPr>
                <w:rFonts w:ascii="Century Gothic" w:hAnsi="Century Gothic" w:cs="Arial"/>
                <w:lang w:eastAsia="uk-UA"/>
              </w:rPr>
            </w:pPr>
            <w:r w:rsidRPr="00AF58D7">
              <w:rPr>
                <w:rFonts w:ascii="Century Gothic" w:hAnsi="Century Gothic" w:cs="Arial"/>
                <w:lang w:eastAsia="uk-UA"/>
              </w:rPr>
              <w:t>Лазня</w:t>
            </w:r>
          </w:p>
        </w:tc>
        <w:tc>
          <w:tcPr>
            <w:tcW w:w="683" w:type="pct"/>
            <w:tcBorders>
              <w:top w:val="single" w:sz="4" w:space="0" w:color="auto"/>
              <w:left w:val="single" w:sz="4" w:space="0" w:color="auto"/>
              <w:bottom w:val="single" w:sz="4" w:space="0" w:color="auto"/>
              <w:right w:val="single" w:sz="4" w:space="0" w:color="auto"/>
            </w:tcBorders>
            <w:vAlign w:val="center"/>
          </w:tcPr>
          <w:p w14:paraId="5B0CAA6A" w14:textId="77777777" w:rsidR="00884936" w:rsidRPr="00AF58D7" w:rsidRDefault="00884936" w:rsidP="00D60948">
            <w:pPr>
              <w:jc w:val="center"/>
              <w:rPr>
                <w:rFonts w:ascii="Century Gothic" w:hAnsi="Century Gothic" w:cs="Arial"/>
              </w:rPr>
            </w:pPr>
            <w:r w:rsidRPr="00AF58D7">
              <w:rPr>
                <w:rFonts w:ascii="Century Gothic" w:hAnsi="Century Gothic" w:cs="Arial"/>
              </w:rPr>
              <w:t>1</w:t>
            </w:r>
          </w:p>
        </w:tc>
        <w:tc>
          <w:tcPr>
            <w:tcW w:w="951" w:type="pct"/>
            <w:tcBorders>
              <w:top w:val="single" w:sz="4" w:space="0" w:color="auto"/>
              <w:left w:val="single" w:sz="4" w:space="0" w:color="auto"/>
              <w:bottom w:val="single" w:sz="4" w:space="0" w:color="auto"/>
              <w:right w:val="single" w:sz="4" w:space="0" w:color="auto"/>
            </w:tcBorders>
            <w:vAlign w:val="center"/>
          </w:tcPr>
          <w:p w14:paraId="0FF29B0C"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6932DC78"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5F40E1E0"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1</w:t>
            </w:r>
          </w:p>
        </w:tc>
      </w:tr>
      <w:tr w:rsidR="00884936" w:rsidRPr="00AF58D7" w14:paraId="1F68FF97"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70657AAE" w14:textId="77777777" w:rsidR="00884936" w:rsidRPr="00AF58D7" w:rsidRDefault="00884936" w:rsidP="00D60948">
            <w:pPr>
              <w:rPr>
                <w:rFonts w:ascii="Century Gothic" w:hAnsi="Century Gothic" w:cs="Arial"/>
              </w:rPr>
            </w:pPr>
            <w:r w:rsidRPr="00AF58D7">
              <w:rPr>
                <w:rFonts w:ascii="Century Gothic" w:hAnsi="Century Gothic" w:cs="Arial"/>
                <w:lang w:eastAsia="uk-UA"/>
              </w:rPr>
              <w:t>Сервіси технічного обслуговування</w:t>
            </w:r>
          </w:p>
        </w:tc>
        <w:tc>
          <w:tcPr>
            <w:tcW w:w="683" w:type="pct"/>
            <w:tcBorders>
              <w:top w:val="single" w:sz="4" w:space="0" w:color="auto"/>
              <w:left w:val="single" w:sz="4" w:space="0" w:color="auto"/>
              <w:bottom w:val="single" w:sz="4" w:space="0" w:color="auto"/>
              <w:right w:val="single" w:sz="4" w:space="0" w:color="auto"/>
            </w:tcBorders>
            <w:vAlign w:val="center"/>
          </w:tcPr>
          <w:p w14:paraId="00206292" w14:textId="77777777" w:rsidR="00884936" w:rsidRPr="00AF58D7" w:rsidRDefault="00884936" w:rsidP="00D60948">
            <w:pPr>
              <w:jc w:val="center"/>
              <w:rPr>
                <w:rFonts w:ascii="Century Gothic" w:hAnsi="Century Gothic" w:cs="Arial"/>
              </w:rPr>
            </w:pPr>
            <w:r w:rsidRPr="00AF58D7">
              <w:rPr>
                <w:rFonts w:ascii="Century Gothic" w:hAnsi="Century Gothic" w:cs="Arial"/>
              </w:rPr>
              <w:t>4</w:t>
            </w:r>
          </w:p>
        </w:tc>
        <w:tc>
          <w:tcPr>
            <w:tcW w:w="951" w:type="pct"/>
            <w:tcBorders>
              <w:top w:val="single" w:sz="4" w:space="0" w:color="auto"/>
              <w:left w:val="single" w:sz="4" w:space="0" w:color="auto"/>
              <w:bottom w:val="single" w:sz="4" w:space="0" w:color="auto"/>
              <w:right w:val="single" w:sz="4" w:space="0" w:color="auto"/>
            </w:tcBorders>
            <w:vAlign w:val="center"/>
          </w:tcPr>
          <w:p w14:paraId="75722A2B"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37C89721" w14:textId="77777777" w:rsidR="00884936" w:rsidRPr="00AF58D7" w:rsidRDefault="00884936" w:rsidP="00D60948">
            <w:pPr>
              <w:jc w:val="center"/>
              <w:rPr>
                <w:rFonts w:ascii="Century Gothic" w:hAnsi="Century Gothic" w:cs="Arial"/>
              </w:rPr>
            </w:pPr>
            <w:r w:rsidRPr="00AF58D7">
              <w:rPr>
                <w:rFonts w:ascii="Century Gothic" w:hAnsi="Century Gothic" w:cs="Arial"/>
              </w:rPr>
              <w:t>3</w:t>
            </w:r>
          </w:p>
        </w:tc>
        <w:tc>
          <w:tcPr>
            <w:tcW w:w="515" w:type="pct"/>
            <w:tcBorders>
              <w:top w:val="single" w:sz="4" w:space="0" w:color="auto"/>
              <w:left w:val="single" w:sz="4" w:space="0" w:color="auto"/>
              <w:bottom w:val="single" w:sz="4" w:space="0" w:color="auto"/>
              <w:right w:val="single" w:sz="4" w:space="0" w:color="auto"/>
            </w:tcBorders>
            <w:vAlign w:val="bottom"/>
          </w:tcPr>
          <w:p w14:paraId="255A973F"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7</w:t>
            </w:r>
          </w:p>
        </w:tc>
      </w:tr>
      <w:tr w:rsidR="00884936" w:rsidRPr="00AF58D7" w14:paraId="451EC8CA"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1A220412" w14:textId="77777777" w:rsidR="00884936" w:rsidRPr="00AF58D7" w:rsidRDefault="00884936" w:rsidP="00D60948">
            <w:pPr>
              <w:rPr>
                <w:rFonts w:ascii="Century Gothic" w:hAnsi="Century Gothic" w:cs="Arial"/>
              </w:rPr>
            </w:pPr>
            <w:r w:rsidRPr="00AF58D7">
              <w:rPr>
                <w:rFonts w:ascii="Century Gothic" w:hAnsi="Century Gothic" w:cs="Arial"/>
                <w:lang w:eastAsia="uk-UA"/>
              </w:rPr>
              <w:t>Автомийки</w:t>
            </w:r>
          </w:p>
        </w:tc>
        <w:tc>
          <w:tcPr>
            <w:tcW w:w="683" w:type="pct"/>
            <w:tcBorders>
              <w:top w:val="single" w:sz="4" w:space="0" w:color="auto"/>
              <w:left w:val="single" w:sz="4" w:space="0" w:color="auto"/>
              <w:bottom w:val="single" w:sz="4" w:space="0" w:color="auto"/>
              <w:right w:val="single" w:sz="4" w:space="0" w:color="auto"/>
            </w:tcBorders>
            <w:vAlign w:val="center"/>
          </w:tcPr>
          <w:p w14:paraId="2602F391" w14:textId="77777777" w:rsidR="00884936" w:rsidRPr="00AF58D7" w:rsidRDefault="00884936" w:rsidP="00D60948">
            <w:pPr>
              <w:jc w:val="center"/>
              <w:rPr>
                <w:rFonts w:ascii="Century Gothic" w:hAnsi="Century Gothic" w:cs="Arial"/>
              </w:rPr>
            </w:pPr>
            <w:r w:rsidRPr="00AF58D7">
              <w:rPr>
                <w:rFonts w:ascii="Century Gothic" w:hAnsi="Century Gothic" w:cs="Arial"/>
              </w:rPr>
              <w:t>5</w:t>
            </w:r>
          </w:p>
        </w:tc>
        <w:tc>
          <w:tcPr>
            <w:tcW w:w="951" w:type="pct"/>
            <w:tcBorders>
              <w:top w:val="single" w:sz="4" w:space="0" w:color="auto"/>
              <w:left w:val="single" w:sz="4" w:space="0" w:color="auto"/>
              <w:bottom w:val="single" w:sz="4" w:space="0" w:color="auto"/>
              <w:right w:val="single" w:sz="4" w:space="0" w:color="auto"/>
            </w:tcBorders>
            <w:vAlign w:val="center"/>
          </w:tcPr>
          <w:p w14:paraId="5A46D106"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69CDBABA"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148172D3"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5</w:t>
            </w:r>
          </w:p>
        </w:tc>
      </w:tr>
      <w:tr w:rsidR="00884936" w:rsidRPr="00AF58D7" w14:paraId="2E8611A6"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4909D9CE" w14:textId="77777777" w:rsidR="00884936" w:rsidRPr="00AF58D7" w:rsidRDefault="00884936" w:rsidP="00D60948">
            <w:pPr>
              <w:rPr>
                <w:rFonts w:ascii="Century Gothic" w:hAnsi="Century Gothic" w:cs="Arial"/>
              </w:rPr>
            </w:pPr>
            <w:r w:rsidRPr="00AF58D7">
              <w:rPr>
                <w:rFonts w:ascii="Century Gothic" w:hAnsi="Century Gothic" w:cs="Arial"/>
                <w:lang w:eastAsia="uk-UA"/>
              </w:rPr>
              <w:t>Автозаправні станції</w:t>
            </w:r>
          </w:p>
        </w:tc>
        <w:tc>
          <w:tcPr>
            <w:tcW w:w="683" w:type="pct"/>
            <w:tcBorders>
              <w:top w:val="single" w:sz="4" w:space="0" w:color="auto"/>
              <w:left w:val="single" w:sz="4" w:space="0" w:color="auto"/>
              <w:bottom w:val="single" w:sz="4" w:space="0" w:color="auto"/>
              <w:right w:val="single" w:sz="4" w:space="0" w:color="auto"/>
            </w:tcBorders>
            <w:vAlign w:val="center"/>
          </w:tcPr>
          <w:p w14:paraId="19F5874F" w14:textId="77777777" w:rsidR="00884936" w:rsidRPr="00AF58D7" w:rsidRDefault="00884936" w:rsidP="00D60948">
            <w:pPr>
              <w:jc w:val="center"/>
              <w:rPr>
                <w:rFonts w:ascii="Century Gothic" w:hAnsi="Century Gothic" w:cs="Arial"/>
              </w:rPr>
            </w:pPr>
            <w:r w:rsidRPr="00AF58D7">
              <w:rPr>
                <w:rFonts w:ascii="Century Gothic" w:hAnsi="Century Gothic" w:cs="Arial"/>
              </w:rPr>
              <w:t>6</w:t>
            </w:r>
          </w:p>
        </w:tc>
        <w:tc>
          <w:tcPr>
            <w:tcW w:w="951" w:type="pct"/>
            <w:tcBorders>
              <w:top w:val="single" w:sz="4" w:space="0" w:color="auto"/>
              <w:left w:val="single" w:sz="4" w:space="0" w:color="auto"/>
              <w:bottom w:val="single" w:sz="4" w:space="0" w:color="auto"/>
              <w:right w:val="single" w:sz="4" w:space="0" w:color="auto"/>
            </w:tcBorders>
            <w:vAlign w:val="center"/>
          </w:tcPr>
          <w:p w14:paraId="7B54A282"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78EB59FF"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77E886BE"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6</w:t>
            </w:r>
          </w:p>
        </w:tc>
      </w:tr>
      <w:tr w:rsidR="00884936" w:rsidRPr="00AF58D7" w14:paraId="20FC1356"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685FD310" w14:textId="77777777" w:rsidR="00884936" w:rsidRPr="00AF58D7" w:rsidRDefault="00884936" w:rsidP="00D60948">
            <w:pPr>
              <w:rPr>
                <w:rFonts w:ascii="Century Gothic" w:hAnsi="Century Gothic" w:cs="Arial"/>
              </w:rPr>
            </w:pPr>
            <w:r w:rsidRPr="00AF58D7">
              <w:rPr>
                <w:rFonts w:ascii="Century Gothic" w:hAnsi="Century Gothic" w:cs="Arial"/>
                <w:lang w:eastAsia="uk-UA"/>
              </w:rPr>
              <w:t>Готелі, мотелі</w:t>
            </w:r>
          </w:p>
        </w:tc>
        <w:tc>
          <w:tcPr>
            <w:tcW w:w="683" w:type="pct"/>
            <w:tcBorders>
              <w:top w:val="single" w:sz="4" w:space="0" w:color="auto"/>
              <w:left w:val="single" w:sz="4" w:space="0" w:color="auto"/>
              <w:bottom w:val="single" w:sz="4" w:space="0" w:color="auto"/>
              <w:right w:val="single" w:sz="4" w:space="0" w:color="auto"/>
            </w:tcBorders>
            <w:vAlign w:val="center"/>
          </w:tcPr>
          <w:p w14:paraId="3F30EAC6" w14:textId="77777777" w:rsidR="00884936" w:rsidRPr="00AF58D7" w:rsidRDefault="00884936" w:rsidP="00D60948">
            <w:pPr>
              <w:jc w:val="center"/>
              <w:rPr>
                <w:rFonts w:ascii="Century Gothic" w:hAnsi="Century Gothic" w:cs="Arial"/>
              </w:rPr>
            </w:pPr>
            <w:r w:rsidRPr="00AF58D7">
              <w:rPr>
                <w:rFonts w:ascii="Century Gothic" w:hAnsi="Century Gothic" w:cs="Arial"/>
              </w:rPr>
              <w:t>1</w:t>
            </w:r>
          </w:p>
        </w:tc>
        <w:tc>
          <w:tcPr>
            <w:tcW w:w="951" w:type="pct"/>
            <w:tcBorders>
              <w:top w:val="single" w:sz="4" w:space="0" w:color="auto"/>
              <w:left w:val="single" w:sz="4" w:space="0" w:color="auto"/>
              <w:bottom w:val="single" w:sz="4" w:space="0" w:color="auto"/>
              <w:right w:val="single" w:sz="4" w:space="0" w:color="auto"/>
            </w:tcBorders>
            <w:vAlign w:val="center"/>
          </w:tcPr>
          <w:p w14:paraId="52AB7F3A" w14:textId="77777777" w:rsidR="00884936" w:rsidRPr="00AF58D7" w:rsidRDefault="00884936" w:rsidP="00D60948">
            <w:pPr>
              <w:jc w:val="center"/>
              <w:rPr>
                <w:rFonts w:ascii="Century Gothic" w:hAnsi="Century Gothic" w:cs="Arial"/>
              </w:rPr>
            </w:pPr>
          </w:p>
        </w:tc>
        <w:tc>
          <w:tcPr>
            <w:tcW w:w="951" w:type="pct"/>
            <w:tcBorders>
              <w:top w:val="single" w:sz="4" w:space="0" w:color="auto"/>
              <w:left w:val="single" w:sz="4" w:space="0" w:color="auto"/>
              <w:bottom w:val="single" w:sz="4" w:space="0" w:color="auto"/>
              <w:right w:val="single" w:sz="4" w:space="0" w:color="auto"/>
            </w:tcBorders>
            <w:vAlign w:val="center"/>
          </w:tcPr>
          <w:p w14:paraId="183CB0FC" w14:textId="77777777" w:rsidR="00884936" w:rsidRPr="00AF58D7" w:rsidRDefault="00884936" w:rsidP="00D60948">
            <w:pPr>
              <w:jc w:val="center"/>
              <w:rPr>
                <w:rFonts w:ascii="Century Gothic" w:hAnsi="Century Gothic" w:cs="Arial"/>
              </w:rPr>
            </w:pPr>
          </w:p>
        </w:tc>
        <w:tc>
          <w:tcPr>
            <w:tcW w:w="515" w:type="pct"/>
            <w:tcBorders>
              <w:top w:val="single" w:sz="4" w:space="0" w:color="auto"/>
              <w:left w:val="single" w:sz="4" w:space="0" w:color="auto"/>
              <w:bottom w:val="single" w:sz="4" w:space="0" w:color="auto"/>
              <w:right w:val="single" w:sz="4" w:space="0" w:color="auto"/>
            </w:tcBorders>
            <w:vAlign w:val="bottom"/>
          </w:tcPr>
          <w:p w14:paraId="6B5E7003" w14:textId="77777777" w:rsidR="00884936" w:rsidRPr="00AF58D7" w:rsidRDefault="00884936" w:rsidP="00D60948">
            <w:pPr>
              <w:jc w:val="center"/>
              <w:rPr>
                <w:rFonts w:ascii="Century Gothic" w:hAnsi="Century Gothic" w:cs="Arial"/>
              </w:rPr>
            </w:pPr>
            <w:r w:rsidRPr="00AF58D7">
              <w:rPr>
                <w:rFonts w:ascii="Century Gothic" w:hAnsi="Century Gothic" w:cs="Arial"/>
                <w:color w:val="000000"/>
              </w:rPr>
              <w:t>1</w:t>
            </w:r>
          </w:p>
        </w:tc>
      </w:tr>
      <w:tr w:rsidR="00884936" w:rsidRPr="00AF58D7" w14:paraId="48412C89" w14:textId="77777777" w:rsidTr="00700A95">
        <w:tc>
          <w:tcPr>
            <w:tcW w:w="1902" w:type="pct"/>
            <w:tcBorders>
              <w:top w:val="single" w:sz="4" w:space="0" w:color="auto"/>
              <w:left w:val="single" w:sz="4" w:space="0" w:color="auto"/>
              <w:bottom w:val="single" w:sz="4" w:space="0" w:color="auto"/>
              <w:right w:val="single" w:sz="4" w:space="0" w:color="auto"/>
            </w:tcBorders>
            <w:vAlign w:val="center"/>
            <w:hideMark/>
          </w:tcPr>
          <w:p w14:paraId="017E819E" w14:textId="77777777" w:rsidR="00884936" w:rsidRPr="00AF58D7" w:rsidRDefault="00884936" w:rsidP="00D60948">
            <w:pPr>
              <w:jc w:val="right"/>
              <w:rPr>
                <w:rFonts w:ascii="Century Gothic" w:hAnsi="Century Gothic" w:cs="Arial"/>
                <w:b/>
                <w:bCs/>
              </w:rPr>
            </w:pPr>
            <w:r w:rsidRPr="00AF58D7">
              <w:rPr>
                <w:rFonts w:ascii="Century Gothic" w:hAnsi="Century Gothic" w:cs="Arial"/>
                <w:b/>
                <w:bCs/>
              </w:rPr>
              <w:t>ВСЬОГО</w:t>
            </w:r>
          </w:p>
        </w:tc>
        <w:tc>
          <w:tcPr>
            <w:tcW w:w="683" w:type="pct"/>
            <w:tcBorders>
              <w:top w:val="single" w:sz="4" w:space="0" w:color="auto"/>
              <w:left w:val="single" w:sz="4" w:space="0" w:color="auto"/>
              <w:bottom w:val="single" w:sz="4" w:space="0" w:color="auto"/>
              <w:right w:val="single" w:sz="4" w:space="0" w:color="auto"/>
            </w:tcBorders>
            <w:vAlign w:val="bottom"/>
          </w:tcPr>
          <w:p w14:paraId="6D3F46CA" w14:textId="77777777" w:rsidR="00884936" w:rsidRPr="00AF58D7" w:rsidRDefault="00884936" w:rsidP="00D60948">
            <w:pPr>
              <w:jc w:val="center"/>
              <w:rPr>
                <w:rFonts w:ascii="Century Gothic" w:hAnsi="Century Gothic" w:cs="Arial"/>
                <w:b/>
                <w:bCs/>
              </w:rPr>
            </w:pPr>
            <w:r w:rsidRPr="00AF58D7">
              <w:rPr>
                <w:rFonts w:ascii="Century Gothic" w:hAnsi="Century Gothic" w:cs="Arial"/>
                <w:b/>
                <w:bCs/>
                <w:color w:val="000000"/>
              </w:rPr>
              <w:t>310</w:t>
            </w:r>
          </w:p>
        </w:tc>
        <w:tc>
          <w:tcPr>
            <w:tcW w:w="951" w:type="pct"/>
            <w:tcBorders>
              <w:top w:val="single" w:sz="4" w:space="0" w:color="auto"/>
              <w:left w:val="single" w:sz="4" w:space="0" w:color="auto"/>
              <w:bottom w:val="single" w:sz="4" w:space="0" w:color="auto"/>
              <w:right w:val="single" w:sz="4" w:space="0" w:color="auto"/>
            </w:tcBorders>
            <w:vAlign w:val="bottom"/>
          </w:tcPr>
          <w:p w14:paraId="2F8B9CA9" w14:textId="77777777" w:rsidR="00884936" w:rsidRPr="00AF58D7" w:rsidRDefault="00884936" w:rsidP="00D60948">
            <w:pPr>
              <w:jc w:val="center"/>
              <w:rPr>
                <w:rFonts w:ascii="Century Gothic" w:hAnsi="Century Gothic" w:cs="Arial"/>
                <w:b/>
                <w:bCs/>
              </w:rPr>
            </w:pPr>
            <w:r w:rsidRPr="00AF58D7">
              <w:rPr>
                <w:rFonts w:ascii="Century Gothic" w:hAnsi="Century Gothic" w:cs="Arial"/>
                <w:b/>
                <w:bCs/>
                <w:color w:val="000000"/>
              </w:rPr>
              <w:t>12</w:t>
            </w:r>
          </w:p>
        </w:tc>
        <w:tc>
          <w:tcPr>
            <w:tcW w:w="951" w:type="pct"/>
            <w:tcBorders>
              <w:top w:val="single" w:sz="4" w:space="0" w:color="auto"/>
              <w:left w:val="single" w:sz="4" w:space="0" w:color="auto"/>
              <w:bottom w:val="single" w:sz="4" w:space="0" w:color="auto"/>
              <w:right w:val="single" w:sz="4" w:space="0" w:color="auto"/>
            </w:tcBorders>
            <w:vAlign w:val="bottom"/>
          </w:tcPr>
          <w:p w14:paraId="1A05C65B" w14:textId="77777777" w:rsidR="00884936" w:rsidRPr="00AF58D7" w:rsidRDefault="00884936" w:rsidP="00D60948">
            <w:pPr>
              <w:jc w:val="center"/>
              <w:rPr>
                <w:rFonts w:ascii="Century Gothic" w:hAnsi="Century Gothic" w:cs="Arial"/>
                <w:b/>
                <w:bCs/>
              </w:rPr>
            </w:pPr>
            <w:r w:rsidRPr="00AF58D7">
              <w:rPr>
                <w:rFonts w:ascii="Century Gothic" w:hAnsi="Century Gothic" w:cs="Arial"/>
                <w:b/>
                <w:bCs/>
                <w:color w:val="000000"/>
              </w:rPr>
              <w:t>28</w:t>
            </w:r>
          </w:p>
        </w:tc>
        <w:tc>
          <w:tcPr>
            <w:tcW w:w="515" w:type="pct"/>
            <w:tcBorders>
              <w:top w:val="single" w:sz="4" w:space="0" w:color="auto"/>
              <w:left w:val="single" w:sz="4" w:space="0" w:color="auto"/>
              <w:bottom w:val="single" w:sz="4" w:space="0" w:color="auto"/>
              <w:right w:val="single" w:sz="4" w:space="0" w:color="auto"/>
            </w:tcBorders>
            <w:vAlign w:val="bottom"/>
          </w:tcPr>
          <w:p w14:paraId="6A97450E" w14:textId="77777777" w:rsidR="00884936" w:rsidRPr="00AF58D7" w:rsidRDefault="00884936" w:rsidP="00D60948">
            <w:pPr>
              <w:jc w:val="center"/>
              <w:rPr>
                <w:rFonts w:ascii="Century Gothic" w:hAnsi="Century Gothic" w:cs="Arial"/>
                <w:b/>
                <w:bCs/>
                <w:color w:val="FF0000"/>
              </w:rPr>
            </w:pPr>
            <w:r w:rsidRPr="00AF58D7">
              <w:rPr>
                <w:rFonts w:ascii="Century Gothic" w:hAnsi="Century Gothic" w:cs="Arial"/>
                <w:b/>
                <w:bCs/>
                <w:color w:val="000000"/>
              </w:rPr>
              <w:t>350</w:t>
            </w:r>
          </w:p>
        </w:tc>
      </w:tr>
    </w:tbl>
    <w:p w14:paraId="075666AE" w14:textId="77777777" w:rsidR="00884936" w:rsidRPr="00F057B3" w:rsidRDefault="00884936" w:rsidP="00884936">
      <w:pPr>
        <w:spacing w:after="120"/>
        <w:jc w:val="both"/>
        <w:rPr>
          <w:rFonts w:ascii="Arial" w:hAnsi="Arial" w:cs="Arial"/>
          <w:lang w:val="uk-UA" w:eastAsia="x-none"/>
        </w:rPr>
      </w:pPr>
    </w:p>
    <w:p w14:paraId="18ADCBB3" w14:textId="778CCB9C" w:rsidR="00884936" w:rsidRPr="00AF58D7" w:rsidRDefault="00884936" w:rsidP="001B3264">
      <w:pPr>
        <w:spacing w:after="0"/>
        <w:ind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Аналіз територіальної концентрації об’єктів побутового обслуговування показує, що багато послуг не представлені в сільських населених пунктах. Наприклад, всі аптеки сконцентровані в м. Здолбунів, аналогічно: перукарні, відділення банків та ін. Разом, це формує бар’єри для мешканців сільських територій громади, обмежує їх в доступі до якісних послуг. Крім того, такий стан речей змушує громадян</w:t>
      </w:r>
      <w:r w:rsidR="00DF7A60">
        <w:rPr>
          <w:rFonts w:ascii="Century Gothic" w:hAnsi="Century Gothic" w:cs="Arial"/>
          <w:sz w:val="24"/>
          <w:szCs w:val="24"/>
          <w:lang w:val="uk-UA" w:eastAsia="x-none"/>
        </w:rPr>
        <w:t xml:space="preserve"> їхати до міста</w:t>
      </w:r>
      <w:r w:rsidRPr="00AF58D7">
        <w:rPr>
          <w:rFonts w:ascii="Century Gothic" w:hAnsi="Century Gothic" w:cs="Arial"/>
          <w:sz w:val="24"/>
          <w:szCs w:val="24"/>
          <w:lang w:val="uk-UA" w:eastAsia="x-none"/>
        </w:rPr>
        <w:t xml:space="preserve"> громади, що збільшує вартість послуг в грошовому та часовому вимірах. Особливо це важливо з огляду на менші можливості до заробітку в сільській місцевості.</w:t>
      </w:r>
    </w:p>
    <w:p w14:paraId="5E6C4520" w14:textId="77777777" w:rsidR="00884936" w:rsidRPr="00AF58D7" w:rsidRDefault="00884936" w:rsidP="001B3264">
      <w:pPr>
        <w:spacing w:after="0"/>
        <w:ind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lastRenderedPageBreak/>
        <w:t>У громаді функціонує 5 підприємств мережевої торгівлі: «АТБ», «Еко маркет», «Єва», «Копійочка», «Простор», а також, діють 4 ринки.</w:t>
      </w:r>
    </w:p>
    <w:p w14:paraId="7AA4D82E" w14:textId="77777777" w:rsidR="00884936" w:rsidRPr="00AF58D7" w:rsidRDefault="00884936" w:rsidP="001B3264">
      <w:pPr>
        <w:spacing w:after="0"/>
        <w:ind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Більшість закладів громадського харчування розташовані у місті Здолбунів.</w:t>
      </w:r>
    </w:p>
    <w:p w14:paraId="21064AB5" w14:textId="77777777" w:rsidR="00884936" w:rsidRPr="00AF58D7" w:rsidRDefault="00884936" w:rsidP="00700A95">
      <w:pPr>
        <w:spacing w:after="0"/>
        <w:ind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На території громади фізичними особами-підприємцями та юридичними особами надається широкий спектр усіх необхідних послуг з побутового обслуговування населення серед яких:</w:t>
      </w:r>
    </w:p>
    <w:p w14:paraId="096CCE1C" w14:textId="7777777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пошив та ремонт одягу та взуття;</w:t>
      </w:r>
    </w:p>
    <w:p w14:paraId="2E2BBF2C" w14:textId="7777777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ремонт побутової та комп’ютерної техніки;</w:t>
      </w:r>
    </w:p>
    <w:p w14:paraId="5F51BAE6" w14:textId="7777777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ремонт ювелірних виробів;</w:t>
      </w:r>
    </w:p>
    <w:p w14:paraId="5D7BE112" w14:textId="7777777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ремонт автомобільного транспорту;</w:t>
      </w:r>
    </w:p>
    <w:p w14:paraId="74764F5F" w14:textId="7777777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послуги перукарів та салонів краси;</w:t>
      </w:r>
    </w:p>
    <w:p w14:paraId="79CFD590" w14:textId="7777777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забезпечення фізичного комфорту (бані, сауни);</w:t>
      </w:r>
    </w:p>
    <w:p w14:paraId="3540DE70" w14:textId="7777777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ритуальні послуги;</w:t>
      </w:r>
    </w:p>
    <w:p w14:paraId="14A24289" w14:textId="2A4D37E7" w:rsidR="00884936" w:rsidRPr="00AF58D7" w:rsidRDefault="00884936" w:rsidP="00440FCB">
      <w:pPr>
        <w:numPr>
          <w:ilvl w:val="0"/>
          <w:numId w:val="21"/>
        </w:numPr>
        <w:spacing w:after="0" w:line="240" w:lineRule="auto"/>
        <w:ind w:left="714" w:firstLine="567"/>
        <w:jc w:val="both"/>
        <w:rPr>
          <w:rFonts w:ascii="Century Gothic" w:hAnsi="Century Gothic" w:cs="Arial"/>
          <w:sz w:val="24"/>
          <w:szCs w:val="24"/>
          <w:lang w:val="uk-UA" w:eastAsia="x-none"/>
        </w:rPr>
      </w:pPr>
      <w:r w:rsidRPr="00AF58D7">
        <w:rPr>
          <w:rFonts w:ascii="Century Gothic" w:hAnsi="Century Gothic" w:cs="Arial"/>
          <w:sz w:val="24"/>
          <w:szCs w:val="24"/>
          <w:lang w:val="uk-UA" w:eastAsia="x-none"/>
        </w:rPr>
        <w:t>тощо.</w:t>
      </w:r>
    </w:p>
    <w:p w14:paraId="6F666D82" w14:textId="77777777" w:rsidR="00884936" w:rsidRPr="00F057B3" w:rsidRDefault="00884936" w:rsidP="00884936">
      <w:pPr>
        <w:spacing w:after="0" w:line="240" w:lineRule="auto"/>
        <w:ind w:left="714"/>
        <w:rPr>
          <w:rFonts w:ascii="Arial" w:hAnsi="Arial" w:cs="Arial"/>
          <w:lang w:val="uk-UA" w:eastAsia="x-none"/>
        </w:rPr>
      </w:pPr>
    </w:p>
    <w:p w14:paraId="541730B2" w14:textId="365A4944" w:rsidR="00884936" w:rsidRDefault="00884936" w:rsidP="00151981">
      <w:pPr>
        <w:pStyle w:val="affff0"/>
        <w:ind w:left="1080"/>
        <w:rPr>
          <w:rFonts w:ascii="Century Gothic" w:hAnsi="Century Gothic"/>
          <w:b/>
          <w:bCs/>
          <w:sz w:val="24"/>
          <w:szCs w:val="24"/>
          <w:lang w:val="uk-UA"/>
        </w:rPr>
      </w:pPr>
      <w:r>
        <w:rPr>
          <w:rFonts w:ascii="Century Gothic" w:hAnsi="Century Gothic"/>
          <w:b/>
          <w:bCs/>
          <w:sz w:val="24"/>
          <w:szCs w:val="24"/>
          <w:lang w:val="uk-UA"/>
        </w:rPr>
        <w:t xml:space="preserve"> 2.2.7 </w:t>
      </w:r>
      <w:r w:rsidR="00BB38F6">
        <w:rPr>
          <w:rFonts w:ascii="Century Gothic" w:hAnsi="Century Gothic"/>
          <w:b/>
          <w:bCs/>
          <w:sz w:val="24"/>
          <w:szCs w:val="24"/>
          <w:lang w:val="uk-UA"/>
        </w:rPr>
        <w:t>Управління побутовими відходами</w:t>
      </w:r>
    </w:p>
    <w:p w14:paraId="592F5261" w14:textId="7033B512" w:rsidR="00884936" w:rsidRPr="00AF58D7" w:rsidRDefault="00884936" w:rsidP="00BB38F6">
      <w:pPr>
        <w:spacing w:after="0"/>
        <w:ind w:firstLine="567"/>
        <w:jc w:val="both"/>
        <w:rPr>
          <w:rFonts w:ascii="Century Gothic" w:eastAsia="Arial" w:hAnsi="Century Gothic" w:cs="Arial"/>
          <w:color w:val="FF0000"/>
          <w:sz w:val="24"/>
          <w:szCs w:val="24"/>
          <w:lang w:val="uk-UA"/>
        </w:rPr>
      </w:pPr>
      <w:r w:rsidRPr="00AF58D7">
        <w:rPr>
          <w:rFonts w:ascii="Century Gothic" w:eastAsia="Arial" w:hAnsi="Century Gothic" w:cs="Arial"/>
          <w:sz w:val="24"/>
          <w:szCs w:val="24"/>
          <w:lang w:val="uk-UA"/>
        </w:rPr>
        <w:t>Послуги із збирання, вивезення та утилізації твердих побутових відходів у громаді надають  КП «Здолбунівське» Здолбунівської міської ради.</w:t>
      </w:r>
    </w:p>
    <w:p w14:paraId="07782CB5" w14:textId="56844EAC" w:rsidR="00884936" w:rsidRDefault="00B32D62" w:rsidP="00BB38F6">
      <w:pPr>
        <w:spacing w:after="0"/>
        <w:ind w:firstLine="567"/>
        <w:jc w:val="both"/>
        <w:rPr>
          <w:rFonts w:ascii="Century Gothic" w:eastAsia="Arial" w:hAnsi="Century Gothic" w:cs="Arial"/>
          <w:sz w:val="24"/>
          <w:szCs w:val="24"/>
          <w:lang w:val="uk-UA"/>
        </w:rPr>
      </w:pPr>
      <w:r>
        <w:rPr>
          <w:rFonts w:ascii="Century Gothic" w:eastAsia="Arial" w:hAnsi="Century Gothic" w:cs="Arial"/>
          <w:sz w:val="24"/>
          <w:szCs w:val="24"/>
          <w:lang w:val="uk-UA"/>
        </w:rPr>
        <w:t>Вивезене сміття захоронюється</w:t>
      </w:r>
      <w:r w:rsidR="00884936" w:rsidRPr="00AF58D7">
        <w:rPr>
          <w:rFonts w:ascii="Century Gothic" w:eastAsia="Arial" w:hAnsi="Century Gothic" w:cs="Arial"/>
          <w:sz w:val="24"/>
          <w:szCs w:val="24"/>
          <w:lang w:val="uk-UA"/>
        </w:rPr>
        <w:t xml:space="preserve"> на </w:t>
      </w:r>
      <w:r w:rsidR="00934B37">
        <w:rPr>
          <w:rFonts w:ascii="Century Gothic" w:eastAsia="Arial" w:hAnsi="Century Gothic" w:cs="Arial"/>
          <w:sz w:val="24"/>
          <w:szCs w:val="24"/>
          <w:lang w:val="uk-UA"/>
        </w:rPr>
        <w:t xml:space="preserve">сміттєзвалищі </w:t>
      </w:r>
      <w:r w:rsidR="00884936" w:rsidRPr="00AF58D7">
        <w:rPr>
          <w:rFonts w:ascii="Century Gothic" w:eastAsia="Arial" w:hAnsi="Century Gothic" w:cs="Arial"/>
          <w:sz w:val="24"/>
          <w:szCs w:val="24"/>
          <w:lang w:val="uk-UA"/>
        </w:rPr>
        <w:t>ТПВ, що розміщений в урочищі «Здовбиця».</w:t>
      </w:r>
    </w:p>
    <w:p w14:paraId="50DEE2D7" w14:textId="77777777" w:rsidR="00B32D62" w:rsidRPr="00B32D62" w:rsidRDefault="00B32D62" w:rsidP="00B32D62">
      <w:pPr>
        <w:spacing w:after="0"/>
        <w:ind w:firstLine="567"/>
        <w:jc w:val="both"/>
        <w:rPr>
          <w:rFonts w:ascii="Century Gothic" w:eastAsia="Arial" w:hAnsi="Century Gothic" w:cs="Arial"/>
          <w:sz w:val="24"/>
          <w:szCs w:val="24"/>
          <w:lang w:val="uk-UA"/>
        </w:rPr>
      </w:pPr>
      <w:r w:rsidRPr="00B32D62">
        <w:rPr>
          <w:rFonts w:ascii="Century Gothic" w:eastAsia="Arial" w:hAnsi="Century Gothic" w:cs="Arial"/>
          <w:sz w:val="24"/>
          <w:szCs w:val="24"/>
          <w:lang w:val="uk-UA"/>
        </w:rPr>
        <w:t>Рішенням виконавчого комітету Здолбунівської міської ради від 20.04.2022 р. №84 встановлено тариф на послугу з вивезення побутових відходів на території сіл П’ятигірського та Копитківіського старостинських округів Здолбунівської міської територіальної громад в розмірі 14,63 грн/міс. на одну людину.   Рішенням виконавчого комітету Здолбунівської міської ради від 12.12.2024 р. №349 встановлено тарифи на послугу з вивезення побутових відходів на території міста Здолбунів в розмірі 191,35 грн., для домогосподарств:</w:t>
      </w:r>
    </w:p>
    <w:p w14:paraId="11B13457" w14:textId="77777777" w:rsidR="00B32D62" w:rsidRPr="00B32D62" w:rsidRDefault="00B32D62" w:rsidP="00B32D62">
      <w:pPr>
        <w:spacing w:after="0"/>
        <w:ind w:firstLine="567"/>
        <w:jc w:val="both"/>
        <w:rPr>
          <w:rFonts w:ascii="Century Gothic" w:eastAsia="Arial" w:hAnsi="Century Gothic" w:cs="Arial"/>
          <w:sz w:val="24"/>
          <w:szCs w:val="24"/>
          <w:lang w:val="uk-UA"/>
        </w:rPr>
      </w:pPr>
      <w:r w:rsidRPr="00B32D62">
        <w:rPr>
          <w:rFonts w:ascii="Century Gothic" w:eastAsia="Arial" w:hAnsi="Century Gothic" w:cs="Arial"/>
          <w:sz w:val="24"/>
          <w:szCs w:val="24"/>
          <w:lang w:val="uk-UA"/>
        </w:rPr>
        <w:t>-багатоквартирні будинки – 32,37 грн/міс. на одну людину,</w:t>
      </w:r>
    </w:p>
    <w:p w14:paraId="2CCAFE31" w14:textId="5631A61A" w:rsidR="00B32D62" w:rsidRPr="00AF58D7" w:rsidRDefault="00B32D62" w:rsidP="00B32D62">
      <w:pPr>
        <w:spacing w:after="0"/>
        <w:ind w:firstLine="567"/>
        <w:jc w:val="both"/>
        <w:rPr>
          <w:rFonts w:ascii="Century Gothic" w:eastAsia="Arial" w:hAnsi="Century Gothic" w:cs="Arial"/>
          <w:sz w:val="24"/>
          <w:szCs w:val="24"/>
          <w:lang w:val="uk-UA"/>
        </w:rPr>
      </w:pPr>
      <w:r w:rsidRPr="00B32D62">
        <w:rPr>
          <w:rFonts w:ascii="Century Gothic" w:eastAsia="Arial" w:hAnsi="Century Gothic" w:cs="Arial"/>
          <w:sz w:val="24"/>
          <w:szCs w:val="24"/>
          <w:lang w:val="uk-UA"/>
        </w:rPr>
        <w:t>-одноквартирні будинки – 40,82 грн/міс за одну людину.</w:t>
      </w:r>
    </w:p>
    <w:p w14:paraId="47DE6DF4" w14:textId="1F37A64F" w:rsidR="001B3264" w:rsidRPr="001B3264" w:rsidRDefault="00B32D62" w:rsidP="001B3264">
      <w:pPr>
        <w:spacing w:after="0"/>
        <w:jc w:val="both"/>
        <w:rPr>
          <w:rFonts w:ascii="Century Gothic" w:eastAsia="Times New Roman" w:hAnsi="Century Gothic" w:cs="Times New Roman"/>
          <w:sz w:val="24"/>
          <w:szCs w:val="24"/>
          <w:lang w:val="uk-UA" w:eastAsia="uk-UA"/>
        </w:rPr>
      </w:pPr>
      <w:r>
        <w:rPr>
          <w:rFonts w:ascii="Century Gothic" w:eastAsia="Times New Roman" w:hAnsi="Century Gothic" w:cs="Times New Roman"/>
          <w:sz w:val="24"/>
          <w:szCs w:val="24"/>
          <w:lang w:val="uk-UA" w:eastAsia="uk-UA"/>
        </w:rPr>
        <w:t xml:space="preserve">        </w:t>
      </w:r>
      <w:r w:rsidR="001B3264" w:rsidRPr="001B3264">
        <w:rPr>
          <w:rFonts w:ascii="Century Gothic" w:eastAsia="Times New Roman" w:hAnsi="Century Gothic" w:cs="Times New Roman"/>
          <w:sz w:val="24"/>
          <w:szCs w:val="24"/>
          <w:lang w:val="uk-UA" w:eastAsia="uk-UA"/>
        </w:rPr>
        <w:t>З метою підвищення ефективності системи збиранн</w:t>
      </w:r>
      <w:r>
        <w:rPr>
          <w:rFonts w:ascii="Century Gothic" w:eastAsia="Times New Roman" w:hAnsi="Century Gothic" w:cs="Times New Roman"/>
          <w:sz w:val="24"/>
          <w:szCs w:val="24"/>
          <w:lang w:val="uk-UA" w:eastAsia="uk-UA"/>
        </w:rPr>
        <w:t>я, вивезення та захоронення</w:t>
      </w:r>
      <w:r w:rsidR="001B3264" w:rsidRPr="001B3264">
        <w:rPr>
          <w:rFonts w:ascii="Century Gothic" w:eastAsia="Times New Roman" w:hAnsi="Century Gothic" w:cs="Times New Roman"/>
          <w:sz w:val="24"/>
          <w:szCs w:val="24"/>
          <w:lang w:val="uk-UA" w:eastAsia="uk-UA"/>
        </w:rPr>
        <w:t xml:space="preserve"> твердих побутових відходів, зменшення екологічного навантаження на довкілля та оптимізації витрат енергоресурсів у Здолбунівській міській територіальній громаді доцільно реалізувати такі заходи:</w:t>
      </w:r>
    </w:p>
    <w:p w14:paraId="3B2CFEC3" w14:textId="77777777" w:rsidR="001B3264" w:rsidRPr="001B3264" w:rsidRDefault="001B3264" w:rsidP="00440FCB">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t>Впровадження роздільного збору відходів</w:t>
      </w:r>
      <w:r w:rsidRPr="001B3264">
        <w:rPr>
          <w:rFonts w:ascii="Century Gothic" w:eastAsia="Times New Roman" w:hAnsi="Century Gothic" w:cs="Times New Roman"/>
          <w:sz w:val="24"/>
          <w:szCs w:val="24"/>
          <w:lang w:val="uk-UA" w:eastAsia="uk-UA"/>
        </w:rPr>
        <w:br/>
        <w:t>Організувати систему роздільного збору побутових відходів із встановленням контейнерів для скла, пластику, паперу та змішаних відходів у житлових кварталах, на територіях закладів освіти, охорони здоров’я та адміністративних установ. Це дозволить зменшити обсяги захоронення ТПВ та підвищити рівень вторинної переробки ресурсів.</w:t>
      </w:r>
    </w:p>
    <w:p w14:paraId="48363F81" w14:textId="77777777" w:rsidR="001B3264" w:rsidRPr="001B3264" w:rsidRDefault="001B3264" w:rsidP="00440FCB">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lastRenderedPageBreak/>
        <w:t>Модернізація контейнерного парку та спецтехніки</w:t>
      </w:r>
      <w:r w:rsidRPr="001B3264">
        <w:rPr>
          <w:rFonts w:ascii="Century Gothic" w:eastAsia="Times New Roman" w:hAnsi="Century Gothic" w:cs="Times New Roman"/>
          <w:sz w:val="24"/>
          <w:szCs w:val="24"/>
          <w:lang w:val="uk-UA" w:eastAsia="uk-UA"/>
        </w:rPr>
        <w:br/>
        <w:t>Забезпечити поетапне оновлення контейнерів для збору відходів і спеціалізованої техніки, зокрема шляхом закупівлі сучасних сміттєвозів з підвищеною паливною ефективністю та зменшеними викидами CO</w:t>
      </w:r>
      <w:r w:rsidRPr="001B3264">
        <w:rPr>
          <w:rFonts w:ascii="Cambria Math" w:eastAsia="Times New Roman" w:hAnsi="Cambria Math" w:cs="Cambria Math"/>
          <w:sz w:val="24"/>
          <w:szCs w:val="24"/>
          <w:lang w:val="uk-UA" w:eastAsia="uk-UA"/>
        </w:rPr>
        <w:t>₂</w:t>
      </w:r>
      <w:r w:rsidRPr="001B3264">
        <w:rPr>
          <w:rFonts w:ascii="Century Gothic" w:eastAsia="Times New Roman" w:hAnsi="Century Gothic" w:cs="Times New Roman"/>
          <w:sz w:val="24"/>
          <w:szCs w:val="24"/>
          <w:lang w:val="uk-UA" w:eastAsia="uk-UA"/>
        </w:rPr>
        <w:t>.</w:t>
      </w:r>
    </w:p>
    <w:p w14:paraId="642F0856" w14:textId="77777777" w:rsidR="001B3264" w:rsidRPr="001B3264" w:rsidRDefault="001B3264" w:rsidP="00440FCB">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t>Оптимізація маршрутів вивезення ТПВ</w:t>
      </w:r>
      <w:r w:rsidRPr="001B3264">
        <w:rPr>
          <w:rFonts w:ascii="Century Gothic" w:eastAsia="Times New Roman" w:hAnsi="Century Gothic" w:cs="Times New Roman"/>
          <w:sz w:val="24"/>
          <w:szCs w:val="24"/>
          <w:lang w:val="uk-UA" w:eastAsia="uk-UA"/>
        </w:rPr>
        <w:br/>
        <w:t>Впровадити GPS-моніторинг руху спецтехніки та програмні рішення для оптимізації маршрутів збору і транспортування відходів, що дозволить зменшити споживання пального, експлуатаційні витрати та викиди забруднюючих речовин.</w:t>
      </w:r>
    </w:p>
    <w:p w14:paraId="7B5FA83A" w14:textId="77777777" w:rsidR="001B3264" w:rsidRPr="001B3264" w:rsidRDefault="001B3264" w:rsidP="00440FCB">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t>Енергетичне використання відходів</w:t>
      </w:r>
      <w:r w:rsidRPr="001B3264">
        <w:rPr>
          <w:rFonts w:ascii="Century Gothic" w:eastAsia="Times New Roman" w:hAnsi="Century Gothic" w:cs="Times New Roman"/>
          <w:sz w:val="24"/>
          <w:szCs w:val="24"/>
          <w:lang w:val="uk-UA" w:eastAsia="uk-UA"/>
        </w:rPr>
        <w:br/>
        <w:t>Розглянути можливість будівництва або залучення інвесторів для створення сміттєсортувальної лінії та установок із виробництва RDF-палива або біогазу з органічної фракції відходів.</w:t>
      </w:r>
    </w:p>
    <w:p w14:paraId="1FC5A2DF" w14:textId="77777777" w:rsidR="001B3264" w:rsidRPr="001B3264" w:rsidRDefault="001B3264" w:rsidP="00440FCB">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t>Рекультивація та модернізація полігону ТПВ</w:t>
      </w:r>
      <w:r w:rsidRPr="001B3264">
        <w:rPr>
          <w:rFonts w:ascii="Century Gothic" w:eastAsia="Times New Roman" w:hAnsi="Century Gothic" w:cs="Times New Roman"/>
          <w:sz w:val="24"/>
          <w:szCs w:val="24"/>
          <w:lang w:val="uk-UA" w:eastAsia="uk-UA"/>
        </w:rPr>
        <w:br/>
        <w:t>Провести технічне обстеження полігону в урочищі «Здовбиця» та реалізувати заходи з його модернізації, включаючи впровадження систем дегазації, збору фільтрату та поступову рекультивацію відпрацьованих карт.</w:t>
      </w:r>
    </w:p>
    <w:p w14:paraId="7C060AC4" w14:textId="77777777" w:rsidR="001B3264" w:rsidRPr="001B3264" w:rsidRDefault="001B3264" w:rsidP="00440FCB">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t>Інформаційно-просвітницька робота з населенням</w:t>
      </w:r>
      <w:r w:rsidRPr="001B3264">
        <w:rPr>
          <w:rFonts w:ascii="Century Gothic" w:eastAsia="Times New Roman" w:hAnsi="Century Gothic" w:cs="Times New Roman"/>
          <w:sz w:val="24"/>
          <w:szCs w:val="24"/>
          <w:lang w:val="uk-UA" w:eastAsia="uk-UA"/>
        </w:rPr>
        <w:br/>
        <w:t>Запровадити системні інформаційні кампанії щодо сортування відходів, мінімізації їх утворення та екологічно відповідального поводження з побутовими відходами.</w:t>
      </w:r>
    </w:p>
    <w:p w14:paraId="0ED80588" w14:textId="77777777" w:rsidR="001B3264" w:rsidRPr="001B3264" w:rsidRDefault="001B3264" w:rsidP="00440FCB">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t>Залучення інвестицій та міжнародної технічної допомоги</w:t>
      </w:r>
      <w:r w:rsidRPr="001B3264">
        <w:rPr>
          <w:rFonts w:ascii="Century Gothic" w:eastAsia="Times New Roman" w:hAnsi="Century Gothic" w:cs="Times New Roman"/>
          <w:sz w:val="24"/>
          <w:szCs w:val="24"/>
          <w:lang w:val="uk-UA" w:eastAsia="uk-UA"/>
        </w:rPr>
        <w:br/>
        <w:t>Розробити інвестиційні пропозиції для участі у грантових програмах ЄС, НЕФКО, GIZ, USAID та інших міжнародних донорів з метою фінансування проєктів модернізації системи поводження з ТПВ.</w:t>
      </w:r>
    </w:p>
    <w:p w14:paraId="126A4431" w14:textId="1918212C" w:rsidR="00DD51A1" w:rsidRPr="005320EA" w:rsidRDefault="001B3264" w:rsidP="005320EA">
      <w:pPr>
        <w:numPr>
          <w:ilvl w:val="0"/>
          <w:numId w:val="35"/>
        </w:numPr>
        <w:spacing w:after="0"/>
        <w:jc w:val="both"/>
        <w:rPr>
          <w:rFonts w:ascii="Century Gothic" w:eastAsia="Times New Roman" w:hAnsi="Century Gothic" w:cs="Times New Roman"/>
          <w:sz w:val="24"/>
          <w:szCs w:val="24"/>
          <w:lang w:val="uk-UA" w:eastAsia="uk-UA"/>
        </w:rPr>
      </w:pPr>
      <w:r w:rsidRPr="001B3264">
        <w:rPr>
          <w:rFonts w:ascii="Century Gothic" w:eastAsia="Times New Roman" w:hAnsi="Century Gothic" w:cs="Times New Roman"/>
          <w:sz w:val="24"/>
          <w:szCs w:val="24"/>
          <w:lang w:val="uk-UA" w:eastAsia="uk-UA"/>
        </w:rPr>
        <w:t>Розроблення місцевої програми управління відходами</w:t>
      </w:r>
      <w:r w:rsidRPr="001B3264">
        <w:rPr>
          <w:rFonts w:ascii="Century Gothic" w:eastAsia="Times New Roman" w:hAnsi="Century Gothic" w:cs="Times New Roman"/>
          <w:sz w:val="24"/>
          <w:szCs w:val="24"/>
          <w:lang w:val="uk-UA" w:eastAsia="uk-UA"/>
        </w:rPr>
        <w:br/>
        <w:t>Ініціювати розробку та затвердження окремої комплексної програми управління відходами Здолбунівської міської ТГ відповідно до вимог Національної стратегії управління відходами в Україні до 2030 року.</w:t>
      </w:r>
    </w:p>
    <w:p w14:paraId="112632A6" w14:textId="77777777" w:rsidR="00DD51A1" w:rsidRPr="001B3264" w:rsidRDefault="00DD51A1" w:rsidP="0030642A">
      <w:pPr>
        <w:spacing w:after="0"/>
        <w:ind w:left="720"/>
        <w:jc w:val="both"/>
        <w:rPr>
          <w:rFonts w:ascii="Century Gothic" w:eastAsia="Times New Roman" w:hAnsi="Century Gothic" w:cs="Times New Roman"/>
          <w:sz w:val="24"/>
          <w:szCs w:val="24"/>
          <w:lang w:val="uk-UA" w:eastAsia="uk-UA"/>
        </w:rPr>
      </w:pPr>
    </w:p>
    <w:p w14:paraId="0BB1052B" w14:textId="77777777" w:rsidR="00B32D62" w:rsidRDefault="00B32D62"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p>
    <w:p w14:paraId="66B57612" w14:textId="77777777" w:rsidR="00B32D62" w:rsidRDefault="00B32D62"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p>
    <w:p w14:paraId="35186AF0" w14:textId="77777777" w:rsidR="00B32D62" w:rsidRDefault="00B32D62"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p>
    <w:p w14:paraId="649FA9AF" w14:textId="77777777" w:rsidR="00B32D62" w:rsidRDefault="00B32D62"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p>
    <w:p w14:paraId="0DC6D916" w14:textId="77777777" w:rsidR="00B32D62" w:rsidRDefault="00B32D62"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p>
    <w:p w14:paraId="7722CB21" w14:textId="77777777" w:rsidR="00B32D62" w:rsidRDefault="00B32D62"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p>
    <w:p w14:paraId="18F2DF54" w14:textId="291DCBDE" w:rsidR="0030642A" w:rsidRPr="00052253" w:rsidRDefault="0030642A"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r>
        <w:rPr>
          <w:rFonts w:ascii="Century Gothic" w:eastAsia="Calibri" w:hAnsi="Century Gothic" w:cs="Arial"/>
          <w:b/>
          <w:bCs/>
          <w:color w:val="212832" w:themeColor="accent6" w:themeShade="BF"/>
          <w:sz w:val="24"/>
          <w:szCs w:val="24"/>
          <w:lang w:val="uk-UA"/>
        </w:rPr>
        <w:lastRenderedPageBreak/>
        <w:t>2</w:t>
      </w:r>
      <w:r w:rsidRPr="003D6DE4">
        <w:rPr>
          <w:rFonts w:ascii="Century Gothic" w:eastAsia="Calibri" w:hAnsi="Century Gothic" w:cs="Arial"/>
          <w:b/>
          <w:bCs/>
          <w:color w:val="212832" w:themeColor="accent6" w:themeShade="BF"/>
          <w:sz w:val="24"/>
          <w:szCs w:val="24"/>
          <w:lang w:val="uk-UA"/>
        </w:rPr>
        <w:t>.2.</w:t>
      </w:r>
      <w:r>
        <w:rPr>
          <w:rFonts w:ascii="Century Gothic" w:eastAsia="Calibri" w:hAnsi="Century Gothic" w:cs="Arial"/>
          <w:b/>
          <w:bCs/>
          <w:color w:val="212832" w:themeColor="accent6" w:themeShade="BF"/>
          <w:sz w:val="24"/>
          <w:szCs w:val="24"/>
          <w:lang w:val="uk-UA"/>
        </w:rPr>
        <w:t>8</w:t>
      </w:r>
      <w:r w:rsidRPr="003D6DE4">
        <w:rPr>
          <w:rFonts w:ascii="Century Gothic" w:eastAsia="Calibri" w:hAnsi="Century Gothic" w:cs="Arial"/>
          <w:b/>
          <w:bCs/>
          <w:color w:val="212832" w:themeColor="accent6" w:themeShade="BF"/>
          <w:sz w:val="24"/>
          <w:szCs w:val="24"/>
          <w:lang w:val="uk-UA"/>
        </w:rPr>
        <w:t xml:space="preserve"> </w:t>
      </w:r>
      <w:r w:rsidRPr="0030642A">
        <w:rPr>
          <w:rFonts w:ascii="Century Gothic" w:hAnsi="Century Gothic" w:cs="Times New Roman"/>
          <w:b/>
          <w:bCs/>
          <w:sz w:val="24"/>
          <w:szCs w:val="24"/>
        </w:rPr>
        <w:t>SWOT</w:t>
      </w:r>
      <w:r w:rsidRPr="00EA7DEB">
        <w:rPr>
          <w:rFonts w:ascii="Century Gothic" w:hAnsi="Century Gothic" w:cs="Times New Roman"/>
          <w:b/>
          <w:bCs/>
          <w:sz w:val="24"/>
          <w:szCs w:val="24"/>
          <w:lang w:val="ru-RU"/>
        </w:rPr>
        <w:t>–аналізу енергетичного розвитку</w:t>
      </w:r>
    </w:p>
    <w:p w14:paraId="386E6AD0" w14:textId="77777777" w:rsidR="0030642A" w:rsidRPr="003D6DE4" w:rsidRDefault="0030642A" w:rsidP="0030642A">
      <w:pPr>
        <w:pStyle w:val="1"/>
        <w:tabs>
          <w:tab w:val="left" w:pos="851"/>
          <w:tab w:val="left" w:pos="1418"/>
        </w:tabs>
        <w:spacing w:before="0"/>
        <w:jc w:val="center"/>
        <w:rPr>
          <w:rFonts w:ascii="Century Gothic" w:hAnsi="Century Gothic" w:cs="Arial"/>
          <w:color w:val="auto"/>
          <w:sz w:val="24"/>
          <w:szCs w:val="24"/>
          <w:lang w:val="uk-UA"/>
        </w:rPr>
      </w:pPr>
      <w:r w:rsidRPr="003D6DE4">
        <w:rPr>
          <w:rFonts w:ascii="Century Gothic" w:hAnsi="Century Gothic" w:cs="Arial"/>
          <w:color w:val="auto"/>
          <w:sz w:val="24"/>
          <w:szCs w:val="24"/>
          <w:lang w:val="uk-UA"/>
        </w:rPr>
        <w:t>SWOT-АНАЛІЗ</w:t>
      </w:r>
      <w:r w:rsidRPr="003D6DE4">
        <w:rPr>
          <w:rFonts w:ascii="Century Gothic" w:hAnsi="Century Gothic" w:cs="Arial"/>
          <w:color w:val="auto"/>
          <w:sz w:val="24"/>
          <w:szCs w:val="24"/>
          <w:lang w:val="uk-UA"/>
        </w:rPr>
        <w:br/>
        <w:t xml:space="preserve">сильних, слабких сторін, можливостей і загроз </w:t>
      </w:r>
      <w:r w:rsidRPr="003D6DE4">
        <w:rPr>
          <w:rFonts w:ascii="Century Gothic" w:hAnsi="Century Gothic" w:cs="Arial"/>
          <w:color w:val="auto"/>
          <w:sz w:val="24"/>
          <w:szCs w:val="24"/>
          <w:lang w:val="uk-UA"/>
        </w:rPr>
        <w:br/>
        <w:t xml:space="preserve">сталого енергетичного розвитку </w:t>
      </w:r>
    </w:p>
    <w:p w14:paraId="7F048A78" w14:textId="77777777" w:rsidR="0030642A" w:rsidRPr="003D6DE4" w:rsidRDefault="0030642A" w:rsidP="0030642A">
      <w:pPr>
        <w:tabs>
          <w:tab w:val="left" w:pos="851"/>
          <w:tab w:val="left" w:pos="1418"/>
        </w:tabs>
        <w:spacing w:after="0"/>
        <w:rPr>
          <w:rFonts w:ascii="Century Gothic" w:eastAsia="Times New Roman" w:hAnsi="Century Gothic" w:cs="Arial"/>
          <w:sz w:val="24"/>
          <w:szCs w:val="24"/>
          <w:lang w:val="uk-UA"/>
        </w:rPr>
      </w:pPr>
    </w:p>
    <w:tbl>
      <w:tblPr>
        <w:tblW w:w="9695" w:type="dxa"/>
        <w:tblBorders>
          <w:insideH w:val="nil"/>
          <w:insideV w:val="nil"/>
        </w:tblBorders>
        <w:shd w:val="clear" w:color="auto" w:fill="FFFFFF"/>
        <w:tblLayout w:type="fixed"/>
        <w:tblLook w:val="0600" w:firstRow="0" w:lastRow="0" w:firstColumn="0" w:lastColumn="0" w:noHBand="1" w:noVBand="1"/>
      </w:tblPr>
      <w:tblGrid>
        <w:gridCol w:w="4832"/>
        <w:gridCol w:w="4863"/>
      </w:tblGrid>
      <w:tr w:rsidR="0030642A" w:rsidRPr="003D6DE4" w14:paraId="502D10DF" w14:textId="77777777" w:rsidTr="00D62FD9">
        <w:trPr>
          <w:trHeight w:val="678"/>
        </w:trPr>
        <w:tc>
          <w:tcPr>
            <w:tcW w:w="4832" w:type="dxa"/>
            <w:tcBorders>
              <w:top w:val="single" w:sz="8" w:space="0" w:color="000000"/>
              <w:left w:val="single" w:sz="8" w:space="0" w:color="000000"/>
              <w:bottom w:val="single" w:sz="8" w:space="0" w:color="000000"/>
              <w:right w:val="single" w:sz="8" w:space="0" w:color="000000"/>
            </w:tcBorders>
            <w:shd w:val="clear" w:color="auto" w:fill="D0F852" w:themeFill="accent2" w:themeFillTint="99"/>
            <w:tcMar>
              <w:top w:w="100" w:type="dxa"/>
              <w:left w:w="120" w:type="dxa"/>
              <w:bottom w:w="100" w:type="dxa"/>
              <w:right w:w="120" w:type="dxa"/>
            </w:tcMar>
            <w:vAlign w:val="center"/>
            <w:hideMark/>
          </w:tcPr>
          <w:p w14:paraId="6C4126C9" w14:textId="77777777" w:rsidR="0030642A" w:rsidRPr="00700A95" w:rsidRDefault="0030642A" w:rsidP="00D62FD9">
            <w:pPr>
              <w:spacing w:after="0"/>
              <w:jc w:val="center"/>
              <w:rPr>
                <w:rFonts w:ascii="Century Gothic" w:eastAsia="Times New Roman" w:hAnsi="Century Gothic" w:cs="Arial"/>
                <w:bCs/>
                <w:i/>
                <w:sz w:val="24"/>
                <w:szCs w:val="24"/>
                <w:lang w:val="uk-UA"/>
              </w:rPr>
            </w:pPr>
            <w:r w:rsidRPr="00700A95">
              <w:rPr>
                <w:rFonts w:ascii="Century Gothic" w:eastAsia="Times New Roman" w:hAnsi="Century Gothic" w:cs="Arial"/>
                <w:bCs/>
                <w:sz w:val="24"/>
                <w:szCs w:val="24"/>
                <w:lang w:val="uk-UA"/>
              </w:rPr>
              <w:t>Сильні сторони</w:t>
            </w:r>
          </w:p>
        </w:tc>
        <w:tc>
          <w:tcPr>
            <w:tcW w:w="4863" w:type="dxa"/>
            <w:tcBorders>
              <w:top w:val="single" w:sz="8" w:space="0" w:color="000000"/>
              <w:left w:val="nil"/>
              <w:bottom w:val="single" w:sz="8" w:space="0" w:color="000000"/>
              <w:right w:val="single" w:sz="8" w:space="0" w:color="000000"/>
            </w:tcBorders>
            <w:shd w:val="clear" w:color="auto" w:fill="D0F852" w:themeFill="accent2" w:themeFillTint="99"/>
            <w:tcMar>
              <w:top w:w="100" w:type="dxa"/>
              <w:left w:w="120" w:type="dxa"/>
              <w:bottom w:w="100" w:type="dxa"/>
              <w:right w:w="120" w:type="dxa"/>
            </w:tcMar>
            <w:vAlign w:val="center"/>
            <w:hideMark/>
          </w:tcPr>
          <w:p w14:paraId="1A79DD57" w14:textId="77777777" w:rsidR="0030642A" w:rsidRPr="00700A95" w:rsidRDefault="0030642A" w:rsidP="00D62FD9">
            <w:pPr>
              <w:spacing w:after="0"/>
              <w:jc w:val="center"/>
              <w:rPr>
                <w:rFonts w:ascii="Century Gothic" w:eastAsia="Times New Roman" w:hAnsi="Century Gothic" w:cs="Arial"/>
                <w:bCs/>
                <w:i/>
                <w:sz w:val="24"/>
                <w:szCs w:val="24"/>
                <w:lang w:val="uk-UA"/>
              </w:rPr>
            </w:pPr>
            <w:r w:rsidRPr="00700A95">
              <w:rPr>
                <w:rFonts w:ascii="Century Gothic" w:eastAsia="Times New Roman" w:hAnsi="Century Gothic" w:cs="Arial"/>
                <w:bCs/>
                <w:sz w:val="24"/>
                <w:szCs w:val="24"/>
                <w:lang w:val="uk-UA"/>
              </w:rPr>
              <w:t>Слабкі сторони</w:t>
            </w:r>
          </w:p>
        </w:tc>
      </w:tr>
      <w:tr w:rsidR="0030642A" w:rsidRPr="00FE6DA5" w14:paraId="76E8DD88" w14:textId="77777777" w:rsidTr="00D62FD9">
        <w:trPr>
          <w:trHeight w:val="540"/>
        </w:trPr>
        <w:tc>
          <w:tcPr>
            <w:tcW w:w="4832" w:type="dxa"/>
            <w:tcBorders>
              <w:top w:val="nil"/>
              <w:left w:val="single" w:sz="8" w:space="0" w:color="000000"/>
              <w:bottom w:val="single" w:sz="8" w:space="0" w:color="000000"/>
              <w:right w:val="single" w:sz="8" w:space="0" w:color="000000"/>
            </w:tcBorders>
            <w:shd w:val="clear" w:color="auto" w:fill="FFFFFF"/>
            <w:tcMar>
              <w:top w:w="100" w:type="dxa"/>
              <w:left w:w="120" w:type="dxa"/>
              <w:bottom w:w="100" w:type="dxa"/>
              <w:right w:w="120" w:type="dxa"/>
            </w:tcMar>
          </w:tcPr>
          <w:p w14:paraId="6BED12AD" w14:textId="77777777" w:rsidR="0030642A" w:rsidRPr="003D6DE4" w:rsidRDefault="0030642A" w:rsidP="00440FCB">
            <w:pPr>
              <w:pStyle w:val="affff0"/>
              <w:numPr>
                <w:ilvl w:val="0"/>
                <w:numId w:val="30"/>
              </w:numPr>
              <w:spacing w:after="0"/>
              <w:ind w:left="293"/>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Висококваліфікована робоча сила;</w:t>
            </w:r>
          </w:p>
          <w:p w14:paraId="00F2649F" w14:textId="77777777" w:rsidR="0030642A" w:rsidRPr="003D6DE4" w:rsidRDefault="0030642A" w:rsidP="00440FCB">
            <w:pPr>
              <w:pStyle w:val="affff0"/>
              <w:numPr>
                <w:ilvl w:val="0"/>
                <w:numId w:val="30"/>
              </w:numPr>
              <w:spacing w:after="0"/>
              <w:ind w:left="293"/>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Прогресивна, дієва та цілеспрямована місцева влада;</w:t>
            </w:r>
          </w:p>
          <w:p w14:paraId="6E0ADF48" w14:textId="77777777" w:rsidR="0030642A" w:rsidRPr="003D6DE4" w:rsidRDefault="0030642A" w:rsidP="00440FCB">
            <w:pPr>
              <w:pStyle w:val="affff0"/>
              <w:numPr>
                <w:ilvl w:val="0"/>
                <w:numId w:val="30"/>
              </w:numPr>
              <w:spacing w:after="0"/>
              <w:ind w:left="293"/>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Можливості концентрації політичної волі та потенційні можливості союзу бізнесу та влади для модернізації громади;</w:t>
            </w:r>
          </w:p>
          <w:p w14:paraId="3224BDDA" w14:textId="77777777" w:rsidR="0030642A" w:rsidRPr="003D6DE4" w:rsidRDefault="0030642A" w:rsidP="00440FCB">
            <w:pPr>
              <w:pStyle w:val="affff0"/>
              <w:numPr>
                <w:ilvl w:val="1"/>
                <w:numId w:val="30"/>
              </w:numPr>
              <w:spacing w:after="0"/>
              <w:ind w:left="293"/>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Високий потенціал капіталовкладень, потрібних для модернізації, що привабливо для міжнародних фінансових структур;</w:t>
            </w:r>
          </w:p>
          <w:p w14:paraId="46941A67" w14:textId="77777777" w:rsidR="0030642A" w:rsidRPr="003D6DE4" w:rsidRDefault="0030642A" w:rsidP="00440FCB">
            <w:pPr>
              <w:pStyle w:val="affff0"/>
              <w:numPr>
                <w:ilvl w:val="1"/>
                <w:numId w:val="30"/>
              </w:numPr>
              <w:spacing w:after="0"/>
              <w:ind w:left="293"/>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Високий потенціал енергозбереження.</w:t>
            </w:r>
          </w:p>
          <w:p w14:paraId="3AC5C2D3" w14:textId="77777777" w:rsidR="0030642A" w:rsidRPr="003D6DE4" w:rsidRDefault="0030642A" w:rsidP="00440FCB">
            <w:pPr>
              <w:pStyle w:val="affff0"/>
              <w:numPr>
                <w:ilvl w:val="1"/>
                <w:numId w:val="30"/>
              </w:numPr>
              <w:spacing w:after="0"/>
              <w:ind w:left="29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Вигідне географічне розташування</w:t>
            </w:r>
          </w:p>
          <w:p w14:paraId="4FCFF796" w14:textId="77777777" w:rsidR="0030642A" w:rsidRPr="003D6DE4" w:rsidRDefault="0030642A" w:rsidP="00440FCB">
            <w:pPr>
              <w:pStyle w:val="affff0"/>
              <w:numPr>
                <w:ilvl w:val="1"/>
                <w:numId w:val="30"/>
              </w:numPr>
              <w:spacing w:after="0"/>
              <w:ind w:left="29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Потужний аграрний комплекс</w:t>
            </w:r>
          </w:p>
          <w:p w14:paraId="785A14A6" w14:textId="77777777" w:rsidR="0030642A" w:rsidRPr="003D6DE4" w:rsidRDefault="0030642A" w:rsidP="00D62FD9">
            <w:pPr>
              <w:spacing w:after="0"/>
              <w:ind w:left="40"/>
              <w:rPr>
                <w:rFonts w:ascii="Century Gothic" w:eastAsia="Times New Roman" w:hAnsi="Century Gothic" w:cs="Arial"/>
                <w:sz w:val="24"/>
                <w:szCs w:val="24"/>
                <w:lang w:val="uk-UA"/>
              </w:rPr>
            </w:pPr>
          </w:p>
          <w:p w14:paraId="32D7185F" w14:textId="77777777" w:rsidR="0030642A" w:rsidRPr="003D6DE4" w:rsidRDefault="0030642A" w:rsidP="00D62FD9">
            <w:pPr>
              <w:spacing w:after="0"/>
              <w:ind w:left="40"/>
              <w:rPr>
                <w:rFonts w:ascii="Century Gothic" w:eastAsia="Times New Roman" w:hAnsi="Century Gothic" w:cs="Arial"/>
                <w:sz w:val="24"/>
                <w:szCs w:val="24"/>
                <w:lang w:val="uk-UA"/>
              </w:rPr>
            </w:pPr>
          </w:p>
          <w:p w14:paraId="00CEB5EE" w14:textId="77777777" w:rsidR="0030642A" w:rsidRPr="003D6DE4" w:rsidRDefault="0030642A" w:rsidP="00D62FD9">
            <w:pPr>
              <w:spacing w:after="0"/>
              <w:ind w:left="40"/>
              <w:rPr>
                <w:rFonts w:ascii="Century Gothic" w:eastAsia="Times New Roman" w:hAnsi="Century Gothic" w:cs="Arial"/>
                <w:sz w:val="24"/>
                <w:szCs w:val="24"/>
                <w:lang w:val="uk-UA"/>
              </w:rPr>
            </w:pPr>
          </w:p>
          <w:p w14:paraId="15260E88" w14:textId="77777777" w:rsidR="0030642A" w:rsidRPr="003D6DE4" w:rsidRDefault="0030642A" w:rsidP="00D62FD9">
            <w:pPr>
              <w:spacing w:after="0"/>
              <w:ind w:left="40"/>
              <w:rPr>
                <w:rFonts w:ascii="Century Gothic" w:eastAsia="Times New Roman" w:hAnsi="Century Gothic" w:cs="Arial"/>
                <w:sz w:val="24"/>
                <w:szCs w:val="24"/>
                <w:lang w:val="uk-UA"/>
              </w:rPr>
            </w:pPr>
          </w:p>
        </w:tc>
        <w:tc>
          <w:tcPr>
            <w:tcW w:w="4863" w:type="dxa"/>
            <w:tcBorders>
              <w:top w:val="nil"/>
              <w:left w:val="nil"/>
              <w:bottom w:val="single" w:sz="8" w:space="0" w:color="000000"/>
              <w:right w:val="single" w:sz="8" w:space="0" w:color="000000"/>
            </w:tcBorders>
            <w:shd w:val="clear" w:color="auto" w:fill="FFFFFF"/>
            <w:tcMar>
              <w:top w:w="100" w:type="dxa"/>
              <w:left w:w="120" w:type="dxa"/>
              <w:bottom w:w="100" w:type="dxa"/>
              <w:right w:w="120" w:type="dxa"/>
            </w:tcMar>
          </w:tcPr>
          <w:p w14:paraId="70082B2E" w14:textId="77777777" w:rsidR="0030642A" w:rsidRPr="003D6DE4"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Відсутність енергетичної політики громади;</w:t>
            </w:r>
          </w:p>
          <w:p w14:paraId="046D7CC3" w14:textId="77777777" w:rsidR="0030642A" w:rsidRPr="003D6DE4"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Низька інвестиційна привабливість;</w:t>
            </w:r>
          </w:p>
          <w:p w14:paraId="7757F611" w14:textId="77777777" w:rsidR="0030642A" w:rsidRPr="003D6DE4"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Відсутність інформованості суспільства щодо основних загроз життєзабезпеченню громади;</w:t>
            </w:r>
          </w:p>
          <w:p w14:paraId="0487D0FB" w14:textId="77777777" w:rsidR="0030642A" w:rsidRPr="003D6DE4"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Високий рівень енергоспоживання в бюджетних та житлових будинках;</w:t>
            </w:r>
          </w:p>
          <w:p w14:paraId="6968E8C0" w14:textId="77777777" w:rsidR="0030642A" w:rsidRPr="003D6DE4"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Довгострокове зростання тарифів на енергоресурси;</w:t>
            </w:r>
          </w:p>
          <w:p w14:paraId="78B5F719" w14:textId="77777777" w:rsidR="0030642A" w:rsidRPr="003D6DE4"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Відсутність налагодженої системи енергоменеджменту;</w:t>
            </w:r>
          </w:p>
          <w:p w14:paraId="77D562C1" w14:textId="77777777" w:rsidR="0030642A" w:rsidRPr="003D6DE4"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Обмеженість фінансових можливостей</w:t>
            </w:r>
          </w:p>
          <w:p w14:paraId="503A7CE0" w14:textId="77777777" w:rsidR="0030642A" w:rsidRPr="00E16B91" w:rsidRDefault="0030642A" w:rsidP="00D62FD9">
            <w:pPr>
              <w:spacing w:after="0"/>
              <w:ind w:left="40"/>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бюджетів усіх рівнів та нестача фінансових ресурсів комунальних підприємств для впровадження енергоефективних проєктів.</w:t>
            </w:r>
          </w:p>
          <w:p w14:paraId="6ED57377" w14:textId="77777777" w:rsidR="0030642A" w:rsidRPr="003D6DE4" w:rsidRDefault="0030642A" w:rsidP="00440FCB">
            <w:pPr>
              <w:pStyle w:val="affff0"/>
              <w:numPr>
                <w:ilvl w:val="0"/>
                <w:numId w:val="33"/>
              </w:numPr>
              <w:shd w:val="clear" w:color="auto" w:fill="FFFFFF"/>
              <w:spacing w:after="0"/>
              <w:ind w:left="135" w:hanging="135"/>
              <w:textAlignment w:val="baseline"/>
              <w:rPr>
                <w:rFonts w:ascii="Century Gothic" w:eastAsia="Times New Roman" w:hAnsi="Century Gothic" w:cs="Arial"/>
                <w:color w:val="000000"/>
                <w:sz w:val="24"/>
                <w:szCs w:val="24"/>
                <w:lang w:val="uk-UA" w:eastAsia="ru-RU"/>
              </w:rPr>
            </w:pPr>
            <w:r w:rsidRPr="003D6DE4">
              <w:rPr>
                <w:rFonts w:ascii="Century Gothic" w:eastAsia="Times New Roman" w:hAnsi="Century Gothic" w:cs="Arial"/>
                <w:color w:val="000000"/>
                <w:sz w:val="24"/>
                <w:szCs w:val="24"/>
                <w:lang w:val="uk-UA" w:eastAsia="ru-RU"/>
              </w:rPr>
              <w:t>Наявність стихійних сміттєзвалищ</w:t>
            </w:r>
          </w:p>
          <w:p w14:paraId="0DBB911F" w14:textId="77777777" w:rsidR="0030642A" w:rsidRPr="003D6DE4" w:rsidRDefault="0030642A" w:rsidP="00440FCB">
            <w:pPr>
              <w:pStyle w:val="affff0"/>
              <w:numPr>
                <w:ilvl w:val="0"/>
                <w:numId w:val="33"/>
              </w:numPr>
              <w:shd w:val="clear" w:color="auto" w:fill="FFFFFF"/>
              <w:spacing w:after="0"/>
              <w:ind w:left="135" w:hanging="135"/>
              <w:textAlignment w:val="baseline"/>
              <w:rPr>
                <w:rFonts w:ascii="Century Gothic" w:eastAsia="Times New Roman" w:hAnsi="Century Gothic" w:cs="Arial"/>
                <w:color w:val="000000"/>
                <w:sz w:val="24"/>
                <w:szCs w:val="24"/>
                <w:lang w:val="uk-UA" w:eastAsia="ru-RU"/>
              </w:rPr>
            </w:pPr>
            <w:r w:rsidRPr="003D6DE4">
              <w:rPr>
                <w:rFonts w:ascii="Century Gothic" w:eastAsia="Times New Roman" w:hAnsi="Century Gothic" w:cs="Arial"/>
                <w:color w:val="000000"/>
                <w:sz w:val="24"/>
                <w:szCs w:val="24"/>
                <w:lang w:val="uk-UA" w:eastAsia="ru-RU"/>
              </w:rPr>
              <w:t>Відсутність практики сортування сміття</w:t>
            </w:r>
          </w:p>
          <w:p w14:paraId="6FBB1386" w14:textId="77777777" w:rsidR="0030642A" w:rsidRPr="00E16B91" w:rsidRDefault="0030642A" w:rsidP="00440FCB">
            <w:pPr>
              <w:pStyle w:val="affff0"/>
              <w:numPr>
                <w:ilvl w:val="0"/>
                <w:numId w:val="33"/>
              </w:numPr>
              <w:shd w:val="clear" w:color="auto" w:fill="FFFFFF"/>
              <w:spacing w:after="0"/>
              <w:ind w:left="135" w:hanging="135"/>
              <w:textAlignment w:val="baseline"/>
              <w:rPr>
                <w:rFonts w:ascii="Century Gothic" w:eastAsia="Times New Roman" w:hAnsi="Century Gothic" w:cs="Arial"/>
                <w:color w:val="000000"/>
                <w:sz w:val="24"/>
                <w:szCs w:val="24"/>
                <w:lang w:val="uk-UA" w:eastAsia="ru-RU"/>
              </w:rPr>
            </w:pPr>
            <w:r w:rsidRPr="003D6DE4">
              <w:rPr>
                <w:rFonts w:ascii="Century Gothic" w:eastAsia="Times New Roman" w:hAnsi="Century Gothic" w:cs="Arial"/>
                <w:color w:val="000000"/>
                <w:sz w:val="24"/>
                <w:szCs w:val="24"/>
                <w:lang w:val="uk-UA" w:eastAsia="ru-RU"/>
              </w:rPr>
              <w:t>Переважне використання викопного палива для опалення житлових і робочих приміщень</w:t>
            </w:r>
          </w:p>
        </w:tc>
      </w:tr>
      <w:tr w:rsidR="0030642A" w:rsidRPr="003D6DE4" w14:paraId="059D888D" w14:textId="77777777" w:rsidTr="00D62FD9">
        <w:trPr>
          <w:trHeight w:val="635"/>
        </w:trPr>
        <w:tc>
          <w:tcPr>
            <w:tcW w:w="4832" w:type="dxa"/>
            <w:tcBorders>
              <w:top w:val="nil"/>
              <w:left w:val="single" w:sz="8" w:space="0" w:color="000000"/>
              <w:bottom w:val="single" w:sz="8" w:space="0" w:color="000000"/>
              <w:right w:val="single" w:sz="8" w:space="0" w:color="000000"/>
            </w:tcBorders>
            <w:shd w:val="clear" w:color="auto" w:fill="D0F852" w:themeFill="accent2" w:themeFillTint="99"/>
            <w:tcMar>
              <w:top w:w="100" w:type="dxa"/>
              <w:left w:w="120" w:type="dxa"/>
              <w:bottom w:w="100" w:type="dxa"/>
              <w:right w:w="120" w:type="dxa"/>
            </w:tcMar>
            <w:vAlign w:val="center"/>
            <w:hideMark/>
          </w:tcPr>
          <w:p w14:paraId="5E87B34C" w14:textId="77777777" w:rsidR="0030642A" w:rsidRPr="00700A95" w:rsidRDefault="0030642A" w:rsidP="00D62FD9">
            <w:pPr>
              <w:spacing w:after="0"/>
              <w:jc w:val="center"/>
              <w:rPr>
                <w:rFonts w:ascii="Century Gothic" w:eastAsia="Times New Roman" w:hAnsi="Century Gothic" w:cs="Arial"/>
                <w:bCs/>
                <w:i/>
                <w:sz w:val="24"/>
                <w:szCs w:val="24"/>
                <w:lang w:val="uk-UA"/>
              </w:rPr>
            </w:pPr>
            <w:r w:rsidRPr="00700A95">
              <w:rPr>
                <w:rFonts w:ascii="Century Gothic" w:eastAsia="Times New Roman" w:hAnsi="Century Gothic" w:cs="Arial"/>
                <w:bCs/>
                <w:sz w:val="24"/>
                <w:szCs w:val="24"/>
                <w:lang w:val="uk-UA"/>
              </w:rPr>
              <w:t>Можливості</w:t>
            </w:r>
          </w:p>
        </w:tc>
        <w:tc>
          <w:tcPr>
            <w:tcW w:w="4863" w:type="dxa"/>
            <w:tcBorders>
              <w:top w:val="nil"/>
              <w:left w:val="nil"/>
              <w:bottom w:val="single" w:sz="8" w:space="0" w:color="000000"/>
              <w:right w:val="single" w:sz="8" w:space="0" w:color="000000"/>
            </w:tcBorders>
            <w:shd w:val="clear" w:color="auto" w:fill="D0F852" w:themeFill="accent2" w:themeFillTint="99"/>
            <w:tcMar>
              <w:top w:w="100" w:type="dxa"/>
              <w:left w:w="120" w:type="dxa"/>
              <w:bottom w:w="100" w:type="dxa"/>
              <w:right w:w="120" w:type="dxa"/>
            </w:tcMar>
            <w:vAlign w:val="center"/>
            <w:hideMark/>
          </w:tcPr>
          <w:p w14:paraId="16F6656B" w14:textId="77777777" w:rsidR="0030642A" w:rsidRPr="00700A95" w:rsidRDefault="0030642A" w:rsidP="00D62FD9">
            <w:pPr>
              <w:spacing w:after="0"/>
              <w:jc w:val="center"/>
              <w:rPr>
                <w:rFonts w:ascii="Century Gothic" w:eastAsia="Times New Roman" w:hAnsi="Century Gothic" w:cs="Arial"/>
                <w:bCs/>
                <w:i/>
                <w:sz w:val="24"/>
                <w:szCs w:val="24"/>
                <w:lang w:val="uk-UA"/>
              </w:rPr>
            </w:pPr>
            <w:r w:rsidRPr="00700A95">
              <w:rPr>
                <w:rFonts w:ascii="Century Gothic" w:eastAsia="Times New Roman" w:hAnsi="Century Gothic" w:cs="Arial"/>
                <w:bCs/>
                <w:sz w:val="24"/>
                <w:szCs w:val="24"/>
                <w:lang w:val="uk-UA"/>
              </w:rPr>
              <w:t>Загрози</w:t>
            </w:r>
          </w:p>
        </w:tc>
      </w:tr>
      <w:tr w:rsidR="0030642A" w:rsidRPr="003D6DE4" w14:paraId="3F2448D7" w14:textId="77777777" w:rsidTr="00D62FD9">
        <w:trPr>
          <w:trHeight w:val="404"/>
        </w:trPr>
        <w:tc>
          <w:tcPr>
            <w:tcW w:w="4832" w:type="dxa"/>
            <w:tcBorders>
              <w:top w:val="nil"/>
              <w:left w:val="single" w:sz="8" w:space="0" w:color="000000"/>
              <w:bottom w:val="single" w:sz="8" w:space="0" w:color="000000"/>
              <w:right w:val="single" w:sz="8" w:space="0" w:color="000000"/>
            </w:tcBorders>
            <w:shd w:val="clear" w:color="auto" w:fill="FFFFFF"/>
            <w:tcMar>
              <w:top w:w="100" w:type="dxa"/>
              <w:left w:w="120" w:type="dxa"/>
              <w:bottom w:w="100" w:type="dxa"/>
              <w:right w:w="120" w:type="dxa"/>
            </w:tcMar>
          </w:tcPr>
          <w:p w14:paraId="078C3210" w14:textId="77777777" w:rsidR="0030642A" w:rsidRPr="003D6DE4" w:rsidRDefault="0030642A" w:rsidP="00440FCB">
            <w:pPr>
              <w:pStyle w:val="affff0"/>
              <w:numPr>
                <w:ilvl w:val="0"/>
                <w:numId w:val="32"/>
              </w:numPr>
              <w:spacing w:after="0"/>
              <w:ind w:left="293"/>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Великі можливості використання альтернативних джерел енергії;</w:t>
            </w:r>
          </w:p>
          <w:p w14:paraId="28694311" w14:textId="77777777" w:rsidR="0030642A" w:rsidRPr="003D6DE4" w:rsidRDefault="0030642A" w:rsidP="00440FCB">
            <w:pPr>
              <w:pStyle w:val="affff0"/>
              <w:numPr>
                <w:ilvl w:val="0"/>
                <w:numId w:val="31"/>
              </w:numPr>
              <w:spacing w:after="0"/>
              <w:ind w:left="293"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Можливість залучення кредиту від міжнародних фінансових установ;</w:t>
            </w:r>
          </w:p>
          <w:p w14:paraId="693E9FF1" w14:textId="77777777" w:rsidR="0030642A" w:rsidRPr="003D6DE4" w:rsidRDefault="0030642A" w:rsidP="00440FCB">
            <w:pPr>
              <w:pStyle w:val="affff0"/>
              <w:numPr>
                <w:ilvl w:val="0"/>
                <w:numId w:val="31"/>
              </w:numPr>
              <w:spacing w:after="0"/>
              <w:ind w:left="293"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lastRenderedPageBreak/>
              <w:t>Високий потенціал економії енергоресурсів в секторі споживачів;</w:t>
            </w:r>
          </w:p>
          <w:p w14:paraId="228AC64E" w14:textId="77777777" w:rsidR="0030642A" w:rsidRPr="003D6DE4" w:rsidRDefault="0030642A" w:rsidP="00440FCB">
            <w:pPr>
              <w:pStyle w:val="affff0"/>
              <w:numPr>
                <w:ilvl w:val="0"/>
                <w:numId w:val="31"/>
              </w:numPr>
              <w:spacing w:after="0"/>
              <w:ind w:left="293"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Можливості швидкого переходу до європейських стандартів енергетичного менеджменту</w:t>
            </w:r>
          </w:p>
          <w:p w14:paraId="40E66B70"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Наявність попиту усередині громади та навколишніх громад на альтернативні джерела енергії</w:t>
            </w:r>
          </w:p>
          <w:p w14:paraId="62B47E01"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Створення енергетичного кластеру на основі об’єднання власників побутових СЕС</w:t>
            </w:r>
          </w:p>
          <w:p w14:paraId="4152CFCB"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Вирощування енергетичних рослин як перспективний напрям розвитку рослинництва</w:t>
            </w:r>
          </w:p>
          <w:p w14:paraId="20FA7A03"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Діяльність в Україні проєктів міжнародної технічної допомоги, які підтримуватимуть територіальні громади</w:t>
            </w:r>
          </w:p>
          <w:p w14:paraId="442781B5"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Бюджетна підтримка громад у процесі трансформації монопрофільних територій</w:t>
            </w:r>
          </w:p>
          <w:p w14:paraId="3AA7D492"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Доступність коштів ЄС та національних фондів</w:t>
            </w:r>
          </w:p>
          <w:p w14:paraId="5392BA62"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Потужний туристичний потенціал громади</w:t>
            </w:r>
          </w:p>
          <w:p w14:paraId="3F05172C" w14:textId="77777777" w:rsidR="0030642A" w:rsidRPr="003D6DE4" w:rsidRDefault="0030642A" w:rsidP="00440FCB">
            <w:pPr>
              <w:pStyle w:val="affff0"/>
              <w:numPr>
                <w:ilvl w:val="0"/>
                <w:numId w:val="31"/>
              </w:numPr>
              <w:spacing w:after="0"/>
              <w:ind w:left="294" w:hanging="284"/>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Розвиток освітньої та просвітницької діяльності</w:t>
            </w:r>
          </w:p>
          <w:p w14:paraId="4156B718" w14:textId="77777777" w:rsidR="0030642A" w:rsidRPr="003D6DE4" w:rsidRDefault="0030642A" w:rsidP="00D62FD9">
            <w:pPr>
              <w:spacing w:after="0"/>
              <w:ind w:left="40"/>
              <w:rPr>
                <w:rFonts w:ascii="Century Gothic" w:eastAsia="Times New Roman" w:hAnsi="Century Gothic" w:cs="Arial"/>
                <w:sz w:val="24"/>
                <w:szCs w:val="24"/>
                <w:lang w:val="uk-UA"/>
              </w:rPr>
            </w:pPr>
          </w:p>
        </w:tc>
        <w:tc>
          <w:tcPr>
            <w:tcW w:w="4863" w:type="dxa"/>
            <w:tcBorders>
              <w:top w:val="nil"/>
              <w:left w:val="nil"/>
              <w:bottom w:val="single" w:sz="8" w:space="0" w:color="000000"/>
              <w:right w:val="single" w:sz="8" w:space="0" w:color="000000"/>
            </w:tcBorders>
            <w:shd w:val="clear" w:color="auto" w:fill="FFFFFF"/>
            <w:tcMar>
              <w:top w:w="100" w:type="dxa"/>
              <w:left w:w="120" w:type="dxa"/>
              <w:bottom w:w="100" w:type="dxa"/>
              <w:right w:w="120" w:type="dxa"/>
            </w:tcMar>
          </w:tcPr>
          <w:p w14:paraId="36BAF1D4"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lastRenderedPageBreak/>
              <w:t>Збереження політичної нестабільності;</w:t>
            </w:r>
          </w:p>
          <w:p w14:paraId="3CDC3140"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lastRenderedPageBreak/>
              <w:t>Відстале та неекономічне регулювання тарифів на енергетичні послуги;</w:t>
            </w:r>
          </w:p>
          <w:p w14:paraId="665A38EB"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Високі темпи зростання вартості послуг, низькі темпи зростання заробітної платні та можлива інфляція;</w:t>
            </w:r>
          </w:p>
          <w:p w14:paraId="2E4672F4"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Відсутність єдиної регуляторної політики в сфері енергоефективності з боку держави та громади;</w:t>
            </w:r>
          </w:p>
          <w:p w14:paraId="5FB4BD7A" w14:textId="77777777" w:rsidR="0030642A" w:rsidRPr="00E16B91"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Значна залежність регіону від зовнішнього постачання енергоресурсів;</w:t>
            </w:r>
          </w:p>
          <w:p w14:paraId="33D5CC0F"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 xml:space="preserve">Загострення проблеми водопостачання у селах громади </w:t>
            </w:r>
          </w:p>
          <w:p w14:paraId="2C023404" w14:textId="77777777" w:rsidR="0030642A" w:rsidRPr="00E16B91"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Зростання забрудненості водойм та зменшення рівня води в них</w:t>
            </w:r>
          </w:p>
          <w:p w14:paraId="6B924BC0"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Відсутність комплексного підходу по переробці ТПВ</w:t>
            </w:r>
          </w:p>
          <w:p w14:paraId="6670FDD5"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Погіршення екологічної ситуації внаслідок активного використання у сільському господарстві пестицидів</w:t>
            </w:r>
          </w:p>
          <w:p w14:paraId="17C6C29A" w14:textId="77777777" w:rsidR="0030642A" w:rsidRPr="003D6DE4" w:rsidRDefault="0030642A" w:rsidP="00440FCB">
            <w:pPr>
              <w:pStyle w:val="affff0"/>
              <w:numPr>
                <w:ilvl w:val="0"/>
                <w:numId w:val="31"/>
              </w:numPr>
              <w:spacing w:after="0"/>
              <w:ind w:left="135" w:hanging="135"/>
              <w:rPr>
                <w:rFonts w:ascii="Century Gothic" w:eastAsia="Times New Roman" w:hAnsi="Century Gothic" w:cs="Arial"/>
                <w:sz w:val="24"/>
                <w:szCs w:val="24"/>
                <w:lang w:val="uk-UA"/>
              </w:rPr>
            </w:pPr>
            <w:r w:rsidRPr="003D6DE4">
              <w:rPr>
                <w:rFonts w:ascii="Century Gothic" w:eastAsia="Times New Roman" w:hAnsi="Century Gothic" w:cs="Arial"/>
                <w:sz w:val="24"/>
                <w:szCs w:val="24"/>
                <w:lang w:val="uk-UA"/>
              </w:rPr>
              <w:t>Військові дії</w:t>
            </w:r>
          </w:p>
        </w:tc>
      </w:tr>
    </w:tbl>
    <w:p w14:paraId="0186C9FD" w14:textId="194610E5" w:rsidR="00700A95" w:rsidRDefault="00700A95" w:rsidP="00DD51A1">
      <w:pPr>
        <w:spacing w:after="0"/>
        <w:rPr>
          <w:rFonts w:ascii="Century Gothic" w:eastAsia="Calibri" w:hAnsi="Century Gothic" w:cs="Arial"/>
          <w:b/>
          <w:bCs/>
          <w:color w:val="212832" w:themeColor="accent6" w:themeShade="BF"/>
          <w:sz w:val="28"/>
          <w:szCs w:val="28"/>
          <w:lang w:val="uk-UA"/>
        </w:rPr>
      </w:pPr>
    </w:p>
    <w:tbl>
      <w:tblPr>
        <w:tblW w:w="0" w:type="auto"/>
        <w:tblCellSpacing w:w="15" w:type="dxa"/>
        <w:tblCellMar>
          <w:left w:w="0" w:type="dxa"/>
          <w:right w:w="0" w:type="dxa"/>
        </w:tblCellMar>
        <w:tblLook w:val="04A0" w:firstRow="1" w:lastRow="0" w:firstColumn="1" w:lastColumn="0" w:noHBand="0" w:noVBand="1"/>
      </w:tblPr>
      <w:tblGrid>
        <w:gridCol w:w="584"/>
        <w:gridCol w:w="2409"/>
        <w:gridCol w:w="1108"/>
        <w:gridCol w:w="2409"/>
        <w:gridCol w:w="1482"/>
        <w:gridCol w:w="1681"/>
      </w:tblGrid>
      <w:tr w:rsidR="00701678" w:rsidRPr="00701678" w14:paraId="40996F67" w14:textId="77777777" w:rsidTr="00701678">
        <w:trPr>
          <w:tblHeade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E0FA8B" w:themeFill="accent2" w:themeFillTint="66"/>
            <w:tcMar>
              <w:top w:w="240" w:type="dxa"/>
              <w:left w:w="0" w:type="dxa"/>
              <w:bottom w:w="240" w:type="dxa"/>
              <w:right w:w="180" w:type="dxa"/>
            </w:tcMar>
            <w:vAlign w:val="center"/>
            <w:hideMark/>
          </w:tcPr>
          <w:p w14:paraId="2A5C8A75" w14:textId="77777777" w:rsidR="00701678" w:rsidRPr="00701678" w:rsidRDefault="00701678" w:rsidP="00701678">
            <w:pPr>
              <w:spacing w:after="0" w:line="240" w:lineRule="auto"/>
              <w:jc w:val="center"/>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 п/п</w:t>
            </w:r>
          </w:p>
        </w:tc>
        <w:tc>
          <w:tcPr>
            <w:tcW w:w="0" w:type="auto"/>
            <w:tcBorders>
              <w:top w:val="single" w:sz="6" w:space="0" w:color="auto"/>
              <w:left w:val="single" w:sz="6" w:space="0" w:color="auto"/>
              <w:bottom w:val="single" w:sz="6" w:space="0" w:color="auto"/>
              <w:right w:val="single" w:sz="6" w:space="0" w:color="auto"/>
            </w:tcBorders>
            <w:shd w:val="clear" w:color="auto" w:fill="E0FA8B" w:themeFill="accent2" w:themeFillTint="66"/>
            <w:tcMar>
              <w:top w:w="240" w:type="dxa"/>
              <w:left w:w="0" w:type="dxa"/>
              <w:bottom w:w="240" w:type="dxa"/>
              <w:right w:w="180" w:type="dxa"/>
            </w:tcMar>
            <w:vAlign w:val="center"/>
            <w:hideMark/>
          </w:tcPr>
          <w:p w14:paraId="3B387462" w14:textId="77777777" w:rsidR="00701678" w:rsidRPr="00701678" w:rsidRDefault="00701678" w:rsidP="00701678">
            <w:pPr>
              <w:spacing w:after="0" w:line="240" w:lineRule="auto"/>
              <w:jc w:val="center"/>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Назва заходу / Проєкту</w:t>
            </w:r>
          </w:p>
        </w:tc>
        <w:tc>
          <w:tcPr>
            <w:tcW w:w="0" w:type="auto"/>
            <w:tcBorders>
              <w:top w:val="single" w:sz="6" w:space="0" w:color="auto"/>
              <w:left w:val="single" w:sz="6" w:space="0" w:color="auto"/>
              <w:bottom w:val="single" w:sz="6" w:space="0" w:color="auto"/>
              <w:right w:val="single" w:sz="6" w:space="0" w:color="auto"/>
            </w:tcBorders>
            <w:shd w:val="clear" w:color="auto" w:fill="E0FA8B" w:themeFill="accent2" w:themeFillTint="66"/>
            <w:tcMar>
              <w:top w:w="240" w:type="dxa"/>
              <w:left w:w="0" w:type="dxa"/>
              <w:bottom w:w="240" w:type="dxa"/>
              <w:right w:w="180" w:type="dxa"/>
            </w:tcMar>
            <w:vAlign w:val="center"/>
            <w:hideMark/>
          </w:tcPr>
          <w:p w14:paraId="7FD5B12F" w14:textId="2D742E64" w:rsidR="00701678" w:rsidRPr="00701678" w:rsidRDefault="00701678" w:rsidP="00701678">
            <w:pPr>
              <w:spacing w:after="0" w:line="240" w:lineRule="auto"/>
              <w:jc w:val="center"/>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Термін викона</w:t>
            </w:r>
            <w:r>
              <w:rPr>
                <w:rFonts w:ascii="Century Gothic" w:eastAsia="Times New Roman" w:hAnsi="Century Gothic" w:cs="Times New Roman"/>
                <w:color w:val="1F1F1F"/>
                <w:bdr w:val="none" w:sz="0" w:space="0" w:color="auto" w:frame="1"/>
                <w:lang w:val="uk-UA" w:eastAsia="uk-UA"/>
              </w:rPr>
              <w:t>-</w:t>
            </w:r>
            <w:r w:rsidRPr="00701678">
              <w:rPr>
                <w:rFonts w:ascii="Century Gothic" w:eastAsia="Times New Roman" w:hAnsi="Century Gothic" w:cs="Times New Roman"/>
                <w:color w:val="1F1F1F"/>
                <w:bdr w:val="none" w:sz="0" w:space="0" w:color="auto" w:frame="1"/>
                <w:lang w:val="uk-UA" w:eastAsia="uk-UA"/>
              </w:rPr>
              <w:t>ння</w:t>
            </w:r>
          </w:p>
        </w:tc>
        <w:tc>
          <w:tcPr>
            <w:tcW w:w="0" w:type="auto"/>
            <w:tcBorders>
              <w:top w:val="single" w:sz="6" w:space="0" w:color="auto"/>
              <w:left w:val="single" w:sz="6" w:space="0" w:color="auto"/>
              <w:bottom w:val="single" w:sz="6" w:space="0" w:color="auto"/>
              <w:right w:val="single" w:sz="6" w:space="0" w:color="auto"/>
            </w:tcBorders>
            <w:shd w:val="clear" w:color="auto" w:fill="E0FA8B" w:themeFill="accent2" w:themeFillTint="66"/>
            <w:tcMar>
              <w:top w:w="240" w:type="dxa"/>
              <w:left w:w="0" w:type="dxa"/>
              <w:bottom w:w="240" w:type="dxa"/>
              <w:right w:w="180" w:type="dxa"/>
            </w:tcMar>
            <w:vAlign w:val="center"/>
            <w:hideMark/>
          </w:tcPr>
          <w:p w14:paraId="43FB5342" w14:textId="13A1734A" w:rsidR="00701678" w:rsidRPr="00701678" w:rsidRDefault="00701678" w:rsidP="00701678">
            <w:pPr>
              <w:spacing w:after="0" w:line="240" w:lineRule="auto"/>
              <w:jc w:val="center"/>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 xml:space="preserve">Відповідальні особи / </w:t>
            </w:r>
            <w:r>
              <w:rPr>
                <w:rFonts w:ascii="Century Gothic" w:eastAsia="Times New Roman" w:hAnsi="Century Gothic" w:cs="Times New Roman"/>
                <w:color w:val="1F1F1F"/>
                <w:bdr w:val="none" w:sz="0" w:space="0" w:color="auto" w:frame="1"/>
                <w:lang w:val="uk-UA" w:eastAsia="uk-UA"/>
              </w:rPr>
              <w:t>п</w:t>
            </w:r>
            <w:r w:rsidRPr="00701678">
              <w:rPr>
                <w:rFonts w:ascii="Century Gothic" w:eastAsia="Times New Roman" w:hAnsi="Century Gothic" w:cs="Times New Roman"/>
                <w:color w:val="1F1F1F"/>
                <w:bdr w:val="none" w:sz="0" w:space="0" w:color="auto" w:frame="1"/>
                <w:lang w:val="uk-UA" w:eastAsia="uk-UA"/>
              </w:rPr>
              <w:t>ідрозділ</w:t>
            </w:r>
          </w:p>
        </w:tc>
        <w:tc>
          <w:tcPr>
            <w:tcW w:w="0" w:type="auto"/>
            <w:tcBorders>
              <w:top w:val="single" w:sz="6" w:space="0" w:color="auto"/>
              <w:left w:val="single" w:sz="6" w:space="0" w:color="auto"/>
              <w:bottom w:val="single" w:sz="6" w:space="0" w:color="auto"/>
              <w:right w:val="single" w:sz="6" w:space="0" w:color="auto"/>
            </w:tcBorders>
            <w:shd w:val="clear" w:color="auto" w:fill="E0FA8B" w:themeFill="accent2" w:themeFillTint="66"/>
            <w:tcMar>
              <w:top w:w="240" w:type="dxa"/>
              <w:left w:w="0" w:type="dxa"/>
              <w:bottom w:w="240" w:type="dxa"/>
              <w:right w:w="180" w:type="dxa"/>
            </w:tcMar>
            <w:vAlign w:val="center"/>
            <w:hideMark/>
          </w:tcPr>
          <w:p w14:paraId="1BB5D622" w14:textId="5D247D54" w:rsidR="00701678" w:rsidRPr="00701678" w:rsidRDefault="00701678" w:rsidP="00701678">
            <w:pPr>
              <w:spacing w:after="0" w:line="240" w:lineRule="auto"/>
              <w:jc w:val="center"/>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Джерела фінансува</w:t>
            </w:r>
            <w:r>
              <w:rPr>
                <w:rFonts w:ascii="Century Gothic" w:eastAsia="Times New Roman" w:hAnsi="Century Gothic" w:cs="Times New Roman"/>
                <w:color w:val="1F1F1F"/>
                <w:bdr w:val="none" w:sz="0" w:space="0" w:color="auto" w:frame="1"/>
                <w:lang w:val="uk-UA" w:eastAsia="uk-UA"/>
              </w:rPr>
              <w:t>-</w:t>
            </w:r>
            <w:r w:rsidRPr="00701678">
              <w:rPr>
                <w:rFonts w:ascii="Century Gothic" w:eastAsia="Times New Roman" w:hAnsi="Century Gothic" w:cs="Times New Roman"/>
                <w:color w:val="1F1F1F"/>
                <w:bdr w:val="none" w:sz="0" w:space="0" w:color="auto" w:frame="1"/>
                <w:lang w:val="uk-UA" w:eastAsia="uk-UA"/>
              </w:rPr>
              <w:t>ння</w:t>
            </w:r>
          </w:p>
        </w:tc>
        <w:tc>
          <w:tcPr>
            <w:tcW w:w="0" w:type="auto"/>
            <w:tcBorders>
              <w:top w:val="single" w:sz="6" w:space="0" w:color="auto"/>
              <w:left w:val="single" w:sz="6" w:space="0" w:color="auto"/>
              <w:bottom w:val="single" w:sz="6" w:space="0" w:color="auto"/>
              <w:right w:val="single" w:sz="6" w:space="0" w:color="auto"/>
            </w:tcBorders>
            <w:shd w:val="clear" w:color="auto" w:fill="E0FA8B" w:themeFill="accent2" w:themeFillTint="66"/>
            <w:tcMar>
              <w:top w:w="240" w:type="dxa"/>
              <w:left w:w="0" w:type="dxa"/>
              <w:bottom w:w="240" w:type="dxa"/>
              <w:right w:w="0" w:type="dxa"/>
            </w:tcMar>
            <w:vAlign w:val="center"/>
            <w:hideMark/>
          </w:tcPr>
          <w:p w14:paraId="29E490F2" w14:textId="77777777" w:rsidR="00701678" w:rsidRPr="00701678" w:rsidRDefault="00701678" w:rsidP="00701678">
            <w:pPr>
              <w:spacing w:after="0" w:line="240" w:lineRule="auto"/>
              <w:jc w:val="center"/>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Очікуваний ефект</w:t>
            </w:r>
          </w:p>
        </w:tc>
      </w:tr>
      <w:tr w:rsidR="00701678" w:rsidRPr="00FE6DA5" w14:paraId="42D639F4" w14:textId="77777777" w:rsidTr="0070167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5393F0"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1.1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65F5000"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 xml:space="preserve">Інституційне забезпечення: Створення відділу (або призначення </w:t>
            </w:r>
            <w:r w:rsidRPr="00701678">
              <w:rPr>
                <w:rFonts w:ascii="Century Gothic" w:eastAsia="Times New Roman" w:hAnsi="Century Gothic" w:cs="Times New Roman"/>
                <w:color w:val="1F1F1F"/>
                <w:bdr w:val="none" w:sz="0" w:space="0" w:color="auto" w:frame="1"/>
                <w:lang w:val="uk-UA" w:eastAsia="uk-UA"/>
              </w:rPr>
              <w:lastRenderedPageBreak/>
              <w:t>відповідальних осіб) з енергоменеджменту в структурі міської ради. Затвердження Положення про енергоменеджмент.</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8D0CD5"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lastRenderedPageBreak/>
              <w:t>2026 р.</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B321288"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Міська рада, розпорядження голови</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FDCC5D"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Місцевий бюджет</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595E745"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 xml:space="preserve">Створення нормативної бази та закріплення </w:t>
            </w:r>
            <w:r w:rsidRPr="00701678">
              <w:rPr>
                <w:rFonts w:ascii="Century Gothic" w:eastAsia="Times New Roman" w:hAnsi="Century Gothic" w:cs="Times New Roman"/>
                <w:color w:val="1F1F1F"/>
                <w:bdr w:val="none" w:sz="0" w:space="0" w:color="auto" w:frame="1"/>
                <w:lang w:val="uk-UA" w:eastAsia="uk-UA"/>
              </w:rPr>
              <w:lastRenderedPageBreak/>
              <w:t>персональної відповідальності за споживання ресурсів.</w:t>
            </w:r>
          </w:p>
        </w:tc>
      </w:tr>
      <w:tr w:rsidR="00701678" w:rsidRPr="00FE6DA5" w14:paraId="093DA7B3" w14:textId="77777777" w:rsidTr="0070167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7A1118"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lastRenderedPageBreak/>
              <w:t>1.2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8EE9C2F"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Програмне забезпечення: Придбання та впровадження спеціалізованого програмного комплексу для муніципального енергомоніторингу (наприклад, АСЕМ, Енергобаланс тощо).</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4EAA870"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2026 р.</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94CCA25"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Відповідальний енергоменеджер</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F3D837"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Місцевий бюджет / Грантові кошти</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2BA899A"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Автоматизація збору даних, ведення енергетичних паспортів будівель, аналіз БЛСЕ (Базової лінії).</w:t>
            </w:r>
          </w:p>
        </w:tc>
      </w:tr>
      <w:tr w:rsidR="00701678" w:rsidRPr="00701678" w14:paraId="569BE659" w14:textId="77777777" w:rsidTr="00701678">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D572DD6"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1.3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48619E0"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Технічне переоснащення: Встановлення комерційних та технологічних вузлів обліку з модулями дистанційної передачі даних (LoRaWAN/GPRS) на об'єктах бюджетної сфери (опалення, вода, електроенергія).</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79B6385"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2026–2028 рр.</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F45A12F"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Управління ЖКГ, відділ освіти, культури, охорони здоров'я</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D4566EE"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Місцевий бюджет / Кредити (НЕФКО) / Інвестиції ЕСКО</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A8AB704"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Перехід від ручного щомісячного збору даних до автоматичного погодинного моніторингу. Швидке виявлення аварій.</w:t>
            </w:r>
          </w:p>
        </w:tc>
      </w:tr>
      <w:tr w:rsidR="00701678" w:rsidRPr="00FE6DA5" w14:paraId="274644B6" w14:textId="77777777" w:rsidTr="005320EA">
        <w:trPr>
          <w:trHeight w:val="586"/>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5E0D2A1"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1.4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FD2C5B"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 xml:space="preserve">Навчання та мотивація: Проведення </w:t>
            </w:r>
            <w:r w:rsidRPr="00701678">
              <w:rPr>
                <w:rFonts w:ascii="Century Gothic" w:eastAsia="Times New Roman" w:hAnsi="Century Gothic" w:cs="Times New Roman"/>
                <w:color w:val="1F1F1F"/>
                <w:bdr w:val="none" w:sz="0" w:space="0" w:color="auto" w:frame="1"/>
                <w:lang w:val="uk-UA" w:eastAsia="uk-UA"/>
              </w:rPr>
              <w:lastRenderedPageBreak/>
              <w:t>регулярних тренінгів для технічних працівників (завгоспів) будівель. Впровадження системи фінансового стимулювання (преміювання) за досягнення економії енергоносіїв.</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79B4592"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lastRenderedPageBreak/>
              <w:t>Щорічно (з 2026 р.)</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AC8D9D0"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Відділ енергоменеджменту</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658F05C"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t>Місцевий бюджет / Партнерсь</w:t>
            </w:r>
            <w:r w:rsidRPr="00701678">
              <w:rPr>
                <w:rFonts w:ascii="Century Gothic" w:eastAsia="Times New Roman" w:hAnsi="Century Gothic" w:cs="Times New Roman"/>
                <w:color w:val="1F1F1F"/>
                <w:bdr w:val="none" w:sz="0" w:space="0" w:color="auto" w:frame="1"/>
                <w:lang w:val="uk-UA" w:eastAsia="uk-UA"/>
              </w:rPr>
              <w:lastRenderedPageBreak/>
              <w:t>кі програми (МТД)</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D09AD32" w14:textId="77777777" w:rsidR="00701678" w:rsidRPr="00701678" w:rsidRDefault="00701678" w:rsidP="00701678">
            <w:pPr>
              <w:spacing w:after="0" w:line="240" w:lineRule="auto"/>
              <w:rPr>
                <w:rFonts w:ascii="Century Gothic" w:eastAsia="Times New Roman" w:hAnsi="Century Gothic" w:cs="Times New Roman"/>
                <w:color w:val="1F1F1F"/>
                <w:lang w:val="uk-UA" w:eastAsia="uk-UA"/>
              </w:rPr>
            </w:pPr>
            <w:r w:rsidRPr="00701678">
              <w:rPr>
                <w:rFonts w:ascii="Century Gothic" w:eastAsia="Times New Roman" w:hAnsi="Century Gothic" w:cs="Times New Roman"/>
                <w:color w:val="1F1F1F"/>
                <w:bdr w:val="none" w:sz="0" w:space="0" w:color="auto" w:frame="1"/>
                <w:lang w:val="uk-UA" w:eastAsia="uk-UA"/>
              </w:rPr>
              <w:lastRenderedPageBreak/>
              <w:t xml:space="preserve">Підвищення енергетичної культури, </w:t>
            </w:r>
            <w:r w:rsidRPr="00701678">
              <w:rPr>
                <w:rFonts w:ascii="Century Gothic" w:eastAsia="Times New Roman" w:hAnsi="Century Gothic" w:cs="Times New Roman"/>
                <w:color w:val="1F1F1F"/>
                <w:bdr w:val="none" w:sz="0" w:space="0" w:color="auto" w:frame="1"/>
                <w:lang w:val="uk-UA" w:eastAsia="uk-UA"/>
              </w:rPr>
              <w:lastRenderedPageBreak/>
              <w:t>усунення «людського фактора» у перевитратах енергії.</w:t>
            </w:r>
          </w:p>
        </w:tc>
      </w:tr>
    </w:tbl>
    <w:p w14:paraId="3002CE00" w14:textId="77777777" w:rsidR="00701678" w:rsidRDefault="00701678" w:rsidP="00DD51A1">
      <w:pPr>
        <w:spacing w:after="0"/>
        <w:rPr>
          <w:rFonts w:ascii="Century Gothic" w:eastAsia="Calibri" w:hAnsi="Century Gothic" w:cs="Arial"/>
          <w:b/>
          <w:bCs/>
          <w:color w:val="212832" w:themeColor="accent6" w:themeShade="BF"/>
          <w:sz w:val="28"/>
          <w:szCs w:val="28"/>
          <w:lang w:val="uk-UA"/>
        </w:rPr>
      </w:pPr>
    </w:p>
    <w:p w14:paraId="1A40FCC6" w14:textId="502DE8FB" w:rsidR="00393D2A" w:rsidRPr="00701678" w:rsidRDefault="00E250F7" w:rsidP="00477F7B">
      <w:pPr>
        <w:jc w:val="center"/>
        <w:rPr>
          <w:rFonts w:ascii="Arial" w:hAnsi="Arial" w:cs="Arial"/>
          <w:u w:val="single"/>
          <w:lang w:val="uk-UA"/>
        </w:rPr>
      </w:pPr>
      <w:r w:rsidRPr="00701678">
        <w:rPr>
          <w:rFonts w:ascii="Century Gothic" w:eastAsia="Calibri" w:hAnsi="Century Gothic" w:cs="Arial"/>
          <w:b/>
          <w:bCs/>
          <w:color w:val="212832" w:themeColor="accent6" w:themeShade="BF"/>
          <w:sz w:val="28"/>
          <w:szCs w:val="28"/>
          <w:u w:val="single"/>
          <w:lang w:val="uk-UA"/>
        </w:rPr>
        <w:t xml:space="preserve">2.3. АНАЛІЗ ВИРОБНИЦТВА ТА СПОЖИВАННЯ ЕНЕРГЕТИЧНИХ РЕСУРСІВ </w:t>
      </w:r>
    </w:p>
    <w:p w14:paraId="7D3AE98A" w14:textId="77777777" w:rsidR="00477F7B" w:rsidRPr="000F366A" w:rsidRDefault="00477F7B" w:rsidP="00477F7B">
      <w:pPr>
        <w:spacing w:after="0" w:line="240" w:lineRule="auto"/>
        <w:ind w:right="429" w:firstLine="720"/>
        <w:rPr>
          <w:rStyle w:val="fontstyle01"/>
          <w:rFonts w:ascii="Century Gothic" w:hAnsi="Century Gothic" w:cs="Arial"/>
          <w:lang w:val="uk-UA"/>
        </w:rPr>
      </w:pPr>
      <w:r w:rsidRPr="00477F7B">
        <w:rPr>
          <w:rStyle w:val="fontstyle01"/>
          <w:rFonts w:ascii="Century Gothic" w:hAnsi="Century Gothic" w:cs="Arial"/>
          <w:color w:val="auto"/>
          <w:lang w:val="uk-UA"/>
        </w:rPr>
        <w:t>Аналіз споживання природного газу</w:t>
      </w:r>
    </w:p>
    <w:p w14:paraId="581E48B2" w14:textId="77777777" w:rsidR="00477F7B" w:rsidRPr="003D6DE4" w:rsidRDefault="00477F7B" w:rsidP="00477F7B">
      <w:pPr>
        <w:pStyle w:val="affff8"/>
        <w:spacing w:after="0"/>
        <w:ind w:right="429" w:firstLine="709"/>
        <w:jc w:val="both"/>
        <w:rPr>
          <w:rFonts w:ascii="Century Gothic" w:hAnsi="Century Gothic" w:cs="Arial"/>
          <w:lang w:val="uk-UA"/>
        </w:rPr>
      </w:pPr>
      <w:r w:rsidRPr="003D6DE4">
        <w:rPr>
          <w:rFonts w:ascii="Century Gothic" w:hAnsi="Century Gothic"/>
          <w:b/>
          <w:bCs/>
          <w:color w:val="1F497D"/>
          <w:lang w:val="uk-UA"/>
        </w:rPr>
        <w:br/>
      </w:r>
      <w:r w:rsidRPr="003D6DE4">
        <w:rPr>
          <w:rFonts w:ascii="Century Gothic" w:hAnsi="Century Gothic" w:cs="Arial"/>
          <w:lang w:val="uk-UA"/>
        </w:rPr>
        <w:t xml:space="preserve">           У Здолбунівській територіальній громаді газопостачання здійснює </w:t>
      </w:r>
      <w:r>
        <w:rPr>
          <w:rFonts w:ascii="Century Gothic" w:hAnsi="Century Gothic" w:cs="Arial"/>
          <w:lang w:val="uk-UA"/>
        </w:rPr>
        <w:t xml:space="preserve">Рівненська філія </w:t>
      </w:r>
      <w:r w:rsidRPr="003D6DE4">
        <w:rPr>
          <w:rFonts w:ascii="Century Gothic" w:hAnsi="Century Gothic" w:cs="Arial"/>
          <w:lang w:val="uk-UA"/>
        </w:rPr>
        <w:t>ТОВ «</w:t>
      </w:r>
      <w:r>
        <w:rPr>
          <w:rFonts w:ascii="Century Gothic" w:hAnsi="Century Gothic" w:cs="Arial"/>
          <w:lang w:val="uk-UA"/>
        </w:rPr>
        <w:t>Газорозподільчі мережі України</w:t>
      </w:r>
      <w:r w:rsidRPr="003D6DE4">
        <w:rPr>
          <w:rFonts w:ascii="Century Gothic" w:hAnsi="Century Gothic" w:cs="Arial"/>
          <w:lang w:val="uk-UA"/>
        </w:rPr>
        <w:t>».</w:t>
      </w:r>
    </w:p>
    <w:p w14:paraId="1CD7AE5B" w14:textId="77777777" w:rsidR="00477F7B" w:rsidRPr="003D6DE4" w:rsidRDefault="00477F7B" w:rsidP="00477F7B">
      <w:pPr>
        <w:pStyle w:val="affff8"/>
        <w:spacing w:after="0"/>
        <w:ind w:right="429" w:firstLine="284"/>
        <w:jc w:val="both"/>
        <w:rPr>
          <w:rStyle w:val="fontstyle21"/>
          <w:rFonts w:ascii="Century Gothic" w:hAnsi="Century Gothic" w:cs="Arial"/>
          <w:lang w:val="uk-UA"/>
        </w:rPr>
      </w:pPr>
      <w:r w:rsidRPr="003D6DE4">
        <w:rPr>
          <w:rStyle w:val="fontstyle21"/>
          <w:rFonts w:ascii="Century Gothic" w:hAnsi="Century Gothic" w:cs="Arial"/>
          <w:lang w:val="uk-UA"/>
        </w:rPr>
        <w:t xml:space="preserve">       Серед споживачів природного газу можна виділити основні сектори:</w:t>
      </w:r>
      <w:r w:rsidRPr="003D6DE4">
        <w:rPr>
          <w:rFonts w:ascii="Century Gothic" w:hAnsi="Century Gothic" w:cs="Arial"/>
          <w:noProof/>
          <w:lang w:val="uk-UA"/>
        </w:rPr>
        <w:t xml:space="preserve"> </w:t>
      </w:r>
    </w:p>
    <w:p w14:paraId="19489CCC" w14:textId="1EB4BF3E" w:rsidR="00477F7B" w:rsidRPr="003D6DE4" w:rsidRDefault="00477F7B" w:rsidP="00440FCB">
      <w:pPr>
        <w:pStyle w:val="affff8"/>
        <w:numPr>
          <w:ilvl w:val="0"/>
          <w:numId w:val="28"/>
        </w:numPr>
        <w:tabs>
          <w:tab w:val="left" w:pos="10206"/>
        </w:tabs>
        <w:spacing w:after="0"/>
        <w:ind w:right="429"/>
        <w:jc w:val="both"/>
        <w:rPr>
          <w:rStyle w:val="fontstyle21"/>
          <w:rFonts w:ascii="Century Gothic" w:hAnsi="Century Gothic" w:cs="Arial"/>
          <w:lang w:val="uk-UA"/>
        </w:rPr>
      </w:pPr>
      <w:r w:rsidRPr="003D6DE4">
        <w:rPr>
          <w:rStyle w:val="fontstyle21"/>
          <w:rFonts w:ascii="Century Gothic" w:hAnsi="Century Gothic" w:cs="Arial"/>
          <w:lang w:val="uk-UA"/>
        </w:rPr>
        <w:t>Населення – споживає природний газ для забезпечення побутових потреб, автономних систем опалення та гарячого водопостачання;</w:t>
      </w:r>
    </w:p>
    <w:p w14:paraId="11B3F961" w14:textId="77777777" w:rsidR="00477F7B" w:rsidRPr="003D6DE4" w:rsidRDefault="00477F7B" w:rsidP="00440FCB">
      <w:pPr>
        <w:pStyle w:val="affff8"/>
        <w:numPr>
          <w:ilvl w:val="0"/>
          <w:numId w:val="28"/>
        </w:numPr>
        <w:spacing w:after="0"/>
        <w:ind w:right="429"/>
        <w:jc w:val="both"/>
        <w:rPr>
          <w:rStyle w:val="fontstyle21"/>
          <w:rFonts w:ascii="Century Gothic" w:hAnsi="Century Gothic" w:cs="Arial"/>
          <w:lang w:val="uk-UA"/>
        </w:rPr>
      </w:pPr>
      <w:r w:rsidRPr="003D6DE4">
        <w:rPr>
          <w:rStyle w:val="fontstyle21"/>
          <w:rFonts w:ascii="Century Gothic" w:hAnsi="Century Gothic" w:cs="Arial"/>
          <w:lang w:val="uk-UA"/>
        </w:rPr>
        <w:t>Муніципальний сектор – споживають природний газ для забезпечення потреб опалення та гарячого водопостачання.</w:t>
      </w:r>
    </w:p>
    <w:p w14:paraId="4072CBB7" w14:textId="77777777" w:rsidR="00477F7B" w:rsidRDefault="00477F7B" w:rsidP="00477F7B">
      <w:pPr>
        <w:spacing w:after="0"/>
        <w:ind w:right="429"/>
        <w:jc w:val="both"/>
        <w:rPr>
          <w:rFonts w:ascii="Century Gothic" w:hAnsi="Century Gothic" w:cs="Arial"/>
          <w:noProof/>
          <w:sz w:val="24"/>
          <w:szCs w:val="24"/>
          <w:lang w:val="uk-UA"/>
        </w:rPr>
      </w:pPr>
      <w:r w:rsidRPr="003D6DE4">
        <w:rPr>
          <w:rFonts w:ascii="Century Gothic" w:hAnsi="Century Gothic" w:cs="Arial"/>
          <w:sz w:val="24"/>
          <w:szCs w:val="24"/>
          <w:lang w:val="uk-UA"/>
        </w:rPr>
        <w:t>Статистична інформація стосовно споживання природного газу іншими категоріями споживачів відсутня</w:t>
      </w:r>
      <w:r>
        <w:rPr>
          <w:rFonts w:ascii="Century Gothic" w:hAnsi="Century Gothic" w:cs="Arial"/>
          <w:sz w:val="24"/>
          <w:szCs w:val="24"/>
          <w:lang w:val="uk-UA"/>
        </w:rPr>
        <w:t>;</w:t>
      </w:r>
    </w:p>
    <w:p w14:paraId="0EFDFE48" w14:textId="6857108B" w:rsidR="00477F7B" w:rsidRDefault="00477F7B" w:rsidP="00440FCB">
      <w:pPr>
        <w:pStyle w:val="affff8"/>
        <w:numPr>
          <w:ilvl w:val="0"/>
          <w:numId w:val="28"/>
        </w:numPr>
        <w:spacing w:after="0"/>
        <w:ind w:right="429"/>
        <w:jc w:val="both"/>
        <w:rPr>
          <w:rStyle w:val="fontstyle21"/>
          <w:rFonts w:ascii="Century Gothic" w:hAnsi="Century Gothic" w:cs="Arial"/>
          <w:lang w:val="uk-UA"/>
        </w:rPr>
      </w:pPr>
      <w:r>
        <w:rPr>
          <w:rStyle w:val="fontstyle21"/>
          <w:rFonts w:ascii="Century Gothic" w:hAnsi="Century Gothic" w:cs="Arial"/>
          <w:lang w:val="uk-UA"/>
        </w:rPr>
        <w:t>Промисловість</w:t>
      </w:r>
      <w:r w:rsidR="00AF1D2E">
        <w:rPr>
          <w:rStyle w:val="fontstyle21"/>
          <w:rFonts w:ascii="Century Gothic" w:hAnsi="Century Gothic" w:cs="Arial"/>
          <w:lang w:val="uk-UA"/>
        </w:rPr>
        <w:t xml:space="preserve"> дані не надано</w:t>
      </w:r>
    </w:p>
    <w:p w14:paraId="4110B89E" w14:textId="38158CB7" w:rsidR="00477F7B" w:rsidRDefault="00477F7B" w:rsidP="00440FCB">
      <w:pPr>
        <w:pStyle w:val="affff8"/>
        <w:numPr>
          <w:ilvl w:val="0"/>
          <w:numId w:val="28"/>
        </w:numPr>
        <w:spacing w:after="0"/>
        <w:ind w:right="429"/>
        <w:jc w:val="both"/>
        <w:rPr>
          <w:rStyle w:val="fontstyle21"/>
          <w:rFonts w:ascii="Century Gothic" w:hAnsi="Century Gothic" w:cs="Arial"/>
          <w:lang w:val="uk-UA"/>
        </w:rPr>
      </w:pPr>
      <w:r>
        <w:rPr>
          <w:rStyle w:val="fontstyle21"/>
          <w:rFonts w:ascii="Century Gothic" w:hAnsi="Century Gothic" w:cs="Arial"/>
          <w:lang w:val="uk-UA"/>
        </w:rPr>
        <w:t>Третинний сектор</w:t>
      </w:r>
      <w:r w:rsidR="00AF1D2E">
        <w:rPr>
          <w:rStyle w:val="fontstyle21"/>
          <w:rFonts w:ascii="Century Gothic" w:hAnsi="Century Gothic" w:cs="Arial"/>
          <w:lang w:val="uk-UA"/>
        </w:rPr>
        <w:t xml:space="preserve"> дані не надано</w:t>
      </w:r>
    </w:p>
    <w:p w14:paraId="39876289" w14:textId="0DFC4157" w:rsidR="00477F7B" w:rsidRPr="00F96B8F" w:rsidRDefault="00477F7B" w:rsidP="00477F7B">
      <w:pPr>
        <w:pStyle w:val="affff8"/>
        <w:spacing w:after="0"/>
        <w:ind w:left="720"/>
        <w:jc w:val="both"/>
        <w:rPr>
          <w:rFonts w:ascii="Century Gothic" w:hAnsi="Century Gothic" w:cs="Arial"/>
          <w:color w:val="000000"/>
          <w:lang w:val="uk-UA"/>
        </w:rPr>
      </w:pPr>
      <w:r>
        <w:rPr>
          <w:rFonts w:ascii="Arial" w:hAnsi="Arial" w:cs="Arial"/>
          <w:noProof/>
          <w:lang w:val="uk-UA" w:eastAsia="uk-UA"/>
        </w:rPr>
        <w:lastRenderedPageBreak/>
        <w:drawing>
          <wp:anchor distT="0" distB="0" distL="114300" distR="114300" simplePos="0" relativeHeight="251715584" behindDoc="1" locked="0" layoutInCell="1" allowOverlap="1" wp14:anchorId="0288F861" wp14:editId="21636D1D">
            <wp:simplePos x="0" y="0"/>
            <wp:positionH relativeFrom="margin">
              <wp:align>right</wp:align>
            </wp:positionH>
            <wp:positionV relativeFrom="paragraph">
              <wp:posOffset>214630</wp:posOffset>
            </wp:positionV>
            <wp:extent cx="6141720" cy="2263140"/>
            <wp:effectExtent l="0" t="0" r="11430" b="3810"/>
            <wp:wrapSquare wrapText="bothSides"/>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604274AC" w14:textId="77777777" w:rsidR="00477F7B" w:rsidRDefault="00477F7B" w:rsidP="00DD51A1">
      <w:pPr>
        <w:spacing w:after="0" w:line="240" w:lineRule="auto"/>
        <w:rPr>
          <w:rFonts w:ascii="Century Gothic" w:hAnsi="Century Gothic" w:cs="Arial"/>
          <w:b/>
          <w:bCs/>
          <w:lang w:val="uk-UA"/>
        </w:rPr>
      </w:pPr>
    </w:p>
    <w:p w14:paraId="017CC3B8" w14:textId="5F36A9D6" w:rsidR="00477F7B" w:rsidRDefault="00477F7B" w:rsidP="00477F7B">
      <w:pPr>
        <w:spacing w:after="0" w:line="240" w:lineRule="auto"/>
        <w:rPr>
          <w:rFonts w:ascii="Century Gothic" w:hAnsi="Century Gothic" w:cs="Arial"/>
          <w:b/>
          <w:bCs/>
          <w:lang w:val="uk-UA"/>
        </w:rPr>
      </w:pPr>
    </w:p>
    <w:p w14:paraId="4F1E6E1A" w14:textId="5D72C2D8" w:rsidR="005320EA" w:rsidRDefault="005320EA" w:rsidP="00477F7B">
      <w:pPr>
        <w:spacing w:after="0" w:line="240" w:lineRule="auto"/>
        <w:rPr>
          <w:rFonts w:ascii="Century Gothic" w:hAnsi="Century Gothic" w:cs="Arial"/>
          <w:b/>
          <w:bCs/>
          <w:lang w:val="uk-UA"/>
        </w:rPr>
      </w:pPr>
    </w:p>
    <w:p w14:paraId="16A9CBC9" w14:textId="0AFBA667" w:rsidR="005320EA" w:rsidRDefault="005320EA" w:rsidP="00477F7B">
      <w:pPr>
        <w:spacing w:after="0" w:line="240" w:lineRule="auto"/>
        <w:rPr>
          <w:rFonts w:ascii="Century Gothic" w:hAnsi="Century Gothic" w:cs="Arial"/>
          <w:b/>
          <w:bCs/>
          <w:lang w:val="uk-UA"/>
        </w:rPr>
      </w:pPr>
    </w:p>
    <w:p w14:paraId="732B82B9" w14:textId="77777777" w:rsidR="005320EA" w:rsidRDefault="005320EA" w:rsidP="00477F7B">
      <w:pPr>
        <w:spacing w:after="0" w:line="240" w:lineRule="auto"/>
        <w:rPr>
          <w:rFonts w:ascii="Century Gothic" w:hAnsi="Century Gothic" w:cs="Arial"/>
          <w:b/>
          <w:bCs/>
          <w:lang w:val="uk-UA"/>
        </w:rPr>
      </w:pPr>
    </w:p>
    <w:p w14:paraId="2A6D2ABC" w14:textId="77777777" w:rsidR="00477F7B" w:rsidRPr="008005AE" w:rsidRDefault="00477F7B" w:rsidP="00477F7B">
      <w:pPr>
        <w:spacing w:after="0" w:line="240" w:lineRule="auto"/>
        <w:jc w:val="center"/>
        <w:rPr>
          <w:rFonts w:ascii="Century Gothic" w:hAnsi="Century Gothic" w:cs="Arial"/>
          <w:b/>
          <w:bCs/>
          <w:sz w:val="24"/>
          <w:szCs w:val="24"/>
          <w:lang w:val="uk-UA"/>
        </w:rPr>
      </w:pPr>
      <w:r w:rsidRPr="008005AE">
        <w:rPr>
          <w:rFonts w:ascii="Century Gothic" w:hAnsi="Century Gothic" w:cs="Arial"/>
          <w:b/>
          <w:bCs/>
          <w:sz w:val="24"/>
          <w:szCs w:val="24"/>
          <w:lang w:val="uk-UA"/>
        </w:rPr>
        <w:t>Споживання природного газу в тис.м</w:t>
      </w:r>
      <w:r w:rsidRPr="008005AE">
        <w:rPr>
          <w:rFonts w:ascii="Century Gothic" w:hAnsi="Century Gothic" w:cs="Arial"/>
          <w:b/>
          <w:bCs/>
          <w:sz w:val="24"/>
          <w:szCs w:val="24"/>
          <w:vertAlign w:val="superscript"/>
          <w:lang w:val="uk-UA"/>
        </w:rPr>
        <w:t xml:space="preserve">3 </w:t>
      </w:r>
      <w:r w:rsidRPr="008005AE">
        <w:rPr>
          <w:rFonts w:ascii="Century Gothic" w:hAnsi="Century Gothic" w:cs="Arial"/>
          <w:b/>
          <w:bCs/>
          <w:sz w:val="24"/>
          <w:szCs w:val="24"/>
          <w:lang w:val="uk-UA"/>
        </w:rPr>
        <w:t xml:space="preserve">категоріями споживачів </w:t>
      </w:r>
    </w:p>
    <w:p w14:paraId="390D2D50" w14:textId="77777777" w:rsidR="00477F7B" w:rsidRPr="008005AE" w:rsidRDefault="00477F7B" w:rsidP="00477F7B">
      <w:pPr>
        <w:spacing w:after="0" w:line="240" w:lineRule="auto"/>
        <w:jc w:val="center"/>
        <w:rPr>
          <w:rFonts w:ascii="Century Gothic" w:hAnsi="Century Gothic" w:cs="Arial"/>
          <w:b/>
          <w:bCs/>
          <w:sz w:val="24"/>
          <w:szCs w:val="24"/>
          <w:lang w:val="uk-UA"/>
        </w:rPr>
      </w:pPr>
      <w:r w:rsidRPr="008005AE">
        <w:rPr>
          <w:rFonts w:ascii="Century Gothic" w:hAnsi="Century Gothic" w:cs="Arial"/>
          <w:b/>
          <w:bCs/>
          <w:sz w:val="24"/>
          <w:szCs w:val="24"/>
          <w:lang w:val="uk-UA"/>
        </w:rPr>
        <w:t>в період 2017-2022 років</w:t>
      </w:r>
    </w:p>
    <w:p w14:paraId="49903230" w14:textId="77777777" w:rsidR="00477F7B" w:rsidRPr="003D6DE4" w:rsidRDefault="00477F7B" w:rsidP="00477F7B">
      <w:pPr>
        <w:spacing w:after="0" w:line="240" w:lineRule="auto"/>
        <w:jc w:val="center"/>
        <w:rPr>
          <w:rFonts w:ascii="Century Gothic" w:hAnsi="Century Gothic" w:cs="Arial"/>
          <w:b/>
          <w:bCs/>
          <w:lang w:val="uk-UA"/>
        </w:rPr>
      </w:pPr>
    </w:p>
    <w:tbl>
      <w:tblPr>
        <w:tblStyle w:val="af1"/>
        <w:tblW w:w="9608" w:type="dxa"/>
        <w:tblLook w:val="04A0" w:firstRow="1" w:lastRow="0" w:firstColumn="1" w:lastColumn="0" w:noHBand="0" w:noVBand="1"/>
      </w:tblPr>
      <w:tblGrid>
        <w:gridCol w:w="1604"/>
        <w:gridCol w:w="892"/>
        <w:gridCol w:w="889"/>
        <w:gridCol w:w="889"/>
        <w:gridCol w:w="889"/>
        <w:gridCol w:w="889"/>
        <w:gridCol w:w="889"/>
        <w:gridCol w:w="889"/>
        <w:gridCol w:w="889"/>
        <w:gridCol w:w="889"/>
      </w:tblGrid>
      <w:tr w:rsidR="00477F7B" w:rsidRPr="003D6DE4" w14:paraId="67515826" w14:textId="77777777" w:rsidTr="00991037">
        <w:trPr>
          <w:trHeight w:val="731"/>
        </w:trPr>
        <w:tc>
          <w:tcPr>
            <w:tcW w:w="1604" w:type="dxa"/>
            <w:shd w:val="clear" w:color="auto" w:fill="6D83A1" w:themeFill="accent6" w:themeFillTint="99"/>
            <w:vAlign w:val="center"/>
          </w:tcPr>
          <w:p w14:paraId="3BE22E9C"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Категорія споживачів</w:t>
            </w:r>
          </w:p>
        </w:tc>
        <w:tc>
          <w:tcPr>
            <w:tcW w:w="892" w:type="dxa"/>
            <w:shd w:val="clear" w:color="auto" w:fill="6D83A1" w:themeFill="accent6" w:themeFillTint="99"/>
            <w:vAlign w:val="center"/>
          </w:tcPr>
          <w:p w14:paraId="6F22E1F9"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2017</w:t>
            </w:r>
          </w:p>
        </w:tc>
        <w:tc>
          <w:tcPr>
            <w:tcW w:w="889" w:type="dxa"/>
            <w:shd w:val="clear" w:color="auto" w:fill="6D83A1" w:themeFill="accent6" w:themeFillTint="99"/>
            <w:vAlign w:val="center"/>
          </w:tcPr>
          <w:p w14:paraId="2843FC5A"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2018</w:t>
            </w:r>
          </w:p>
        </w:tc>
        <w:tc>
          <w:tcPr>
            <w:tcW w:w="889" w:type="dxa"/>
            <w:shd w:val="clear" w:color="auto" w:fill="6D83A1" w:themeFill="accent6" w:themeFillTint="99"/>
            <w:vAlign w:val="center"/>
          </w:tcPr>
          <w:p w14:paraId="5334DBF1"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2019</w:t>
            </w:r>
          </w:p>
        </w:tc>
        <w:tc>
          <w:tcPr>
            <w:tcW w:w="889" w:type="dxa"/>
            <w:shd w:val="clear" w:color="auto" w:fill="6D83A1" w:themeFill="accent6" w:themeFillTint="99"/>
            <w:vAlign w:val="center"/>
          </w:tcPr>
          <w:p w14:paraId="2DE67ED3"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2020</w:t>
            </w:r>
          </w:p>
        </w:tc>
        <w:tc>
          <w:tcPr>
            <w:tcW w:w="889" w:type="dxa"/>
            <w:shd w:val="clear" w:color="auto" w:fill="6D83A1" w:themeFill="accent6" w:themeFillTint="99"/>
            <w:vAlign w:val="center"/>
          </w:tcPr>
          <w:p w14:paraId="7E9C290F"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2021</w:t>
            </w:r>
          </w:p>
        </w:tc>
        <w:tc>
          <w:tcPr>
            <w:tcW w:w="889" w:type="dxa"/>
            <w:shd w:val="clear" w:color="auto" w:fill="6D83A1" w:themeFill="accent6" w:themeFillTint="99"/>
            <w:vAlign w:val="center"/>
          </w:tcPr>
          <w:p w14:paraId="47E01E6F"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2022</w:t>
            </w:r>
          </w:p>
        </w:tc>
        <w:tc>
          <w:tcPr>
            <w:tcW w:w="889" w:type="dxa"/>
            <w:shd w:val="clear" w:color="auto" w:fill="6D83A1" w:themeFill="accent6" w:themeFillTint="99"/>
            <w:vAlign w:val="center"/>
          </w:tcPr>
          <w:p w14:paraId="7BFC5712" w14:textId="77777777" w:rsidR="00477F7B" w:rsidRPr="00DF3644" w:rsidRDefault="00477F7B" w:rsidP="00D62FD9">
            <w:pPr>
              <w:jc w:val="center"/>
              <w:rPr>
                <w:rFonts w:ascii="Century Gothic" w:hAnsi="Century Gothic" w:cs="Arial"/>
                <w:sz w:val="20"/>
                <w:szCs w:val="20"/>
              </w:rPr>
            </w:pPr>
            <w:r w:rsidRPr="00DF3644">
              <w:rPr>
                <w:rFonts w:ascii="Century Gothic" w:hAnsi="Century Gothic" w:cs="Arial"/>
                <w:sz w:val="20"/>
                <w:szCs w:val="20"/>
                <w:lang w:val="uk-UA"/>
              </w:rPr>
              <w:t>202</w:t>
            </w:r>
            <w:r w:rsidRPr="00DF3644">
              <w:rPr>
                <w:rFonts w:ascii="Century Gothic" w:hAnsi="Century Gothic" w:cs="Arial"/>
                <w:sz w:val="20"/>
                <w:szCs w:val="20"/>
              </w:rPr>
              <w:t>3</w:t>
            </w:r>
          </w:p>
        </w:tc>
        <w:tc>
          <w:tcPr>
            <w:tcW w:w="889" w:type="dxa"/>
            <w:shd w:val="clear" w:color="auto" w:fill="6D83A1" w:themeFill="accent6" w:themeFillTint="99"/>
            <w:vAlign w:val="center"/>
          </w:tcPr>
          <w:p w14:paraId="1AA54A13" w14:textId="77777777" w:rsidR="00477F7B" w:rsidRPr="00DF3644" w:rsidRDefault="00477F7B" w:rsidP="00D62FD9">
            <w:pPr>
              <w:jc w:val="center"/>
              <w:rPr>
                <w:rFonts w:ascii="Century Gothic" w:hAnsi="Century Gothic" w:cs="Arial"/>
                <w:sz w:val="20"/>
                <w:szCs w:val="20"/>
              </w:rPr>
            </w:pPr>
            <w:r w:rsidRPr="00DF3644">
              <w:rPr>
                <w:rFonts w:ascii="Century Gothic" w:hAnsi="Century Gothic" w:cs="Arial"/>
                <w:sz w:val="20"/>
                <w:szCs w:val="20"/>
                <w:lang w:val="uk-UA"/>
              </w:rPr>
              <w:t>202</w:t>
            </w:r>
            <w:r w:rsidRPr="00DF3644">
              <w:rPr>
                <w:rFonts w:ascii="Century Gothic" w:hAnsi="Century Gothic" w:cs="Arial"/>
                <w:sz w:val="20"/>
                <w:szCs w:val="20"/>
              </w:rPr>
              <w:t>4</w:t>
            </w:r>
          </w:p>
        </w:tc>
        <w:tc>
          <w:tcPr>
            <w:tcW w:w="889" w:type="dxa"/>
            <w:shd w:val="clear" w:color="auto" w:fill="6D83A1" w:themeFill="accent6" w:themeFillTint="99"/>
            <w:vAlign w:val="center"/>
          </w:tcPr>
          <w:p w14:paraId="52176A2E" w14:textId="77777777" w:rsidR="00477F7B" w:rsidRPr="00DF3644" w:rsidRDefault="00477F7B" w:rsidP="00D62FD9">
            <w:pPr>
              <w:jc w:val="center"/>
              <w:rPr>
                <w:rFonts w:ascii="Century Gothic" w:hAnsi="Century Gothic" w:cs="Arial"/>
                <w:sz w:val="20"/>
                <w:szCs w:val="20"/>
              </w:rPr>
            </w:pPr>
            <w:r w:rsidRPr="00DF3644">
              <w:rPr>
                <w:rFonts w:ascii="Century Gothic" w:hAnsi="Century Gothic" w:cs="Arial"/>
                <w:sz w:val="20"/>
                <w:szCs w:val="20"/>
                <w:lang w:val="uk-UA"/>
              </w:rPr>
              <w:t>202</w:t>
            </w:r>
            <w:r w:rsidRPr="00DF3644">
              <w:rPr>
                <w:rFonts w:ascii="Century Gothic" w:hAnsi="Century Gothic" w:cs="Arial"/>
                <w:sz w:val="20"/>
                <w:szCs w:val="20"/>
              </w:rPr>
              <w:t>5</w:t>
            </w:r>
          </w:p>
        </w:tc>
      </w:tr>
      <w:tr w:rsidR="00477F7B" w:rsidRPr="003D6DE4" w14:paraId="36A97D8A" w14:textId="77777777" w:rsidTr="00477F7B">
        <w:trPr>
          <w:trHeight w:val="731"/>
        </w:trPr>
        <w:tc>
          <w:tcPr>
            <w:tcW w:w="1604" w:type="dxa"/>
            <w:vAlign w:val="center"/>
          </w:tcPr>
          <w:p w14:paraId="36AFAA28"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Муніципальні будівлі</w:t>
            </w:r>
          </w:p>
        </w:tc>
        <w:tc>
          <w:tcPr>
            <w:tcW w:w="892" w:type="dxa"/>
            <w:vAlign w:val="center"/>
          </w:tcPr>
          <w:p w14:paraId="0C1FA025"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72,1</w:t>
            </w:r>
          </w:p>
        </w:tc>
        <w:tc>
          <w:tcPr>
            <w:tcW w:w="889" w:type="dxa"/>
            <w:vAlign w:val="center"/>
          </w:tcPr>
          <w:p w14:paraId="344F563A"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74,5</w:t>
            </w:r>
          </w:p>
        </w:tc>
        <w:tc>
          <w:tcPr>
            <w:tcW w:w="889" w:type="dxa"/>
            <w:vAlign w:val="center"/>
          </w:tcPr>
          <w:p w14:paraId="62ABBE0B"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71,3</w:t>
            </w:r>
          </w:p>
        </w:tc>
        <w:tc>
          <w:tcPr>
            <w:tcW w:w="889" w:type="dxa"/>
            <w:vAlign w:val="center"/>
          </w:tcPr>
          <w:p w14:paraId="71A69711"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70,2</w:t>
            </w:r>
          </w:p>
        </w:tc>
        <w:tc>
          <w:tcPr>
            <w:tcW w:w="889" w:type="dxa"/>
            <w:vAlign w:val="center"/>
          </w:tcPr>
          <w:p w14:paraId="1EFE56AC"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69,8</w:t>
            </w:r>
          </w:p>
        </w:tc>
        <w:tc>
          <w:tcPr>
            <w:tcW w:w="889" w:type="dxa"/>
            <w:vAlign w:val="center"/>
          </w:tcPr>
          <w:p w14:paraId="1E4FC2C1"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88,2</w:t>
            </w:r>
          </w:p>
        </w:tc>
        <w:tc>
          <w:tcPr>
            <w:tcW w:w="889" w:type="dxa"/>
            <w:vAlign w:val="center"/>
          </w:tcPr>
          <w:p w14:paraId="74EF176A"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77,6</w:t>
            </w:r>
          </w:p>
        </w:tc>
        <w:tc>
          <w:tcPr>
            <w:tcW w:w="889" w:type="dxa"/>
            <w:vAlign w:val="center"/>
          </w:tcPr>
          <w:p w14:paraId="13622B48"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81,9</w:t>
            </w:r>
          </w:p>
        </w:tc>
        <w:tc>
          <w:tcPr>
            <w:tcW w:w="889" w:type="dxa"/>
            <w:vAlign w:val="center"/>
          </w:tcPr>
          <w:p w14:paraId="382320AE"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96,7</w:t>
            </w:r>
          </w:p>
        </w:tc>
      </w:tr>
      <w:tr w:rsidR="00477F7B" w:rsidRPr="003D6DE4" w14:paraId="54EB1F76" w14:textId="77777777" w:rsidTr="00477F7B">
        <w:trPr>
          <w:trHeight w:val="731"/>
        </w:trPr>
        <w:tc>
          <w:tcPr>
            <w:tcW w:w="1604" w:type="dxa"/>
            <w:vAlign w:val="center"/>
          </w:tcPr>
          <w:p w14:paraId="1F41F82B"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 xml:space="preserve">В </w:t>
            </w:r>
            <w:r>
              <w:rPr>
                <w:rFonts w:ascii="Century Gothic" w:hAnsi="Century Gothic" w:cs="Arial"/>
                <w:sz w:val="20"/>
                <w:szCs w:val="20"/>
                <w:lang w:val="uk-UA"/>
              </w:rPr>
              <w:t>М</w:t>
            </w:r>
            <w:r w:rsidRPr="00DF3644">
              <w:rPr>
                <w:rFonts w:ascii="Century Gothic" w:hAnsi="Century Gothic" w:cs="Arial"/>
                <w:sz w:val="20"/>
                <w:szCs w:val="20"/>
                <w:lang w:val="uk-UA"/>
              </w:rPr>
              <w:t>Вт</w:t>
            </w:r>
            <w:r>
              <w:rPr>
                <w:rFonts w:ascii="Century Gothic" w:hAnsi="Century Gothic" w:cs="Arial"/>
                <w:sz w:val="20"/>
                <w:szCs w:val="20"/>
                <w:lang w:val="uk-UA"/>
              </w:rPr>
              <w:t>-год</w:t>
            </w:r>
          </w:p>
        </w:tc>
        <w:tc>
          <w:tcPr>
            <w:tcW w:w="892" w:type="dxa"/>
            <w:vAlign w:val="center"/>
          </w:tcPr>
          <w:p w14:paraId="40DA45B7"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677</w:t>
            </w:r>
          </w:p>
        </w:tc>
        <w:tc>
          <w:tcPr>
            <w:tcW w:w="889" w:type="dxa"/>
            <w:vAlign w:val="center"/>
          </w:tcPr>
          <w:p w14:paraId="10B14AE2"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699</w:t>
            </w:r>
          </w:p>
        </w:tc>
        <w:tc>
          <w:tcPr>
            <w:tcW w:w="889" w:type="dxa"/>
            <w:vAlign w:val="center"/>
          </w:tcPr>
          <w:p w14:paraId="7C928BED"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669</w:t>
            </w:r>
          </w:p>
        </w:tc>
        <w:tc>
          <w:tcPr>
            <w:tcW w:w="889" w:type="dxa"/>
            <w:vAlign w:val="center"/>
          </w:tcPr>
          <w:p w14:paraId="1D0EFC69"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659</w:t>
            </w:r>
          </w:p>
        </w:tc>
        <w:tc>
          <w:tcPr>
            <w:tcW w:w="889" w:type="dxa"/>
            <w:vAlign w:val="center"/>
          </w:tcPr>
          <w:p w14:paraId="62F5FE9E"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655</w:t>
            </w:r>
          </w:p>
        </w:tc>
        <w:tc>
          <w:tcPr>
            <w:tcW w:w="889" w:type="dxa"/>
            <w:vAlign w:val="center"/>
          </w:tcPr>
          <w:p w14:paraId="1235CF43"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828</w:t>
            </w:r>
          </w:p>
        </w:tc>
        <w:tc>
          <w:tcPr>
            <w:tcW w:w="889" w:type="dxa"/>
            <w:vAlign w:val="center"/>
          </w:tcPr>
          <w:p w14:paraId="355D0B57"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738</w:t>
            </w:r>
          </w:p>
        </w:tc>
        <w:tc>
          <w:tcPr>
            <w:tcW w:w="889" w:type="dxa"/>
            <w:vAlign w:val="center"/>
          </w:tcPr>
          <w:p w14:paraId="4D88E5D1"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769</w:t>
            </w:r>
          </w:p>
        </w:tc>
        <w:tc>
          <w:tcPr>
            <w:tcW w:w="889" w:type="dxa"/>
            <w:vAlign w:val="center"/>
          </w:tcPr>
          <w:p w14:paraId="17E55B45"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908</w:t>
            </w:r>
          </w:p>
        </w:tc>
      </w:tr>
      <w:tr w:rsidR="00477F7B" w:rsidRPr="003D6DE4" w14:paraId="6D068601" w14:textId="77777777" w:rsidTr="00477F7B">
        <w:trPr>
          <w:trHeight w:val="731"/>
        </w:trPr>
        <w:tc>
          <w:tcPr>
            <w:tcW w:w="1604" w:type="dxa"/>
            <w:vAlign w:val="center"/>
          </w:tcPr>
          <w:p w14:paraId="5B22D0F3"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Населення</w:t>
            </w:r>
            <w:r>
              <w:rPr>
                <w:rFonts w:ascii="Century Gothic" w:hAnsi="Century Gothic" w:cs="Arial"/>
                <w:sz w:val="20"/>
                <w:szCs w:val="20"/>
                <w:lang w:val="uk-UA"/>
              </w:rPr>
              <w:t>*</w:t>
            </w:r>
          </w:p>
        </w:tc>
        <w:tc>
          <w:tcPr>
            <w:tcW w:w="892" w:type="dxa"/>
            <w:vAlign w:val="center"/>
          </w:tcPr>
          <w:p w14:paraId="61B6E75F"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2030,1</w:t>
            </w:r>
          </w:p>
        </w:tc>
        <w:tc>
          <w:tcPr>
            <w:tcW w:w="889" w:type="dxa"/>
            <w:vAlign w:val="center"/>
          </w:tcPr>
          <w:p w14:paraId="40D71355"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2038,8</w:t>
            </w:r>
          </w:p>
        </w:tc>
        <w:tc>
          <w:tcPr>
            <w:tcW w:w="889" w:type="dxa"/>
            <w:vAlign w:val="center"/>
          </w:tcPr>
          <w:p w14:paraId="160D8C55"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2048,1</w:t>
            </w:r>
          </w:p>
        </w:tc>
        <w:tc>
          <w:tcPr>
            <w:tcW w:w="889" w:type="dxa"/>
            <w:vAlign w:val="center"/>
          </w:tcPr>
          <w:p w14:paraId="20CD544D"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2044,7</w:t>
            </w:r>
          </w:p>
        </w:tc>
        <w:tc>
          <w:tcPr>
            <w:tcW w:w="889" w:type="dxa"/>
            <w:vAlign w:val="center"/>
          </w:tcPr>
          <w:p w14:paraId="0027C307"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2027,9</w:t>
            </w:r>
          </w:p>
        </w:tc>
        <w:tc>
          <w:tcPr>
            <w:tcW w:w="889" w:type="dxa"/>
            <w:vAlign w:val="center"/>
          </w:tcPr>
          <w:p w14:paraId="107187BD"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2003,7</w:t>
            </w:r>
          </w:p>
        </w:tc>
        <w:tc>
          <w:tcPr>
            <w:tcW w:w="889" w:type="dxa"/>
            <w:vAlign w:val="center"/>
          </w:tcPr>
          <w:p w14:paraId="6E7106DF"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1989,7</w:t>
            </w:r>
          </w:p>
        </w:tc>
        <w:tc>
          <w:tcPr>
            <w:tcW w:w="889" w:type="dxa"/>
            <w:vAlign w:val="center"/>
          </w:tcPr>
          <w:p w14:paraId="01217D7A"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1976,4</w:t>
            </w:r>
          </w:p>
        </w:tc>
        <w:tc>
          <w:tcPr>
            <w:tcW w:w="889" w:type="dxa"/>
            <w:vAlign w:val="center"/>
          </w:tcPr>
          <w:p w14:paraId="7CD75C8D"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1963,4</w:t>
            </w:r>
          </w:p>
        </w:tc>
      </w:tr>
      <w:tr w:rsidR="00477F7B" w:rsidRPr="003D6DE4" w14:paraId="67EFB01D" w14:textId="77777777" w:rsidTr="00477F7B">
        <w:trPr>
          <w:trHeight w:val="731"/>
        </w:trPr>
        <w:tc>
          <w:tcPr>
            <w:tcW w:w="1604" w:type="dxa"/>
            <w:vAlign w:val="center"/>
          </w:tcPr>
          <w:p w14:paraId="2E4FD89D" w14:textId="77777777" w:rsidR="00477F7B" w:rsidRPr="00DF3644" w:rsidRDefault="00477F7B" w:rsidP="00D62FD9">
            <w:pPr>
              <w:jc w:val="center"/>
              <w:rPr>
                <w:rFonts w:ascii="Century Gothic" w:hAnsi="Century Gothic" w:cs="Arial"/>
                <w:sz w:val="20"/>
                <w:szCs w:val="20"/>
                <w:lang w:val="uk-UA"/>
              </w:rPr>
            </w:pPr>
            <w:r w:rsidRPr="00DF3644">
              <w:rPr>
                <w:rFonts w:ascii="Century Gothic" w:hAnsi="Century Gothic" w:cs="Arial"/>
                <w:sz w:val="20"/>
                <w:szCs w:val="20"/>
                <w:lang w:val="uk-UA"/>
              </w:rPr>
              <w:t xml:space="preserve">В </w:t>
            </w:r>
            <w:r>
              <w:rPr>
                <w:rFonts w:ascii="Century Gothic" w:hAnsi="Century Gothic" w:cs="Arial"/>
                <w:sz w:val="20"/>
                <w:szCs w:val="20"/>
                <w:lang w:val="uk-UA"/>
              </w:rPr>
              <w:t>М</w:t>
            </w:r>
            <w:r w:rsidRPr="00DF3644">
              <w:rPr>
                <w:rFonts w:ascii="Century Gothic" w:hAnsi="Century Gothic" w:cs="Arial"/>
                <w:sz w:val="20"/>
                <w:szCs w:val="20"/>
                <w:lang w:val="uk-UA"/>
              </w:rPr>
              <w:t>Вт</w:t>
            </w:r>
            <w:r>
              <w:rPr>
                <w:rFonts w:ascii="Century Gothic" w:hAnsi="Century Gothic" w:cs="Arial"/>
                <w:sz w:val="20"/>
                <w:szCs w:val="20"/>
                <w:lang w:val="uk-UA"/>
              </w:rPr>
              <w:t>-год</w:t>
            </w:r>
          </w:p>
        </w:tc>
        <w:tc>
          <w:tcPr>
            <w:tcW w:w="892" w:type="dxa"/>
            <w:vAlign w:val="center"/>
          </w:tcPr>
          <w:p w14:paraId="4835C970"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19083</w:t>
            </w:r>
          </w:p>
        </w:tc>
        <w:tc>
          <w:tcPr>
            <w:tcW w:w="889" w:type="dxa"/>
            <w:vAlign w:val="center"/>
          </w:tcPr>
          <w:p w14:paraId="527DB5B0"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19165</w:t>
            </w:r>
          </w:p>
        </w:tc>
        <w:tc>
          <w:tcPr>
            <w:tcW w:w="889" w:type="dxa"/>
            <w:vAlign w:val="center"/>
          </w:tcPr>
          <w:p w14:paraId="3BAFFF46"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19252</w:t>
            </w:r>
          </w:p>
        </w:tc>
        <w:tc>
          <w:tcPr>
            <w:tcW w:w="889" w:type="dxa"/>
            <w:vAlign w:val="center"/>
          </w:tcPr>
          <w:p w14:paraId="69E0EE34"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19220</w:t>
            </w:r>
          </w:p>
        </w:tc>
        <w:tc>
          <w:tcPr>
            <w:tcW w:w="889" w:type="dxa"/>
            <w:vAlign w:val="center"/>
          </w:tcPr>
          <w:p w14:paraId="751F2F8F"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19062</w:t>
            </w:r>
          </w:p>
        </w:tc>
        <w:tc>
          <w:tcPr>
            <w:tcW w:w="889" w:type="dxa"/>
            <w:vAlign w:val="center"/>
          </w:tcPr>
          <w:p w14:paraId="487065A7"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18834</w:t>
            </w:r>
          </w:p>
        </w:tc>
        <w:tc>
          <w:tcPr>
            <w:tcW w:w="889" w:type="dxa"/>
            <w:vAlign w:val="center"/>
          </w:tcPr>
          <w:p w14:paraId="1AF8964E"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18702</w:t>
            </w:r>
          </w:p>
        </w:tc>
        <w:tc>
          <w:tcPr>
            <w:tcW w:w="889" w:type="dxa"/>
            <w:vAlign w:val="center"/>
          </w:tcPr>
          <w:p w14:paraId="4DAAF19F"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18577</w:t>
            </w:r>
          </w:p>
        </w:tc>
        <w:tc>
          <w:tcPr>
            <w:tcW w:w="889" w:type="dxa"/>
            <w:vAlign w:val="center"/>
          </w:tcPr>
          <w:p w14:paraId="32043EF3" w14:textId="77777777" w:rsidR="00477F7B" w:rsidRPr="00DF3644" w:rsidRDefault="00477F7B" w:rsidP="00D62FD9">
            <w:pPr>
              <w:jc w:val="center"/>
              <w:rPr>
                <w:rFonts w:ascii="Century Gothic" w:hAnsi="Century Gothic" w:cs="Arial"/>
                <w:sz w:val="20"/>
                <w:szCs w:val="20"/>
                <w:lang w:val="uk-UA"/>
              </w:rPr>
            </w:pPr>
            <w:r>
              <w:rPr>
                <w:rFonts w:ascii="Century Gothic" w:hAnsi="Century Gothic" w:cs="Arial"/>
                <w:sz w:val="20"/>
                <w:szCs w:val="20"/>
                <w:lang w:val="uk-UA"/>
              </w:rPr>
              <w:t>18455</w:t>
            </w:r>
          </w:p>
        </w:tc>
      </w:tr>
      <w:tr w:rsidR="00477F7B" w:rsidRPr="003D6DE4" w14:paraId="21C33631" w14:textId="77777777" w:rsidTr="00477F7B">
        <w:trPr>
          <w:trHeight w:val="731"/>
        </w:trPr>
        <w:tc>
          <w:tcPr>
            <w:tcW w:w="1604" w:type="dxa"/>
            <w:vAlign w:val="center"/>
          </w:tcPr>
          <w:p w14:paraId="71443F72" w14:textId="77777777" w:rsidR="00477F7B" w:rsidRPr="00DF3644" w:rsidRDefault="00477F7B" w:rsidP="00D62FD9">
            <w:pPr>
              <w:jc w:val="center"/>
              <w:rPr>
                <w:rFonts w:ascii="Century Gothic" w:hAnsi="Century Gothic" w:cs="Arial"/>
                <w:b/>
                <w:bCs/>
                <w:sz w:val="20"/>
                <w:szCs w:val="20"/>
                <w:lang w:val="uk-UA"/>
              </w:rPr>
            </w:pPr>
            <w:r w:rsidRPr="00DF3644">
              <w:rPr>
                <w:rFonts w:ascii="Century Gothic" w:hAnsi="Century Gothic" w:cs="Arial"/>
                <w:b/>
                <w:bCs/>
                <w:sz w:val="20"/>
                <w:szCs w:val="20"/>
                <w:lang w:val="uk-UA"/>
              </w:rPr>
              <w:t>Всього</w:t>
            </w:r>
          </w:p>
        </w:tc>
        <w:tc>
          <w:tcPr>
            <w:tcW w:w="892" w:type="dxa"/>
            <w:vAlign w:val="center"/>
          </w:tcPr>
          <w:p w14:paraId="6242DC5E"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2102,2</w:t>
            </w:r>
          </w:p>
        </w:tc>
        <w:tc>
          <w:tcPr>
            <w:tcW w:w="889" w:type="dxa"/>
            <w:vAlign w:val="center"/>
          </w:tcPr>
          <w:p w14:paraId="3A0CE7FA"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2113,3</w:t>
            </w:r>
          </w:p>
        </w:tc>
        <w:tc>
          <w:tcPr>
            <w:tcW w:w="889" w:type="dxa"/>
            <w:vAlign w:val="center"/>
          </w:tcPr>
          <w:p w14:paraId="1C2C35E4"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2119,4</w:t>
            </w:r>
          </w:p>
        </w:tc>
        <w:tc>
          <w:tcPr>
            <w:tcW w:w="889" w:type="dxa"/>
            <w:vAlign w:val="center"/>
          </w:tcPr>
          <w:p w14:paraId="671C3E06"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2114,9</w:t>
            </w:r>
          </w:p>
        </w:tc>
        <w:tc>
          <w:tcPr>
            <w:tcW w:w="889" w:type="dxa"/>
            <w:vAlign w:val="center"/>
          </w:tcPr>
          <w:p w14:paraId="41844FFC"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2097,7</w:t>
            </w:r>
          </w:p>
        </w:tc>
        <w:tc>
          <w:tcPr>
            <w:tcW w:w="889" w:type="dxa"/>
            <w:vAlign w:val="center"/>
          </w:tcPr>
          <w:p w14:paraId="0BFD4E4B"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2091,9</w:t>
            </w:r>
          </w:p>
        </w:tc>
        <w:tc>
          <w:tcPr>
            <w:tcW w:w="889" w:type="dxa"/>
            <w:vAlign w:val="center"/>
          </w:tcPr>
          <w:p w14:paraId="0FB13B43"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2067,3</w:t>
            </w:r>
          </w:p>
        </w:tc>
        <w:tc>
          <w:tcPr>
            <w:tcW w:w="889" w:type="dxa"/>
            <w:vAlign w:val="center"/>
          </w:tcPr>
          <w:p w14:paraId="1D3B2CAB"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2058,3</w:t>
            </w:r>
          </w:p>
        </w:tc>
        <w:tc>
          <w:tcPr>
            <w:tcW w:w="889" w:type="dxa"/>
            <w:vAlign w:val="center"/>
          </w:tcPr>
          <w:p w14:paraId="022D5FDC"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2060,1</w:t>
            </w:r>
          </w:p>
        </w:tc>
      </w:tr>
      <w:tr w:rsidR="00477F7B" w:rsidRPr="003D6DE4" w14:paraId="4BC0F90A" w14:textId="77777777" w:rsidTr="00477F7B">
        <w:trPr>
          <w:trHeight w:val="731"/>
        </w:trPr>
        <w:tc>
          <w:tcPr>
            <w:tcW w:w="1604" w:type="dxa"/>
            <w:vAlign w:val="center"/>
          </w:tcPr>
          <w:p w14:paraId="5902C347"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Всього в МВт-год</w:t>
            </w:r>
          </w:p>
        </w:tc>
        <w:tc>
          <w:tcPr>
            <w:tcW w:w="892" w:type="dxa"/>
            <w:vAlign w:val="center"/>
          </w:tcPr>
          <w:p w14:paraId="5A0A6497"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19760</w:t>
            </w:r>
          </w:p>
        </w:tc>
        <w:tc>
          <w:tcPr>
            <w:tcW w:w="889" w:type="dxa"/>
            <w:vAlign w:val="center"/>
          </w:tcPr>
          <w:p w14:paraId="5BC1E0FA"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19864</w:t>
            </w:r>
          </w:p>
        </w:tc>
        <w:tc>
          <w:tcPr>
            <w:tcW w:w="889" w:type="dxa"/>
            <w:vAlign w:val="center"/>
          </w:tcPr>
          <w:p w14:paraId="37E0B4C8"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19921</w:t>
            </w:r>
          </w:p>
        </w:tc>
        <w:tc>
          <w:tcPr>
            <w:tcW w:w="889" w:type="dxa"/>
            <w:vAlign w:val="center"/>
          </w:tcPr>
          <w:p w14:paraId="42842DF4"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19879</w:t>
            </w:r>
          </w:p>
        </w:tc>
        <w:tc>
          <w:tcPr>
            <w:tcW w:w="889" w:type="dxa"/>
            <w:vAlign w:val="center"/>
          </w:tcPr>
          <w:p w14:paraId="63E3C68D"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19717</w:t>
            </w:r>
          </w:p>
        </w:tc>
        <w:tc>
          <w:tcPr>
            <w:tcW w:w="889" w:type="dxa"/>
            <w:vAlign w:val="center"/>
          </w:tcPr>
          <w:p w14:paraId="3444F20E"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19662</w:t>
            </w:r>
          </w:p>
        </w:tc>
        <w:tc>
          <w:tcPr>
            <w:tcW w:w="889" w:type="dxa"/>
            <w:vAlign w:val="center"/>
          </w:tcPr>
          <w:p w14:paraId="5406CCF7"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19440</w:t>
            </w:r>
          </w:p>
        </w:tc>
        <w:tc>
          <w:tcPr>
            <w:tcW w:w="889" w:type="dxa"/>
            <w:vAlign w:val="center"/>
          </w:tcPr>
          <w:p w14:paraId="23F1FD51"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19346</w:t>
            </w:r>
          </w:p>
        </w:tc>
        <w:tc>
          <w:tcPr>
            <w:tcW w:w="889" w:type="dxa"/>
            <w:vAlign w:val="center"/>
          </w:tcPr>
          <w:p w14:paraId="158FE13F" w14:textId="77777777" w:rsidR="00477F7B" w:rsidRPr="00DF3644" w:rsidRDefault="00477F7B"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19363</w:t>
            </w:r>
          </w:p>
        </w:tc>
      </w:tr>
    </w:tbl>
    <w:p w14:paraId="451ED597" w14:textId="77777777" w:rsidR="00477F7B" w:rsidRDefault="00477F7B" w:rsidP="00477F7B">
      <w:pPr>
        <w:spacing w:after="0"/>
      </w:pPr>
    </w:p>
    <w:p w14:paraId="54228F3A" w14:textId="7BE73B62" w:rsidR="00477F7B" w:rsidRDefault="00477F7B" w:rsidP="00477F7B">
      <w:pPr>
        <w:pStyle w:val="affff0"/>
        <w:spacing w:after="0" w:line="360" w:lineRule="auto"/>
        <w:ind w:right="429"/>
        <w:jc w:val="both"/>
        <w:rPr>
          <w:rFonts w:ascii="Century Gothic" w:hAnsi="Century Gothic"/>
          <w:sz w:val="20"/>
          <w:szCs w:val="20"/>
          <w:lang w:val="uk-UA"/>
        </w:rPr>
      </w:pPr>
      <w:r>
        <w:rPr>
          <w:rFonts w:ascii="Century Gothic" w:hAnsi="Century Gothic"/>
          <w:sz w:val="20"/>
          <w:szCs w:val="20"/>
          <w:lang w:val="ru-RU"/>
        </w:rPr>
        <w:t>*</w:t>
      </w:r>
      <w:r w:rsidRPr="00193342">
        <w:rPr>
          <w:rFonts w:ascii="Century Gothic" w:hAnsi="Century Gothic"/>
          <w:sz w:val="20"/>
          <w:szCs w:val="20"/>
          <w:lang w:val="ru-RU"/>
        </w:rPr>
        <w:t>Дан</w:t>
      </w:r>
      <w:r w:rsidRPr="00193342">
        <w:rPr>
          <w:rFonts w:ascii="Century Gothic" w:hAnsi="Century Gothic"/>
          <w:sz w:val="20"/>
          <w:szCs w:val="20"/>
          <w:lang w:val="uk-UA"/>
        </w:rPr>
        <w:t>і обраховані згідно норм розрахунку на субсидію</w:t>
      </w:r>
    </w:p>
    <w:p w14:paraId="70DE0A32" w14:textId="77777777" w:rsidR="00DD51A1" w:rsidRPr="00477F7B" w:rsidRDefault="00DD51A1" w:rsidP="00477F7B">
      <w:pPr>
        <w:pStyle w:val="affff0"/>
        <w:spacing w:after="0" w:line="360" w:lineRule="auto"/>
        <w:ind w:right="429"/>
        <w:jc w:val="both"/>
        <w:rPr>
          <w:rFonts w:ascii="Century Gothic" w:hAnsi="Century Gothic"/>
          <w:sz w:val="20"/>
          <w:szCs w:val="20"/>
          <w:lang w:val="ru-RU"/>
        </w:rPr>
      </w:pPr>
    </w:p>
    <w:p w14:paraId="4CDD7A89" w14:textId="77777777" w:rsidR="00477F7B" w:rsidRPr="0086163C" w:rsidRDefault="00477F7B" w:rsidP="005320EA">
      <w:pPr>
        <w:spacing w:after="0"/>
        <w:ind w:right="50" w:firstLine="567"/>
        <w:jc w:val="both"/>
        <w:outlineLvl w:val="2"/>
        <w:rPr>
          <w:rFonts w:ascii="Century Gothic" w:eastAsia="Times New Roman" w:hAnsi="Century Gothic" w:cs="Times New Roman"/>
          <w:b/>
          <w:bCs/>
          <w:sz w:val="24"/>
          <w:szCs w:val="24"/>
          <w:lang w:val="uk-UA" w:eastAsia="uk-UA"/>
        </w:rPr>
      </w:pPr>
      <w:r w:rsidRPr="0086163C">
        <w:rPr>
          <w:rFonts w:ascii="Century Gothic" w:eastAsia="Times New Roman" w:hAnsi="Century Gothic" w:cs="Times New Roman"/>
          <w:b/>
          <w:bCs/>
          <w:sz w:val="24"/>
          <w:szCs w:val="24"/>
          <w:lang w:val="uk-UA" w:eastAsia="uk-UA"/>
        </w:rPr>
        <w:t>Аналіз споживання природного газу Здолбунівської МТГ у 2017–2025 роках</w:t>
      </w:r>
    </w:p>
    <w:p w14:paraId="67B2CB22"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Аналіз даних свідчить, що загальне споживання природного газу у Здолбунівській міській територіальній громаді протягом 2017–2025 років </w:t>
      </w:r>
      <w:r w:rsidRPr="0086163C">
        <w:rPr>
          <w:rFonts w:ascii="Century Gothic" w:eastAsia="Times New Roman" w:hAnsi="Century Gothic" w:cs="Times New Roman"/>
          <w:sz w:val="24"/>
          <w:szCs w:val="24"/>
          <w:lang w:val="uk-UA" w:eastAsia="uk-UA"/>
        </w:rPr>
        <w:lastRenderedPageBreak/>
        <w:t>залишається відносно стабільним, хоча простежується тенденція до поступового скорочення обсягів використання природного газу населенням.</w:t>
      </w:r>
    </w:p>
    <w:p w14:paraId="5127D0BC"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У структурі споживання домінуючим сектором є населення, частка якого становить понад 95% загального обсягу використання природного газу. Обсяги споживання населенням у 2017 році становили 2030,1 тис. м³, а у 2025 році прогнозуються на рівні 1963,4 тис. м³, що свідчить про зниження приблизно на 3,3%.</w:t>
      </w:r>
    </w:p>
    <w:p w14:paraId="7F7FA006"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Основними причинами скорочення споживання природного газу населенням є:</w:t>
      </w:r>
    </w:p>
    <w:p w14:paraId="5E2AFD50" w14:textId="77777777" w:rsidR="00477F7B" w:rsidRPr="0086163C" w:rsidRDefault="00477F7B" w:rsidP="005320EA">
      <w:pPr>
        <w:numPr>
          <w:ilvl w:val="0"/>
          <w:numId w:val="36"/>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зменшення чисельності населення громади; </w:t>
      </w:r>
    </w:p>
    <w:p w14:paraId="3244DF13" w14:textId="77777777" w:rsidR="00477F7B" w:rsidRPr="0086163C" w:rsidRDefault="00477F7B" w:rsidP="005320EA">
      <w:pPr>
        <w:numPr>
          <w:ilvl w:val="0"/>
          <w:numId w:val="36"/>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міграційні процеси, пов’язані з воєнними діями; </w:t>
      </w:r>
    </w:p>
    <w:p w14:paraId="172E9CCB" w14:textId="77777777" w:rsidR="00477F7B" w:rsidRPr="0086163C" w:rsidRDefault="00477F7B" w:rsidP="005320EA">
      <w:pPr>
        <w:numPr>
          <w:ilvl w:val="0"/>
          <w:numId w:val="36"/>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поступове впровадження енергоефективних заходів; </w:t>
      </w:r>
    </w:p>
    <w:p w14:paraId="7241D6C2" w14:textId="77777777" w:rsidR="00477F7B" w:rsidRPr="0086163C" w:rsidRDefault="00477F7B" w:rsidP="005320EA">
      <w:pPr>
        <w:numPr>
          <w:ilvl w:val="0"/>
          <w:numId w:val="36"/>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перехід частини домогосподарств на альтернативні джерела опалення; </w:t>
      </w:r>
    </w:p>
    <w:p w14:paraId="62D8C776" w14:textId="77777777" w:rsidR="00477F7B" w:rsidRPr="0086163C" w:rsidRDefault="00477F7B" w:rsidP="005320EA">
      <w:pPr>
        <w:numPr>
          <w:ilvl w:val="0"/>
          <w:numId w:val="36"/>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зростання вартості енергоресурсів. </w:t>
      </w:r>
    </w:p>
    <w:p w14:paraId="3168E4CB"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Загальне споживання природного газу у громаді скоротилося з 2102,2 тис. м³ у 2017 році до прогнозованих 2060,1 тис. м³ у 2025 році. У перерахунку на енергетичні показники загальне споживання зменшилось із 19 760 МВт·год до 19 363 МВт·год.</w:t>
      </w:r>
    </w:p>
    <w:p w14:paraId="201DFAF1"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Споживання природного газу муніципальними будівлями у 2017–2021 роках залишалося відносно стабільним — у межах 69–75 тис. м³. Водночас у 2022 році спостерігалося різке збільшення споживання до 88,2 тис. м³, що може бути пов’язано із:</w:t>
      </w:r>
    </w:p>
    <w:p w14:paraId="3930B60F" w14:textId="77777777" w:rsidR="00477F7B" w:rsidRPr="0086163C" w:rsidRDefault="00477F7B" w:rsidP="005320EA">
      <w:pPr>
        <w:numPr>
          <w:ilvl w:val="0"/>
          <w:numId w:val="37"/>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забезпеченням роботи закладів соціальної сфери в умовах воєнного стану; </w:t>
      </w:r>
    </w:p>
    <w:p w14:paraId="1CC5345E" w14:textId="77777777" w:rsidR="00477F7B" w:rsidRPr="0086163C" w:rsidRDefault="00477F7B" w:rsidP="005320EA">
      <w:pPr>
        <w:numPr>
          <w:ilvl w:val="0"/>
          <w:numId w:val="37"/>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збільшенням навантаження на бюджетні установи через розміщення внутрішньо переміщених осіб; </w:t>
      </w:r>
    </w:p>
    <w:p w14:paraId="5476C899" w14:textId="77777777" w:rsidR="00477F7B" w:rsidRPr="0086163C" w:rsidRDefault="00477F7B" w:rsidP="005320EA">
      <w:pPr>
        <w:numPr>
          <w:ilvl w:val="0"/>
          <w:numId w:val="37"/>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потребою підтримання стабільного температурного режиму в закладах освіти, медицини та соціального захисту. </w:t>
      </w:r>
    </w:p>
    <w:p w14:paraId="6BFA763D"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У 2023–2025 роках прогнозується подальше зростання споживання природного газу муніципальним сектором — до 96,7 тис. м³ у 2025 році, що може свідчити про відновлення роботи об’єктів інфраструктури та поступове збільшення потреб бюджетної сфери.</w:t>
      </w:r>
    </w:p>
    <w:p w14:paraId="0296E824"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Загалом аналіз показує, що громада залишається суттєво залежною від природного газу, особливо у житловому секторі. Це підтверджує необхідність реалізації заходів з:</w:t>
      </w:r>
    </w:p>
    <w:p w14:paraId="725468CB" w14:textId="77777777" w:rsidR="00477F7B" w:rsidRPr="0086163C" w:rsidRDefault="00477F7B" w:rsidP="005320EA">
      <w:pPr>
        <w:numPr>
          <w:ilvl w:val="0"/>
          <w:numId w:val="38"/>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термомодернізації житлового фонду; </w:t>
      </w:r>
    </w:p>
    <w:p w14:paraId="2B452B09" w14:textId="77777777" w:rsidR="00477F7B" w:rsidRPr="0086163C" w:rsidRDefault="00477F7B" w:rsidP="005320EA">
      <w:pPr>
        <w:numPr>
          <w:ilvl w:val="0"/>
          <w:numId w:val="38"/>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модернізації систем теплопостачання; </w:t>
      </w:r>
    </w:p>
    <w:p w14:paraId="1790C96B" w14:textId="77777777" w:rsidR="00477F7B" w:rsidRPr="0086163C" w:rsidRDefault="00477F7B" w:rsidP="005320EA">
      <w:pPr>
        <w:numPr>
          <w:ilvl w:val="0"/>
          <w:numId w:val="38"/>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впровадження індивідуальних теплових пунктів; </w:t>
      </w:r>
    </w:p>
    <w:p w14:paraId="288BDCD9" w14:textId="77777777" w:rsidR="00477F7B" w:rsidRPr="0086163C" w:rsidRDefault="00477F7B" w:rsidP="005320EA">
      <w:pPr>
        <w:numPr>
          <w:ilvl w:val="0"/>
          <w:numId w:val="38"/>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розвитку відновлюваних джерел енергії; </w:t>
      </w:r>
    </w:p>
    <w:p w14:paraId="18A4358B" w14:textId="77777777" w:rsidR="00477F7B" w:rsidRDefault="00477F7B" w:rsidP="005320EA">
      <w:pPr>
        <w:numPr>
          <w:ilvl w:val="0"/>
          <w:numId w:val="38"/>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lastRenderedPageBreak/>
        <w:t>заміщення природного газу альтернативними видами палива.</w:t>
      </w:r>
    </w:p>
    <w:p w14:paraId="6EA6DEA0" w14:textId="77777777" w:rsidR="00477F7B" w:rsidRPr="0086163C" w:rsidRDefault="00477F7B" w:rsidP="00477F7B">
      <w:pPr>
        <w:spacing w:after="0"/>
        <w:ind w:left="720" w:right="429"/>
        <w:jc w:val="both"/>
        <w:rPr>
          <w:rFonts w:ascii="Century Gothic" w:eastAsia="Times New Roman" w:hAnsi="Century Gothic" w:cs="Times New Roman"/>
          <w:sz w:val="24"/>
          <w:szCs w:val="24"/>
          <w:lang w:val="uk-UA" w:eastAsia="uk-UA"/>
        </w:rPr>
      </w:pP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1650"/>
        <w:gridCol w:w="1772"/>
        <w:gridCol w:w="1417"/>
        <w:gridCol w:w="1985"/>
        <w:gridCol w:w="1984"/>
      </w:tblGrid>
      <w:tr w:rsidR="00991037" w:rsidRPr="00193342" w14:paraId="483BFA84" w14:textId="77777777" w:rsidTr="005320EA">
        <w:trPr>
          <w:trHeight w:val="1150"/>
          <w:tblHeader/>
          <w:tblCellSpacing w:w="15" w:type="dxa"/>
        </w:trPr>
        <w:tc>
          <w:tcPr>
            <w:tcW w:w="0" w:type="auto"/>
            <w:shd w:val="clear" w:color="auto" w:fill="6D83A1" w:themeFill="accent6" w:themeFillTint="99"/>
            <w:vAlign w:val="center"/>
            <w:hideMark/>
          </w:tcPr>
          <w:p w14:paraId="12B784C2"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Рік</w:t>
            </w:r>
          </w:p>
        </w:tc>
        <w:tc>
          <w:tcPr>
            <w:tcW w:w="1620" w:type="dxa"/>
            <w:shd w:val="clear" w:color="auto" w:fill="6D83A1" w:themeFill="accent6" w:themeFillTint="99"/>
            <w:vAlign w:val="center"/>
            <w:hideMark/>
          </w:tcPr>
          <w:p w14:paraId="256CB7D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Тариф населення, грн/м³</w:t>
            </w:r>
          </w:p>
        </w:tc>
        <w:tc>
          <w:tcPr>
            <w:tcW w:w="1742" w:type="dxa"/>
            <w:shd w:val="clear" w:color="auto" w:fill="6D83A1" w:themeFill="accent6" w:themeFillTint="99"/>
            <w:vAlign w:val="center"/>
            <w:hideMark/>
          </w:tcPr>
          <w:p w14:paraId="56D61AEF"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Вартість населення, млн грн</w:t>
            </w:r>
          </w:p>
        </w:tc>
        <w:tc>
          <w:tcPr>
            <w:tcW w:w="1387" w:type="dxa"/>
            <w:shd w:val="clear" w:color="auto" w:fill="6D83A1" w:themeFill="accent6" w:themeFillTint="99"/>
            <w:vAlign w:val="center"/>
            <w:hideMark/>
          </w:tcPr>
          <w:p w14:paraId="6ED41C83"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Тариф бюджет, грн/м³</w:t>
            </w:r>
          </w:p>
        </w:tc>
        <w:tc>
          <w:tcPr>
            <w:tcW w:w="1955" w:type="dxa"/>
            <w:shd w:val="clear" w:color="auto" w:fill="6D83A1" w:themeFill="accent6" w:themeFillTint="99"/>
            <w:vAlign w:val="center"/>
            <w:hideMark/>
          </w:tcPr>
          <w:p w14:paraId="5A56B7B0"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Муніципальні будівлі, млн грн</w:t>
            </w:r>
          </w:p>
        </w:tc>
        <w:tc>
          <w:tcPr>
            <w:tcW w:w="1939" w:type="dxa"/>
            <w:shd w:val="clear" w:color="auto" w:fill="6D83A1" w:themeFill="accent6" w:themeFillTint="99"/>
            <w:vAlign w:val="center"/>
            <w:hideMark/>
          </w:tcPr>
          <w:p w14:paraId="4BD1BC92"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Всього, млн грн</w:t>
            </w:r>
          </w:p>
        </w:tc>
      </w:tr>
      <w:tr w:rsidR="00477F7B" w:rsidRPr="00193342" w14:paraId="6561B88D" w14:textId="77777777" w:rsidTr="005320EA">
        <w:trPr>
          <w:trHeight w:val="389"/>
          <w:tblCellSpacing w:w="15" w:type="dxa"/>
        </w:trPr>
        <w:tc>
          <w:tcPr>
            <w:tcW w:w="0" w:type="auto"/>
            <w:vAlign w:val="center"/>
            <w:hideMark/>
          </w:tcPr>
          <w:p w14:paraId="40066CC0"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2017</w:t>
            </w:r>
          </w:p>
        </w:tc>
        <w:tc>
          <w:tcPr>
            <w:tcW w:w="1620" w:type="dxa"/>
            <w:vAlign w:val="center"/>
            <w:hideMark/>
          </w:tcPr>
          <w:p w14:paraId="5186D093"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6,96</w:t>
            </w:r>
          </w:p>
        </w:tc>
        <w:tc>
          <w:tcPr>
            <w:tcW w:w="1742" w:type="dxa"/>
            <w:vAlign w:val="center"/>
            <w:hideMark/>
          </w:tcPr>
          <w:p w14:paraId="3BFC748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14,13</w:t>
            </w:r>
          </w:p>
        </w:tc>
        <w:tc>
          <w:tcPr>
            <w:tcW w:w="1387" w:type="dxa"/>
            <w:vAlign w:val="center"/>
            <w:hideMark/>
          </w:tcPr>
          <w:p w14:paraId="5F0FA381"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8,5</w:t>
            </w:r>
          </w:p>
        </w:tc>
        <w:tc>
          <w:tcPr>
            <w:tcW w:w="1955" w:type="dxa"/>
            <w:vAlign w:val="center"/>
            <w:hideMark/>
          </w:tcPr>
          <w:p w14:paraId="76006FBD"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0,61</w:t>
            </w:r>
          </w:p>
        </w:tc>
        <w:tc>
          <w:tcPr>
            <w:tcW w:w="1939" w:type="dxa"/>
            <w:vAlign w:val="center"/>
            <w:hideMark/>
          </w:tcPr>
          <w:p w14:paraId="09CBAABD"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14,74</w:t>
            </w:r>
          </w:p>
        </w:tc>
      </w:tr>
      <w:tr w:rsidR="00477F7B" w:rsidRPr="00193342" w14:paraId="0E1CBCA5" w14:textId="77777777" w:rsidTr="005320EA">
        <w:trPr>
          <w:trHeight w:val="389"/>
          <w:tblCellSpacing w:w="15" w:type="dxa"/>
        </w:trPr>
        <w:tc>
          <w:tcPr>
            <w:tcW w:w="0" w:type="auto"/>
            <w:vAlign w:val="center"/>
            <w:hideMark/>
          </w:tcPr>
          <w:p w14:paraId="70F1D349"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2018</w:t>
            </w:r>
          </w:p>
        </w:tc>
        <w:tc>
          <w:tcPr>
            <w:tcW w:w="1620" w:type="dxa"/>
            <w:vAlign w:val="center"/>
            <w:hideMark/>
          </w:tcPr>
          <w:p w14:paraId="08437E1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8,55</w:t>
            </w:r>
          </w:p>
        </w:tc>
        <w:tc>
          <w:tcPr>
            <w:tcW w:w="1742" w:type="dxa"/>
            <w:vAlign w:val="center"/>
            <w:hideMark/>
          </w:tcPr>
          <w:p w14:paraId="2049522F"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17,43</w:t>
            </w:r>
          </w:p>
        </w:tc>
        <w:tc>
          <w:tcPr>
            <w:tcW w:w="1387" w:type="dxa"/>
            <w:vAlign w:val="center"/>
            <w:hideMark/>
          </w:tcPr>
          <w:p w14:paraId="37E2AB64"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10,2</w:t>
            </w:r>
          </w:p>
        </w:tc>
        <w:tc>
          <w:tcPr>
            <w:tcW w:w="1955" w:type="dxa"/>
            <w:vAlign w:val="center"/>
            <w:hideMark/>
          </w:tcPr>
          <w:p w14:paraId="0DD5FEC3"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0,76</w:t>
            </w:r>
          </w:p>
        </w:tc>
        <w:tc>
          <w:tcPr>
            <w:tcW w:w="1939" w:type="dxa"/>
            <w:vAlign w:val="center"/>
            <w:hideMark/>
          </w:tcPr>
          <w:p w14:paraId="659B33BD"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18,19</w:t>
            </w:r>
          </w:p>
        </w:tc>
      </w:tr>
      <w:tr w:rsidR="00477F7B" w:rsidRPr="00193342" w14:paraId="69C8A6E4" w14:textId="77777777" w:rsidTr="005320EA">
        <w:trPr>
          <w:trHeight w:val="389"/>
          <w:tblCellSpacing w:w="15" w:type="dxa"/>
        </w:trPr>
        <w:tc>
          <w:tcPr>
            <w:tcW w:w="0" w:type="auto"/>
            <w:vAlign w:val="center"/>
            <w:hideMark/>
          </w:tcPr>
          <w:p w14:paraId="7F7DB764"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2019</w:t>
            </w:r>
          </w:p>
        </w:tc>
        <w:tc>
          <w:tcPr>
            <w:tcW w:w="1620" w:type="dxa"/>
            <w:vAlign w:val="center"/>
            <w:hideMark/>
          </w:tcPr>
          <w:p w14:paraId="14F1730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6,99</w:t>
            </w:r>
          </w:p>
        </w:tc>
        <w:tc>
          <w:tcPr>
            <w:tcW w:w="1742" w:type="dxa"/>
            <w:vAlign w:val="center"/>
            <w:hideMark/>
          </w:tcPr>
          <w:p w14:paraId="0DD6F5E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14,32</w:t>
            </w:r>
          </w:p>
        </w:tc>
        <w:tc>
          <w:tcPr>
            <w:tcW w:w="1387" w:type="dxa"/>
            <w:vAlign w:val="center"/>
            <w:hideMark/>
          </w:tcPr>
          <w:p w14:paraId="0AA4DD17"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8,8</w:t>
            </w:r>
          </w:p>
        </w:tc>
        <w:tc>
          <w:tcPr>
            <w:tcW w:w="1955" w:type="dxa"/>
            <w:vAlign w:val="center"/>
            <w:hideMark/>
          </w:tcPr>
          <w:p w14:paraId="71C26EF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0,63</w:t>
            </w:r>
          </w:p>
        </w:tc>
        <w:tc>
          <w:tcPr>
            <w:tcW w:w="1939" w:type="dxa"/>
            <w:vAlign w:val="center"/>
            <w:hideMark/>
          </w:tcPr>
          <w:p w14:paraId="4B2872C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14,95</w:t>
            </w:r>
          </w:p>
        </w:tc>
      </w:tr>
      <w:tr w:rsidR="00477F7B" w:rsidRPr="00193342" w14:paraId="31C1ED86" w14:textId="77777777" w:rsidTr="005320EA">
        <w:trPr>
          <w:trHeight w:val="389"/>
          <w:tblCellSpacing w:w="15" w:type="dxa"/>
        </w:trPr>
        <w:tc>
          <w:tcPr>
            <w:tcW w:w="0" w:type="auto"/>
            <w:vAlign w:val="center"/>
            <w:hideMark/>
          </w:tcPr>
          <w:p w14:paraId="51B76E2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2020</w:t>
            </w:r>
          </w:p>
        </w:tc>
        <w:tc>
          <w:tcPr>
            <w:tcW w:w="1620" w:type="dxa"/>
            <w:vAlign w:val="center"/>
            <w:hideMark/>
          </w:tcPr>
          <w:p w14:paraId="050A2C56"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5,50</w:t>
            </w:r>
          </w:p>
        </w:tc>
        <w:tc>
          <w:tcPr>
            <w:tcW w:w="1742" w:type="dxa"/>
            <w:vAlign w:val="center"/>
            <w:hideMark/>
          </w:tcPr>
          <w:p w14:paraId="72538202"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11,25</w:t>
            </w:r>
          </w:p>
        </w:tc>
        <w:tc>
          <w:tcPr>
            <w:tcW w:w="1387" w:type="dxa"/>
            <w:vAlign w:val="center"/>
            <w:hideMark/>
          </w:tcPr>
          <w:p w14:paraId="08AF6B5C"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7,0</w:t>
            </w:r>
          </w:p>
        </w:tc>
        <w:tc>
          <w:tcPr>
            <w:tcW w:w="1955" w:type="dxa"/>
            <w:vAlign w:val="center"/>
            <w:hideMark/>
          </w:tcPr>
          <w:p w14:paraId="4CB659CD"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0,49</w:t>
            </w:r>
          </w:p>
        </w:tc>
        <w:tc>
          <w:tcPr>
            <w:tcW w:w="1939" w:type="dxa"/>
            <w:vAlign w:val="center"/>
            <w:hideMark/>
          </w:tcPr>
          <w:p w14:paraId="0A9FDBD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11,74</w:t>
            </w:r>
          </w:p>
        </w:tc>
      </w:tr>
      <w:tr w:rsidR="00477F7B" w:rsidRPr="00193342" w14:paraId="19B23E0A" w14:textId="77777777" w:rsidTr="005320EA">
        <w:trPr>
          <w:trHeight w:val="389"/>
          <w:tblCellSpacing w:w="15" w:type="dxa"/>
        </w:trPr>
        <w:tc>
          <w:tcPr>
            <w:tcW w:w="0" w:type="auto"/>
            <w:vAlign w:val="center"/>
            <w:hideMark/>
          </w:tcPr>
          <w:p w14:paraId="77C1F169"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2021</w:t>
            </w:r>
          </w:p>
        </w:tc>
        <w:tc>
          <w:tcPr>
            <w:tcW w:w="1620" w:type="dxa"/>
            <w:vAlign w:val="center"/>
            <w:hideMark/>
          </w:tcPr>
          <w:p w14:paraId="66575123"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7,99</w:t>
            </w:r>
          </w:p>
        </w:tc>
        <w:tc>
          <w:tcPr>
            <w:tcW w:w="1742" w:type="dxa"/>
            <w:vAlign w:val="center"/>
            <w:hideMark/>
          </w:tcPr>
          <w:p w14:paraId="3ED09FA1"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16,20</w:t>
            </w:r>
          </w:p>
        </w:tc>
        <w:tc>
          <w:tcPr>
            <w:tcW w:w="1387" w:type="dxa"/>
            <w:vAlign w:val="center"/>
            <w:hideMark/>
          </w:tcPr>
          <w:p w14:paraId="6488BD40"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16,5</w:t>
            </w:r>
          </w:p>
        </w:tc>
        <w:tc>
          <w:tcPr>
            <w:tcW w:w="1955" w:type="dxa"/>
            <w:vAlign w:val="center"/>
            <w:hideMark/>
          </w:tcPr>
          <w:p w14:paraId="6CD13150"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1,15</w:t>
            </w:r>
          </w:p>
        </w:tc>
        <w:tc>
          <w:tcPr>
            <w:tcW w:w="1939" w:type="dxa"/>
            <w:vAlign w:val="center"/>
            <w:hideMark/>
          </w:tcPr>
          <w:p w14:paraId="305DCDF0"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17,35</w:t>
            </w:r>
          </w:p>
        </w:tc>
      </w:tr>
      <w:tr w:rsidR="00477F7B" w:rsidRPr="00193342" w14:paraId="331C555C" w14:textId="77777777" w:rsidTr="005320EA">
        <w:trPr>
          <w:trHeight w:val="389"/>
          <w:tblCellSpacing w:w="15" w:type="dxa"/>
        </w:trPr>
        <w:tc>
          <w:tcPr>
            <w:tcW w:w="0" w:type="auto"/>
            <w:vAlign w:val="center"/>
            <w:hideMark/>
          </w:tcPr>
          <w:p w14:paraId="6602D4E8"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2022</w:t>
            </w:r>
          </w:p>
        </w:tc>
        <w:tc>
          <w:tcPr>
            <w:tcW w:w="1620" w:type="dxa"/>
            <w:vAlign w:val="center"/>
            <w:hideMark/>
          </w:tcPr>
          <w:p w14:paraId="15AEA8DE"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7,96</w:t>
            </w:r>
          </w:p>
        </w:tc>
        <w:tc>
          <w:tcPr>
            <w:tcW w:w="1742" w:type="dxa"/>
            <w:vAlign w:val="center"/>
            <w:hideMark/>
          </w:tcPr>
          <w:p w14:paraId="6891054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15,95</w:t>
            </w:r>
          </w:p>
        </w:tc>
        <w:tc>
          <w:tcPr>
            <w:tcW w:w="1387" w:type="dxa"/>
            <w:vAlign w:val="center"/>
            <w:hideMark/>
          </w:tcPr>
          <w:p w14:paraId="1E84F460"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38,0</w:t>
            </w:r>
          </w:p>
        </w:tc>
        <w:tc>
          <w:tcPr>
            <w:tcW w:w="1955" w:type="dxa"/>
            <w:vAlign w:val="center"/>
            <w:hideMark/>
          </w:tcPr>
          <w:p w14:paraId="6D9FD074"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3,35</w:t>
            </w:r>
          </w:p>
        </w:tc>
        <w:tc>
          <w:tcPr>
            <w:tcW w:w="1939" w:type="dxa"/>
            <w:vAlign w:val="center"/>
            <w:hideMark/>
          </w:tcPr>
          <w:p w14:paraId="270CDA38"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19,30</w:t>
            </w:r>
          </w:p>
        </w:tc>
      </w:tr>
      <w:tr w:rsidR="00477F7B" w:rsidRPr="00193342" w14:paraId="78780FCA" w14:textId="77777777" w:rsidTr="005320EA">
        <w:trPr>
          <w:trHeight w:val="389"/>
          <w:tblCellSpacing w:w="15" w:type="dxa"/>
        </w:trPr>
        <w:tc>
          <w:tcPr>
            <w:tcW w:w="0" w:type="auto"/>
            <w:vAlign w:val="center"/>
            <w:hideMark/>
          </w:tcPr>
          <w:p w14:paraId="61037B0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2023</w:t>
            </w:r>
          </w:p>
        </w:tc>
        <w:tc>
          <w:tcPr>
            <w:tcW w:w="1620" w:type="dxa"/>
            <w:vAlign w:val="center"/>
            <w:hideMark/>
          </w:tcPr>
          <w:p w14:paraId="5D943FE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7,96</w:t>
            </w:r>
          </w:p>
        </w:tc>
        <w:tc>
          <w:tcPr>
            <w:tcW w:w="1742" w:type="dxa"/>
            <w:vAlign w:val="center"/>
            <w:hideMark/>
          </w:tcPr>
          <w:p w14:paraId="1B64FBEE"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15,84</w:t>
            </w:r>
          </w:p>
        </w:tc>
        <w:tc>
          <w:tcPr>
            <w:tcW w:w="1387" w:type="dxa"/>
            <w:vAlign w:val="center"/>
            <w:hideMark/>
          </w:tcPr>
          <w:p w14:paraId="0C219FF9"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32,0</w:t>
            </w:r>
          </w:p>
        </w:tc>
        <w:tc>
          <w:tcPr>
            <w:tcW w:w="1955" w:type="dxa"/>
            <w:vAlign w:val="center"/>
            <w:hideMark/>
          </w:tcPr>
          <w:p w14:paraId="0102C404"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2,48</w:t>
            </w:r>
          </w:p>
        </w:tc>
        <w:tc>
          <w:tcPr>
            <w:tcW w:w="1939" w:type="dxa"/>
            <w:vAlign w:val="center"/>
            <w:hideMark/>
          </w:tcPr>
          <w:p w14:paraId="6226758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18,32</w:t>
            </w:r>
          </w:p>
        </w:tc>
      </w:tr>
      <w:tr w:rsidR="00477F7B" w:rsidRPr="00193342" w14:paraId="72D39647" w14:textId="77777777" w:rsidTr="005320EA">
        <w:trPr>
          <w:trHeight w:val="389"/>
          <w:tblCellSpacing w:w="15" w:type="dxa"/>
        </w:trPr>
        <w:tc>
          <w:tcPr>
            <w:tcW w:w="0" w:type="auto"/>
            <w:vAlign w:val="center"/>
            <w:hideMark/>
          </w:tcPr>
          <w:p w14:paraId="3102A9D3"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2024</w:t>
            </w:r>
          </w:p>
        </w:tc>
        <w:tc>
          <w:tcPr>
            <w:tcW w:w="1620" w:type="dxa"/>
            <w:vAlign w:val="center"/>
            <w:hideMark/>
          </w:tcPr>
          <w:p w14:paraId="4E39DDCA"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8,50</w:t>
            </w:r>
          </w:p>
        </w:tc>
        <w:tc>
          <w:tcPr>
            <w:tcW w:w="1742" w:type="dxa"/>
            <w:vAlign w:val="center"/>
            <w:hideMark/>
          </w:tcPr>
          <w:p w14:paraId="1CFE7BEE"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16,80</w:t>
            </w:r>
          </w:p>
        </w:tc>
        <w:tc>
          <w:tcPr>
            <w:tcW w:w="1387" w:type="dxa"/>
            <w:vAlign w:val="center"/>
            <w:hideMark/>
          </w:tcPr>
          <w:p w14:paraId="69E5225D"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28,0</w:t>
            </w:r>
          </w:p>
        </w:tc>
        <w:tc>
          <w:tcPr>
            <w:tcW w:w="1955" w:type="dxa"/>
            <w:vAlign w:val="center"/>
            <w:hideMark/>
          </w:tcPr>
          <w:p w14:paraId="16643FE0"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2,29</w:t>
            </w:r>
          </w:p>
        </w:tc>
        <w:tc>
          <w:tcPr>
            <w:tcW w:w="1939" w:type="dxa"/>
            <w:vAlign w:val="center"/>
            <w:hideMark/>
          </w:tcPr>
          <w:p w14:paraId="1EF3320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19,09</w:t>
            </w:r>
          </w:p>
        </w:tc>
      </w:tr>
      <w:tr w:rsidR="00477F7B" w:rsidRPr="00193342" w14:paraId="09211BF1" w14:textId="77777777" w:rsidTr="005320EA">
        <w:trPr>
          <w:trHeight w:val="389"/>
          <w:tblCellSpacing w:w="15" w:type="dxa"/>
        </w:trPr>
        <w:tc>
          <w:tcPr>
            <w:tcW w:w="0" w:type="auto"/>
            <w:vAlign w:val="center"/>
            <w:hideMark/>
          </w:tcPr>
          <w:p w14:paraId="3A390A2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2025</w:t>
            </w:r>
          </w:p>
        </w:tc>
        <w:tc>
          <w:tcPr>
            <w:tcW w:w="1620" w:type="dxa"/>
            <w:vAlign w:val="center"/>
            <w:hideMark/>
          </w:tcPr>
          <w:p w14:paraId="3947EE83"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9,20</w:t>
            </w:r>
          </w:p>
        </w:tc>
        <w:tc>
          <w:tcPr>
            <w:tcW w:w="1742" w:type="dxa"/>
            <w:vAlign w:val="center"/>
            <w:hideMark/>
          </w:tcPr>
          <w:p w14:paraId="1795D7BB"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18,06</w:t>
            </w:r>
          </w:p>
        </w:tc>
        <w:tc>
          <w:tcPr>
            <w:tcW w:w="1387" w:type="dxa"/>
            <w:vAlign w:val="center"/>
            <w:hideMark/>
          </w:tcPr>
          <w:p w14:paraId="6A81E6FD"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30,0</w:t>
            </w:r>
          </w:p>
        </w:tc>
        <w:tc>
          <w:tcPr>
            <w:tcW w:w="1955" w:type="dxa"/>
            <w:vAlign w:val="center"/>
            <w:hideMark/>
          </w:tcPr>
          <w:p w14:paraId="148771BF"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2,90</w:t>
            </w:r>
          </w:p>
        </w:tc>
        <w:tc>
          <w:tcPr>
            <w:tcW w:w="1939" w:type="dxa"/>
            <w:vAlign w:val="center"/>
            <w:hideMark/>
          </w:tcPr>
          <w:p w14:paraId="2B236D34" w14:textId="77777777" w:rsidR="00477F7B" w:rsidRPr="00193342" w:rsidRDefault="00477F7B" w:rsidP="00D62FD9">
            <w:pPr>
              <w:spacing w:after="0" w:line="240" w:lineRule="auto"/>
              <w:ind w:right="429"/>
              <w:jc w:val="center"/>
              <w:rPr>
                <w:rFonts w:ascii="Century Gothic" w:eastAsia="Times New Roman" w:hAnsi="Century Gothic" w:cs="Times New Roman"/>
                <w:sz w:val="20"/>
                <w:szCs w:val="20"/>
                <w:lang w:val="uk-UA" w:eastAsia="uk-UA"/>
              </w:rPr>
            </w:pPr>
            <w:r w:rsidRPr="00193342">
              <w:rPr>
                <w:rFonts w:ascii="Century Gothic" w:eastAsia="Times New Roman" w:hAnsi="Century Gothic" w:cs="Times New Roman"/>
                <w:sz w:val="20"/>
                <w:szCs w:val="20"/>
                <w:lang w:val="uk-UA" w:eastAsia="uk-UA"/>
              </w:rPr>
              <w:t>20,96</w:t>
            </w:r>
          </w:p>
        </w:tc>
      </w:tr>
    </w:tbl>
    <w:p w14:paraId="56399AEE" w14:textId="77777777" w:rsidR="00477F7B" w:rsidRPr="00193342" w:rsidRDefault="00477F7B" w:rsidP="00477F7B">
      <w:pPr>
        <w:spacing w:after="0" w:line="360" w:lineRule="auto"/>
        <w:ind w:right="429" w:firstLine="567"/>
        <w:jc w:val="center"/>
        <w:rPr>
          <w:rFonts w:ascii="Century Gothic" w:hAnsi="Century Gothic"/>
          <w:sz w:val="20"/>
          <w:szCs w:val="20"/>
          <w:lang w:val="ru-RU"/>
        </w:rPr>
      </w:pPr>
    </w:p>
    <w:p w14:paraId="7AF98701" w14:textId="77777777" w:rsidR="00477F7B" w:rsidRPr="0086163C" w:rsidRDefault="00477F7B" w:rsidP="005320EA">
      <w:pPr>
        <w:spacing w:after="0"/>
        <w:ind w:right="429" w:firstLine="567"/>
        <w:jc w:val="both"/>
        <w:outlineLvl w:val="2"/>
        <w:rPr>
          <w:rFonts w:ascii="Century Gothic" w:eastAsia="Times New Roman" w:hAnsi="Century Gothic" w:cs="Times New Roman"/>
          <w:b/>
          <w:bCs/>
          <w:sz w:val="24"/>
          <w:szCs w:val="24"/>
          <w:lang w:val="uk-UA" w:eastAsia="uk-UA"/>
        </w:rPr>
      </w:pPr>
      <w:r w:rsidRPr="0086163C">
        <w:rPr>
          <w:rFonts w:ascii="Century Gothic" w:eastAsia="Times New Roman" w:hAnsi="Century Gothic" w:cs="Times New Roman"/>
          <w:b/>
          <w:bCs/>
          <w:sz w:val="24"/>
          <w:szCs w:val="24"/>
          <w:lang w:val="uk-UA" w:eastAsia="uk-UA"/>
        </w:rPr>
        <w:t>Аналіз вартісних показників споживання природного газу у 2017–2025 роках</w:t>
      </w:r>
    </w:p>
    <w:p w14:paraId="51BD3CCE"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Аналіз вартісних показників свідчить про значний вплив зміни тарифів на загальні витрати громади та населення на природний газ. Незважаючи на відносно стабільні або навіть дещо менші обсяги споживання газу, фінансове навантаження упродовж досліджуваного періоду суттєво зросло.</w:t>
      </w:r>
    </w:p>
    <w:p w14:paraId="63D28606"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Найбільшу частку витрат формує населення — понад 85–90% загальної вартості споживання природного газу. Витрати населення зросли з 14,13 млн грн у 2017 році до прогнозованих 18,06 млн грн у 2025 році, тобто майже на 28%. Основною причиною є поступове підвищення тарифів на природний газ для побутових споживачів.</w:t>
      </w:r>
    </w:p>
    <w:p w14:paraId="1E6C7032"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У 2020 році зафіксовано найнижчий рівень витрат населення — 11,25 млн грн, що пояснюється тимчасовим зниженням ринкових цін на природний газ. Водночас вже у 2021 році витрати різко зросли до 16,20 млн грн через підвищення тарифів.</w:t>
      </w:r>
    </w:p>
    <w:p w14:paraId="4118E3BD" w14:textId="77777777" w:rsidR="00477F7B" w:rsidRPr="0086163C" w:rsidRDefault="00477F7B" w:rsidP="005320EA">
      <w:p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Особливо суттєві зміни відбулися у бюджетному секторі. Якщо у 2017–2020 роках витрати муніципальних будівель залишалися відносно невисокими та становили 0,49–0,76 млн грн, то у 2021–2022 роках через енергетичну кризу та різке зростання ринкових цін на природний газ вони збільшилися у декілька разів:</w:t>
      </w:r>
    </w:p>
    <w:p w14:paraId="72E59EA0" w14:textId="77777777" w:rsidR="00477F7B" w:rsidRPr="0086163C" w:rsidRDefault="00477F7B" w:rsidP="005320EA">
      <w:pPr>
        <w:numPr>
          <w:ilvl w:val="0"/>
          <w:numId w:val="39"/>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lastRenderedPageBreak/>
        <w:t xml:space="preserve">у 2021 році — до 1,15 млн грн; </w:t>
      </w:r>
    </w:p>
    <w:p w14:paraId="6E035F93" w14:textId="77777777" w:rsidR="00477F7B" w:rsidRPr="0086163C" w:rsidRDefault="00477F7B" w:rsidP="005320EA">
      <w:pPr>
        <w:numPr>
          <w:ilvl w:val="0"/>
          <w:numId w:val="39"/>
        </w:numPr>
        <w:spacing w:after="0"/>
        <w:ind w:right="50"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у 2022 році — до 3,35 млн грн. </w:t>
      </w:r>
    </w:p>
    <w:p w14:paraId="1276898F" w14:textId="77777777" w:rsidR="00477F7B" w:rsidRPr="0086163C" w:rsidRDefault="00477F7B" w:rsidP="005320EA">
      <w:pPr>
        <w:spacing w:after="0"/>
        <w:ind w:right="-92"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Піковий тариф для бюджетних установ спостерігався у 2022 році — 38 грн/м³, що більш ніж у п’ять разів перевищувало рівень 2020 року. Це стало одним із ключових факторів збільшення видатків місцевого бюджету на енергоресурси.</w:t>
      </w:r>
    </w:p>
    <w:p w14:paraId="6887EFDD" w14:textId="77777777" w:rsidR="00477F7B" w:rsidRPr="0086163C" w:rsidRDefault="00477F7B" w:rsidP="005320EA">
      <w:pPr>
        <w:spacing w:after="0"/>
        <w:ind w:right="-92"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Загальні витрати на природний газ у громаді зросли:</w:t>
      </w:r>
    </w:p>
    <w:p w14:paraId="4209E4FA" w14:textId="77777777" w:rsidR="00477F7B" w:rsidRPr="0086163C" w:rsidRDefault="00477F7B" w:rsidP="005320EA">
      <w:pPr>
        <w:numPr>
          <w:ilvl w:val="0"/>
          <w:numId w:val="40"/>
        </w:numPr>
        <w:spacing w:after="0"/>
        <w:ind w:right="-92"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з 14,74 млн грн у 2017 році; </w:t>
      </w:r>
    </w:p>
    <w:p w14:paraId="10A20FAF" w14:textId="77777777" w:rsidR="00477F7B" w:rsidRPr="0086163C" w:rsidRDefault="00477F7B" w:rsidP="005320EA">
      <w:pPr>
        <w:numPr>
          <w:ilvl w:val="0"/>
          <w:numId w:val="40"/>
        </w:numPr>
        <w:spacing w:after="0"/>
        <w:ind w:right="-92"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до прогнозованих 20,96 млн грн у 2025 році. </w:t>
      </w:r>
    </w:p>
    <w:p w14:paraId="34405D47" w14:textId="77777777" w:rsidR="00477F7B" w:rsidRPr="0086163C" w:rsidRDefault="00477F7B" w:rsidP="005320EA">
      <w:pPr>
        <w:spacing w:after="0"/>
        <w:ind w:right="-92"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Таким чином, загальне фінансове навантаження зросте приблизно на 42%, навіть попри тенденцію до скорочення фізичних обсягів споживання природного газу.</w:t>
      </w:r>
    </w:p>
    <w:p w14:paraId="2447492E" w14:textId="77777777" w:rsidR="00477F7B" w:rsidRPr="0086163C" w:rsidRDefault="00477F7B" w:rsidP="005320EA">
      <w:pPr>
        <w:spacing w:after="0"/>
        <w:ind w:right="-92"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Отримані результати свідчать про високу чутливість громади до коливань цін на енергоресурси та підтверджують необхідність:</w:t>
      </w:r>
    </w:p>
    <w:p w14:paraId="5DCF4220" w14:textId="77777777" w:rsidR="00477F7B" w:rsidRPr="0086163C" w:rsidRDefault="00477F7B" w:rsidP="005320EA">
      <w:pPr>
        <w:numPr>
          <w:ilvl w:val="0"/>
          <w:numId w:val="41"/>
        </w:numPr>
        <w:spacing w:after="0"/>
        <w:ind w:right="-92"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скорочення залежності від природного газу; </w:t>
      </w:r>
    </w:p>
    <w:p w14:paraId="7328AC59" w14:textId="77777777" w:rsidR="00477F7B" w:rsidRPr="0086163C" w:rsidRDefault="00477F7B" w:rsidP="005320EA">
      <w:pPr>
        <w:numPr>
          <w:ilvl w:val="0"/>
          <w:numId w:val="41"/>
        </w:numPr>
        <w:spacing w:after="0"/>
        <w:ind w:right="429"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реалізації комплексної термомодернізації будівель; </w:t>
      </w:r>
    </w:p>
    <w:p w14:paraId="7A68D3A8" w14:textId="77777777" w:rsidR="00477F7B" w:rsidRPr="0086163C" w:rsidRDefault="00477F7B" w:rsidP="005320EA">
      <w:pPr>
        <w:numPr>
          <w:ilvl w:val="0"/>
          <w:numId w:val="41"/>
        </w:numPr>
        <w:spacing w:after="0"/>
        <w:ind w:right="429"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модернізації систем теплопостачання; </w:t>
      </w:r>
    </w:p>
    <w:p w14:paraId="228CC1A7" w14:textId="77777777" w:rsidR="00477F7B" w:rsidRPr="0086163C" w:rsidRDefault="00477F7B" w:rsidP="005320EA">
      <w:pPr>
        <w:numPr>
          <w:ilvl w:val="0"/>
          <w:numId w:val="41"/>
        </w:numPr>
        <w:spacing w:after="0"/>
        <w:ind w:right="429"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 xml:space="preserve">впровадження альтернативних та відновлюваних джерел енергії; </w:t>
      </w:r>
    </w:p>
    <w:p w14:paraId="0CEDF39F" w14:textId="281564CF" w:rsidR="00477F7B" w:rsidRDefault="00477F7B" w:rsidP="005320EA">
      <w:pPr>
        <w:numPr>
          <w:ilvl w:val="0"/>
          <w:numId w:val="41"/>
        </w:numPr>
        <w:spacing w:after="0"/>
        <w:ind w:right="429" w:firstLine="567"/>
        <w:jc w:val="both"/>
        <w:rPr>
          <w:rFonts w:ascii="Century Gothic" w:eastAsia="Times New Roman" w:hAnsi="Century Gothic" w:cs="Times New Roman"/>
          <w:sz w:val="24"/>
          <w:szCs w:val="24"/>
          <w:lang w:val="uk-UA" w:eastAsia="uk-UA"/>
        </w:rPr>
      </w:pPr>
      <w:r w:rsidRPr="0086163C">
        <w:rPr>
          <w:rFonts w:ascii="Century Gothic" w:eastAsia="Times New Roman" w:hAnsi="Century Gothic" w:cs="Times New Roman"/>
          <w:sz w:val="24"/>
          <w:szCs w:val="24"/>
          <w:lang w:val="uk-UA" w:eastAsia="uk-UA"/>
        </w:rPr>
        <w:t>підвищення енергоефективності житлового та бюджетного секторів.</w:t>
      </w:r>
    </w:p>
    <w:p w14:paraId="57C93296" w14:textId="77777777" w:rsidR="00991037" w:rsidRPr="0086163C" w:rsidRDefault="00991037" w:rsidP="00991037">
      <w:pPr>
        <w:spacing w:after="0"/>
        <w:ind w:left="720" w:right="429"/>
        <w:jc w:val="both"/>
        <w:rPr>
          <w:rFonts w:ascii="Century Gothic" w:eastAsia="Times New Roman" w:hAnsi="Century Gothic" w:cs="Times New Roman"/>
          <w:sz w:val="24"/>
          <w:szCs w:val="24"/>
          <w:lang w:val="uk-UA" w:eastAsia="uk-UA"/>
        </w:rPr>
      </w:pPr>
    </w:p>
    <w:p w14:paraId="044F6673" w14:textId="107B3DA2" w:rsidR="00DD51A1" w:rsidRPr="005320EA" w:rsidRDefault="00477F7B" w:rsidP="005320EA">
      <w:pPr>
        <w:ind w:firstLine="567"/>
        <w:rPr>
          <w:rFonts w:ascii="Century Gothic" w:hAnsi="Century Gothic"/>
          <w:sz w:val="24"/>
          <w:szCs w:val="24"/>
          <w:lang w:val="ru-RU"/>
        </w:rPr>
      </w:pPr>
      <w:r>
        <w:rPr>
          <w:rFonts w:ascii="Century Gothic" w:hAnsi="Century Gothic"/>
          <w:noProof/>
          <w:sz w:val="24"/>
          <w:szCs w:val="24"/>
          <w:lang w:val="uk-UA" w:eastAsia="uk-UA"/>
          <w14:ligatures w14:val="standardContextual"/>
        </w:rPr>
        <w:drawing>
          <wp:inline distT="0" distB="0" distL="0" distR="0" wp14:anchorId="25F08721" wp14:editId="177CB5B6">
            <wp:extent cx="5875020" cy="3200400"/>
            <wp:effectExtent l="0" t="0" r="1143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DE69FFC" w14:textId="77777777" w:rsidR="00991037" w:rsidRPr="00592405" w:rsidRDefault="00991037" w:rsidP="005320EA">
      <w:pPr>
        <w:spacing w:after="0"/>
        <w:ind w:right="-92" w:firstLine="567"/>
        <w:jc w:val="both"/>
        <w:outlineLvl w:val="2"/>
        <w:rPr>
          <w:rFonts w:ascii="Century Gothic" w:eastAsia="Times New Roman" w:hAnsi="Century Gothic" w:cs="Times New Roman"/>
          <w:b/>
          <w:bCs/>
          <w:sz w:val="24"/>
          <w:szCs w:val="24"/>
          <w:lang w:val="uk-UA" w:eastAsia="uk-UA"/>
        </w:rPr>
      </w:pPr>
      <w:r w:rsidRPr="00592405">
        <w:rPr>
          <w:rFonts w:ascii="Century Gothic" w:eastAsia="Times New Roman" w:hAnsi="Century Gothic" w:cs="Times New Roman"/>
          <w:b/>
          <w:bCs/>
          <w:sz w:val="24"/>
          <w:szCs w:val="24"/>
          <w:lang w:val="uk-UA" w:eastAsia="uk-UA"/>
        </w:rPr>
        <w:t>Відновлювані джерела енергії (ВДЕ) у секторі газопостачання Здолбунівської МТГ</w:t>
      </w:r>
    </w:p>
    <w:p w14:paraId="13948DF2" w14:textId="77777777" w:rsidR="00991037" w:rsidRPr="00592405" w:rsidRDefault="00991037" w:rsidP="005320EA">
      <w:p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Аналіз споживання природного газу у Здолбунівській міській територіальній громаді свідчить про значну залежність житлового та муніципального секторів від </w:t>
      </w:r>
      <w:r w:rsidRPr="00592405">
        <w:rPr>
          <w:rFonts w:ascii="Century Gothic" w:eastAsia="Times New Roman" w:hAnsi="Century Gothic" w:cs="Times New Roman"/>
          <w:sz w:val="24"/>
          <w:szCs w:val="24"/>
          <w:lang w:val="uk-UA" w:eastAsia="uk-UA"/>
        </w:rPr>
        <w:lastRenderedPageBreak/>
        <w:t>викопного палива. У 2025 році прогнозований обсяг споживання природного газу становитиме понад 2,0 млн м³ або близько 19,4 тис. МВт·год енергії. Це підтверджує актуальність розвитку відновлюваних джерел енергії та заміщення природного газу альтернативними видами палива.</w:t>
      </w:r>
    </w:p>
    <w:p w14:paraId="45163915" w14:textId="77777777" w:rsidR="00991037" w:rsidRPr="00592405" w:rsidRDefault="00991037" w:rsidP="005320EA">
      <w:p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Основними перспективними напрямками розвитку ВДЕ у громаді є:</w:t>
      </w:r>
    </w:p>
    <w:p w14:paraId="0098AF01" w14:textId="77777777" w:rsidR="00991037" w:rsidRPr="00592405" w:rsidRDefault="00991037" w:rsidP="005320EA">
      <w:pPr>
        <w:numPr>
          <w:ilvl w:val="0"/>
          <w:numId w:val="42"/>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використання твердого біопалива (деревина, пелети, брикети); </w:t>
      </w:r>
    </w:p>
    <w:p w14:paraId="7C7E5AB4" w14:textId="77777777" w:rsidR="00991037" w:rsidRPr="00592405" w:rsidRDefault="00991037" w:rsidP="005320EA">
      <w:pPr>
        <w:numPr>
          <w:ilvl w:val="0"/>
          <w:numId w:val="42"/>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встановлення теплових насосів; </w:t>
      </w:r>
    </w:p>
    <w:p w14:paraId="166AA514" w14:textId="77777777" w:rsidR="00991037" w:rsidRPr="00592405" w:rsidRDefault="00991037" w:rsidP="005320EA">
      <w:pPr>
        <w:numPr>
          <w:ilvl w:val="0"/>
          <w:numId w:val="42"/>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розвиток сонячної енергетики; </w:t>
      </w:r>
    </w:p>
    <w:p w14:paraId="144BAEAF" w14:textId="77777777" w:rsidR="00991037" w:rsidRPr="00592405" w:rsidRDefault="00991037" w:rsidP="005320EA">
      <w:pPr>
        <w:numPr>
          <w:ilvl w:val="0"/>
          <w:numId w:val="42"/>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впровадження сонячних колекторів для гарячого водопостачання; </w:t>
      </w:r>
    </w:p>
    <w:p w14:paraId="36792ED1" w14:textId="77777777" w:rsidR="00991037" w:rsidRPr="00592405" w:rsidRDefault="00991037" w:rsidP="005320EA">
      <w:pPr>
        <w:numPr>
          <w:ilvl w:val="0"/>
          <w:numId w:val="42"/>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модернізація котелень із переходом на альтернативні види палива. </w:t>
      </w:r>
    </w:p>
    <w:p w14:paraId="6205C717" w14:textId="77777777" w:rsidR="00991037" w:rsidRPr="00592405" w:rsidRDefault="00991037" w:rsidP="005320EA">
      <w:p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Найбільший потенціал заміщення природного газу має житловий сектор, оскільки саме населення формує понад 95% загального споживання газу. Частковий перехід домогосподарств на:</w:t>
      </w:r>
    </w:p>
    <w:p w14:paraId="12B39BEB" w14:textId="77777777" w:rsidR="00991037" w:rsidRPr="00592405" w:rsidRDefault="00991037" w:rsidP="005320EA">
      <w:pPr>
        <w:numPr>
          <w:ilvl w:val="0"/>
          <w:numId w:val="43"/>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твердопаливні котли; </w:t>
      </w:r>
    </w:p>
    <w:p w14:paraId="0F7142B1" w14:textId="77777777" w:rsidR="00991037" w:rsidRPr="00592405" w:rsidRDefault="00991037" w:rsidP="005320EA">
      <w:pPr>
        <w:numPr>
          <w:ilvl w:val="0"/>
          <w:numId w:val="43"/>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електроопалення; </w:t>
      </w:r>
    </w:p>
    <w:p w14:paraId="07183C3F" w14:textId="77777777" w:rsidR="00991037" w:rsidRPr="00592405" w:rsidRDefault="00991037" w:rsidP="005320EA">
      <w:pPr>
        <w:numPr>
          <w:ilvl w:val="0"/>
          <w:numId w:val="43"/>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теплові насоси; </w:t>
      </w:r>
    </w:p>
    <w:p w14:paraId="47CBFC5A" w14:textId="77777777" w:rsidR="00991037" w:rsidRPr="00592405" w:rsidRDefault="00991037" w:rsidP="005320EA">
      <w:pPr>
        <w:numPr>
          <w:ilvl w:val="0"/>
          <w:numId w:val="43"/>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комбіновані системи теплопостачання </w:t>
      </w:r>
    </w:p>
    <w:p w14:paraId="779CDCC3" w14:textId="77777777" w:rsidR="00991037" w:rsidRPr="00592405" w:rsidRDefault="00991037" w:rsidP="005320EA">
      <w:p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дозволить суттєво скоротити споживання природного газу та підвищити рівень енергетичної безпеки громади.</w:t>
      </w:r>
    </w:p>
    <w:p w14:paraId="57CE1D66" w14:textId="77777777" w:rsidR="00991037" w:rsidRPr="00592405" w:rsidRDefault="00991037" w:rsidP="005320EA">
      <w:p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У муніципальному секторі перспективними заходами є:</w:t>
      </w:r>
    </w:p>
    <w:p w14:paraId="194AB5F0" w14:textId="77777777" w:rsidR="00991037" w:rsidRPr="00592405" w:rsidRDefault="00991037" w:rsidP="005320EA">
      <w:pPr>
        <w:numPr>
          <w:ilvl w:val="0"/>
          <w:numId w:val="44"/>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встановлення твердопаливних котлів у бюджетних установах; </w:t>
      </w:r>
    </w:p>
    <w:p w14:paraId="62327088" w14:textId="77777777" w:rsidR="00991037" w:rsidRPr="00592405" w:rsidRDefault="00991037" w:rsidP="005320EA">
      <w:pPr>
        <w:numPr>
          <w:ilvl w:val="0"/>
          <w:numId w:val="44"/>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утеплення будівель; </w:t>
      </w:r>
    </w:p>
    <w:p w14:paraId="44140206" w14:textId="77777777" w:rsidR="00991037" w:rsidRPr="00592405" w:rsidRDefault="00991037" w:rsidP="005320EA">
      <w:pPr>
        <w:numPr>
          <w:ilvl w:val="0"/>
          <w:numId w:val="44"/>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встановлення індивідуальних теплових пунктів; </w:t>
      </w:r>
    </w:p>
    <w:p w14:paraId="4E9E7A3E" w14:textId="77777777" w:rsidR="00991037" w:rsidRPr="00592405" w:rsidRDefault="00991037" w:rsidP="005320EA">
      <w:pPr>
        <w:numPr>
          <w:ilvl w:val="0"/>
          <w:numId w:val="44"/>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 xml:space="preserve">монтаж сонячних електростанцій для компенсації електроспоживання; </w:t>
      </w:r>
    </w:p>
    <w:p w14:paraId="30C4831A" w14:textId="77777777" w:rsidR="00991037" w:rsidRDefault="00991037" w:rsidP="005320EA">
      <w:pPr>
        <w:numPr>
          <w:ilvl w:val="0"/>
          <w:numId w:val="44"/>
        </w:numPr>
        <w:spacing w:after="0"/>
        <w:ind w:right="-92" w:firstLine="567"/>
        <w:jc w:val="both"/>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використання теплових насосів у закладах освіти та адміністративних будівлях</w:t>
      </w:r>
    </w:p>
    <w:p w14:paraId="7DE64978" w14:textId="77777777" w:rsidR="00991037" w:rsidRPr="00592405" w:rsidRDefault="00991037" w:rsidP="00991037">
      <w:pPr>
        <w:spacing w:after="0" w:line="240" w:lineRule="auto"/>
        <w:ind w:left="360" w:right="429"/>
        <w:jc w:val="both"/>
        <w:rPr>
          <w:rFonts w:ascii="Century Gothic" w:eastAsia="Times New Roman" w:hAnsi="Century Gothic" w:cs="Times New Roman"/>
          <w:sz w:val="24"/>
          <w:szCs w:val="24"/>
          <w:lang w:val="uk-UA" w:eastAsia="uk-U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8"/>
        <w:gridCol w:w="2229"/>
        <w:gridCol w:w="4032"/>
      </w:tblGrid>
      <w:tr w:rsidR="00991037" w:rsidRPr="00592405" w14:paraId="5C8EAD16" w14:textId="77777777" w:rsidTr="005320EA">
        <w:trPr>
          <w:tblHeader/>
          <w:tblCellSpacing w:w="15" w:type="dxa"/>
        </w:trPr>
        <w:tc>
          <w:tcPr>
            <w:tcW w:w="0" w:type="auto"/>
            <w:shd w:val="clear" w:color="auto" w:fill="E0FA8B" w:themeFill="accent2" w:themeFillTint="66"/>
            <w:vAlign w:val="center"/>
            <w:hideMark/>
          </w:tcPr>
          <w:p w14:paraId="069D764F"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Захід</w:t>
            </w:r>
          </w:p>
        </w:tc>
        <w:tc>
          <w:tcPr>
            <w:tcW w:w="0" w:type="auto"/>
            <w:shd w:val="clear" w:color="auto" w:fill="E0FA8B" w:themeFill="accent2" w:themeFillTint="66"/>
            <w:vAlign w:val="center"/>
            <w:hideMark/>
          </w:tcPr>
          <w:p w14:paraId="61D075F6"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Орієнтовне заміщення газу</w:t>
            </w:r>
          </w:p>
        </w:tc>
        <w:tc>
          <w:tcPr>
            <w:tcW w:w="0" w:type="auto"/>
            <w:shd w:val="clear" w:color="auto" w:fill="E0FA8B" w:themeFill="accent2" w:themeFillTint="66"/>
            <w:vAlign w:val="center"/>
            <w:hideMark/>
          </w:tcPr>
          <w:p w14:paraId="154A403A"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Ефект</w:t>
            </w:r>
          </w:p>
        </w:tc>
      </w:tr>
      <w:tr w:rsidR="00991037" w:rsidRPr="00592405" w14:paraId="001CE137" w14:textId="77777777" w:rsidTr="00D62FD9">
        <w:trPr>
          <w:tblCellSpacing w:w="15" w:type="dxa"/>
        </w:trPr>
        <w:tc>
          <w:tcPr>
            <w:tcW w:w="0" w:type="auto"/>
            <w:vAlign w:val="center"/>
            <w:hideMark/>
          </w:tcPr>
          <w:p w14:paraId="689311C9"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Термомодернізація житлових будинків</w:t>
            </w:r>
          </w:p>
        </w:tc>
        <w:tc>
          <w:tcPr>
            <w:tcW w:w="0" w:type="auto"/>
            <w:vAlign w:val="center"/>
            <w:hideMark/>
          </w:tcPr>
          <w:p w14:paraId="6D1E4254"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10–15%</w:t>
            </w:r>
          </w:p>
        </w:tc>
        <w:tc>
          <w:tcPr>
            <w:tcW w:w="0" w:type="auto"/>
            <w:vAlign w:val="center"/>
            <w:hideMark/>
          </w:tcPr>
          <w:p w14:paraId="3CE38973"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Скорочення споживання газу населенням</w:t>
            </w:r>
          </w:p>
        </w:tc>
      </w:tr>
      <w:tr w:rsidR="00991037" w:rsidRPr="00592405" w14:paraId="100D2B34" w14:textId="77777777" w:rsidTr="00D62FD9">
        <w:trPr>
          <w:tblCellSpacing w:w="15" w:type="dxa"/>
        </w:trPr>
        <w:tc>
          <w:tcPr>
            <w:tcW w:w="0" w:type="auto"/>
            <w:vAlign w:val="center"/>
            <w:hideMark/>
          </w:tcPr>
          <w:p w14:paraId="6EF8A5B0"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Твердопаливні котли</w:t>
            </w:r>
          </w:p>
        </w:tc>
        <w:tc>
          <w:tcPr>
            <w:tcW w:w="0" w:type="auto"/>
            <w:vAlign w:val="center"/>
            <w:hideMark/>
          </w:tcPr>
          <w:p w14:paraId="53F93F4F"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5–10%</w:t>
            </w:r>
          </w:p>
        </w:tc>
        <w:tc>
          <w:tcPr>
            <w:tcW w:w="0" w:type="auto"/>
            <w:vAlign w:val="center"/>
            <w:hideMark/>
          </w:tcPr>
          <w:p w14:paraId="1BFE90FE"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Заміщення природного газу біомасою</w:t>
            </w:r>
          </w:p>
        </w:tc>
      </w:tr>
      <w:tr w:rsidR="00991037" w:rsidRPr="00FE6DA5" w14:paraId="709B00F1" w14:textId="77777777" w:rsidTr="00D62FD9">
        <w:trPr>
          <w:tblCellSpacing w:w="15" w:type="dxa"/>
        </w:trPr>
        <w:tc>
          <w:tcPr>
            <w:tcW w:w="0" w:type="auto"/>
            <w:vAlign w:val="center"/>
            <w:hideMark/>
          </w:tcPr>
          <w:p w14:paraId="643F35F1"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Теплові насоси</w:t>
            </w:r>
          </w:p>
        </w:tc>
        <w:tc>
          <w:tcPr>
            <w:tcW w:w="0" w:type="auto"/>
            <w:vAlign w:val="center"/>
            <w:hideMark/>
          </w:tcPr>
          <w:p w14:paraId="68054666"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3–7%</w:t>
            </w:r>
          </w:p>
        </w:tc>
        <w:tc>
          <w:tcPr>
            <w:tcW w:w="0" w:type="auto"/>
            <w:vAlign w:val="center"/>
            <w:hideMark/>
          </w:tcPr>
          <w:p w14:paraId="2D6AADD1"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Скорочення використання газу в бюджетній сфері</w:t>
            </w:r>
          </w:p>
        </w:tc>
      </w:tr>
      <w:tr w:rsidR="00991037" w:rsidRPr="00FE6DA5" w14:paraId="648990C9" w14:textId="77777777" w:rsidTr="00D62FD9">
        <w:trPr>
          <w:tblCellSpacing w:w="15" w:type="dxa"/>
        </w:trPr>
        <w:tc>
          <w:tcPr>
            <w:tcW w:w="0" w:type="auto"/>
            <w:vAlign w:val="center"/>
            <w:hideMark/>
          </w:tcPr>
          <w:p w14:paraId="05800B79"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Сонячні колектори</w:t>
            </w:r>
          </w:p>
        </w:tc>
        <w:tc>
          <w:tcPr>
            <w:tcW w:w="0" w:type="auto"/>
            <w:vAlign w:val="center"/>
            <w:hideMark/>
          </w:tcPr>
          <w:p w14:paraId="1C44E66B"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1–3%</w:t>
            </w:r>
          </w:p>
        </w:tc>
        <w:tc>
          <w:tcPr>
            <w:tcW w:w="0" w:type="auto"/>
            <w:vAlign w:val="center"/>
            <w:hideMark/>
          </w:tcPr>
          <w:p w14:paraId="1A4858F6"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Гаряче водопостачання у літній період</w:t>
            </w:r>
          </w:p>
        </w:tc>
      </w:tr>
      <w:tr w:rsidR="00991037" w:rsidRPr="00592405" w14:paraId="10451C29" w14:textId="77777777" w:rsidTr="00D62FD9">
        <w:trPr>
          <w:tblCellSpacing w:w="15" w:type="dxa"/>
        </w:trPr>
        <w:tc>
          <w:tcPr>
            <w:tcW w:w="0" w:type="auto"/>
            <w:vAlign w:val="center"/>
            <w:hideMark/>
          </w:tcPr>
          <w:p w14:paraId="0C844A6F"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СЕС на муніципальних об’єктах</w:t>
            </w:r>
          </w:p>
        </w:tc>
        <w:tc>
          <w:tcPr>
            <w:tcW w:w="0" w:type="auto"/>
            <w:vAlign w:val="center"/>
            <w:hideMark/>
          </w:tcPr>
          <w:p w14:paraId="4A284EE1"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2–5%</w:t>
            </w:r>
          </w:p>
        </w:tc>
        <w:tc>
          <w:tcPr>
            <w:tcW w:w="0" w:type="auto"/>
            <w:vAlign w:val="center"/>
            <w:hideMark/>
          </w:tcPr>
          <w:p w14:paraId="0766DD51"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Компенсація електроспоживання</w:t>
            </w:r>
          </w:p>
        </w:tc>
      </w:tr>
      <w:tr w:rsidR="00991037" w:rsidRPr="00592405" w14:paraId="058F3AFE" w14:textId="77777777" w:rsidTr="00D62FD9">
        <w:trPr>
          <w:tblCellSpacing w:w="15" w:type="dxa"/>
        </w:trPr>
        <w:tc>
          <w:tcPr>
            <w:tcW w:w="0" w:type="auto"/>
            <w:vAlign w:val="center"/>
            <w:hideMark/>
          </w:tcPr>
          <w:p w14:paraId="4655F90E"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lastRenderedPageBreak/>
              <w:t>Модернізація систем теплопостачання</w:t>
            </w:r>
          </w:p>
        </w:tc>
        <w:tc>
          <w:tcPr>
            <w:tcW w:w="0" w:type="auto"/>
            <w:vAlign w:val="center"/>
            <w:hideMark/>
          </w:tcPr>
          <w:p w14:paraId="6B4075B6"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5–8%</w:t>
            </w:r>
          </w:p>
        </w:tc>
        <w:tc>
          <w:tcPr>
            <w:tcW w:w="0" w:type="auto"/>
            <w:vAlign w:val="center"/>
            <w:hideMark/>
          </w:tcPr>
          <w:p w14:paraId="22F0A8FA" w14:textId="77777777" w:rsidR="00991037" w:rsidRPr="00592405" w:rsidRDefault="00991037" w:rsidP="00D62FD9">
            <w:pPr>
              <w:spacing w:after="0" w:line="240" w:lineRule="auto"/>
              <w:jc w:val="center"/>
              <w:rPr>
                <w:rFonts w:ascii="Century Gothic" w:eastAsia="Times New Roman" w:hAnsi="Century Gothic" w:cs="Times New Roman"/>
                <w:sz w:val="24"/>
                <w:szCs w:val="24"/>
                <w:lang w:val="uk-UA" w:eastAsia="uk-UA"/>
              </w:rPr>
            </w:pPr>
            <w:r w:rsidRPr="00592405">
              <w:rPr>
                <w:rFonts w:ascii="Century Gothic" w:eastAsia="Times New Roman" w:hAnsi="Century Gothic" w:cs="Times New Roman"/>
                <w:sz w:val="24"/>
                <w:szCs w:val="24"/>
                <w:lang w:val="uk-UA" w:eastAsia="uk-UA"/>
              </w:rPr>
              <w:t>Підвищення енергоефективності</w:t>
            </w:r>
          </w:p>
        </w:tc>
      </w:tr>
    </w:tbl>
    <w:p w14:paraId="23D93B99" w14:textId="77777777" w:rsidR="00BD5D27" w:rsidRPr="00BD5D27" w:rsidRDefault="00BD5D27" w:rsidP="00587D09">
      <w:pPr>
        <w:spacing w:after="0" w:line="240" w:lineRule="auto"/>
        <w:rPr>
          <w:rStyle w:val="fontstyle01"/>
          <w:rFonts w:ascii="Century Gothic" w:hAnsi="Century Gothic" w:cs="Arial"/>
          <w:b w:val="0"/>
          <w:bCs w:val="0"/>
          <w:color w:val="auto"/>
          <w:sz w:val="20"/>
          <w:szCs w:val="20"/>
          <w:lang w:val="uk-UA"/>
        </w:rPr>
      </w:pPr>
    </w:p>
    <w:p w14:paraId="3E9B9AC7" w14:textId="77777777" w:rsidR="00991037" w:rsidRPr="00913168" w:rsidRDefault="00991037" w:rsidP="00991037">
      <w:pPr>
        <w:spacing w:after="0" w:line="240" w:lineRule="auto"/>
        <w:ind w:right="429" w:firstLine="720"/>
        <w:jc w:val="both"/>
        <w:rPr>
          <w:rStyle w:val="fontstyle01"/>
          <w:rFonts w:ascii="Century Gothic" w:hAnsi="Century Gothic" w:cs="Arial"/>
          <w:color w:val="auto"/>
          <w:lang w:val="uk-UA"/>
        </w:rPr>
      </w:pPr>
      <w:r w:rsidRPr="00913168">
        <w:rPr>
          <w:rStyle w:val="fontstyle01"/>
          <w:rFonts w:ascii="Century Gothic" w:hAnsi="Century Gothic" w:cs="Arial"/>
          <w:color w:val="auto"/>
          <w:lang w:val="uk-UA"/>
        </w:rPr>
        <w:t>Аналіз теплопостачання</w:t>
      </w:r>
    </w:p>
    <w:p w14:paraId="728D9AAF" w14:textId="77777777" w:rsidR="00991037" w:rsidRPr="003D6DE4" w:rsidRDefault="00991037" w:rsidP="00991037">
      <w:pPr>
        <w:spacing w:after="0" w:line="240" w:lineRule="auto"/>
        <w:ind w:right="429" w:firstLine="720"/>
        <w:jc w:val="both"/>
        <w:rPr>
          <w:rStyle w:val="fontstyle01"/>
          <w:rFonts w:ascii="Century Gothic" w:hAnsi="Century Gothic" w:cs="Arial"/>
          <w:color w:val="4E6504" w:themeColor="accent2" w:themeShade="80"/>
          <w:lang w:val="uk-UA"/>
        </w:rPr>
      </w:pPr>
    </w:p>
    <w:p w14:paraId="3D7415F9" w14:textId="77777777" w:rsidR="00991037" w:rsidRPr="00A02BBC" w:rsidRDefault="00991037" w:rsidP="005320EA">
      <w:pPr>
        <w:pStyle w:val="affff8"/>
        <w:spacing w:after="0"/>
        <w:ind w:right="712" w:firstLine="567"/>
        <w:jc w:val="both"/>
        <w:rPr>
          <w:rFonts w:ascii="Century Gothic" w:hAnsi="Century Gothic" w:cs="Arial"/>
          <w:lang w:val="uk-UA"/>
        </w:rPr>
      </w:pPr>
      <w:r w:rsidRPr="003D6DE4">
        <w:rPr>
          <w:rFonts w:ascii="Century Gothic" w:hAnsi="Century Gothic" w:cs="Arial"/>
          <w:lang w:val="uk-UA"/>
        </w:rPr>
        <w:t xml:space="preserve">Постачання теплоенергії на території Здолбунівської громади здійснює КП  </w:t>
      </w:r>
      <w:r>
        <w:rPr>
          <w:rFonts w:ascii="Century Gothic" w:hAnsi="Century Gothic" w:cs="Arial"/>
          <w:lang w:val="uk-UA"/>
        </w:rPr>
        <w:t>«</w:t>
      </w:r>
      <w:r w:rsidRPr="003D6DE4">
        <w:rPr>
          <w:rFonts w:ascii="Century Gothic" w:hAnsi="Century Gothic" w:cs="Arial"/>
          <w:lang w:val="uk-UA"/>
        </w:rPr>
        <w:t>Здолбунівкомуненергія</w:t>
      </w:r>
      <w:r>
        <w:rPr>
          <w:rFonts w:ascii="Century Gothic" w:hAnsi="Century Gothic" w:cs="Arial"/>
          <w:lang w:val="uk-UA"/>
        </w:rPr>
        <w:t>»</w:t>
      </w:r>
      <w:r w:rsidRPr="003D6DE4">
        <w:rPr>
          <w:rFonts w:ascii="Century Gothic" w:hAnsi="Century Gothic" w:cs="Arial"/>
          <w:lang w:val="uk-UA"/>
        </w:rPr>
        <w:t>.</w:t>
      </w:r>
    </w:p>
    <w:p w14:paraId="297BC89A" w14:textId="77777777" w:rsidR="00991037" w:rsidRPr="003D6DE4" w:rsidRDefault="00991037" w:rsidP="005320EA">
      <w:pPr>
        <w:pStyle w:val="affff8"/>
        <w:spacing w:after="0"/>
        <w:ind w:right="712" w:firstLine="567"/>
        <w:jc w:val="both"/>
        <w:rPr>
          <w:rStyle w:val="fontstyle21"/>
          <w:rFonts w:ascii="Century Gothic" w:hAnsi="Century Gothic" w:cs="Arial"/>
          <w:lang w:val="uk-UA"/>
        </w:rPr>
      </w:pPr>
      <w:r w:rsidRPr="003D6DE4">
        <w:rPr>
          <w:rStyle w:val="fontstyle21"/>
          <w:rFonts w:ascii="Century Gothic" w:hAnsi="Century Gothic" w:cs="Arial"/>
          <w:lang w:val="uk-UA"/>
        </w:rPr>
        <w:t>Серед споживачів теплопостачання можна виділити основні сектори:</w:t>
      </w:r>
    </w:p>
    <w:p w14:paraId="0CCB78F1" w14:textId="77777777" w:rsidR="00991037" w:rsidRPr="003D6DE4" w:rsidRDefault="00991037" w:rsidP="005320EA">
      <w:pPr>
        <w:pStyle w:val="affff8"/>
        <w:numPr>
          <w:ilvl w:val="0"/>
          <w:numId w:val="28"/>
        </w:numPr>
        <w:spacing w:after="0"/>
        <w:ind w:right="712" w:firstLine="567"/>
        <w:jc w:val="both"/>
        <w:rPr>
          <w:rStyle w:val="fontstyle21"/>
          <w:rFonts w:ascii="Century Gothic" w:hAnsi="Century Gothic" w:cs="Arial"/>
          <w:lang w:val="uk-UA"/>
        </w:rPr>
      </w:pPr>
      <w:r w:rsidRPr="003D6DE4">
        <w:rPr>
          <w:rStyle w:val="fontstyle21"/>
          <w:rFonts w:ascii="Century Gothic" w:hAnsi="Century Gothic" w:cs="Arial"/>
          <w:lang w:val="uk-UA"/>
        </w:rPr>
        <w:t xml:space="preserve">Населення – споживає для забезпечення побутових потреб, автономних систем опалення, освітлення;   </w:t>
      </w:r>
    </w:p>
    <w:p w14:paraId="74EB637B" w14:textId="77777777" w:rsidR="00991037" w:rsidRPr="008D1AE3" w:rsidRDefault="00991037" w:rsidP="005320EA">
      <w:pPr>
        <w:pStyle w:val="affff8"/>
        <w:numPr>
          <w:ilvl w:val="0"/>
          <w:numId w:val="28"/>
        </w:numPr>
        <w:spacing w:after="0"/>
        <w:ind w:right="712" w:firstLine="567"/>
        <w:jc w:val="both"/>
        <w:rPr>
          <w:rStyle w:val="fontstyle21"/>
          <w:rFonts w:ascii="Century Gothic" w:hAnsi="Century Gothic" w:cs="Arial"/>
          <w:lang w:val="uk-UA"/>
        </w:rPr>
      </w:pPr>
      <w:r w:rsidRPr="003D6DE4">
        <w:rPr>
          <w:rStyle w:val="fontstyle21"/>
          <w:rFonts w:ascii="Century Gothic" w:hAnsi="Century Gothic" w:cs="Arial"/>
          <w:lang w:val="uk-UA"/>
        </w:rPr>
        <w:t>Муніципальний сектор – споживають для забезпечення побутових потреб та освітлення;</w:t>
      </w:r>
    </w:p>
    <w:p w14:paraId="05544CCA" w14:textId="77777777" w:rsidR="00991037" w:rsidRPr="00A02BBC" w:rsidRDefault="00991037" w:rsidP="005320EA">
      <w:pPr>
        <w:pStyle w:val="affff8"/>
        <w:numPr>
          <w:ilvl w:val="0"/>
          <w:numId w:val="28"/>
        </w:numPr>
        <w:spacing w:after="0"/>
        <w:ind w:right="712" w:firstLine="567"/>
        <w:jc w:val="both"/>
        <w:rPr>
          <w:rFonts w:ascii="Century Gothic" w:hAnsi="Century Gothic" w:cs="Arial"/>
          <w:color w:val="000000"/>
          <w:lang w:val="uk-UA"/>
        </w:rPr>
      </w:pPr>
      <w:r w:rsidRPr="003D6DE4">
        <w:rPr>
          <w:rStyle w:val="fontstyle21"/>
          <w:rFonts w:ascii="Century Gothic" w:hAnsi="Century Gothic" w:cs="Arial"/>
          <w:lang w:val="uk-UA"/>
        </w:rPr>
        <w:t>Третинний сектор (сфера обслуговування)</w:t>
      </w:r>
    </w:p>
    <w:p w14:paraId="0E129277" w14:textId="77777777" w:rsidR="00991037" w:rsidRPr="003D6DE4" w:rsidRDefault="00991037" w:rsidP="005320EA">
      <w:pPr>
        <w:pStyle w:val="affff8"/>
        <w:ind w:right="712" w:firstLine="567"/>
        <w:jc w:val="both"/>
        <w:rPr>
          <w:rFonts w:ascii="Century Gothic" w:hAnsi="Century Gothic" w:cs="Arial"/>
          <w:lang w:val="uk-UA"/>
        </w:rPr>
      </w:pPr>
      <w:r w:rsidRPr="003D6DE4">
        <w:rPr>
          <w:rFonts w:ascii="Century Gothic" w:hAnsi="Century Gothic" w:cs="Arial"/>
          <w:lang w:val="uk-UA"/>
        </w:rPr>
        <w:t xml:space="preserve">Статистична інформація стосовно споживання </w:t>
      </w:r>
      <w:r>
        <w:rPr>
          <w:rFonts w:ascii="Century Gothic" w:hAnsi="Century Gothic" w:cs="Arial"/>
          <w:lang w:val="uk-UA"/>
        </w:rPr>
        <w:t>теплової енергії</w:t>
      </w:r>
      <w:r w:rsidRPr="003D6DE4">
        <w:rPr>
          <w:rFonts w:ascii="Century Gothic" w:hAnsi="Century Gothic" w:cs="Arial"/>
          <w:lang w:val="uk-UA"/>
        </w:rPr>
        <w:t xml:space="preserve"> іншими категоріями споживачів відсутня.</w:t>
      </w:r>
    </w:p>
    <w:p w14:paraId="798991BB" w14:textId="77777777" w:rsidR="00991037" w:rsidRPr="00A83C36" w:rsidRDefault="00991037" w:rsidP="00991037">
      <w:pPr>
        <w:spacing w:after="0" w:line="240" w:lineRule="auto"/>
        <w:jc w:val="center"/>
        <w:rPr>
          <w:rFonts w:ascii="Century Gothic" w:hAnsi="Century Gothic" w:cs="Arial"/>
          <w:b/>
          <w:bCs/>
          <w:sz w:val="24"/>
          <w:szCs w:val="24"/>
          <w:lang w:val="uk-UA"/>
        </w:rPr>
      </w:pPr>
      <w:r w:rsidRPr="00A83C36">
        <w:rPr>
          <w:rFonts w:ascii="Century Gothic" w:hAnsi="Century Gothic" w:cs="Arial"/>
          <w:b/>
          <w:bCs/>
          <w:sz w:val="24"/>
          <w:szCs w:val="24"/>
          <w:lang w:val="uk-UA"/>
        </w:rPr>
        <w:t>Теплопостачання в Гкал/год категоріями споживачів</w:t>
      </w:r>
    </w:p>
    <w:p w14:paraId="2DA89D1C" w14:textId="77777777" w:rsidR="00991037" w:rsidRPr="00A83C36" w:rsidRDefault="00991037" w:rsidP="00991037">
      <w:pPr>
        <w:spacing w:after="0" w:line="240" w:lineRule="auto"/>
        <w:jc w:val="center"/>
        <w:rPr>
          <w:rFonts w:ascii="Century Gothic" w:hAnsi="Century Gothic" w:cs="Arial"/>
          <w:b/>
          <w:bCs/>
          <w:sz w:val="24"/>
          <w:szCs w:val="24"/>
          <w:lang w:val="uk-UA"/>
        </w:rPr>
      </w:pPr>
      <w:r w:rsidRPr="00A83C36">
        <w:rPr>
          <w:rFonts w:ascii="Century Gothic" w:hAnsi="Century Gothic" w:cs="Arial"/>
          <w:b/>
          <w:bCs/>
          <w:sz w:val="24"/>
          <w:szCs w:val="24"/>
          <w:lang w:val="uk-UA"/>
        </w:rPr>
        <w:t>в період 2017-2022 років</w:t>
      </w:r>
    </w:p>
    <w:p w14:paraId="389FFD7C" w14:textId="77777777" w:rsidR="00991037" w:rsidRPr="00290F14" w:rsidRDefault="00991037" w:rsidP="00991037">
      <w:pPr>
        <w:spacing w:after="0" w:line="240" w:lineRule="auto"/>
        <w:jc w:val="center"/>
        <w:rPr>
          <w:rFonts w:ascii="Arial" w:hAnsi="Arial" w:cs="Arial"/>
          <w:b/>
          <w:bCs/>
          <w:sz w:val="24"/>
          <w:szCs w:val="24"/>
          <w:lang w:val="uk-UA"/>
        </w:rPr>
      </w:pPr>
    </w:p>
    <w:tbl>
      <w:tblPr>
        <w:tblStyle w:val="af1"/>
        <w:tblW w:w="9602" w:type="dxa"/>
        <w:tblInd w:w="-5" w:type="dxa"/>
        <w:tblLook w:val="04A0" w:firstRow="1" w:lastRow="0" w:firstColumn="1" w:lastColumn="0" w:noHBand="0" w:noVBand="1"/>
      </w:tblPr>
      <w:tblGrid>
        <w:gridCol w:w="1704"/>
        <w:gridCol w:w="916"/>
        <w:gridCol w:w="884"/>
        <w:gridCol w:w="865"/>
        <w:gridCol w:w="865"/>
        <w:gridCol w:w="865"/>
        <w:gridCol w:w="872"/>
        <w:gridCol w:w="877"/>
        <w:gridCol w:w="877"/>
        <w:gridCol w:w="877"/>
      </w:tblGrid>
      <w:tr w:rsidR="00991037" w:rsidRPr="00EC37EE" w14:paraId="53AFFB09" w14:textId="77777777" w:rsidTr="005320EA">
        <w:trPr>
          <w:trHeight w:val="483"/>
        </w:trPr>
        <w:tc>
          <w:tcPr>
            <w:tcW w:w="1715" w:type="dxa"/>
            <w:shd w:val="clear" w:color="auto" w:fill="E0FA8B" w:themeFill="accent2" w:themeFillTint="66"/>
          </w:tcPr>
          <w:p w14:paraId="6CCC4E5E" w14:textId="77777777" w:rsidR="00991037" w:rsidRPr="00991037" w:rsidRDefault="00991037" w:rsidP="00D62FD9">
            <w:pPr>
              <w:pStyle w:val="affff6"/>
              <w:rPr>
                <w:rFonts w:ascii="Century Gothic" w:hAnsi="Century Gothic" w:cs="Arial"/>
                <w:sz w:val="18"/>
                <w:szCs w:val="18"/>
                <w:lang w:val="uk-UA"/>
              </w:rPr>
            </w:pPr>
            <w:bookmarkStart w:id="74" w:name="_Hlk228444555"/>
            <w:r w:rsidRPr="00991037">
              <w:rPr>
                <w:rFonts w:ascii="Century Gothic" w:hAnsi="Century Gothic" w:cs="Arial"/>
                <w:sz w:val="18"/>
                <w:szCs w:val="18"/>
                <w:lang w:val="uk-UA"/>
              </w:rPr>
              <w:t>Категорія споживачів</w:t>
            </w:r>
          </w:p>
        </w:tc>
        <w:tc>
          <w:tcPr>
            <w:tcW w:w="1040" w:type="dxa"/>
            <w:shd w:val="clear" w:color="auto" w:fill="E0FA8B" w:themeFill="accent2" w:themeFillTint="66"/>
          </w:tcPr>
          <w:p w14:paraId="74E7618F"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2017</w:t>
            </w:r>
          </w:p>
        </w:tc>
        <w:tc>
          <w:tcPr>
            <w:tcW w:w="917" w:type="dxa"/>
            <w:shd w:val="clear" w:color="auto" w:fill="E0FA8B" w:themeFill="accent2" w:themeFillTint="66"/>
          </w:tcPr>
          <w:p w14:paraId="6B969D10"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2018</w:t>
            </w:r>
          </w:p>
        </w:tc>
        <w:tc>
          <w:tcPr>
            <w:tcW w:w="817" w:type="dxa"/>
            <w:shd w:val="clear" w:color="auto" w:fill="E0FA8B" w:themeFill="accent2" w:themeFillTint="66"/>
          </w:tcPr>
          <w:p w14:paraId="0C14613B"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2019</w:t>
            </w:r>
          </w:p>
        </w:tc>
        <w:tc>
          <w:tcPr>
            <w:tcW w:w="817" w:type="dxa"/>
            <w:shd w:val="clear" w:color="auto" w:fill="E0FA8B" w:themeFill="accent2" w:themeFillTint="66"/>
          </w:tcPr>
          <w:p w14:paraId="04E2D600"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2020</w:t>
            </w:r>
          </w:p>
        </w:tc>
        <w:tc>
          <w:tcPr>
            <w:tcW w:w="728" w:type="dxa"/>
            <w:shd w:val="clear" w:color="auto" w:fill="E0FA8B" w:themeFill="accent2" w:themeFillTint="66"/>
          </w:tcPr>
          <w:p w14:paraId="0D386F02"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2021</w:t>
            </w:r>
          </w:p>
        </w:tc>
        <w:tc>
          <w:tcPr>
            <w:tcW w:w="892" w:type="dxa"/>
            <w:shd w:val="clear" w:color="auto" w:fill="E0FA8B" w:themeFill="accent2" w:themeFillTint="66"/>
          </w:tcPr>
          <w:p w14:paraId="49074B42"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2022</w:t>
            </w:r>
          </w:p>
        </w:tc>
        <w:tc>
          <w:tcPr>
            <w:tcW w:w="892" w:type="dxa"/>
            <w:shd w:val="clear" w:color="auto" w:fill="E0FA8B" w:themeFill="accent2" w:themeFillTint="66"/>
          </w:tcPr>
          <w:p w14:paraId="37DF1146"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2023</w:t>
            </w:r>
          </w:p>
        </w:tc>
        <w:tc>
          <w:tcPr>
            <w:tcW w:w="892" w:type="dxa"/>
            <w:shd w:val="clear" w:color="auto" w:fill="E0FA8B" w:themeFill="accent2" w:themeFillTint="66"/>
          </w:tcPr>
          <w:p w14:paraId="03A66C4C"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2024</w:t>
            </w:r>
          </w:p>
        </w:tc>
        <w:tc>
          <w:tcPr>
            <w:tcW w:w="892" w:type="dxa"/>
            <w:shd w:val="clear" w:color="auto" w:fill="E0FA8B" w:themeFill="accent2" w:themeFillTint="66"/>
          </w:tcPr>
          <w:p w14:paraId="22954620"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2025</w:t>
            </w:r>
          </w:p>
        </w:tc>
      </w:tr>
      <w:tr w:rsidR="00991037" w:rsidRPr="00EC37EE" w14:paraId="6D3F6565" w14:textId="77777777" w:rsidTr="00D62FD9">
        <w:trPr>
          <w:trHeight w:val="465"/>
        </w:trPr>
        <w:tc>
          <w:tcPr>
            <w:tcW w:w="1715" w:type="dxa"/>
          </w:tcPr>
          <w:p w14:paraId="213E7811" w14:textId="77777777" w:rsidR="00991037" w:rsidRPr="00991037" w:rsidRDefault="00991037" w:rsidP="00D62FD9">
            <w:pPr>
              <w:pStyle w:val="affff6"/>
              <w:rPr>
                <w:rFonts w:ascii="Century Gothic" w:hAnsi="Century Gothic" w:cs="Arial"/>
                <w:sz w:val="18"/>
                <w:szCs w:val="18"/>
                <w:lang w:val="uk-UA"/>
              </w:rPr>
            </w:pPr>
            <w:r w:rsidRPr="00991037">
              <w:rPr>
                <w:rFonts w:ascii="Century Gothic" w:hAnsi="Century Gothic" w:cs="Arial"/>
                <w:sz w:val="18"/>
                <w:szCs w:val="18"/>
                <w:lang w:val="uk-UA"/>
              </w:rPr>
              <w:t>Муніципальні будівлі</w:t>
            </w:r>
          </w:p>
        </w:tc>
        <w:tc>
          <w:tcPr>
            <w:tcW w:w="1040" w:type="dxa"/>
          </w:tcPr>
          <w:p w14:paraId="7490D7F3"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3712</w:t>
            </w:r>
          </w:p>
        </w:tc>
        <w:tc>
          <w:tcPr>
            <w:tcW w:w="917" w:type="dxa"/>
          </w:tcPr>
          <w:p w14:paraId="73B972D2"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3876</w:t>
            </w:r>
          </w:p>
        </w:tc>
        <w:tc>
          <w:tcPr>
            <w:tcW w:w="817" w:type="dxa"/>
          </w:tcPr>
          <w:p w14:paraId="2C76D1B5"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3623</w:t>
            </w:r>
          </w:p>
        </w:tc>
        <w:tc>
          <w:tcPr>
            <w:tcW w:w="817" w:type="dxa"/>
          </w:tcPr>
          <w:p w14:paraId="6557EA7D"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3688</w:t>
            </w:r>
          </w:p>
        </w:tc>
        <w:tc>
          <w:tcPr>
            <w:tcW w:w="728" w:type="dxa"/>
          </w:tcPr>
          <w:p w14:paraId="78CBA02A"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3764</w:t>
            </w:r>
          </w:p>
        </w:tc>
        <w:tc>
          <w:tcPr>
            <w:tcW w:w="892" w:type="dxa"/>
          </w:tcPr>
          <w:p w14:paraId="36CC5488"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2868</w:t>
            </w:r>
          </w:p>
        </w:tc>
        <w:tc>
          <w:tcPr>
            <w:tcW w:w="892" w:type="dxa"/>
          </w:tcPr>
          <w:p w14:paraId="57D3C730"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2883</w:t>
            </w:r>
          </w:p>
        </w:tc>
        <w:tc>
          <w:tcPr>
            <w:tcW w:w="892" w:type="dxa"/>
          </w:tcPr>
          <w:p w14:paraId="728D57D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2829</w:t>
            </w:r>
          </w:p>
        </w:tc>
        <w:tc>
          <w:tcPr>
            <w:tcW w:w="892" w:type="dxa"/>
          </w:tcPr>
          <w:p w14:paraId="337010C0"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2909</w:t>
            </w:r>
          </w:p>
        </w:tc>
      </w:tr>
      <w:tr w:rsidR="00991037" w:rsidRPr="00EC37EE" w14:paraId="3AF51EFA" w14:textId="77777777" w:rsidTr="00D62FD9">
        <w:trPr>
          <w:trHeight w:val="465"/>
        </w:trPr>
        <w:tc>
          <w:tcPr>
            <w:tcW w:w="1715" w:type="dxa"/>
          </w:tcPr>
          <w:p w14:paraId="3421D71E" w14:textId="77777777" w:rsidR="00991037" w:rsidRPr="00991037" w:rsidRDefault="00991037" w:rsidP="00D62FD9">
            <w:pPr>
              <w:pStyle w:val="affff6"/>
              <w:rPr>
                <w:rFonts w:ascii="Century Gothic" w:hAnsi="Century Gothic" w:cs="Arial"/>
                <w:sz w:val="18"/>
                <w:szCs w:val="18"/>
                <w:lang w:val="uk-UA"/>
              </w:rPr>
            </w:pPr>
            <w:r w:rsidRPr="00991037">
              <w:rPr>
                <w:rFonts w:ascii="Century Gothic" w:hAnsi="Century Gothic" w:cs="Arial"/>
                <w:sz w:val="18"/>
                <w:szCs w:val="18"/>
                <w:lang w:val="uk-UA"/>
              </w:rPr>
              <w:t>В МВт-год</w:t>
            </w:r>
          </w:p>
        </w:tc>
        <w:tc>
          <w:tcPr>
            <w:tcW w:w="1040" w:type="dxa"/>
          </w:tcPr>
          <w:p w14:paraId="11466475"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4317</w:t>
            </w:r>
          </w:p>
        </w:tc>
        <w:tc>
          <w:tcPr>
            <w:tcW w:w="917" w:type="dxa"/>
          </w:tcPr>
          <w:p w14:paraId="548885B7"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4507</w:t>
            </w:r>
          </w:p>
        </w:tc>
        <w:tc>
          <w:tcPr>
            <w:tcW w:w="817" w:type="dxa"/>
          </w:tcPr>
          <w:p w14:paraId="147E9393"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4213</w:t>
            </w:r>
          </w:p>
        </w:tc>
        <w:tc>
          <w:tcPr>
            <w:tcW w:w="817" w:type="dxa"/>
          </w:tcPr>
          <w:p w14:paraId="56F03CED"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4289</w:t>
            </w:r>
          </w:p>
        </w:tc>
        <w:tc>
          <w:tcPr>
            <w:tcW w:w="728" w:type="dxa"/>
          </w:tcPr>
          <w:p w14:paraId="595E37B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4377</w:t>
            </w:r>
          </w:p>
        </w:tc>
        <w:tc>
          <w:tcPr>
            <w:tcW w:w="892" w:type="dxa"/>
          </w:tcPr>
          <w:p w14:paraId="0E8C9611"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3335</w:t>
            </w:r>
          </w:p>
        </w:tc>
        <w:tc>
          <w:tcPr>
            <w:tcW w:w="892" w:type="dxa"/>
          </w:tcPr>
          <w:p w14:paraId="4265C632"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3352</w:t>
            </w:r>
          </w:p>
        </w:tc>
        <w:tc>
          <w:tcPr>
            <w:tcW w:w="892" w:type="dxa"/>
          </w:tcPr>
          <w:p w14:paraId="55713298"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3290</w:t>
            </w:r>
          </w:p>
        </w:tc>
        <w:tc>
          <w:tcPr>
            <w:tcW w:w="892" w:type="dxa"/>
          </w:tcPr>
          <w:p w14:paraId="72AEE787"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3383</w:t>
            </w:r>
          </w:p>
        </w:tc>
      </w:tr>
      <w:tr w:rsidR="00991037" w:rsidRPr="00EC37EE" w14:paraId="349CB9D8" w14:textId="77777777" w:rsidTr="00D62FD9">
        <w:trPr>
          <w:trHeight w:val="483"/>
        </w:trPr>
        <w:tc>
          <w:tcPr>
            <w:tcW w:w="1715" w:type="dxa"/>
          </w:tcPr>
          <w:p w14:paraId="68B23D40" w14:textId="77777777" w:rsidR="00991037" w:rsidRPr="00991037" w:rsidRDefault="00991037" w:rsidP="00D62FD9">
            <w:pPr>
              <w:pStyle w:val="affff6"/>
              <w:rPr>
                <w:rFonts w:ascii="Century Gothic" w:hAnsi="Century Gothic" w:cs="Arial"/>
                <w:sz w:val="18"/>
                <w:szCs w:val="18"/>
                <w:lang w:val="uk-UA"/>
              </w:rPr>
            </w:pPr>
            <w:r w:rsidRPr="00991037">
              <w:rPr>
                <w:rFonts w:ascii="Century Gothic" w:hAnsi="Century Gothic" w:cs="Arial"/>
                <w:sz w:val="18"/>
                <w:szCs w:val="18"/>
                <w:lang w:val="uk-UA"/>
              </w:rPr>
              <w:t>Населення</w:t>
            </w:r>
          </w:p>
        </w:tc>
        <w:tc>
          <w:tcPr>
            <w:tcW w:w="1040" w:type="dxa"/>
          </w:tcPr>
          <w:p w14:paraId="18E4B7B0"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13519,8</w:t>
            </w:r>
          </w:p>
        </w:tc>
        <w:tc>
          <w:tcPr>
            <w:tcW w:w="917" w:type="dxa"/>
          </w:tcPr>
          <w:p w14:paraId="1967A2F2"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15314,3</w:t>
            </w:r>
          </w:p>
        </w:tc>
        <w:tc>
          <w:tcPr>
            <w:tcW w:w="817" w:type="dxa"/>
          </w:tcPr>
          <w:p w14:paraId="37E2E6BF"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13308,3</w:t>
            </w:r>
          </w:p>
        </w:tc>
        <w:tc>
          <w:tcPr>
            <w:tcW w:w="817" w:type="dxa"/>
          </w:tcPr>
          <w:p w14:paraId="16BAF625"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12978,3</w:t>
            </w:r>
          </w:p>
        </w:tc>
        <w:tc>
          <w:tcPr>
            <w:tcW w:w="728" w:type="dxa"/>
          </w:tcPr>
          <w:p w14:paraId="1D81AB3B"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13082,1</w:t>
            </w:r>
          </w:p>
        </w:tc>
        <w:tc>
          <w:tcPr>
            <w:tcW w:w="892" w:type="dxa"/>
          </w:tcPr>
          <w:p w14:paraId="1292BC58"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10627,5</w:t>
            </w:r>
          </w:p>
        </w:tc>
        <w:tc>
          <w:tcPr>
            <w:tcW w:w="892" w:type="dxa"/>
          </w:tcPr>
          <w:p w14:paraId="22504181"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10692,1</w:t>
            </w:r>
          </w:p>
        </w:tc>
        <w:tc>
          <w:tcPr>
            <w:tcW w:w="892" w:type="dxa"/>
          </w:tcPr>
          <w:p w14:paraId="7BEDBAEA"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9987,9</w:t>
            </w:r>
          </w:p>
        </w:tc>
        <w:tc>
          <w:tcPr>
            <w:tcW w:w="892" w:type="dxa"/>
          </w:tcPr>
          <w:p w14:paraId="6A28A707"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10343,5</w:t>
            </w:r>
          </w:p>
        </w:tc>
      </w:tr>
      <w:tr w:rsidR="00991037" w:rsidRPr="00EC37EE" w14:paraId="0DAF69A4" w14:textId="77777777" w:rsidTr="00D62FD9">
        <w:trPr>
          <w:trHeight w:val="483"/>
        </w:trPr>
        <w:tc>
          <w:tcPr>
            <w:tcW w:w="1715" w:type="dxa"/>
          </w:tcPr>
          <w:p w14:paraId="7B92686F" w14:textId="77777777" w:rsidR="00991037" w:rsidRPr="00991037" w:rsidRDefault="00991037" w:rsidP="00D62FD9">
            <w:pPr>
              <w:pStyle w:val="affff6"/>
              <w:rPr>
                <w:rFonts w:ascii="Century Gothic" w:hAnsi="Century Gothic" w:cs="Arial"/>
                <w:sz w:val="18"/>
                <w:szCs w:val="18"/>
                <w:lang w:val="uk-UA"/>
              </w:rPr>
            </w:pPr>
            <w:r w:rsidRPr="00991037">
              <w:rPr>
                <w:rFonts w:ascii="Century Gothic" w:hAnsi="Century Gothic" w:cs="Arial"/>
                <w:sz w:val="18"/>
                <w:szCs w:val="18"/>
                <w:lang w:val="uk-UA"/>
              </w:rPr>
              <w:t>В МВт-год</w:t>
            </w:r>
          </w:p>
        </w:tc>
        <w:tc>
          <w:tcPr>
            <w:tcW w:w="1040" w:type="dxa"/>
          </w:tcPr>
          <w:p w14:paraId="3ABD69C7"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15723</w:t>
            </w:r>
          </w:p>
        </w:tc>
        <w:tc>
          <w:tcPr>
            <w:tcW w:w="917" w:type="dxa"/>
          </w:tcPr>
          <w:p w14:paraId="0F8FD016"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17810</w:t>
            </w:r>
          </w:p>
        </w:tc>
        <w:tc>
          <w:tcPr>
            <w:tcW w:w="817" w:type="dxa"/>
          </w:tcPr>
          <w:p w14:paraId="1B2E98D6"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15477</w:t>
            </w:r>
          </w:p>
        </w:tc>
        <w:tc>
          <w:tcPr>
            <w:tcW w:w="817" w:type="dxa"/>
          </w:tcPr>
          <w:p w14:paraId="65AA101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15093</w:t>
            </w:r>
          </w:p>
        </w:tc>
        <w:tc>
          <w:tcPr>
            <w:tcW w:w="728" w:type="dxa"/>
          </w:tcPr>
          <w:p w14:paraId="48387E6D"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15214</w:t>
            </w:r>
          </w:p>
        </w:tc>
        <w:tc>
          <w:tcPr>
            <w:tcW w:w="892" w:type="dxa"/>
          </w:tcPr>
          <w:p w14:paraId="3A56F24A"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12359</w:t>
            </w:r>
          </w:p>
        </w:tc>
        <w:tc>
          <w:tcPr>
            <w:tcW w:w="892" w:type="dxa"/>
          </w:tcPr>
          <w:p w14:paraId="3499E0CB"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12434</w:t>
            </w:r>
          </w:p>
        </w:tc>
        <w:tc>
          <w:tcPr>
            <w:tcW w:w="892" w:type="dxa"/>
          </w:tcPr>
          <w:p w14:paraId="0E519268"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11615</w:t>
            </w:r>
          </w:p>
        </w:tc>
        <w:tc>
          <w:tcPr>
            <w:tcW w:w="892" w:type="dxa"/>
          </w:tcPr>
          <w:p w14:paraId="6A6A5E45"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12029</w:t>
            </w:r>
          </w:p>
        </w:tc>
      </w:tr>
      <w:tr w:rsidR="00991037" w:rsidRPr="00EC37EE" w14:paraId="46BD9379" w14:textId="77777777" w:rsidTr="00D62FD9">
        <w:trPr>
          <w:trHeight w:val="465"/>
        </w:trPr>
        <w:tc>
          <w:tcPr>
            <w:tcW w:w="1715" w:type="dxa"/>
          </w:tcPr>
          <w:p w14:paraId="1D7473A0" w14:textId="77777777" w:rsidR="00991037" w:rsidRPr="00991037" w:rsidRDefault="00991037" w:rsidP="00D62FD9">
            <w:pPr>
              <w:pStyle w:val="affff6"/>
              <w:rPr>
                <w:rFonts w:ascii="Century Gothic" w:hAnsi="Century Gothic" w:cs="Arial"/>
                <w:sz w:val="18"/>
                <w:szCs w:val="18"/>
                <w:lang w:val="uk-UA"/>
              </w:rPr>
            </w:pPr>
            <w:r w:rsidRPr="00991037">
              <w:rPr>
                <w:rFonts w:ascii="Century Gothic" w:hAnsi="Century Gothic" w:cs="Arial"/>
                <w:sz w:val="18"/>
                <w:szCs w:val="18"/>
                <w:lang w:val="uk-UA"/>
              </w:rPr>
              <w:t>Третинний сектор (сфера обслуговування)</w:t>
            </w:r>
          </w:p>
        </w:tc>
        <w:tc>
          <w:tcPr>
            <w:tcW w:w="1040" w:type="dxa"/>
          </w:tcPr>
          <w:p w14:paraId="178479B3"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203</w:t>
            </w:r>
          </w:p>
        </w:tc>
        <w:tc>
          <w:tcPr>
            <w:tcW w:w="917" w:type="dxa"/>
          </w:tcPr>
          <w:p w14:paraId="503D80D3"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210</w:t>
            </w:r>
          </w:p>
        </w:tc>
        <w:tc>
          <w:tcPr>
            <w:tcW w:w="817" w:type="dxa"/>
          </w:tcPr>
          <w:p w14:paraId="6283EC5A"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168</w:t>
            </w:r>
          </w:p>
          <w:p w14:paraId="7A0F2065" w14:textId="77777777" w:rsidR="00991037" w:rsidRPr="00991037" w:rsidRDefault="00991037" w:rsidP="00D62FD9">
            <w:pPr>
              <w:pStyle w:val="affff6"/>
              <w:jc w:val="center"/>
              <w:rPr>
                <w:rFonts w:ascii="Century Gothic" w:hAnsi="Century Gothic" w:cs="Arial"/>
                <w:sz w:val="18"/>
                <w:szCs w:val="18"/>
                <w:lang w:val="uk-UA"/>
              </w:rPr>
            </w:pPr>
          </w:p>
        </w:tc>
        <w:tc>
          <w:tcPr>
            <w:tcW w:w="817" w:type="dxa"/>
          </w:tcPr>
          <w:p w14:paraId="315AAB84"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171</w:t>
            </w:r>
          </w:p>
        </w:tc>
        <w:tc>
          <w:tcPr>
            <w:tcW w:w="728" w:type="dxa"/>
          </w:tcPr>
          <w:p w14:paraId="7E72C54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230</w:t>
            </w:r>
          </w:p>
        </w:tc>
        <w:tc>
          <w:tcPr>
            <w:tcW w:w="892" w:type="dxa"/>
          </w:tcPr>
          <w:p w14:paraId="140775A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142</w:t>
            </w:r>
          </w:p>
        </w:tc>
        <w:tc>
          <w:tcPr>
            <w:tcW w:w="892" w:type="dxa"/>
          </w:tcPr>
          <w:p w14:paraId="7D399CD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105</w:t>
            </w:r>
          </w:p>
        </w:tc>
        <w:tc>
          <w:tcPr>
            <w:tcW w:w="892" w:type="dxa"/>
          </w:tcPr>
          <w:p w14:paraId="2643237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112</w:t>
            </w:r>
          </w:p>
        </w:tc>
        <w:tc>
          <w:tcPr>
            <w:tcW w:w="892" w:type="dxa"/>
          </w:tcPr>
          <w:p w14:paraId="78B4AF7F"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120,1</w:t>
            </w:r>
          </w:p>
        </w:tc>
      </w:tr>
      <w:tr w:rsidR="00991037" w:rsidRPr="00EC37EE" w14:paraId="09DD5E45" w14:textId="77777777" w:rsidTr="00D62FD9">
        <w:trPr>
          <w:trHeight w:val="465"/>
        </w:trPr>
        <w:tc>
          <w:tcPr>
            <w:tcW w:w="1715" w:type="dxa"/>
          </w:tcPr>
          <w:p w14:paraId="71CF5801" w14:textId="77777777" w:rsidR="00991037" w:rsidRPr="00991037" w:rsidRDefault="00991037" w:rsidP="00D62FD9">
            <w:pPr>
              <w:pStyle w:val="affff6"/>
              <w:rPr>
                <w:rFonts w:ascii="Century Gothic" w:hAnsi="Century Gothic" w:cs="Arial"/>
                <w:sz w:val="18"/>
                <w:szCs w:val="18"/>
                <w:lang w:val="uk-UA"/>
              </w:rPr>
            </w:pPr>
            <w:r w:rsidRPr="00991037">
              <w:rPr>
                <w:rFonts w:ascii="Century Gothic" w:hAnsi="Century Gothic" w:cs="Arial"/>
                <w:sz w:val="18"/>
                <w:szCs w:val="18"/>
                <w:lang w:val="uk-UA"/>
              </w:rPr>
              <w:t>В МВт-год</w:t>
            </w:r>
          </w:p>
        </w:tc>
        <w:tc>
          <w:tcPr>
            <w:tcW w:w="1040" w:type="dxa"/>
          </w:tcPr>
          <w:p w14:paraId="3A701068"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236</w:t>
            </w:r>
          </w:p>
        </w:tc>
        <w:tc>
          <w:tcPr>
            <w:tcW w:w="917" w:type="dxa"/>
          </w:tcPr>
          <w:p w14:paraId="78322AF0"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244</w:t>
            </w:r>
          </w:p>
        </w:tc>
        <w:tc>
          <w:tcPr>
            <w:tcW w:w="817" w:type="dxa"/>
          </w:tcPr>
          <w:p w14:paraId="37A62C21"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195</w:t>
            </w:r>
          </w:p>
        </w:tc>
        <w:tc>
          <w:tcPr>
            <w:tcW w:w="817" w:type="dxa"/>
          </w:tcPr>
          <w:p w14:paraId="7CF7BA09"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198</w:t>
            </w:r>
          </w:p>
        </w:tc>
        <w:tc>
          <w:tcPr>
            <w:tcW w:w="728" w:type="dxa"/>
          </w:tcPr>
          <w:p w14:paraId="46A8F97C"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267</w:t>
            </w:r>
          </w:p>
        </w:tc>
        <w:tc>
          <w:tcPr>
            <w:tcW w:w="892" w:type="dxa"/>
          </w:tcPr>
          <w:p w14:paraId="5B77DA98"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165</w:t>
            </w:r>
          </w:p>
        </w:tc>
        <w:tc>
          <w:tcPr>
            <w:tcW w:w="892" w:type="dxa"/>
          </w:tcPr>
          <w:p w14:paraId="2009DD2D"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122</w:t>
            </w:r>
          </w:p>
        </w:tc>
        <w:tc>
          <w:tcPr>
            <w:tcW w:w="892" w:type="dxa"/>
          </w:tcPr>
          <w:p w14:paraId="3576C6AA"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130</w:t>
            </w:r>
          </w:p>
        </w:tc>
        <w:tc>
          <w:tcPr>
            <w:tcW w:w="892" w:type="dxa"/>
          </w:tcPr>
          <w:p w14:paraId="28B02DE4" w14:textId="77777777" w:rsidR="00991037" w:rsidRPr="00991037" w:rsidRDefault="00991037" w:rsidP="00D62FD9">
            <w:pPr>
              <w:pStyle w:val="affff6"/>
              <w:jc w:val="center"/>
              <w:rPr>
                <w:rFonts w:ascii="Century Gothic" w:hAnsi="Century Gothic" w:cs="Arial"/>
                <w:sz w:val="18"/>
                <w:szCs w:val="18"/>
                <w:lang w:val="uk-UA"/>
              </w:rPr>
            </w:pPr>
            <w:r w:rsidRPr="00991037">
              <w:rPr>
                <w:rFonts w:ascii="Century Gothic" w:hAnsi="Century Gothic" w:cs="Arial"/>
                <w:sz w:val="18"/>
                <w:szCs w:val="18"/>
                <w:lang w:val="uk-UA"/>
              </w:rPr>
              <w:t>139</w:t>
            </w:r>
          </w:p>
        </w:tc>
      </w:tr>
      <w:tr w:rsidR="00991037" w:rsidRPr="00EC37EE" w14:paraId="2E6AA859" w14:textId="77777777" w:rsidTr="00D62FD9">
        <w:trPr>
          <w:trHeight w:val="465"/>
        </w:trPr>
        <w:tc>
          <w:tcPr>
            <w:tcW w:w="1715" w:type="dxa"/>
          </w:tcPr>
          <w:p w14:paraId="0C7639C3" w14:textId="77777777" w:rsidR="00991037" w:rsidRPr="00991037" w:rsidRDefault="00991037" w:rsidP="00D62FD9">
            <w:pPr>
              <w:pStyle w:val="affff6"/>
              <w:rPr>
                <w:rFonts w:ascii="Century Gothic" w:hAnsi="Century Gothic" w:cs="Arial"/>
                <w:b/>
                <w:bCs/>
                <w:sz w:val="18"/>
                <w:szCs w:val="18"/>
                <w:lang w:val="uk-UA"/>
              </w:rPr>
            </w:pPr>
            <w:r w:rsidRPr="00991037">
              <w:rPr>
                <w:rFonts w:ascii="Century Gothic" w:hAnsi="Century Gothic" w:cs="Arial"/>
                <w:b/>
                <w:bCs/>
                <w:sz w:val="18"/>
                <w:szCs w:val="18"/>
                <w:lang w:val="uk-UA"/>
              </w:rPr>
              <w:t>Всього</w:t>
            </w:r>
          </w:p>
        </w:tc>
        <w:tc>
          <w:tcPr>
            <w:tcW w:w="1040" w:type="dxa"/>
          </w:tcPr>
          <w:p w14:paraId="2E92A643"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17434,8</w:t>
            </w:r>
          </w:p>
        </w:tc>
        <w:tc>
          <w:tcPr>
            <w:tcW w:w="917" w:type="dxa"/>
          </w:tcPr>
          <w:p w14:paraId="4B012990"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19400,3</w:t>
            </w:r>
          </w:p>
        </w:tc>
        <w:tc>
          <w:tcPr>
            <w:tcW w:w="817" w:type="dxa"/>
          </w:tcPr>
          <w:p w14:paraId="06A44F42"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17099</w:t>
            </w:r>
          </w:p>
        </w:tc>
        <w:tc>
          <w:tcPr>
            <w:tcW w:w="817" w:type="dxa"/>
          </w:tcPr>
          <w:p w14:paraId="68815790"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16837</w:t>
            </w:r>
          </w:p>
        </w:tc>
        <w:tc>
          <w:tcPr>
            <w:tcW w:w="728" w:type="dxa"/>
          </w:tcPr>
          <w:p w14:paraId="45091F2E"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17076</w:t>
            </w:r>
          </w:p>
        </w:tc>
        <w:tc>
          <w:tcPr>
            <w:tcW w:w="892" w:type="dxa"/>
          </w:tcPr>
          <w:p w14:paraId="09FE08D2"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13637</w:t>
            </w:r>
          </w:p>
        </w:tc>
        <w:tc>
          <w:tcPr>
            <w:tcW w:w="892" w:type="dxa"/>
          </w:tcPr>
          <w:p w14:paraId="71A52359"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13680,1</w:t>
            </w:r>
          </w:p>
        </w:tc>
        <w:tc>
          <w:tcPr>
            <w:tcW w:w="892" w:type="dxa"/>
          </w:tcPr>
          <w:p w14:paraId="6749FCF9"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12928,9</w:t>
            </w:r>
          </w:p>
        </w:tc>
        <w:tc>
          <w:tcPr>
            <w:tcW w:w="892" w:type="dxa"/>
          </w:tcPr>
          <w:p w14:paraId="1C7ACF2D"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13372,6</w:t>
            </w:r>
          </w:p>
        </w:tc>
      </w:tr>
      <w:tr w:rsidR="00991037" w:rsidRPr="00EC37EE" w14:paraId="769D0FBD" w14:textId="77777777" w:rsidTr="00D62FD9">
        <w:trPr>
          <w:trHeight w:val="465"/>
        </w:trPr>
        <w:tc>
          <w:tcPr>
            <w:tcW w:w="1715" w:type="dxa"/>
          </w:tcPr>
          <w:p w14:paraId="4CC91E3F" w14:textId="77777777" w:rsidR="00991037" w:rsidRPr="00991037" w:rsidRDefault="00991037" w:rsidP="00D62FD9">
            <w:pPr>
              <w:pStyle w:val="affff6"/>
              <w:rPr>
                <w:rFonts w:ascii="Century Gothic" w:hAnsi="Century Gothic" w:cs="Arial"/>
                <w:b/>
                <w:bCs/>
                <w:sz w:val="18"/>
                <w:szCs w:val="18"/>
                <w:lang w:val="uk-UA"/>
              </w:rPr>
            </w:pPr>
            <w:r w:rsidRPr="00991037">
              <w:rPr>
                <w:rFonts w:ascii="Century Gothic" w:hAnsi="Century Gothic" w:cs="Arial"/>
                <w:b/>
                <w:bCs/>
                <w:sz w:val="18"/>
                <w:szCs w:val="18"/>
                <w:lang w:val="uk-UA"/>
              </w:rPr>
              <w:t>Всього в МВт-год</w:t>
            </w:r>
          </w:p>
        </w:tc>
        <w:tc>
          <w:tcPr>
            <w:tcW w:w="1040" w:type="dxa"/>
          </w:tcPr>
          <w:p w14:paraId="5A9A2E67"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20276</w:t>
            </w:r>
          </w:p>
        </w:tc>
        <w:tc>
          <w:tcPr>
            <w:tcW w:w="917" w:type="dxa"/>
          </w:tcPr>
          <w:p w14:paraId="67F30540"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22561</w:t>
            </w:r>
          </w:p>
        </w:tc>
        <w:tc>
          <w:tcPr>
            <w:tcW w:w="817" w:type="dxa"/>
          </w:tcPr>
          <w:p w14:paraId="711D4E4D"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19885</w:t>
            </w:r>
          </w:p>
        </w:tc>
        <w:tc>
          <w:tcPr>
            <w:tcW w:w="817" w:type="dxa"/>
          </w:tcPr>
          <w:p w14:paraId="0C51C8F3"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19580</w:t>
            </w:r>
          </w:p>
        </w:tc>
        <w:tc>
          <w:tcPr>
            <w:tcW w:w="728" w:type="dxa"/>
          </w:tcPr>
          <w:p w14:paraId="3896D830"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19858</w:t>
            </w:r>
          </w:p>
        </w:tc>
        <w:tc>
          <w:tcPr>
            <w:tcW w:w="892" w:type="dxa"/>
          </w:tcPr>
          <w:p w14:paraId="0DF06EF9"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15859</w:t>
            </w:r>
          </w:p>
        </w:tc>
        <w:tc>
          <w:tcPr>
            <w:tcW w:w="892" w:type="dxa"/>
          </w:tcPr>
          <w:p w14:paraId="5BDE0F83"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15908</w:t>
            </w:r>
          </w:p>
        </w:tc>
        <w:tc>
          <w:tcPr>
            <w:tcW w:w="892" w:type="dxa"/>
          </w:tcPr>
          <w:p w14:paraId="7105F23F"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15035</w:t>
            </w:r>
          </w:p>
        </w:tc>
        <w:tc>
          <w:tcPr>
            <w:tcW w:w="892" w:type="dxa"/>
          </w:tcPr>
          <w:p w14:paraId="0C2B5D0A" w14:textId="77777777" w:rsidR="00991037" w:rsidRPr="00991037" w:rsidRDefault="00991037" w:rsidP="00D62FD9">
            <w:pPr>
              <w:pStyle w:val="affff6"/>
              <w:jc w:val="center"/>
              <w:rPr>
                <w:rFonts w:ascii="Century Gothic" w:hAnsi="Century Gothic" w:cs="Arial"/>
                <w:b/>
                <w:bCs/>
                <w:sz w:val="18"/>
                <w:szCs w:val="18"/>
                <w:lang w:val="uk-UA"/>
              </w:rPr>
            </w:pPr>
            <w:r w:rsidRPr="00991037">
              <w:rPr>
                <w:rFonts w:ascii="Century Gothic" w:hAnsi="Century Gothic" w:cs="Arial"/>
                <w:b/>
                <w:bCs/>
                <w:sz w:val="18"/>
                <w:szCs w:val="18"/>
                <w:lang w:val="uk-UA"/>
              </w:rPr>
              <w:t>15551</w:t>
            </w:r>
          </w:p>
        </w:tc>
      </w:tr>
      <w:bookmarkEnd w:id="74"/>
    </w:tbl>
    <w:p w14:paraId="0271ADF7" w14:textId="77777777" w:rsidR="00991037" w:rsidRDefault="00991037" w:rsidP="00991037"/>
    <w:p w14:paraId="47621D46" w14:textId="5C0719F0" w:rsidR="00991037" w:rsidRDefault="00991037" w:rsidP="00991037">
      <w:pPr>
        <w:rPr>
          <w:lang w:val="uk-UA"/>
        </w:rPr>
      </w:pPr>
      <w:r>
        <w:rPr>
          <w:noProof/>
          <w:lang w:val="uk-UA" w:eastAsia="uk-UA"/>
          <w14:ligatures w14:val="standardContextual"/>
        </w:rPr>
        <w:lastRenderedPageBreak/>
        <w:drawing>
          <wp:inline distT="0" distB="0" distL="0" distR="0" wp14:anchorId="5567527B" wp14:editId="7B1126B6">
            <wp:extent cx="6080760" cy="3131820"/>
            <wp:effectExtent l="0" t="0" r="15240" b="1143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09E73D" w14:textId="77777777" w:rsidR="00991037" w:rsidRPr="00A83C36" w:rsidRDefault="00991037" w:rsidP="00991037">
      <w:pPr>
        <w:jc w:val="center"/>
        <w:rPr>
          <w:rFonts w:ascii="Century Gothic" w:hAnsi="Century Gothic"/>
          <w:b/>
          <w:bCs/>
          <w:sz w:val="24"/>
          <w:szCs w:val="24"/>
          <w:lang w:val="uk-UA"/>
        </w:rPr>
      </w:pPr>
      <w:r w:rsidRPr="00A83C36">
        <w:rPr>
          <w:rStyle w:val="3714"/>
          <w:rFonts w:ascii="Century Gothic" w:hAnsi="Century Gothic" w:cs="Arial"/>
          <w:b/>
          <w:bCs/>
          <w:color w:val="000000"/>
          <w:sz w:val="24"/>
          <w:szCs w:val="24"/>
          <w:lang w:val="uk-UA"/>
        </w:rPr>
        <w:t>В</w:t>
      </w:r>
      <w:r w:rsidRPr="00A83C36">
        <w:rPr>
          <w:rStyle w:val="3714"/>
          <w:rFonts w:ascii="Century Gothic" w:hAnsi="Century Gothic" w:cs="Arial"/>
          <w:b/>
          <w:bCs/>
          <w:color w:val="000000"/>
          <w:sz w:val="24"/>
          <w:szCs w:val="24"/>
        </w:rPr>
        <w:t>иробничі показники теплопостачальних підприємств</w:t>
      </w:r>
    </w:p>
    <w:tbl>
      <w:tblPr>
        <w:tblW w:w="0" w:type="auto"/>
        <w:tblInd w:w="-25" w:type="dxa"/>
        <w:tblLayout w:type="fixed"/>
        <w:tblLook w:val="0000" w:firstRow="0" w:lastRow="0" w:firstColumn="0" w:lastColumn="0" w:noHBand="0" w:noVBand="0"/>
      </w:tblPr>
      <w:tblGrid>
        <w:gridCol w:w="1580"/>
        <w:gridCol w:w="708"/>
        <w:gridCol w:w="993"/>
        <w:gridCol w:w="956"/>
        <w:gridCol w:w="861"/>
        <w:gridCol w:w="861"/>
        <w:gridCol w:w="860"/>
        <w:gridCol w:w="861"/>
        <w:gridCol w:w="861"/>
        <w:gridCol w:w="861"/>
        <w:gridCol w:w="861"/>
      </w:tblGrid>
      <w:tr w:rsidR="00991037" w:rsidRPr="00085829" w14:paraId="09D53FAA" w14:textId="77777777" w:rsidTr="005320EA">
        <w:trPr>
          <w:cantSplit/>
          <w:trHeight w:val="269"/>
        </w:trPr>
        <w:tc>
          <w:tcPr>
            <w:tcW w:w="2288" w:type="dxa"/>
            <w:gridSpan w:val="2"/>
            <w:tcBorders>
              <w:top w:val="single" w:sz="4" w:space="0" w:color="000000"/>
              <w:left w:val="single" w:sz="4" w:space="0" w:color="000000"/>
              <w:bottom w:val="single" w:sz="4" w:space="0" w:color="000000"/>
              <w:right w:val="single" w:sz="4" w:space="0" w:color="auto"/>
            </w:tcBorders>
            <w:shd w:val="clear" w:color="auto" w:fill="E0FA8B" w:themeFill="accent2" w:themeFillTint="66"/>
            <w:vAlign w:val="center"/>
          </w:tcPr>
          <w:p w14:paraId="08F8DCB7" w14:textId="77777777" w:rsidR="00991037" w:rsidRPr="00085829" w:rsidRDefault="00991037" w:rsidP="00D62FD9">
            <w:pPr>
              <w:jc w:val="center"/>
              <w:rPr>
                <w:rFonts w:ascii="Century Gothic" w:hAnsi="Century Gothic" w:cs="Arial"/>
              </w:rPr>
            </w:pPr>
            <w:r w:rsidRPr="00085829">
              <w:rPr>
                <w:rFonts w:ascii="Century Gothic" w:hAnsi="Century Gothic" w:cs="Arial"/>
                <w:color w:val="000000"/>
              </w:rPr>
              <w:t>Найменування</w:t>
            </w:r>
          </w:p>
        </w:tc>
        <w:tc>
          <w:tcPr>
            <w:tcW w:w="993" w:type="dxa"/>
            <w:tcBorders>
              <w:top w:val="single" w:sz="4" w:space="0" w:color="000000"/>
              <w:left w:val="single" w:sz="4" w:space="0" w:color="auto"/>
              <w:bottom w:val="single" w:sz="4" w:space="0" w:color="000000"/>
            </w:tcBorders>
            <w:shd w:val="clear" w:color="auto" w:fill="E0FA8B" w:themeFill="accent2" w:themeFillTint="66"/>
          </w:tcPr>
          <w:p w14:paraId="4E380BE1" w14:textId="77777777" w:rsidR="00991037" w:rsidRPr="00085829" w:rsidRDefault="00991037" w:rsidP="00D62FD9">
            <w:pPr>
              <w:jc w:val="center"/>
              <w:rPr>
                <w:rFonts w:ascii="Century Gothic" w:hAnsi="Century Gothic"/>
              </w:rPr>
            </w:pPr>
            <w:r w:rsidRPr="00085829">
              <w:rPr>
                <w:rFonts w:ascii="Century Gothic" w:hAnsi="Century Gothic"/>
              </w:rPr>
              <w:t>2017</w:t>
            </w:r>
          </w:p>
        </w:tc>
        <w:tc>
          <w:tcPr>
            <w:tcW w:w="956" w:type="dxa"/>
            <w:tcBorders>
              <w:top w:val="single" w:sz="4" w:space="0" w:color="000000"/>
              <w:left w:val="single" w:sz="4" w:space="0" w:color="auto"/>
              <w:bottom w:val="single" w:sz="4" w:space="0" w:color="000000"/>
            </w:tcBorders>
            <w:shd w:val="clear" w:color="auto" w:fill="E0FA8B" w:themeFill="accent2" w:themeFillTint="66"/>
          </w:tcPr>
          <w:p w14:paraId="572CA7CE" w14:textId="77777777" w:rsidR="00991037" w:rsidRPr="00085829" w:rsidRDefault="00991037" w:rsidP="00D62FD9">
            <w:pPr>
              <w:jc w:val="center"/>
              <w:rPr>
                <w:rFonts w:ascii="Century Gothic" w:hAnsi="Century Gothic"/>
              </w:rPr>
            </w:pPr>
            <w:r w:rsidRPr="00085829">
              <w:rPr>
                <w:rFonts w:ascii="Century Gothic" w:hAnsi="Century Gothic"/>
              </w:rPr>
              <w:t>2018</w:t>
            </w:r>
          </w:p>
        </w:tc>
        <w:tc>
          <w:tcPr>
            <w:tcW w:w="861" w:type="dxa"/>
            <w:tcBorders>
              <w:top w:val="single" w:sz="4" w:space="0" w:color="000000"/>
              <w:left w:val="single" w:sz="4" w:space="0" w:color="000000"/>
              <w:bottom w:val="single" w:sz="4" w:space="0" w:color="000000"/>
            </w:tcBorders>
            <w:shd w:val="clear" w:color="auto" w:fill="E0FA8B" w:themeFill="accent2" w:themeFillTint="66"/>
          </w:tcPr>
          <w:p w14:paraId="672E6758" w14:textId="77777777" w:rsidR="00991037" w:rsidRPr="00085829" w:rsidRDefault="00991037" w:rsidP="00D62FD9">
            <w:pPr>
              <w:jc w:val="center"/>
              <w:rPr>
                <w:rFonts w:ascii="Century Gothic" w:hAnsi="Century Gothic"/>
              </w:rPr>
            </w:pPr>
            <w:r w:rsidRPr="00085829">
              <w:rPr>
                <w:rFonts w:ascii="Century Gothic" w:hAnsi="Century Gothic"/>
              </w:rPr>
              <w:t>2019</w:t>
            </w:r>
          </w:p>
        </w:tc>
        <w:tc>
          <w:tcPr>
            <w:tcW w:w="861" w:type="dxa"/>
            <w:tcBorders>
              <w:top w:val="single" w:sz="4" w:space="0" w:color="000000"/>
              <w:left w:val="single" w:sz="4" w:space="0" w:color="000000"/>
              <w:bottom w:val="single" w:sz="4" w:space="0" w:color="000000"/>
            </w:tcBorders>
            <w:shd w:val="clear" w:color="auto" w:fill="E0FA8B" w:themeFill="accent2" w:themeFillTint="66"/>
          </w:tcPr>
          <w:p w14:paraId="7A3F8F2E" w14:textId="77777777" w:rsidR="00991037" w:rsidRPr="00085829" w:rsidRDefault="00991037" w:rsidP="00D62FD9">
            <w:pPr>
              <w:jc w:val="center"/>
              <w:rPr>
                <w:rFonts w:ascii="Century Gothic" w:hAnsi="Century Gothic" w:cs="Arial"/>
                <w:color w:val="000000"/>
              </w:rPr>
            </w:pPr>
            <w:r w:rsidRPr="00085829">
              <w:rPr>
                <w:rFonts w:ascii="Century Gothic" w:hAnsi="Century Gothic"/>
              </w:rPr>
              <w:t>2020</w:t>
            </w:r>
          </w:p>
        </w:tc>
        <w:tc>
          <w:tcPr>
            <w:tcW w:w="860" w:type="dxa"/>
            <w:tcBorders>
              <w:top w:val="single" w:sz="4" w:space="0" w:color="000000"/>
              <w:left w:val="single" w:sz="4" w:space="0" w:color="000000"/>
              <w:bottom w:val="single" w:sz="4" w:space="0" w:color="000000"/>
              <w:right w:val="single" w:sz="4" w:space="0" w:color="auto"/>
            </w:tcBorders>
            <w:shd w:val="clear" w:color="auto" w:fill="E0FA8B" w:themeFill="accent2" w:themeFillTint="66"/>
          </w:tcPr>
          <w:p w14:paraId="7364CD58" w14:textId="77777777" w:rsidR="00991037" w:rsidRPr="00085829" w:rsidRDefault="00991037" w:rsidP="00D62FD9">
            <w:pPr>
              <w:jc w:val="center"/>
              <w:rPr>
                <w:rFonts w:ascii="Century Gothic" w:hAnsi="Century Gothic" w:cs="Arial"/>
                <w:color w:val="000000"/>
              </w:rPr>
            </w:pPr>
            <w:r w:rsidRPr="00085829">
              <w:rPr>
                <w:rFonts w:ascii="Century Gothic" w:hAnsi="Century Gothic"/>
              </w:rPr>
              <w:t>2021</w:t>
            </w:r>
          </w:p>
        </w:tc>
        <w:tc>
          <w:tcPr>
            <w:tcW w:w="861" w:type="dxa"/>
            <w:tcBorders>
              <w:top w:val="single" w:sz="4" w:space="0" w:color="auto"/>
              <w:left w:val="single" w:sz="4" w:space="0" w:color="auto"/>
              <w:bottom w:val="single" w:sz="4" w:space="0" w:color="000000"/>
              <w:right w:val="single" w:sz="4" w:space="0" w:color="auto"/>
            </w:tcBorders>
            <w:shd w:val="clear" w:color="auto" w:fill="E0FA8B" w:themeFill="accent2" w:themeFillTint="66"/>
          </w:tcPr>
          <w:p w14:paraId="7D26B010" w14:textId="77777777" w:rsidR="00991037" w:rsidRPr="00085829" w:rsidRDefault="00991037" w:rsidP="00D62FD9">
            <w:pPr>
              <w:jc w:val="center"/>
              <w:rPr>
                <w:rFonts w:ascii="Century Gothic" w:hAnsi="Century Gothic"/>
              </w:rPr>
            </w:pPr>
            <w:r w:rsidRPr="00085829">
              <w:rPr>
                <w:rFonts w:ascii="Century Gothic" w:hAnsi="Century Gothic"/>
              </w:rPr>
              <w:t>2022</w:t>
            </w:r>
          </w:p>
        </w:tc>
        <w:tc>
          <w:tcPr>
            <w:tcW w:w="861" w:type="dxa"/>
            <w:tcBorders>
              <w:top w:val="single" w:sz="4" w:space="0" w:color="auto"/>
              <w:left w:val="single" w:sz="4" w:space="0" w:color="auto"/>
              <w:bottom w:val="single" w:sz="4" w:space="0" w:color="000000"/>
              <w:right w:val="single" w:sz="4" w:space="0" w:color="auto"/>
            </w:tcBorders>
            <w:shd w:val="clear" w:color="auto" w:fill="E0FA8B" w:themeFill="accent2" w:themeFillTint="66"/>
          </w:tcPr>
          <w:p w14:paraId="503D42D5" w14:textId="77777777" w:rsidR="00991037" w:rsidRPr="00085829" w:rsidRDefault="00991037" w:rsidP="00D62FD9">
            <w:pPr>
              <w:jc w:val="center"/>
              <w:rPr>
                <w:rFonts w:ascii="Century Gothic" w:hAnsi="Century Gothic"/>
              </w:rPr>
            </w:pPr>
            <w:r w:rsidRPr="00085829">
              <w:rPr>
                <w:rFonts w:ascii="Century Gothic" w:hAnsi="Century Gothic"/>
              </w:rPr>
              <w:t>2023</w:t>
            </w:r>
          </w:p>
        </w:tc>
        <w:tc>
          <w:tcPr>
            <w:tcW w:w="861" w:type="dxa"/>
            <w:tcBorders>
              <w:top w:val="single" w:sz="4" w:space="0" w:color="auto"/>
              <w:left w:val="single" w:sz="4" w:space="0" w:color="auto"/>
              <w:bottom w:val="single" w:sz="4" w:space="0" w:color="000000"/>
              <w:right w:val="single" w:sz="4" w:space="0" w:color="auto"/>
            </w:tcBorders>
            <w:shd w:val="clear" w:color="auto" w:fill="E0FA8B" w:themeFill="accent2" w:themeFillTint="66"/>
          </w:tcPr>
          <w:p w14:paraId="5939CA4E" w14:textId="77777777" w:rsidR="00991037" w:rsidRPr="00085829" w:rsidRDefault="00991037" w:rsidP="00D62FD9">
            <w:pPr>
              <w:jc w:val="center"/>
              <w:rPr>
                <w:rFonts w:ascii="Century Gothic" w:hAnsi="Century Gothic"/>
              </w:rPr>
            </w:pPr>
            <w:r w:rsidRPr="00085829">
              <w:rPr>
                <w:rFonts w:ascii="Century Gothic" w:hAnsi="Century Gothic"/>
              </w:rPr>
              <w:t>2024</w:t>
            </w:r>
          </w:p>
        </w:tc>
        <w:tc>
          <w:tcPr>
            <w:tcW w:w="861" w:type="dxa"/>
            <w:tcBorders>
              <w:top w:val="single" w:sz="4" w:space="0" w:color="auto"/>
              <w:left w:val="single" w:sz="4" w:space="0" w:color="auto"/>
              <w:bottom w:val="single" w:sz="4" w:space="0" w:color="000000"/>
              <w:right w:val="single" w:sz="4" w:space="0" w:color="auto"/>
            </w:tcBorders>
            <w:shd w:val="clear" w:color="auto" w:fill="E0FA8B" w:themeFill="accent2" w:themeFillTint="66"/>
          </w:tcPr>
          <w:p w14:paraId="191305E1" w14:textId="77777777" w:rsidR="00991037" w:rsidRPr="00085829" w:rsidRDefault="00991037" w:rsidP="00D62FD9">
            <w:pPr>
              <w:jc w:val="center"/>
              <w:rPr>
                <w:rFonts w:ascii="Century Gothic" w:hAnsi="Century Gothic"/>
              </w:rPr>
            </w:pPr>
            <w:r w:rsidRPr="00085829">
              <w:rPr>
                <w:rFonts w:ascii="Century Gothic" w:hAnsi="Century Gothic"/>
              </w:rPr>
              <w:t>2025</w:t>
            </w:r>
          </w:p>
        </w:tc>
      </w:tr>
      <w:tr w:rsidR="00991037" w:rsidRPr="00085829" w14:paraId="594049ED" w14:textId="77777777" w:rsidTr="00D62FD9">
        <w:trPr>
          <w:trHeight w:val="277"/>
        </w:trPr>
        <w:tc>
          <w:tcPr>
            <w:tcW w:w="1580" w:type="dxa"/>
            <w:tcBorders>
              <w:top w:val="single" w:sz="4" w:space="0" w:color="000000"/>
              <w:left w:val="single" w:sz="4" w:space="0" w:color="000000"/>
              <w:bottom w:val="single" w:sz="4" w:space="0" w:color="000000"/>
            </w:tcBorders>
          </w:tcPr>
          <w:p w14:paraId="54F815B4" w14:textId="77777777" w:rsidR="00991037" w:rsidRPr="00085829" w:rsidRDefault="00991037" w:rsidP="00D62FD9">
            <w:pPr>
              <w:spacing w:after="0"/>
              <w:rPr>
                <w:rFonts w:ascii="Century Gothic" w:hAnsi="Century Gothic" w:cs="Arial"/>
                <w:color w:val="000000"/>
                <w:sz w:val="20"/>
                <w:szCs w:val="20"/>
              </w:rPr>
            </w:pPr>
            <w:r w:rsidRPr="00085829">
              <w:rPr>
                <w:rFonts w:ascii="Century Gothic" w:hAnsi="Century Gothic" w:cs="Arial"/>
                <w:sz w:val="20"/>
                <w:szCs w:val="20"/>
              </w:rPr>
              <w:t>Виробництво теплової енергії всього</w:t>
            </w:r>
          </w:p>
        </w:tc>
        <w:tc>
          <w:tcPr>
            <w:tcW w:w="708" w:type="dxa"/>
            <w:tcBorders>
              <w:top w:val="single" w:sz="4" w:space="0" w:color="000000"/>
              <w:left w:val="single" w:sz="4" w:space="0" w:color="000000"/>
              <w:bottom w:val="single" w:sz="4" w:space="0" w:color="000000"/>
            </w:tcBorders>
            <w:vAlign w:val="center"/>
          </w:tcPr>
          <w:p w14:paraId="4C657607" w14:textId="77777777" w:rsidR="00991037" w:rsidRPr="00085829" w:rsidRDefault="00991037" w:rsidP="00D62FD9">
            <w:pPr>
              <w:spacing w:after="0"/>
              <w:jc w:val="center"/>
              <w:rPr>
                <w:rFonts w:ascii="Century Gothic" w:hAnsi="Century Gothic" w:cs="Arial"/>
                <w:b/>
                <w:bCs/>
                <w:color w:val="000000"/>
                <w:sz w:val="20"/>
                <w:szCs w:val="20"/>
              </w:rPr>
            </w:pPr>
            <w:r w:rsidRPr="00085829">
              <w:rPr>
                <w:rFonts w:ascii="Century Gothic" w:hAnsi="Century Gothic" w:cs="Arial"/>
                <w:color w:val="000000"/>
                <w:sz w:val="20"/>
                <w:szCs w:val="20"/>
              </w:rPr>
              <w:t>Гкал</w:t>
            </w:r>
          </w:p>
        </w:tc>
        <w:tc>
          <w:tcPr>
            <w:tcW w:w="993" w:type="dxa"/>
            <w:tcBorders>
              <w:top w:val="single" w:sz="4" w:space="0" w:color="000000"/>
              <w:left w:val="single" w:sz="4" w:space="0" w:color="000000"/>
              <w:bottom w:val="single" w:sz="4" w:space="0" w:color="000000"/>
              <w:right w:val="single" w:sz="4" w:space="0" w:color="auto"/>
            </w:tcBorders>
            <w:vAlign w:val="center"/>
          </w:tcPr>
          <w:p w14:paraId="6B6DCA00"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23170,3</w:t>
            </w:r>
          </w:p>
        </w:tc>
        <w:tc>
          <w:tcPr>
            <w:tcW w:w="956" w:type="dxa"/>
            <w:tcBorders>
              <w:top w:val="single" w:sz="4" w:space="0" w:color="000000"/>
              <w:left w:val="single" w:sz="4" w:space="0" w:color="auto"/>
              <w:bottom w:val="single" w:sz="4" w:space="0" w:color="000000"/>
            </w:tcBorders>
            <w:vAlign w:val="center"/>
          </w:tcPr>
          <w:p w14:paraId="6DEB4B92"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23,773,1</w:t>
            </w:r>
          </w:p>
        </w:tc>
        <w:tc>
          <w:tcPr>
            <w:tcW w:w="861" w:type="dxa"/>
            <w:tcBorders>
              <w:top w:val="single" w:sz="4" w:space="0" w:color="000000"/>
              <w:left w:val="single" w:sz="4" w:space="0" w:color="000000"/>
              <w:bottom w:val="single" w:sz="4" w:space="0" w:color="000000"/>
            </w:tcBorders>
            <w:vAlign w:val="center"/>
          </w:tcPr>
          <w:p w14:paraId="76BF1DB1"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21739,5</w:t>
            </w:r>
          </w:p>
        </w:tc>
        <w:tc>
          <w:tcPr>
            <w:tcW w:w="861" w:type="dxa"/>
            <w:tcBorders>
              <w:top w:val="single" w:sz="4" w:space="0" w:color="000000"/>
              <w:left w:val="single" w:sz="4" w:space="0" w:color="000000"/>
              <w:bottom w:val="single" w:sz="4" w:space="0" w:color="000000"/>
            </w:tcBorders>
            <w:vAlign w:val="center"/>
          </w:tcPr>
          <w:p w14:paraId="1CE300AB"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22293,8</w:t>
            </w:r>
          </w:p>
        </w:tc>
        <w:tc>
          <w:tcPr>
            <w:tcW w:w="860" w:type="dxa"/>
            <w:tcBorders>
              <w:top w:val="single" w:sz="4" w:space="0" w:color="000000"/>
              <w:left w:val="single" w:sz="4" w:space="0" w:color="000000"/>
              <w:bottom w:val="single" w:sz="4" w:space="0" w:color="000000"/>
              <w:right w:val="single" w:sz="4" w:space="0" w:color="auto"/>
            </w:tcBorders>
            <w:vAlign w:val="center"/>
          </w:tcPr>
          <w:p w14:paraId="4B9D7337"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22295,</w:t>
            </w:r>
          </w:p>
        </w:tc>
        <w:tc>
          <w:tcPr>
            <w:tcW w:w="861" w:type="dxa"/>
            <w:tcBorders>
              <w:top w:val="single" w:sz="4" w:space="0" w:color="000000"/>
              <w:left w:val="single" w:sz="4" w:space="0" w:color="auto"/>
              <w:bottom w:val="single" w:sz="4" w:space="0" w:color="000000"/>
              <w:right w:val="single" w:sz="4" w:space="0" w:color="auto"/>
            </w:tcBorders>
            <w:vAlign w:val="center"/>
          </w:tcPr>
          <w:p w14:paraId="7259EFAD"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17270,5</w:t>
            </w:r>
          </w:p>
        </w:tc>
        <w:tc>
          <w:tcPr>
            <w:tcW w:w="861" w:type="dxa"/>
            <w:tcBorders>
              <w:top w:val="single" w:sz="4" w:space="0" w:color="000000"/>
              <w:left w:val="single" w:sz="4" w:space="0" w:color="auto"/>
              <w:bottom w:val="single" w:sz="4" w:space="0" w:color="000000"/>
              <w:right w:val="single" w:sz="4" w:space="0" w:color="auto"/>
            </w:tcBorders>
            <w:vAlign w:val="center"/>
          </w:tcPr>
          <w:p w14:paraId="7F4CB2DC"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17162,4</w:t>
            </w:r>
          </w:p>
        </w:tc>
        <w:tc>
          <w:tcPr>
            <w:tcW w:w="861" w:type="dxa"/>
            <w:tcBorders>
              <w:top w:val="single" w:sz="4" w:space="0" w:color="000000"/>
              <w:left w:val="single" w:sz="4" w:space="0" w:color="auto"/>
              <w:bottom w:val="single" w:sz="4" w:space="0" w:color="000000"/>
              <w:right w:val="single" w:sz="4" w:space="0" w:color="auto"/>
            </w:tcBorders>
            <w:vAlign w:val="center"/>
          </w:tcPr>
          <w:p w14:paraId="3C769B3B"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15860.9</w:t>
            </w:r>
          </w:p>
        </w:tc>
        <w:tc>
          <w:tcPr>
            <w:tcW w:w="861" w:type="dxa"/>
            <w:tcBorders>
              <w:top w:val="single" w:sz="4" w:space="0" w:color="000000"/>
              <w:left w:val="single" w:sz="4" w:space="0" w:color="auto"/>
              <w:bottom w:val="single" w:sz="4" w:space="0" w:color="000000"/>
              <w:right w:val="single" w:sz="4" w:space="0" w:color="auto"/>
            </w:tcBorders>
            <w:vAlign w:val="center"/>
          </w:tcPr>
          <w:p w14:paraId="2D2E0345" w14:textId="77777777" w:rsidR="00991037" w:rsidRPr="00A83C36" w:rsidRDefault="00991037" w:rsidP="00D62FD9">
            <w:pPr>
              <w:snapToGrid w:val="0"/>
              <w:spacing w:after="0"/>
              <w:ind w:right="-145"/>
              <w:jc w:val="center"/>
              <w:rPr>
                <w:rFonts w:ascii="Century Gothic" w:hAnsi="Century Gothic" w:cs="Arial"/>
                <w:bCs/>
                <w:color w:val="000000"/>
                <w:sz w:val="18"/>
                <w:szCs w:val="18"/>
              </w:rPr>
            </w:pPr>
            <w:r w:rsidRPr="00A83C36">
              <w:rPr>
                <w:rFonts w:ascii="Century Gothic" w:hAnsi="Century Gothic" w:cs="Arial"/>
                <w:bCs/>
                <w:color w:val="000000"/>
                <w:sz w:val="18"/>
                <w:szCs w:val="18"/>
              </w:rPr>
              <w:t>15945.4</w:t>
            </w:r>
          </w:p>
        </w:tc>
      </w:tr>
      <w:tr w:rsidR="00991037" w:rsidRPr="00085829" w14:paraId="0DADCC3F" w14:textId="77777777" w:rsidTr="00D62FD9">
        <w:trPr>
          <w:trHeight w:val="277"/>
        </w:trPr>
        <w:tc>
          <w:tcPr>
            <w:tcW w:w="1580" w:type="dxa"/>
            <w:tcBorders>
              <w:top w:val="single" w:sz="4" w:space="0" w:color="000000"/>
              <w:left w:val="single" w:sz="4" w:space="0" w:color="000000"/>
              <w:bottom w:val="single" w:sz="4" w:space="0" w:color="000000"/>
            </w:tcBorders>
          </w:tcPr>
          <w:p w14:paraId="1260FD77" w14:textId="77777777" w:rsidR="00991037" w:rsidRPr="00085829" w:rsidRDefault="00991037" w:rsidP="00D62FD9">
            <w:pPr>
              <w:spacing w:after="0"/>
              <w:rPr>
                <w:rFonts w:ascii="Century Gothic" w:hAnsi="Century Gothic" w:cs="Arial"/>
                <w:color w:val="000000"/>
                <w:sz w:val="20"/>
                <w:szCs w:val="20"/>
              </w:rPr>
            </w:pPr>
            <w:r w:rsidRPr="00085829">
              <w:rPr>
                <w:rFonts w:ascii="Century Gothic" w:hAnsi="Century Gothic" w:cs="Arial"/>
                <w:sz w:val="20"/>
                <w:szCs w:val="20"/>
              </w:rPr>
              <w:t>Витрати на власні потреби</w:t>
            </w:r>
          </w:p>
        </w:tc>
        <w:tc>
          <w:tcPr>
            <w:tcW w:w="708" w:type="dxa"/>
            <w:tcBorders>
              <w:top w:val="single" w:sz="4" w:space="0" w:color="000000"/>
              <w:left w:val="single" w:sz="4" w:space="0" w:color="000000"/>
              <w:bottom w:val="single" w:sz="4" w:space="0" w:color="000000"/>
            </w:tcBorders>
            <w:vAlign w:val="center"/>
          </w:tcPr>
          <w:p w14:paraId="2DE87514" w14:textId="77777777" w:rsidR="00991037" w:rsidRPr="00085829" w:rsidRDefault="00991037" w:rsidP="00D62FD9">
            <w:pPr>
              <w:spacing w:after="0"/>
              <w:jc w:val="center"/>
              <w:rPr>
                <w:rFonts w:ascii="Century Gothic" w:hAnsi="Century Gothic" w:cs="Arial"/>
                <w:b/>
                <w:bCs/>
                <w:color w:val="000000"/>
                <w:sz w:val="20"/>
                <w:szCs w:val="20"/>
              </w:rPr>
            </w:pPr>
            <w:r w:rsidRPr="00085829">
              <w:rPr>
                <w:rFonts w:ascii="Century Gothic" w:hAnsi="Century Gothic" w:cs="Arial"/>
                <w:color w:val="000000"/>
                <w:sz w:val="20"/>
                <w:szCs w:val="20"/>
              </w:rPr>
              <w:t>Гкал</w:t>
            </w:r>
          </w:p>
        </w:tc>
        <w:tc>
          <w:tcPr>
            <w:tcW w:w="993" w:type="dxa"/>
            <w:tcBorders>
              <w:top w:val="single" w:sz="4" w:space="0" w:color="000000"/>
              <w:left w:val="single" w:sz="4" w:space="0" w:color="000000"/>
              <w:bottom w:val="single" w:sz="4" w:space="0" w:color="000000"/>
              <w:right w:val="single" w:sz="4" w:space="0" w:color="auto"/>
            </w:tcBorders>
            <w:vAlign w:val="center"/>
          </w:tcPr>
          <w:p w14:paraId="49E0589B"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509,74</w:t>
            </w:r>
          </w:p>
        </w:tc>
        <w:tc>
          <w:tcPr>
            <w:tcW w:w="956" w:type="dxa"/>
            <w:tcBorders>
              <w:top w:val="single" w:sz="4" w:space="0" w:color="000000"/>
              <w:left w:val="single" w:sz="4" w:space="0" w:color="auto"/>
              <w:bottom w:val="single" w:sz="4" w:space="0" w:color="000000"/>
            </w:tcBorders>
            <w:vAlign w:val="center"/>
          </w:tcPr>
          <w:p w14:paraId="3EB41211"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523,01</w:t>
            </w:r>
          </w:p>
        </w:tc>
        <w:tc>
          <w:tcPr>
            <w:tcW w:w="861" w:type="dxa"/>
            <w:tcBorders>
              <w:top w:val="single" w:sz="4" w:space="0" w:color="000000"/>
              <w:left w:val="single" w:sz="4" w:space="0" w:color="000000"/>
              <w:bottom w:val="single" w:sz="4" w:space="0" w:color="000000"/>
            </w:tcBorders>
            <w:vAlign w:val="center"/>
          </w:tcPr>
          <w:p w14:paraId="1D25F543"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478,28</w:t>
            </w:r>
          </w:p>
        </w:tc>
        <w:tc>
          <w:tcPr>
            <w:tcW w:w="861" w:type="dxa"/>
            <w:tcBorders>
              <w:top w:val="single" w:sz="4" w:space="0" w:color="000000"/>
              <w:left w:val="single" w:sz="4" w:space="0" w:color="000000"/>
              <w:bottom w:val="single" w:sz="4" w:space="0" w:color="000000"/>
            </w:tcBorders>
            <w:vAlign w:val="center"/>
          </w:tcPr>
          <w:p w14:paraId="543ED212"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490,52</w:t>
            </w:r>
          </w:p>
        </w:tc>
        <w:tc>
          <w:tcPr>
            <w:tcW w:w="860" w:type="dxa"/>
            <w:tcBorders>
              <w:top w:val="single" w:sz="4" w:space="0" w:color="000000"/>
              <w:left w:val="single" w:sz="4" w:space="0" w:color="000000"/>
              <w:bottom w:val="single" w:sz="4" w:space="0" w:color="000000"/>
              <w:right w:val="single" w:sz="4" w:space="0" w:color="auto"/>
            </w:tcBorders>
            <w:vAlign w:val="center"/>
          </w:tcPr>
          <w:p w14:paraId="090DE85D"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490,6</w:t>
            </w:r>
          </w:p>
        </w:tc>
        <w:tc>
          <w:tcPr>
            <w:tcW w:w="861" w:type="dxa"/>
            <w:tcBorders>
              <w:top w:val="single" w:sz="4" w:space="0" w:color="000000"/>
              <w:left w:val="single" w:sz="4" w:space="0" w:color="auto"/>
              <w:bottom w:val="single" w:sz="4" w:space="0" w:color="000000"/>
              <w:right w:val="single" w:sz="4" w:space="0" w:color="auto"/>
            </w:tcBorders>
            <w:vAlign w:val="center"/>
          </w:tcPr>
          <w:p w14:paraId="7597F9DE"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379,95</w:t>
            </w:r>
          </w:p>
        </w:tc>
        <w:tc>
          <w:tcPr>
            <w:tcW w:w="861" w:type="dxa"/>
            <w:tcBorders>
              <w:top w:val="single" w:sz="4" w:space="0" w:color="000000"/>
              <w:left w:val="single" w:sz="4" w:space="0" w:color="auto"/>
              <w:bottom w:val="single" w:sz="4" w:space="0" w:color="000000"/>
              <w:right w:val="single" w:sz="4" w:space="0" w:color="auto"/>
            </w:tcBorders>
            <w:vAlign w:val="center"/>
          </w:tcPr>
          <w:p w14:paraId="6259C1CB"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377,5</w:t>
            </w:r>
          </w:p>
        </w:tc>
        <w:tc>
          <w:tcPr>
            <w:tcW w:w="861" w:type="dxa"/>
            <w:tcBorders>
              <w:top w:val="single" w:sz="4" w:space="0" w:color="000000"/>
              <w:left w:val="single" w:sz="4" w:space="0" w:color="auto"/>
              <w:bottom w:val="single" w:sz="4" w:space="0" w:color="000000"/>
              <w:right w:val="single" w:sz="4" w:space="0" w:color="auto"/>
            </w:tcBorders>
            <w:vAlign w:val="center"/>
          </w:tcPr>
          <w:p w14:paraId="286C643C"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348.9</w:t>
            </w:r>
          </w:p>
        </w:tc>
        <w:tc>
          <w:tcPr>
            <w:tcW w:w="861" w:type="dxa"/>
            <w:tcBorders>
              <w:top w:val="single" w:sz="4" w:space="0" w:color="000000"/>
              <w:left w:val="single" w:sz="4" w:space="0" w:color="auto"/>
              <w:bottom w:val="single" w:sz="4" w:space="0" w:color="000000"/>
              <w:right w:val="single" w:sz="4" w:space="0" w:color="auto"/>
            </w:tcBorders>
            <w:vAlign w:val="center"/>
          </w:tcPr>
          <w:p w14:paraId="614E2351"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350.8</w:t>
            </w:r>
          </w:p>
        </w:tc>
      </w:tr>
      <w:tr w:rsidR="00991037" w:rsidRPr="00085829" w14:paraId="1422F33E" w14:textId="77777777" w:rsidTr="00D62FD9">
        <w:trPr>
          <w:trHeight w:val="277"/>
        </w:trPr>
        <w:tc>
          <w:tcPr>
            <w:tcW w:w="1580" w:type="dxa"/>
            <w:tcBorders>
              <w:top w:val="single" w:sz="4" w:space="0" w:color="000000"/>
              <w:left w:val="single" w:sz="4" w:space="0" w:color="000000"/>
              <w:bottom w:val="single" w:sz="4" w:space="0" w:color="000000"/>
            </w:tcBorders>
          </w:tcPr>
          <w:p w14:paraId="5F813CFD" w14:textId="77777777" w:rsidR="00991037" w:rsidRPr="00D77D3C" w:rsidRDefault="00991037" w:rsidP="00D62FD9">
            <w:pPr>
              <w:spacing w:after="0"/>
              <w:rPr>
                <w:rFonts w:ascii="Century Gothic" w:hAnsi="Century Gothic" w:cs="Arial"/>
                <w:color w:val="000000"/>
                <w:sz w:val="20"/>
                <w:szCs w:val="20"/>
                <w:lang w:val="ru-RU"/>
              </w:rPr>
            </w:pPr>
            <w:r w:rsidRPr="00D77D3C">
              <w:rPr>
                <w:rFonts w:ascii="Century Gothic" w:hAnsi="Century Gothic" w:cs="Arial"/>
                <w:sz w:val="20"/>
                <w:szCs w:val="20"/>
                <w:lang w:val="ru-RU"/>
              </w:rPr>
              <w:t>Відпуск теплової енергії з колекторів</w:t>
            </w:r>
          </w:p>
        </w:tc>
        <w:tc>
          <w:tcPr>
            <w:tcW w:w="708" w:type="dxa"/>
            <w:tcBorders>
              <w:top w:val="single" w:sz="4" w:space="0" w:color="000000"/>
              <w:left w:val="single" w:sz="4" w:space="0" w:color="000000"/>
              <w:bottom w:val="single" w:sz="4" w:space="0" w:color="000000"/>
            </w:tcBorders>
            <w:vAlign w:val="center"/>
          </w:tcPr>
          <w:p w14:paraId="7C0DA746" w14:textId="77777777" w:rsidR="00991037" w:rsidRPr="00085829" w:rsidRDefault="00991037" w:rsidP="00D62FD9">
            <w:pPr>
              <w:spacing w:after="0"/>
              <w:jc w:val="center"/>
              <w:rPr>
                <w:rFonts w:ascii="Century Gothic" w:hAnsi="Century Gothic" w:cs="Arial"/>
                <w:b/>
                <w:bCs/>
                <w:color w:val="000000"/>
                <w:sz w:val="20"/>
                <w:szCs w:val="20"/>
              </w:rPr>
            </w:pPr>
            <w:r w:rsidRPr="00085829">
              <w:rPr>
                <w:rFonts w:ascii="Century Gothic" w:hAnsi="Century Gothic" w:cs="Arial"/>
                <w:color w:val="000000"/>
                <w:sz w:val="20"/>
                <w:szCs w:val="20"/>
              </w:rPr>
              <w:t>Гкал</w:t>
            </w:r>
          </w:p>
        </w:tc>
        <w:tc>
          <w:tcPr>
            <w:tcW w:w="993" w:type="dxa"/>
            <w:tcBorders>
              <w:top w:val="single" w:sz="4" w:space="0" w:color="000000"/>
              <w:left w:val="single" w:sz="4" w:space="0" w:color="000000"/>
              <w:bottom w:val="single" w:sz="4" w:space="0" w:color="000000"/>
              <w:right w:val="single" w:sz="4" w:space="0" w:color="auto"/>
            </w:tcBorders>
            <w:vAlign w:val="center"/>
          </w:tcPr>
          <w:p w14:paraId="32D721D1"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22660,5</w:t>
            </w:r>
          </w:p>
        </w:tc>
        <w:tc>
          <w:tcPr>
            <w:tcW w:w="956" w:type="dxa"/>
            <w:tcBorders>
              <w:top w:val="single" w:sz="4" w:space="0" w:color="000000"/>
              <w:left w:val="single" w:sz="4" w:space="0" w:color="auto"/>
              <w:bottom w:val="single" w:sz="4" w:space="0" w:color="000000"/>
            </w:tcBorders>
            <w:vAlign w:val="center"/>
          </w:tcPr>
          <w:p w14:paraId="02390C4C"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23250,1</w:t>
            </w:r>
          </w:p>
        </w:tc>
        <w:tc>
          <w:tcPr>
            <w:tcW w:w="861" w:type="dxa"/>
            <w:tcBorders>
              <w:top w:val="single" w:sz="4" w:space="0" w:color="000000"/>
              <w:left w:val="single" w:sz="4" w:space="0" w:color="000000"/>
              <w:bottom w:val="single" w:sz="4" w:space="0" w:color="000000"/>
            </w:tcBorders>
            <w:vAlign w:val="center"/>
          </w:tcPr>
          <w:p w14:paraId="61996A04"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21261,3</w:t>
            </w:r>
          </w:p>
        </w:tc>
        <w:tc>
          <w:tcPr>
            <w:tcW w:w="861" w:type="dxa"/>
            <w:tcBorders>
              <w:top w:val="single" w:sz="4" w:space="0" w:color="000000"/>
              <w:left w:val="single" w:sz="4" w:space="0" w:color="000000"/>
              <w:bottom w:val="single" w:sz="4" w:space="0" w:color="000000"/>
            </w:tcBorders>
            <w:vAlign w:val="center"/>
          </w:tcPr>
          <w:p w14:paraId="55851450"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21806,4</w:t>
            </w:r>
          </w:p>
        </w:tc>
        <w:tc>
          <w:tcPr>
            <w:tcW w:w="860" w:type="dxa"/>
            <w:tcBorders>
              <w:top w:val="single" w:sz="4" w:space="0" w:color="000000"/>
              <w:left w:val="single" w:sz="4" w:space="0" w:color="000000"/>
              <w:bottom w:val="single" w:sz="4" w:space="0" w:color="000000"/>
              <w:right w:val="single" w:sz="4" w:space="0" w:color="auto"/>
            </w:tcBorders>
            <w:vAlign w:val="center"/>
          </w:tcPr>
          <w:p w14:paraId="6D693161"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21815,3</w:t>
            </w:r>
          </w:p>
        </w:tc>
        <w:tc>
          <w:tcPr>
            <w:tcW w:w="861" w:type="dxa"/>
            <w:tcBorders>
              <w:top w:val="single" w:sz="4" w:space="0" w:color="000000"/>
              <w:left w:val="single" w:sz="4" w:space="0" w:color="auto"/>
              <w:bottom w:val="single" w:sz="4" w:space="0" w:color="000000"/>
              <w:right w:val="single" w:sz="4" w:space="0" w:color="auto"/>
            </w:tcBorders>
            <w:vAlign w:val="center"/>
          </w:tcPr>
          <w:p w14:paraId="77983ACA"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16890,5</w:t>
            </w:r>
          </w:p>
        </w:tc>
        <w:tc>
          <w:tcPr>
            <w:tcW w:w="861" w:type="dxa"/>
            <w:tcBorders>
              <w:top w:val="single" w:sz="4" w:space="0" w:color="000000"/>
              <w:left w:val="single" w:sz="4" w:space="0" w:color="auto"/>
              <w:bottom w:val="single" w:sz="4" w:space="0" w:color="000000"/>
              <w:right w:val="single" w:sz="4" w:space="0" w:color="auto"/>
            </w:tcBorders>
            <w:vAlign w:val="center"/>
          </w:tcPr>
          <w:p w14:paraId="26144E98"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16784,8</w:t>
            </w:r>
          </w:p>
        </w:tc>
        <w:tc>
          <w:tcPr>
            <w:tcW w:w="861" w:type="dxa"/>
            <w:tcBorders>
              <w:top w:val="single" w:sz="4" w:space="0" w:color="000000"/>
              <w:left w:val="single" w:sz="4" w:space="0" w:color="auto"/>
              <w:bottom w:val="single" w:sz="4" w:space="0" w:color="000000"/>
              <w:right w:val="single" w:sz="4" w:space="0" w:color="auto"/>
            </w:tcBorders>
            <w:vAlign w:val="center"/>
          </w:tcPr>
          <w:p w14:paraId="7417F6C1"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15512.0</w:t>
            </w:r>
          </w:p>
        </w:tc>
        <w:tc>
          <w:tcPr>
            <w:tcW w:w="861" w:type="dxa"/>
            <w:tcBorders>
              <w:top w:val="single" w:sz="4" w:space="0" w:color="000000"/>
              <w:left w:val="single" w:sz="4" w:space="0" w:color="auto"/>
              <w:bottom w:val="single" w:sz="4" w:space="0" w:color="000000"/>
              <w:right w:val="single" w:sz="4" w:space="0" w:color="auto"/>
            </w:tcBorders>
            <w:vAlign w:val="center"/>
          </w:tcPr>
          <w:p w14:paraId="56624CA3" w14:textId="77777777" w:rsidR="00991037" w:rsidRPr="00A83C36" w:rsidRDefault="00991037" w:rsidP="00D62FD9">
            <w:pPr>
              <w:snapToGrid w:val="0"/>
              <w:spacing w:after="0"/>
              <w:ind w:left="-108" w:right="-145" w:firstLine="108"/>
              <w:jc w:val="center"/>
              <w:rPr>
                <w:rFonts w:ascii="Century Gothic" w:hAnsi="Century Gothic" w:cs="Arial"/>
                <w:bCs/>
                <w:color w:val="000000"/>
                <w:sz w:val="18"/>
                <w:szCs w:val="18"/>
              </w:rPr>
            </w:pPr>
            <w:r w:rsidRPr="00A83C36">
              <w:rPr>
                <w:rFonts w:ascii="Century Gothic" w:hAnsi="Century Gothic" w:cs="Arial"/>
                <w:bCs/>
                <w:color w:val="000000"/>
                <w:sz w:val="18"/>
                <w:szCs w:val="18"/>
              </w:rPr>
              <w:t>15594.6</w:t>
            </w:r>
          </w:p>
        </w:tc>
      </w:tr>
      <w:tr w:rsidR="00991037" w:rsidRPr="00085829" w14:paraId="0C5B0AD8" w14:textId="77777777" w:rsidTr="00D62FD9">
        <w:trPr>
          <w:trHeight w:val="277"/>
        </w:trPr>
        <w:tc>
          <w:tcPr>
            <w:tcW w:w="1580" w:type="dxa"/>
            <w:tcBorders>
              <w:top w:val="single" w:sz="4" w:space="0" w:color="000000"/>
              <w:left w:val="single" w:sz="4" w:space="0" w:color="000000"/>
              <w:bottom w:val="single" w:sz="4" w:space="0" w:color="000000"/>
            </w:tcBorders>
          </w:tcPr>
          <w:p w14:paraId="1BDA45D3" w14:textId="77777777" w:rsidR="00991037" w:rsidRPr="00085829" w:rsidRDefault="00991037" w:rsidP="00D62FD9">
            <w:pPr>
              <w:spacing w:after="0"/>
              <w:rPr>
                <w:rFonts w:ascii="Century Gothic" w:hAnsi="Century Gothic" w:cs="Arial"/>
                <w:color w:val="000000"/>
                <w:sz w:val="20"/>
                <w:szCs w:val="20"/>
              </w:rPr>
            </w:pPr>
            <w:r w:rsidRPr="00085829">
              <w:rPr>
                <w:rFonts w:ascii="Century Gothic" w:hAnsi="Century Gothic" w:cs="Arial"/>
                <w:sz w:val="20"/>
                <w:szCs w:val="20"/>
              </w:rPr>
              <w:t xml:space="preserve">Втрати в мережах </w:t>
            </w:r>
          </w:p>
        </w:tc>
        <w:tc>
          <w:tcPr>
            <w:tcW w:w="708" w:type="dxa"/>
            <w:tcBorders>
              <w:top w:val="single" w:sz="4" w:space="0" w:color="000000"/>
              <w:left w:val="single" w:sz="4" w:space="0" w:color="000000"/>
              <w:bottom w:val="single" w:sz="4" w:space="0" w:color="000000"/>
            </w:tcBorders>
            <w:vAlign w:val="center"/>
          </w:tcPr>
          <w:p w14:paraId="1FB58140" w14:textId="77777777" w:rsidR="00991037" w:rsidRPr="00085829" w:rsidRDefault="00991037" w:rsidP="00D62FD9">
            <w:pPr>
              <w:spacing w:after="0"/>
              <w:jc w:val="center"/>
              <w:rPr>
                <w:rFonts w:ascii="Century Gothic" w:hAnsi="Century Gothic" w:cs="Arial"/>
                <w:b/>
                <w:bCs/>
                <w:color w:val="000000"/>
                <w:sz w:val="20"/>
                <w:szCs w:val="20"/>
              </w:rPr>
            </w:pPr>
            <w:r w:rsidRPr="00085829">
              <w:rPr>
                <w:rFonts w:ascii="Century Gothic" w:hAnsi="Century Gothic" w:cs="Arial"/>
                <w:color w:val="000000"/>
                <w:sz w:val="20"/>
                <w:szCs w:val="20"/>
              </w:rPr>
              <w:t>Гкал</w:t>
            </w:r>
          </w:p>
        </w:tc>
        <w:tc>
          <w:tcPr>
            <w:tcW w:w="993" w:type="dxa"/>
            <w:tcBorders>
              <w:top w:val="single" w:sz="4" w:space="0" w:color="000000"/>
              <w:left w:val="single" w:sz="4" w:space="0" w:color="000000"/>
              <w:bottom w:val="single" w:sz="4" w:space="0" w:color="000000"/>
              <w:right w:val="single" w:sz="4" w:space="0" w:color="auto"/>
            </w:tcBorders>
            <w:vAlign w:val="center"/>
          </w:tcPr>
          <w:p w14:paraId="112C46AD"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2700,2</w:t>
            </w:r>
          </w:p>
        </w:tc>
        <w:tc>
          <w:tcPr>
            <w:tcW w:w="956" w:type="dxa"/>
            <w:tcBorders>
              <w:top w:val="single" w:sz="4" w:space="0" w:color="000000"/>
              <w:left w:val="single" w:sz="4" w:space="0" w:color="auto"/>
              <w:bottom w:val="single" w:sz="4" w:space="0" w:color="000000"/>
            </w:tcBorders>
            <w:vAlign w:val="center"/>
          </w:tcPr>
          <w:p w14:paraId="6AA006D4"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2765,01</w:t>
            </w:r>
          </w:p>
        </w:tc>
        <w:tc>
          <w:tcPr>
            <w:tcW w:w="861" w:type="dxa"/>
            <w:tcBorders>
              <w:top w:val="single" w:sz="4" w:space="0" w:color="000000"/>
              <w:left w:val="single" w:sz="4" w:space="0" w:color="000000"/>
              <w:bottom w:val="single" w:sz="4" w:space="0" w:color="000000"/>
            </w:tcBorders>
            <w:vAlign w:val="center"/>
          </w:tcPr>
          <w:p w14:paraId="1832E4C2"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2289,8</w:t>
            </w:r>
          </w:p>
        </w:tc>
        <w:tc>
          <w:tcPr>
            <w:tcW w:w="861" w:type="dxa"/>
            <w:tcBorders>
              <w:top w:val="single" w:sz="4" w:space="0" w:color="000000"/>
              <w:left w:val="single" w:sz="4" w:space="0" w:color="000000"/>
              <w:bottom w:val="single" w:sz="4" w:space="0" w:color="000000"/>
            </w:tcBorders>
            <w:vAlign w:val="center"/>
          </w:tcPr>
          <w:p w14:paraId="737EB5F9"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2357,5</w:t>
            </w:r>
          </w:p>
        </w:tc>
        <w:tc>
          <w:tcPr>
            <w:tcW w:w="860" w:type="dxa"/>
            <w:tcBorders>
              <w:top w:val="single" w:sz="4" w:space="0" w:color="000000"/>
              <w:left w:val="single" w:sz="4" w:space="0" w:color="000000"/>
              <w:bottom w:val="single" w:sz="4" w:space="0" w:color="000000"/>
              <w:right w:val="single" w:sz="4" w:space="0" w:color="auto"/>
            </w:tcBorders>
            <w:vAlign w:val="center"/>
          </w:tcPr>
          <w:p w14:paraId="5F1806F1"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3095,5</w:t>
            </w:r>
          </w:p>
        </w:tc>
        <w:tc>
          <w:tcPr>
            <w:tcW w:w="861" w:type="dxa"/>
            <w:tcBorders>
              <w:top w:val="single" w:sz="4" w:space="0" w:color="000000"/>
              <w:left w:val="single" w:sz="4" w:space="0" w:color="auto"/>
              <w:bottom w:val="single" w:sz="4" w:space="0" w:color="000000"/>
              <w:right w:val="single" w:sz="4" w:space="0" w:color="auto"/>
            </w:tcBorders>
            <w:vAlign w:val="center"/>
          </w:tcPr>
          <w:p w14:paraId="37CF4490"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3660,8</w:t>
            </w:r>
          </w:p>
        </w:tc>
        <w:tc>
          <w:tcPr>
            <w:tcW w:w="861" w:type="dxa"/>
            <w:tcBorders>
              <w:top w:val="single" w:sz="4" w:space="0" w:color="000000"/>
              <w:left w:val="single" w:sz="4" w:space="0" w:color="auto"/>
              <w:bottom w:val="single" w:sz="4" w:space="0" w:color="000000"/>
              <w:right w:val="single" w:sz="4" w:space="0" w:color="auto"/>
            </w:tcBorders>
            <w:vAlign w:val="center"/>
          </w:tcPr>
          <w:p w14:paraId="25860934"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3085,9</w:t>
            </w:r>
          </w:p>
        </w:tc>
        <w:tc>
          <w:tcPr>
            <w:tcW w:w="861" w:type="dxa"/>
            <w:tcBorders>
              <w:top w:val="single" w:sz="4" w:space="0" w:color="000000"/>
              <w:left w:val="single" w:sz="4" w:space="0" w:color="auto"/>
              <w:bottom w:val="single" w:sz="4" w:space="0" w:color="000000"/>
              <w:right w:val="single" w:sz="4" w:space="0" w:color="auto"/>
            </w:tcBorders>
            <w:vAlign w:val="center"/>
          </w:tcPr>
          <w:p w14:paraId="221BCEE8"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2583.1</w:t>
            </w:r>
          </w:p>
        </w:tc>
        <w:tc>
          <w:tcPr>
            <w:tcW w:w="861" w:type="dxa"/>
            <w:tcBorders>
              <w:top w:val="single" w:sz="4" w:space="0" w:color="000000"/>
              <w:left w:val="single" w:sz="4" w:space="0" w:color="auto"/>
              <w:bottom w:val="single" w:sz="4" w:space="0" w:color="000000"/>
              <w:right w:val="single" w:sz="4" w:space="0" w:color="auto"/>
            </w:tcBorders>
            <w:vAlign w:val="center"/>
          </w:tcPr>
          <w:p w14:paraId="1FDD6AE8"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2221.9</w:t>
            </w:r>
          </w:p>
        </w:tc>
      </w:tr>
      <w:tr w:rsidR="00991037" w:rsidRPr="00085829" w14:paraId="6A533111" w14:textId="77777777" w:rsidTr="00D62FD9">
        <w:trPr>
          <w:trHeight w:val="277"/>
        </w:trPr>
        <w:tc>
          <w:tcPr>
            <w:tcW w:w="1580" w:type="dxa"/>
            <w:tcBorders>
              <w:top w:val="single" w:sz="4" w:space="0" w:color="000000"/>
              <w:left w:val="single" w:sz="4" w:space="0" w:color="000000"/>
              <w:bottom w:val="single" w:sz="4" w:space="0" w:color="000000"/>
            </w:tcBorders>
          </w:tcPr>
          <w:p w14:paraId="1BBBBBAA" w14:textId="77777777" w:rsidR="00991037" w:rsidRPr="00D77D3C" w:rsidRDefault="00991037" w:rsidP="00D62FD9">
            <w:pPr>
              <w:spacing w:after="0"/>
              <w:rPr>
                <w:rFonts w:ascii="Century Gothic" w:hAnsi="Century Gothic" w:cs="Arial"/>
                <w:color w:val="000000"/>
                <w:sz w:val="20"/>
                <w:szCs w:val="20"/>
                <w:lang w:val="ru-RU"/>
              </w:rPr>
            </w:pPr>
            <w:r w:rsidRPr="00D77D3C">
              <w:rPr>
                <w:rFonts w:ascii="Century Gothic" w:hAnsi="Century Gothic" w:cs="Arial"/>
                <w:color w:val="000000"/>
                <w:sz w:val="20"/>
                <w:szCs w:val="20"/>
                <w:lang w:val="ru-RU"/>
              </w:rPr>
              <w:t>Приведене теплове навантаже</w:t>
            </w:r>
            <w:r>
              <w:rPr>
                <w:rFonts w:ascii="Century Gothic" w:hAnsi="Century Gothic" w:cs="Arial"/>
                <w:color w:val="000000"/>
                <w:sz w:val="20"/>
                <w:szCs w:val="20"/>
                <w:lang w:val="ru-RU"/>
              </w:rPr>
              <w:t>-</w:t>
            </w:r>
            <w:r w:rsidRPr="00D77D3C">
              <w:rPr>
                <w:rFonts w:ascii="Century Gothic" w:hAnsi="Century Gothic" w:cs="Arial"/>
                <w:color w:val="000000"/>
                <w:sz w:val="20"/>
                <w:szCs w:val="20"/>
                <w:lang w:val="ru-RU"/>
              </w:rPr>
              <w:t>ння ВСЬОГО, в т.ч.:</w:t>
            </w:r>
          </w:p>
        </w:tc>
        <w:tc>
          <w:tcPr>
            <w:tcW w:w="708" w:type="dxa"/>
            <w:tcBorders>
              <w:top w:val="single" w:sz="4" w:space="0" w:color="000000"/>
              <w:left w:val="single" w:sz="4" w:space="0" w:color="000000"/>
              <w:bottom w:val="single" w:sz="4" w:space="0" w:color="000000"/>
            </w:tcBorders>
            <w:vAlign w:val="center"/>
          </w:tcPr>
          <w:p w14:paraId="0C1B2F45" w14:textId="77777777" w:rsidR="00991037" w:rsidRPr="00085829" w:rsidRDefault="00991037" w:rsidP="00D62FD9">
            <w:pPr>
              <w:spacing w:after="0"/>
              <w:jc w:val="center"/>
              <w:rPr>
                <w:rFonts w:ascii="Century Gothic" w:hAnsi="Century Gothic" w:cs="Arial"/>
                <w:color w:val="000000"/>
                <w:sz w:val="20"/>
                <w:szCs w:val="20"/>
              </w:rPr>
            </w:pPr>
            <w:r w:rsidRPr="00085829">
              <w:rPr>
                <w:rFonts w:ascii="Century Gothic" w:hAnsi="Century Gothic" w:cs="Arial"/>
                <w:color w:val="000000"/>
                <w:sz w:val="20"/>
                <w:szCs w:val="20"/>
              </w:rPr>
              <w:t>Гкал/</w:t>
            </w:r>
          </w:p>
          <w:p w14:paraId="09F11AA0" w14:textId="77777777" w:rsidR="00991037" w:rsidRPr="00085829" w:rsidRDefault="00991037" w:rsidP="00D62FD9">
            <w:pPr>
              <w:spacing w:after="0"/>
              <w:jc w:val="center"/>
              <w:rPr>
                <w:rFonts w:ascii="Century Gothic" w:hAnsi="Century Gothic" w:cs="Arial"/>
                <w:color w:val="000000"/>
                <w:sz w:val="20"/>
                <w:szCs w:val="20"/>
              </w:rPr>
            </w:pPr>
            <w:r w:rsidRPr="00085829">
              <w:rPr>
                <w:rFonts w:ascii="Century Gothic" w:hAnsi="Century Gothic" w:cs="Arial"/>
                <w:color w:val="000000"/>
                <w:sz w:val="20"/>
                <w:szCs w:val="20"/>
              </w:rPr>
              <w:t>год</w:t>
            </w:r>
          </w:p>
        </w:tc>
        <w:tc>
          <w:tcPr>
            <w:tcW w:w="993" w:type="dxa"/>
            <w:tcBorders>
              <w:top w:val="single" w:sz="4" w:space="0" w:color="000000"/>
              <w:left w:val="single" w:sz="4" w:space="0" w:color="000000"/>
              <w:bottom w:val="single" w:sz="4" w:space="0" w:color="000000"/>
              <w:right w:val="single" w:sz="4" w:space="0" w:color="auto"/>
            </w:tcBorders>
            <w:vAlign w:val="center"/>
          </w:tcPr>
          <w:p w14:paraId="01971437"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12,3</w:t>
            </w:r>
          </w:p>
        </w:tc>
        <w:tc>
          <w:tcPr>
            <w:tcW w:w="956" w:type="dxa"/>
            <w:tcBorders>
              <w:top w:val="single" w:sz="4" w:space="0" w:color="000000"/>
              <w:left w:val="single" w:sz="4" w:space="0" w:color="auto"/>
              <w:bottom w:val="single" w:sz="4" w:space="0" w:color="000000"/>
            </w:tcBorders>
            <w:vAlign w:val="center"/>
          </w:tcPr>
          <w:p w14:paraId="1BEF3C47"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12,0</w:t>
            </w:r>
          </w:p>
        </w:tc>
        <w:tc>
          <w:tcPr>
            <w:tcW w:w="861" w:type="dxa"/>
            <w:tcBorders>
              <w:top w:val="single" w:sz="4" w:space="0" w:color="000000"/>
              <w:left w:val="single" w:sz="4" w:space="0" w:color="000000"/>
              <w:bottom w:val="single" w:sz="4" w:space="0" w:color="000000"/>
            </w:tcBorders>
            <w:vAlign w:val="center"/>
          </w:tcPr>
          <w:p w14:paraId="43E82F69"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11,8</w:t>
            </w:r>
          </w:p>
        </w:tc>
        <w:tc>
          <w:tcPr>
            <w:tcW w:w="861" w:type="dxa"/>
            <w:tcBorders>
              <w:top w:val="single" w:sz="4" w:space="0" w:color="000000"/>
              <w:left w:val="single" w:sz="4" w:space="0" w:color="000000"/>
              <w:bottom w:val="single" w:sz="4" w:space="0" w:color="000000"/>
            </w:tcBorders>
            <w:vAlign w:val="center"/>
          </w:tcPr>
          <w:p w14:paraId="3D6F964A"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11,2</w:t>
            </w:r>
          </w:p>
        </w:tc>
        <w:tc>
          <w:tcPr>
            <w:tcW w:w="860" w:type="dxa"/>
            <w:tcBorders>
              <w:top w:val="single" w:sz="4" w:space="0" w:color="000000"/>
              <w:left w:val="single" w:sz="4" w:space="0" w:color="000000"/>
              <w:bottom w:val="single" w:sz="4" w:space="0" w:color="000000"/>
              <w:right w:val="single" w:sz="4" w:space="0" w:color="auto"/>
            </w:tcBorders>
            <w:vAlign w:val="center"/>
          </w:tcPr>
          <w:p w14:paraId="7CE56D72"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10,8</w:t>
            </w:r>
          </w:p>
        </w:tc>
        <w:tc>
          <w:tcPr>
            <w:tcW w:w="861" w:type="dxa"/>
            <w:tcBorders>
              <w:top w:val="single" w:sz="4" w:space="0" w:color="000000"/>
              <w:left w:val="single" w:sz="4" w:space="0" w:color="auto"/>
              <w:bottom w:val="single" w:sz="4" w:space="0" w:color="000000"/>
              <w:right w:val="single" w:sz="4" w:space="0" w:color="auto"/>
            </w:tcBorders>
            <w:vAlign w:val="center"/>
          </w:tcPr>
          <w:p w14:paraId="08A4A315"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10,6</w:t>
            </w:r>
          </w:p>
        </w:tc>
        <w:tc>
          <w:tcPr>
            <w:tcW w:w="861" w:type="dxa"/>
            <w:tcBorders>
              <w:top w:val="single" w:sz="4" w:space="0" w:color="000000"/>
              <w:left w:val="single" w:sz="4" w:space="0" w:color="auto"/>
              <w:bottom w:val="single" w:sz="4" w:space="0" w:color="000000"/>
              <w:right w:val="single" w:sz="4" w:space="0" w:color="auto"/>
            </w:tcBorders>
            <w:vAlign w:val="center"/>
          </w:tcPr>
          <w:p w14:paraId="2F110910"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10,3</w:t>
            </w:r>
          </w:p>
        </w:tc>
        <w:tc>
          <w:tcPr>
            <w:tcW w:w="861" w:type="dxa"/>
            <w:tcBorders>
              <w:top w:val="single" w:sz="4" w:space="0" w:color="000000"/>
              <w:left w:val="single" w:sz="4" w:space="0" w:color="auto"/>
              <w:bottom w:val="single" w:sz="4" w:space="0" w:color="000000"/>
              <w:right w:val="single" w:sz="4" w:space="0" w:color="auto"/>
            </w:tcBorders>
            <w:vAlign w:val="center"/>
          </w:tcPr>
          <w:p w14:paraId="3B9579A3"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10.3</w:t>
            </w:r>
          </w:p>
        </w:tc>
        <w:tc>
          <w:tcPr>
            <w:tcW w:w="861" w:type="dxa"/>
            <w:tcBorders>
              <w:top w:val="single" w:sz="4" w:space="0" w:color="000000"/>
              <w:left w:val="single" w:sz="4" w:space="0" w:color="auto"/>
              <w:bottom w:val="single" w:sz="4" w:space="0" w:color="000000"/>
              <w:right w:val="single" w:sz="4" w:space="0" w:color="auto"/>
            </w:tcBorders>
            <w:vAlign w:val="center"/>
          </w:tcPr>
          <w:p w14:paraId="70683F59" w14:textId="77777777" w:rsidR="00991037" w:rsidRPr="00085829" w:rsidRDefault="00991037" w:rsidP="00D62FD9">
            <w:pPr>
              <w:snapToGrid w:val="0"/>
              <w:spacing w:after="0"/>
              <w:ind w:right="-145"/>
              <w:jc w:val="center"/>
              <w:rPr>
                <w:rFonts w:ascii="Century Gothic" w:hAnsi="Century Gothic" w:cs="Arial"/>
                <w:bCs/>
                <w:color w:val="000000"/>
                <w:sz w:val="20"/>
                <w:szCs w:val="20"/>
              </w:rPr>
            </w:pPr>
            <w:r w:rsidRPr="00085829">
              <w:rPr>
                <w:rFonts w:ascii="Century Gothic" w:hAnsi="Century Gothic" w:cs="Arial"/>
                <w:bCs/>
                <w:color w:val="000000"/>
                <w:sz w:val="20"/>
                <w:szCs w:val="20"/>
              </w:rPr>
              <w:t>10.2</w:t>
            </w:r>
          </w:p>
        </w:tc>
      </w:tr>
      <w:tr w:rsidR="00991037" w:rsidRPr="00085829" w14:paraId="0FBF57D6" w14:textId="77777777" w:rsidTr="00D62FD9">
        <w:trPr>
          <w:trHeight w:val="277"/>
        </w:trPr>
        <w:tc>
          <w:tcPr>
            <w:tcW w:w="1580" w:type="dxa"/>
            <w:tcBorders>
              <w:top w:val="single" w:sz="4" w:space="0" w:color="000000"/>
              <w:left w:val="single" w:sz="4" w:space="0" w:color="000000"/>
            </w:tcBorders>
            <w:vAlign w:val="center"/>
          </w:tcPr>
          <w:p w14:paraId="148E3D35" w14:textId="77777777" w:rsidR="00991037" w:rsidRPr="00085829" w:rsidRDefault="00991037" w:rsidP="00D62FD9">
            <w:pPr>
              <w:spacing w:after="0"/>
              <w:rPr>
                <w:rFonts w:ascii="Century Gothic" w:hAnsi="Century Gothic" w:cs="Arial"/>
                <w:color w:val="000000"/>
                <w:sz w:val="20"/>
                <w:szCs w:val="20"/>
              </w:rPr>
            </w:pPr>
            <w:r w:rsidRPr="00085829">
              <w:rPr>
                <w:rFonts w:ascii="Century Gothic" w:hAnsi="Century Gothic" w:cs="Arial"/>
                <w:color w:val="000000"/>
                <w:sz w:val="20"/>
                <w:szCs w:val="20"/>
              </w:rPr>
              <w:t>Споживання газу</w:t>
            </w:r>
          </w:p>
        </w:tc>
        <w:tc>
          <w:tcPr>
            <w:tcW w:w="708" w:type="dxa"/>
            <w:tcBorders>
              <w:top w:val="single" w:sz="4" w:space="0" w:color="000000"/>
              <w:left w:val="single" w:sz="4" w:space="0" w:color="000000"/>
              <w:bottom w:val="single" w:sz="4" w:space="0" w:color="000000"/>
            </w:tcBorders>
            <w:vAlign w:val="center"/>
          </w:tcPr>
          <w:p w14:paraId="2FCEE08A" w14:textId="77777777" w:rsidR="00991037" w:rsidRPr="00085829" w:rsidRDefault="00991037" w:rsidP="00D62FD9">
            <w:pPr>
              <w:spacing w:after="0"/>
              <w:jc w:val="center"/>
              <w:rPr>
                <w:rFonts w:ascii="Century Gothic" w:hAnsi="Century Gothic" w:cs="Arial"/>
                <w:color w:val="000000"/>
                <w:sz w:val="20"/>
                <w:szCs w:val="20"/>
              </w:rPr>
            </w:pPr>
            <w:r w:rsidRPr="00085829">
              <w:rPr>
                <w:rFonts w:ascii="Century Gothic" w:hAnsi="Century Gothic" w:cs="Arial"/>
                <w:color w:val="000000"/>
                <w:sz w:val="20"/>
                <w:szCs w:val="20"/>
              </w:rPr>
              <w:t>т.м3</w:t>
            </w:r>
          </w:p>
        </w:tc>
        <w:tc>
          <w:tcPr>
            <w:tcW w:w="993" w:type="dxa"/>
            <w:tcBorders>
              <w:top w:val="single" w:sz="4" w:space="0" w:color="000000"/>
              <w:left w:val="single" w:sz="4" w:space="0" w:color="000000"/>
              <w:bottom w:val="single" w:sz="4" w:space="0" w:color="000000"/>
              <w:right w:val="single" w:sz="4" w:space="0" w:color="auto"/>
            </w:tcBorders>
            <w:vAlign w:val="center"/>
          </w:tcPr>
          <w:p w14:paraId="2E88D025" w14:textId="77777777" w:rsidR="00991037" w:rsidRPr="00085829" w:rsidRDefault="00991037" w:rsidP="00D62FD9">
            <w:pPr>
              <w:snapToGrid w:val="0"/>
              <w:spacing w:after="0"/>
              <w:ind w:right="-145"/>
              <w:jc w:val="center"/>
              <w:rPr>
                <w:rFonts w:ascii="Century Gothic" w:hAnsi="Century Gothic" w:cs="Arial"/>
                <w:color w:val="000000"/>
                <w:sz w:val="20"/>
                <w:szCs w:val="20"/>
                <w:lang w:val="ru-RU"/>
              </w:rPr>
            </w:pPr>
            <w:r w:rsidRPr="00085829">
              <w:rPr>
                <w:rFonts w:ascii="Century Gothic" w:hAnsi="Century Gothic" w:cs="Arial"/>
                <w:color w:val="000000"/>
                <w:sz w:val="20"/>
                <w:szCs w:val="20"/>
                <w:lang w:val="ru-RU"/>
              </w:rPr>
              <w:t>3305,5</w:t>
            </w:r>
          </w:p>
        </w:tc>
        <w:tc>
          <w:tcPr>
            <w:tcW w:w="956" w:type="dxa"/>
            <w:tcBorders>
              <w:top w:val="single" w:sz="4" w:space="0" w:color="000000"/>
              <w:left w:val="single" w:sz="4" w:space="0" w:color="auto"/>
              <w:bottom w:val="single" w:sz="4" w:space="0" w:color="000000"/>
            </w:tcBorders>
            <w:vAlign w:val="center"/>
          </w:tcPr>
          <w:p w14:paraId="51A5F641" w14:textId="77777777" w:rsidR="00991037" w:rsidRPr="00085829" w:rsidRDefault="00991037" w:rsidP="00D62FD9">
            <w:pPr>
              <w:snapToGrid w:val="0"/>
              <w:spacing w:after="0"/>
              <w:ind w:right="-145"/>
              <w:jc w:val="center"/>
              <w:rPr>
                <w:rFonts w:ascii="Century Gothic" w:hAnsi="Century Gothic" w:cs="Arial"/>
                <w:color w:val="000000"/>
                <w:sz w:val="20"/>
                <w:szCs w:val="20"/>
                <w:lang w:val="ru-RU"/>
              </w:rPr>
            </w:pPr>
            <w:r w:rsidRPr="00085829">
              <w:rPr>
                <w:rFonts w:ascii="Century Gothic" w:hAnsi="Century Gothic" w:cs="Arial"/>
                <w:color w:val="000000"/>
                <w:sz w:val="20"/>
                <w:szCs w:val="20"/>
                <w:lang w:val="ru-RU"/>
              </w:rPr>
              <w:t>3423,5</w:t>
            </w:r>
          </w:p>
        </w:tc>
        <w:tc>
          <w:tcPr>
            <w:tcW w:w="861" w:type="dxa"/>
            <w:tcBorders>
              <w:top w:val="single" w:sz="4" w:space="0" w:color="000000"/>
              <w:left w:val="single" w:sz="4" w:space="0" w:color="000000"/>
              <w:bottom w:val="single" w:sz="4" w:space="0" w:color="000000"/>
            </w:tcBorders>
            <w:vAlign w:val="center"/>
          </w:tcPr>
          <w:p w14:paraId="66E4FB25"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lang w:val="ru-RU"/>
              </w:rPr>
              <w:t>3120,5</w:t>
            </w:r>
          </w:p>
        </w:tc>
        <w:tc>
          <w:tcPr>
            <w:tcW w:w="861" w:type="dxa"/>
            <w:tcBorders>
              <w:top w:val="single" w:sz="4" w:space="0" w:color="000000"/>
              <w:left w:val="single" w:sz="4" w:space="0" w:color="000000"/>
              <w:bottom w:val="single" w:sz="4" w:space="0" w:color="000000"/>
            </w:tcBorders>
            <w:vAlign w:val="center"/>
          </w:tcPr>
          <w:p w14:paraId="7983AAFB"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3198,8</w:t>
            </w:r>
          </w:p>
        </w:tc>
        <w:tc>
          <w:tcPr>
            <w:tcW w:w="860" w:type="dxa"/>
            <w:tcBorders>
              <w:top w:val="single" w:sz="4" w:space="0" w:color="000000"/>
              <w:left w:val="single" w:sz="4" w:space="0" w:color="000000"/>
              <w:bottom w:val="single" w:sz="4" w:space="0" w:color="000000"/>
              <w:right w:val="single" w:sz="4" w:space="0" w:color="auto"/>
            </w:tcBorders>
            <w:vAlign w:val="center"/>
          </w:tcPr>
          <w:p w14:paraId="4B4358A4"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3129,9</w:t>
            </w:r>
          </w:p>
        </w:tc>
        <w:tc>
          <w:tcPr>
            <w:tcW w:w="861" w:type="dxa"/>
            <w:tcBorders>
              <w:top w:val="single" w:sz="4" w:space="0" w:color="000000"/>
              <w:left w:val="single" w:sz="4" w:space="0" w:color="auto"/>
              <w:bottom w:val="single" w:sz="4" w:space="0" w:color="000000"/>
              <w:right w:val="single" w:sz="4" w:space="0" w:color="auto"/>
            </w:tcBorders>
            <w:vAlign w:val="center"/>
          </w:tcPr>
          <w:p w14:paraId="71AC7659"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2441,1</w:t>
            </w:r>
          </w:p>
        </w:tc>
        <w:tc>
          <w:tcPr>
            <w:tcW w:w="861" w:type="dxa"/>
            <w:tcBorders>
              <w:top w:val="single" w:sz="4" w:space="0" w:color="000000"/>
              <w:left w:val="single" w:sz="4" w:space="0" w:color="auto"/>
              <w:bottom w:val="single" w:sz="4" w:space="0" w:color="000000"/>
              <w:right w:val="single" w:sz="4" w:space="0" w:color="auto"/>
            </w:tcBorders>
            <w:vAlign w:val="center"/>
          </w:tcPr>
          <w:p w14:paraId="00452E52"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2491.5</w:t>
            </w:r>
          </w:p>
        </w:tc>
        <w:tc>
          <w:tcPr>
            <w:tcW w:w="861" w:type="dxa"/>
            <w:tcBorders>
              <w:top w:val="single" w:sz="4" w:space="0" w:color="000000"/>
              <w:left w:val="single" w:sz="4" w:space="0" w:color="auto"/>
              <w:bottom w:val="single" w:sz="4" w:space="0" w:color="000000"/>
              <w:right w:val="single" w:sz="4" w:space="0" w:color="auto"/>
            </w:tcBorders>
            <w:vAlign w:val="center"/>
          </w:tcPr>
          <w:p w14:paraId="790EA82C"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2314.6</w:t>
            </w:r>
          </w:p>
        </w:tc>
        <w:tc>
          <w:tcPr>
            <w:tcW w:w="861" w:type="dxa"/>
            <w:tcBorders>
              <w:top w:val="single" w:sz="4" w:space="0" w:color="000000"/>
              <w:left w:val="single" w:sz="4" w:space="0" w:color="auto"/>
              <w:bottom w:val="single" w:sz="4" w:space="0" w:color="000000"/>
              <w:right w:val="single" w:sz="4" w:space="0" w:color="auto"/>
            </w:tcBorders>
            <w:vAlign w:val="center"/>
          </w:tcPr>
          <w:p w14:paraId="42569C84"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2423.7</w:t>
            </w:r>
          </w:p>
        </w:tc>
      </w:tr>
      <w:tr w:rsidR="00991037" w:rsidRPr="00085829" w14:paraId="7E74D561" w14:textId="77777777" w:rsidTr="00D62FD9">
        <w:trPr>
          <w:trHeight w:val="471"/>
        </w:trPr>
        <w:tc>
          <w:tcPr>
            <w:tcW w:w="1580" w:type="dxa"/>
            <w:tcBorders>
              <w:top w:val="single" w:sz="4" w:space="0" w:color="000000"/>
              <w:left w:val="single" w:sz="4" w:space="0" w:color="000000"/>
              <w:bottom w:val="single" w:sz="4" w:space="0" w:color="000000"/>
            </w:tcBorders>
          </w:tcPr>
          <w:p w14:paraId="3A996517" w14:textId="77777777" w:rsidR="00991037" w:rsidRPr="00085829" w:rsidRDefault="00991037" w:rsidP="00D62FD9">
            <w:pPr>
              <w:spacing w:after="0"/>
              <w:rPr>
                <w:rFonts w:ascii="Century Gothic" w:hAnsi="Century Gothic" w:cs="Arial"/>
                <w:color w:val="000000"/>
                <w:sz w:val="20"/>
                <w:szCs w:val="20"/>
              </w:rPr>
            </w:pPr>
            <w:r w:rsidRPr="00085829">
              <w:rPr>
                <w:rFonts w:ascii="Century Gothic" w:hAnsi="Century Gothic" w:cs="Arial"/>
                <w:color w:val="000000"/>
                <w:sz w:val="20"/>
                <w:szCs w:val="20"/>
              </w:rPr>
              <w:t>Споживання електроенер</w:t>
            </w:r>
            <w:r>
              <w:rPr>
                <w:rFonts w:ascii="Century Gothic" w:hAnsi="Century Gothic" w:cs="Arial"/>
                <w:color w:val="000000"/>
                <w:sz w:val="20"/>
                <w:szCs w:val="20"/>
                <w:lang w:val="uk-UA"/>
              </w:rPr>
              <w:t>-</w:t>
            </w:r>
            <w:r w:rsidRPr="00085829">
              <w:rPr>
                <w:rFonts w:ascii="Century Gothic" w:hAnsi="Century Gothic" w:cs="Arial"/>
                <w:color w:val="000000"/>
                <w:sz w:val="20"/>
                <w:szCs w:val="20"/>
              </w:rPr>
              <w:t>гії</w:t>
            </w:r>
          </w:p>
        </w:tc>
        <w:tc>
          <w:tcPr>
            <w:tcW w:w="708" w:type="dxa"/>
            <w:tcBorders>
              <w:top w:val="single" w:sz="4" w:space="0" w:color="000000"/>
              <w:left w:val="single" w:sz="4" w:space="0" w:color="000000"/>
              <w:bottom w:val="single" w:sz="4" w:space="0" w:color="000000"/>
            </w:tcBorders>
            <w:vAlign w:val="center"/>
          </w:tcPr>
          <w:p w14:paraId="29C7ED9C" w14:textId="77777777" w:rsidR="00991037" w:rsidRPr="00085829" w:rsidRDefault="00991037" w:rsidP="00D62FD9">
            <w:pPr>
              <w:spacing w:after="0"/>
              <w:jc w:val="center"/>
              <w:rPr>
                <w:rFonts w:ascii="Century Gothic" w:hAnsi="Century Gothic" w:cs="Arial"/>
                <w:color w:val="000000"/>
                <w:sz w:val="20"/>
                <w:szCs w:val="20"/>
              </w:rPr>
            </w:pPr>
            <w:r w:rsidRPr="00085829">
              <w:rPr>
                <w:rFonts w:ascii="Century Gothic" w:hAnsi="Century Gothic" w:cs="Arial"/>
                <w:color w:val="000000"/>
                <w:sz w:val="20"/>
                <w:szCs w:val="20"/>
              </w:rPr>
              <w:t>Мвт/</w:t>
            </w:r>
          </w:p>
          <w:p w14:paraId="75F353BC" w14:textId="77777777" w:rsidR="00991037" w:rsidRPr="00085829" w:rsidRDefault="00991037" w:rsidP="00D62FD9">
            <w:pPr>
              <w:spacing w:after="0"/>
              <w:jc w:val="center"/>
              <w:rPr>
                <w:rFonts w:ascii="Century Gothic" w:hAnsi="Century Gothic" w:cs="Arial"/>
                <w:color w:val="000000"/>
                <w:sz w:val="20"/>
                <w:szCs w:val="20"/>
              </w:rPr>
            </w:pPr>
            <w:r w:rsidRPr="00085829">
              <w:rPr>
                <w:rFonts w:ascii="Century Gothic" w:hAnsi="Century Gothic" w:cs="Arial"/>
                <w:color w:val="000000"/>
                <w:sz w:val="20"/>
                <w:szCs w:val="20"/>
              </w:rPr>
              <w:t>год</w:t>
            </w:r>
          </w:p>
        </w:tc>
        <w:tc>
          <w:tcPr>
            <w:tcW w:w="993" w:type="dxa"/>
            <w:tcBorders>
              <w:top w:val="single" w:sz="4" w:space="0" w:color="000000"/>
              <w:left w:val="single" w:sz="4" w:space="0" w:color="000000"/>
              <w:bottom w:val="single" w:sz="4" w:space="0" w:color="000000"/>
              <w:right w:val="single" w:sz="4" w:space="0" w:color="auto"/>
            </w:tcBorders>
            <w:vAlign w:val="center"/>
          </w:tcPr>
          <w:p w14:paraId="12E039E0"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908,1</w:t>
            </w:r>
          </w:p>
        </w:tc>
        <w:tc>
          <w:tcPr>
            <w:tcW w:w="956" w:type="dxa"/>
            <w:tcBorders>
              <w:top w:val="single" w:sz="4" w:space="0" w:color="000000"/>
              <w:left w:val="single" w:sz="4" w:space="0" w:color="auto"/>
              <w:bottom w:val="single" w:sz="4" w:space="0" w:color="000000"/>
            </w:tcBorders>
            <w:vAlign w:val="center"/>
          </w:tcPr>
          <w:p w14:paraId="3F19137A"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1212,9</w:t>
            </w:r>
          </w:p>
        </w:tc>
        <w:tc>
          <w:tcPr>
            <w:tcW w:w="861" w:type="dxa"/>
            <w:tcBorders>
              <w:top w:val="single" w:sz="4" w:space="0" w:color="000000"/>
              <w:left w:val="single" w:sz="4" w:space="0" w:color="000000"/>
              <w:bottom w:val="single" w:sz="4" w:space="0" w:color="000000"/>
            </w:tcBorders>
            <w:vAlign w:val="center"/>
          </w:tcPr>
          <w:p w14:paraId="400D05A3"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968,8</w:t>
            </w:r>
          </w:p>
        </w:tc>
        <w:tc>
          <w:tcPr>
            <w:tcW w:w="861" w:type="dxa"/>
            <w:tcBorders>
              <w:top w:val="single" w:sz="4" w:space="0" w:color="000000"/>
              <w:left w:val="single" w:sz="4" w:space="0" w:color="000000"/>
              <w:bottom w:val="single" w:sz="4" w:space="0" w:color="000000"/>
            </w:tcBorders>
            <w:vAlign w:val="center"/>
          </w:tcPr>
          <w:p w14:paraId="4E9E21A5"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829,5</w:t>
            </w:r>
          </w:p>
        </w:tc>
        <w:tc>
          <w:tcPr>
            <w:tcW w:w="860" w:type="dxa"/>
            <w:tcBorders>
              <w:top w:val="single" w:sz="4" w:space="0" w:color="000000"/>
              <w:left w:val="single" w:sz="4" w:space="0" w:color="000000"/>
              <w:bottom w:val="single" w:sz="4" w:space="0" w:color="000000"/>
              <w:right w:val="single" w:sz="4" w:space="0" w:color="auto"/>
            </w:tcBorders>
            <w:vAlign w:val="center"/>
          </w:tcPr>
          <w:p w14:paraId="237D9235"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827,6</w:t>
            </w:r>
          </w:p>
        </w:tc>
        <w:tc>
          <w:tcPr>
            <w:tcW w:w="861" w:type="dxa"/>
            <w:tcBorders>
              <w:top w:val="single" w:sz="4" w:space="0" w:color="000000"/>
              <w:left w:val="single" w:sz="4" w:space="0" w:color="auto"/>
              <w:bottom w:val="single" w:sz="4" w:space="0" w:color="000000"/>
              <w:right w:val="single" w:sz="4" w:space="0" w:color="auto"/>
            </w:tcBorders>
            <w:vAlign w:val="center"/>
          </w:tcPr>
          <w:p w14:paraId="235EB7DF"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688,1</w:t>
            </w:r>
          </w:p>
        </w:tc>
        <w:tc>
          <w:tcPr>
            <w:tcW w:w="861" w:type="dxa"/>
            <w:tcBorders>
              <w:top w:val="single" w:sz="4" w:space="0" w:color="000000"/>
              <w:left w:val="single" w:sz="4" w:space="0" w:color="auto"/>
              <w:bottom w:val="single" w:sz="4" w:space="0" w:color="000000"/>
              <w:right w:val="single" w:sz="4" w:space="0" w:color="auto"/>
            </w:tcBorders>
            <w:vAlign w:val="center"/>
          </w:tcPr>
          <w:p w14:paraId="03C0BDD5"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710,3</w:t>
            </w:r>
          </w:p>
        </w:tc>
        <w:tc>
          <w:tcPr>
            <w:tcW w:w="861" w:type="dxa"/>
            <w:tcBorders>
              <w:top w:val="single" w:sz="4" w:space="0" w:color="000000"/>
              <w:left w:val="single" w:sz="4" w:space="0" w:color="auto"/>
              <w:bottom w:val="single" w:sz="4" w:space="0" w:color="000000"/>
              <w:right w:val="single" w:sz="4" w:space="0" w:color="auto"/>
            </w:tcBorders>
            <w:vAlign w:val="center"/>
          </w:tcPr>
          <w:p w14:paraId="143F435D"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731.2</w:t>
            </w:r>
          </w:p>
        </w:tc>
        <w:tc>
          <w:tcPr>
            <w:tcW w:w="861" w:type="dxa"/>
            <w:tcBorders>
              <w:top w:val="single" w:sz="4" w:space="0" w:color="000000"/>
              <w:left w:val="single" w:sz="4" w:space="0" w:color="auto"/>
              <w:bottom w:val="single" w:sz="4" w:space="0" w:color="000000"/>
              <w:right w:val="single" w:sz="4" w:space="0" w:color="auto"/>
            </w:tcBorders>
            <w:vAlign w:val="center"/>
          </w:tcPr>
          <w:p w14:paraId="5A07F5FD"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575.8</w:t>
            </w:r>
          </w:p>
        </w:tc>
      </w:tr>
      <w:tr w:rsidR="00991037" w:rsidRPr="00085829" w14:paraId="281B61B7" w14:textId="77777777" w:rsidTr="00D62FD9">
        <w:trPr>
          <w:trHeight w:val="1106"/>
        </w:trPr>
        <w:tc>
          <w:tcPr>
            <w:tcW w:w="1580" w:type="dxa"/>
            <w:tcBorders>
              <w:top w:val="single" w:sz="4" w:space="0" w:color="000000"/>
              <w:left w:val="single" w:sz="4" w:space="0" w:color="000000"/>
              <w:bottom w:val="single" w:sz="4" w:space="0" w:color="000000"/>
            </w:tcBorders>
          </w:tcPr>
          <w:p w14:paraId="632AEEB6" w14:textId="77777777" w:rsidR="00991037" w:rsidRPr="00D77D3C" w:rsidRDefault="00991037" w:rsidP="00D62FD9">
            <w:pPr>
              <w:spacing w:after="0"/>
              <w:rPr>
                <w:rFonts w:ascii="Century Gothic" w:hAnsi="Century Gothic" w:cs="Arial"/>
                <w:color w:val="000000"/>
                <w:sz w:val="20"/>
                <w:szCs w:val="20"/>
                <w:lang w:val="ru-RU"/>
              </w:rPr>
            </w:pPr>
            <w:r w:rsidRPr="00D77D3C">
              <w:rPr>
                <w:rFonts w:ascii="Century Gothic" w:hAnsi="Century Gothic" w:cs="Arial"/>
                <w:color w:val="000000"/>
                <w:sz w:val="20"/>
                <w:szCs w:val="20"/>
                <w:lang w:val="ru-RU"/>
              </w:rPr>
              <w:lastRenderedPageBreak/>
              <w:t xml:space="preserve">Споживання води на підпитку мереж </w:t>
            </w:r>
          </w:p>
        </w:tc>
        <w:tc>
          <w:tcPr>
            <w:tcW w:w="708" w:type="dxa"/>
            <w:tcBorders>
              <w:top w:val="single" w:sz="4" w:space="0" w:color="000000"/>
              <w:left w:val="single" w:sz="4" w:space="0" w:color="000000"/>
              <w:bottom w:val="single" w:sz="4" w:space="0" w:color="000000"/>
            </w:tcBorders>
            <w:vAlign w:val="center"/>
          </w:tcPr>
          <w:p w14:paraId="01149B5B" w14:textId="77777777" w:rsidR="00991037" w:rsidRPr="00085829" w:rsidRDefault="00991037" w:rsidP="00D62FD9">
            <w:pPr>
              <w:spacing w:after="0"/>
              <w:jc w:val="center"/>
              <w:rPr>
                <w:rFonts w:ascii="Century Gothic" w:hAnsi="Century Gothic" w:cs="Arial"/>
                <w:color w:val="000000"/>
                <w:sz w:val="20"/>
                <w:szCs w:val="20"/>
              </w:rPr>
            </w:pPr>
            <w:r w:rsidRPr="00085829">
              <w:rPr>
                <w:rFonts w:ascii="Century Gothic" w:hAnsi="Century Gothic" w:cs="Arial"/>
                <w:color w:val="000000"/>
                <w:sz w:val="20"/>
                <w:szCs w:val="20"/>
              </w:rPr>
              <w:t>т.м3</w:t>
            </w:r>
          </w:p>
        </w:tc>
        <w:tc>
          <w:tcPr>
            <w:tcW w:w="993" w:type="dxa"/>
            <w:tcBorders>
              <w:top w:val="single" w:sz="4" w:space="0" w:color="000000"/>
              <w:left w:val="single" w:sz="4" w:space="0" w:color="000000"/>
              <w:bottom w:val="single" w:sz="4" w:space="0" w:color="000000"/>
              <w:right w:val="single" w:sz="4" w:space="0" w:color="auto"/>
            </w:tcBorders>
            <w:vAlign w:val="center"/>
          </w:tcPr>
          <w:p w14:paraId="0E98A05E"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9,5</w:t>
            </w:r>
          </w:p>
        </w:tc>
        <w:tc>
          <w:tcPr>
            <w:tcW w:w="956" w:type="dxa"/>
            <w:tcBorders>
              <w:top w:val="single" w:sz="4" w:space="0" w:color="000000"/>
              <w:left w:val="single" w:sz="4" w:space="0" w:color="auto"/>
              <w:bottom w:val="single" w:sz="4" w:space="0" w:color="000000"/>
            </w:tcBorders>
            <w:vAlign w:val="center"/>
          </w:tcPr>
          <w:p w14:paraId="104CF35F"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7,5</w:t>
            </w:r>
          </w:p>
        </w:tc>
        <w:tc>
          <w:tcPr>
            <w:tcW w:w="861" w:type="dxa"/>
            <w:tcBorders>
              <w:top w:val="single" w:sz="4" w:space="0" w:color="000000"/>
              <w:left w:val="single" w:sz="4" w:space="0" w:color="000000"/>
              <w:bottom w:val="single" w:sz="4" w:space="0" w:color="000000"/>
            </w:tcBorders>
            <w:vAlign w:val="center"/>
          </w:tcPr>
          <w:p w14:paraId="73212B7C"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6,4</w:t>
            </w:r>
          </w:p>
        </w:tc>
        <w:tc>
          <w:tcPr>
            <w:tcW w:w="861" w:type="dxa"/>
            <w:tcBorders>
              <w:top w:val="single" w:sz="4" w:space="0" w:color="000000"/>
              <w:left w:val="single" w:sz="4" w:space="0" w:color="000000"/>
              <w:bottom w:val="single" w:sz="4" w:space="0" w:color="000000"/>
            </w:tcBorders>
            <w:vAlign w:val="center"/>
          </w:tcPr>
          <w:p w14:paraId="5A8E1D6F"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5,5</w:t>
            </w:r>
          </w:p>
        </w:tc>
        <w:tc>
          <w:tcPr>
            <w:tcW w:w="860" w:type="dxa"/>
            <w:tcBorders>
              <w:top w:val="single" w:sz="4" w:space="0" w:color="000000"/>
              <w:left w:val="single" w:sz="4" w:space="0" w:color="000000"/>
              <w:bottom w:val="single" w:sz="4" w:space="0" w:color="000000"/>
              <w:right w:val="single" w:sz="4" w:space="0" w:color="auto"/>
            </w:tcBorders>
            <w:vAlign w:val="center"/>
          </w:tcPr>
          <w:p w14:paraId="190C046B"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4,7</w:t>
            </w:r>
          </w:p>
        </w:tc>
        <w:tc>
          <w:tcPr>
            <w:tcW w:w="861" w:type="dxa"/>
            <w:tcBorders>
              <w:top w:val="single" w:sz="4" w:space="0" w:color="000000"/>
              <w:left w:val="single" w:sz="4" w:space="0" w:color="auto"/>
              <w:bottom w:val="single" w:sz="4" w:space="0" w:color="auto"/>
              <w:right w:val="single" w:sz="4" w:space="0" w:color="auto"/>
            </w:tcBorders>
            <w:vAlign w:val="center"/>
          </w:tcPr>
          <w:p w14:paraId="7D122F38"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4,1</w:t>
            </w:r>
          </w:p>
        </w:tc>
        <w:tc>
          <w:tcPr>
            <w:tcW w:w="861" w:type="dxa"/>
            <w:tcBorders>
              <w:top w:val="single" w:sz="4" w:space="0" w:color="000000"/>
              <w:left w:val="single" w:sz="4" w:space="0" w:color="auto"/>
              <w:bottom w:val="single" w:sz="4" w:space="0" w:color="auto"/>
              <w:right w:val="single" w:sz="4" w:space="0" w:color="auto"/>
            </w:tcBorders>
            <w:vAlign w:val="center"/>
          </w:tcPr>
          <w:p w14:paraId="3DAA79F2"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5,9</w:t>
            </w:r>
          </w:p>
        </w:tc>
        <w:tc>
          <w:tcPr>
            <w:tcW w:w="861" w:type="dxa"/>
            <w:tcBorders>
              <w:top w:val="single" w:sz="4" w:space="0" w:color="000000"/>
              <w:left w:val="single" w:sz="4" w:space="0" w:color="auto"/>
              <w:bottom w:val="single" w:sz="4" w:space="0" w:color="auto"/>
              <w:right w:val="single" w:sz="4" w:space="0" w:color="auto"/>
            </w:tcBorders>
            <w:vAlign w:val="center"/>
          </w:tcPr>
          <w:p w14:paraId="50150378"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4.3</w:t>
            </w:r>
          </w:p>
        </w:tc>
        <w:tc>
          <w:tcPr>
            <w:tcW w:w="861" w:type="dxa"/>
            <w:tcBorders>
              <w:top w:val="single" w:sz="4" w:space="0" w:color="000000"/>
              <w:left w:val="single" w:sz="4" w:space="0" w:color="auto"/>
              <w:bottom w:val="single" w:sz="4" w:space="0" w:color="auto"/>
              <w:right w:val="single" w:sz="4" w:space="0" w:color="auto"/>
            </w:tcBorders>
            <w:vAlign w:val="center"/>
          </w:tcPr>
          <w:p w14:paraId="5132E22B" w14:textId="77777777" w:rsidR="00991037" w:rsidRPr="00085829" w:rsidRDefault="00991037" w:rsidP="00D62FD9">
            <w:pPr>
              <w:snapToGrid w:val="0"/>
              <w:spacing w:after="0"/>
              <w:ind w:right="-145"/>
              <w:jc w:val="center"/>
              <w:rPr>
                <w:rFonts w:ascii="Century Gothic" w:hAnsi="Century Gothic" w:cs="Arial"/>
                <w:color w:val="000000"/>
                <w:sz w:val="20"/>
                <w:szCs w:val="20"/>
              </w:rPr>
            </w:pPr>
            <w:r w:rsidRPr="00085829">
              <w:rPr>
                <w:rFonts w:ascii="Century Gothic" w:hAnsi="Century Gothic" w:cs="Arial"/>
                <w:color w:val="000000"/>
                <w:sz w:val="20"/>
                <w:szCs w:val="20"/>
              </w:rPr>
              <w:t>3.9</w:t>
            </w:r>
          </w:p>
        </w:tc>
      </w:tr>
    </w:tbl>
    <w:p w14:paraId="3D807801" w14:textId="77777777" w:rsidR="00991037" w:rsidRPr="00D77D3C" w:rsidRDefault="00991037" w:rsidP="00991037">
      <w:pPr>
        <w:spacing w:before="100" w:beforeAutospacing="1" w:after="100" w:afterAutospacing="1" w:line="240" w:lineRule="auto"/>
        <w:ind w:right="429"/>
        <w:outlineLvl w:val="1"/>
        <w:rPr>
          <w:rFonts w:ascii="Century Gothic" w:eastAsia="Times New Roman" w:hAnsi="Century Gothic" w:cs="Times New Roman"/>
          <w:b/>
          <w:bCs/>
          <w:sz w:val="24"/>
          <w:szCs w:val="24"/>
          <w:lang w:val="uk-UA" w:eastAsia="uk-UA"/>
        </w:rPr>
      </w:pPr>
      <w:r w:rsidRPr="00D77D3C">
        <w:rPr>
          <w:rFonts w:ascii="Century Gothic" w:eastAsia="Times New Roman" w:hAnsi="Century Gothic" w:cs="Times New Roman"/>
          <w:b/>
          <w:bCs/>
          <w:sz w:val="24"/>
          <w:szCs w:val="24"/>
          <w:lang w:val="uk-UA" w:eastAsia="uk-UA"/>
        </w:rPr>
        <w:t>Аналітичний висновок</w:t>
      </w:r>
    </w:p>
    <w:p w14:paraId="0488A5FE" w14:textId="77777777" w:rsidR="00991037" w:rsidRPr="00D77D3C" w:rsidRDefault="00991037" w:rsidP="005320EA">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У 2017–2021 роках рівень споживання теплової енергії у громаді залишався відносно стабільним із незначними коливаннями, що були пов’язані з:</w:t>
      </w:r>
    </w:p>
    <w:p w14:paraId="0954BCC5" w14:textId="77777777" w:rsidR="00991037" w:rsidRPr="00D77D3C" w:rsidRDefault="00991037" w:rsidP="005320EA">
      <w:pPr>
        <w:numPr>
          <w:ilvl w:val="0"/>
          <w:numId w:val="47"/>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температурними умовами опалювальних сезонів; </w:t>
      </w:r>
    </w:p>
    <w:p w14:paraId="12DA8D96" w14:textId="77777777" w:rsidR="00991037" w:rsidRPr="00D77D3C" w:rsidRDefault="00991037" w:rsidP="005320EA">
      <w:pPr>
        <w:numPr>
          <w:ilvl w:val="0"/>
          <w:numId w:val="47"/>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змінами тарифів; </w:t>
      </w:r>
    </w:p>
    <w:p w14:paraId="657679EC" w14:textId="77777777" w:rsidR="00991037" w:rsidRPr="00D77D3C" w:rsidRDefault="00991037" w:rsidP="005320EA">
      <w:pPr>
        <w:numPr>
          <w:ilvl w:val="0"/>
          <w:numId w:val="47"/>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обсягами житлового фонду та функціонуванням бюджетних установ. </w:t>
      </w:r>
    </w:p>
    <w:p w14:paraId="0D30490D" w14:textId="77777777" w:rsidR="00991037" w:rsidRPr="00D77D3C" w:rsidRDefault="00991037" w:rsidP="005320EA">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У 2022 році відбулося різке скорочення споживання теплової енергії:</w:t>
      </w:r>
    </w:p>
    <w:p w14:paraId="106F23EF" w14:textId="77777777" w:rsidR="00991037" w:rsidRPr="00D77D3C" w:rsidRDefault="00991037" w:rsidP="005320EA">
      <w:pPr>
        <w:numPr>
          <w:ilvl w:val="0"/>
          <w:numId w:val="48"/>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загальне теплоспоживання зменшилося майже на 20%; </w:t>
      </w:r>
    </w:p>
    <w:p w14:paraId="12C241BF" w14:textId="77777777" w:rsidR="00991037" w:rsidRPr="00D77D3C" w:rsidRDefault="00991037" w:rsidP="005320EA">
      <w:pPr>
        <w:numPr>
          <w:ilvl w:val="0"/>
          <w:numId w:val="48"/>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найбільше скорочення зафіксовано у житловому секторі; </w:t>
      </w:r>
    </w:p>
    <w:p w14:paraId="4160FF86" w14:textId="77777777" w:rsidR="00991037" w:rsidRPr="00D77D3C" w:rsidRDefault="00991037" w:rsidP="005320EA">
      <w:pPr>
        <w:numPr>
          <w:ilvl w:val="0"/>
          <w:numId w:val="48"/>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суттєво знизилось споживання у сфері обслуговування. </w:t>
      </w:r>
    </w:p>
    <w:p w14:paraId="413787EE" w14:textId="77777777" w:rsidR="00991037" w:rsidRPr="00D77D3C" w:rsidRDefault="00991037" w:rsidP="005320EA">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Основними причинами стали:</w:t>
      </w:r>
    </w:p>
    <w:p w14:paraId="0A667D8C" w14:textId="77777777" w:rsidR="00991037" w:rsidRPr="00D77D3C" w:rsidRDefault="00991037" w:rsidP="005320EA">
      <w:pPr>
        <w:numPr>
          <w:ilvl w:val="0"/>
          <w:numId w:val="49"/>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економічна нестабільність; </w:t>
      </w:r>
    </w:p>
    <w:p w14:paraId="18EB0D4C" w14:textId="77777777" w:rsidR="00991037" w:rsidRPr="00D77D3C" w:rsidRDefault="00991037" w:rsidP="005320EA">
      <w:pPr>
        <w:numPr>
          <w:ilvl w:val="0"/>
          <w:numId w:val="49"/>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підвищення тарифів на енергоносії; </w:t>
      </w:r>
    </w:p>
    <w:p w14:paraId="0C69E13F" w14:textId="77777777" w:rsidR="00991037" w:rsidRPr="00D77D3C" w:rsidRDefault="00991037" w:rsidP="005320EA">
      <w:pPr>
        <w:numPr>
          <w:ilvl w:val="0"/>
          <w:numId w:val="49"/>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скорочення фактичного використання частини будівель; </w:t>
      </w:r>
    </w:p>
    <w:p w14:paraId="54F2F00C" w14:textId="77777777" w:rsidR="00991037" w:rsidRPr="00D77D3C" w:rsidRDefault="00991037" w:rsidP="005320EA">
      <w:pPr>
        <w:numPr>
          <w:ilvl w:val="0"/>
          <w:numId w:val="49"/>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активніше впровадження енергоощадних заходів. </w:t>
      </w:r>
    </w:p>
    <w:p w14:paraId="06EFE51D" w14:textId="77777777" w:rsidR="00991037" w:rsidRPr="00D77D3C" w:rsidRDefault="00991037" w:rsidP="005320EA">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У 2023–2025 роках прогнозується відносна стабілізація теплоспоживання із незначними коливаннями в межах 3–5%. Очікується, що загальне споживання теплової енергії у 2025 році становитиме близько:</w:t>
      </w:r>
    </w:p>
    <w:p w14:paraId="3C353A77" w14:textId="77777777" w:rsidR="00991037" w:rsidRPr="00D77D3C" w:rsidRDefault="00991037" w:rsidP="005320EA">
      <w:pPr>
        <w:numPr>
          <w:ilvl w:val="0"/>
          <w:numId w:val="50"/>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13,4 тис. Гкал; </w:t>
      </w:r>
    </w:p>
    <w:p w14:paraId="6110B228" w14:textId="77777777" w:rsidR="00991037" w:rsidRDefault="00991037" w:rsidP="005320EA">
      <w:pPr>
        <w:numPr>
          <w:ilvl w:val="0"/>
          <w:numId w:val="50"/>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або 15,6 тис. МВт·год.</w:t>
      </w:r>
    </w:p>
    <w:p w14:paraId="588F9AF2" w14:textId="77777777" w:rsidR="00991037" w:rsidRPr="00D77D3C" w:rsidRDefault="00991037" w:rsidP="00991037">
      <w:pPr>
        <w:spacing w:after="0" w:line="240" w:lineRule="auto"/>
        <w:ind w:left="720"/>
        <w:jc w:val="both"/>
        <w:rPr>
          <w:rFonts w:ascii="Century Gothic" w:eastAsia="Times New Roman" w:hAnsi="Century Gothic" w:cs="Times New Roman"/>
          <w:sz w:val="24"/>
          <w:szCs w:val="24"/>
          <w:lang w:val="uk-UA" w:eastAsia="uk-UA"/>
        </w:rPr>
      </w:pPr>
    </w:p>
    <w:tbl>
      <w:tblPr>
        <w:tblW w:w="963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6"/>
        <w:gridCol w:w="1698"/>
        <w:gridCol w:w="2707"/>
        <w:gridCol w:w="3427"/>
        <w:gridCol w:w="1051"/>
      </w:tblGrid>
      <w:tr w:rsidR="00991037" w:rsidRPr="00D77D3C" w14:paraId="0DB52630" w14:textId="77777777" w:rsidTr="005320EA">
        <w:trPr>
          <w:trHeight w:val="290"/>
          <w:tblHeader/>
          <w:tblCellSpacing w:w="15" w:type="dxa"/>
        </w:trPr>
        <w:tc>
          <w:tcPr>
            <w:tcW w:w="0" w:type="auto"/>
            <w:shd w:val="clear" w:color="auto" w:fill="6D83A1" w:themeFill="accent6" w:themeFillTint="99"/>
            <w:vAlign w:val="center"/>
            <w:hideMark/>
          </w:tcPr>
          <w:p w14:paraId="18381DC4"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Рік</w:t>
            </w:r>
          </w:p>
        </w:tc>
        <w:tc>
          <w:tcPr>
            <w:tcW w:w="0" w:type="auto"/>
            <w:shd w:val="clear" w:color="auto" w:fill="6D83A1" w:themeFill="accent6" w:themeFillTint="99"/>
            <w:vAlign w:val="center"/>
            <w:hideMark/>
          </w:tcPr>
          <w:p w14:paraId="3BDAB89A"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Населення</w:t>
            </w:r>
          </w:p>
        </w:tc>
        <w:tc>
          <w:tcPr>
            <w:tcW w:w="0" w:type="auto"/>
            <w:shd w:val="clear" w:color="auto" w:fill="6D83A1" w:themeFill="accent6" w:themeFillTint="99"/>
            <w:vAlign w:val="center"/>
            <w:hideMark/>
          </w:tcPr>
          <w:p w14:paraId="50E8C1F6"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Третинний сектор</w:t>
            </w:r>
          </w:p>
        </w:tc>
        <w:tc>
          <w:tcPr>
            <w:tcW w:w="0" w:type="auto"/>
            <w:shd w:val="clear" w:color="auto" w:fill="6D83A1" w:themeFill="accent6" w:themeFillTint="99"/>
            <w:vAlign w:val="center"/>
            <w:hideMark/>
          </w:tcPr>
          <w:p w14:paraId="0C65E84A"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Муніципальний сектор</w:t>
            </w:r>
          </w:p>
        </w:tc>
        <w:tc>
          <w:tcPr>
            <w:tcW w:w="0" w:type="auto"/>
            <w:shd w:val="clear" w:color="auto" w:fill="6D83A1" w:themeFill="accent6" w:themeFillTint="99"/>
            <w:vAlign w:val="center"/>
            <w:hideMark/>
          </w:tcPr>
          <w:p w14:paraId="3C8D2444"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Разом</w:t>
            </w:r>
          </w:p>
        </w:tc>
      </w:tr>
      <w:tr w:rsidR="00991037" w:rsidRPr="00D77D3C" w14:paraId="5B1BD3DA" w14:textId="77777777" w:rsidTr="005320EA">
        <w:trPr>
          <w:trHeight w:val="278"/>
          <w:tblCellSpacing w:w="15" w:type="dxa"/>
        </w:trPr>
        <w:tc>
          <w:tcPr>
            <w:tcW w:w="0" w:type="auto"/>
            <w:vAlign w:val="center"/>
            <w:hideMark/>
          </w:tcPr>
          <w:p w14:paraId="7986BEF9"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2017</w:t>
            </w:r>
          </w:p>
        </w:tc>
        <w:tc>
          <w:tcPr>
            <w:tcW w:w="0" w:type="auto"/>
            <w:vAlign w:val="center"/>
            <w:hideMark/>
          </w:tcPr>
          <w:p w14:paraId="415957DC"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22,3</w:t>
            </w:r>
          </w:p>
        </w:tc>
        <w:tc>
          <w:tcPr>
            <w:tcW w:w="0" w:type="auto"/>
            <w:vAlign w:val="center"/>
            <w:hideMark/>
          </w:tcPr>
          <w:p w14:paraId="1B8C6113"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0,33</w:t>
            </w:r>
          </w:p>
        </w:tc>
        <w:tc>
          <w:tcPr>
            <w:tcW w:w="0" w:type="auto"/>
            <w:vAlign w:val="center"/>
            <w:hideMark/>
          </w:tcPr>
          <w:p w14:paraId="7374DAAF"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6,1</w:t>
            </w:r>
          </w:p>
        </w:tc>
        <w:tc>
          <w:tcPr>
            <w:tcW w:w="0" w:type="auto"/>
            <w:vAlign w:val="center"/>
            <w:hideMark/>
          </w:tcPr>
          <w:p w14:paraId="64F66209"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28,7</w:t>
            </w:r>
          </w:p>
        </w:tc>
      </w:tr>
      <w:tr w:rsidR="00991037" w:rsidRPr="00D77D3C" w14:paraId="4D085DE1" w14:textId="77777777" w:rsidTr="005320EA">
        <w:trPr>
          <w:trHeight w:val="290"/>
          <w:tblCellSpacing w:w="15" w:type="dxa"/>
        </w:trPr>
        <w:tc>
          <w:tcPr>
            <w:tcW w:w="0" w:type="auto"/>
            <w:vAlign w:val="center"/>
            <w:hideMark/>
          </w:tcPr>
          <w:p w14:paraId="559B3134"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2018</w:t>
            </w:r>
          </w:p>
        </w:tc>
        <w:tc>
          <w:tcPr>
            <w:tcW w:w="0" w:type="auto"/>
            <w:vAlign w:val="center"/>
            <w:hideMark/>
          </w:tcPr>
          <w:p w14:paraId="3DBB7E05"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28,1</w:t>
            </w:r>
          </w:p>
        </w:tc>
        <w:tc>
          <w:tcPr>
            <w:tcW w:w="0" w:type="auto"/>
            <w:vAlign w:val="center"/>
            <w:hideMark/>
          </w:tcPr>
          <w:p w14:paraId="5CDE4F65"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0,39</w:t>
            </w:r>
          </w:p>
        </w:tc>
        <w:tc>
          <w:tcPr>
            <w:tcW w:w="0" w:type="auto"/>
            <w:vAlign w:val="center"/>
            <w:hideMark/>
          </w:tcPr>
          <w:p w14:paraId="5798BDC4"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7,1</w:t>
            </w:r>
          </w:p>
        </w:tc>
        <w:tc>
          <w:tcPr>
            <w:tcW w:w="0" w:type="auto"/>
            <w:vAlign w:val="center"/>
            <w:hideMark/>
          </w:tcPr>
          <w:p w14:paraId="19B4ED82"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35,6</w:t>
            </w:r>
          </w:p>
        </w:tc>
      </w:tr>
      <w:tr w:rsidR="00991037" w:rsidRPr="00D77D3C" w14:paraId="6C66768A" w14:textId="77777777" w:rsidTr="005320EA">
        <w:trPr>
          <w:trHeight w:val="290"/>
          <w:tblCellSpacing w:w="15" w:type="dxa"/>
        </w:trPr>
        <w:tc>
          <w:tcPr>
            <w:tcW w:w="0" w:type="auto"/>
            <w:vAlign w:val="center"/>
            <w:hideMark/>
          </w:tcPr>
          <w:p w14:paraId="55066FC8"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2019</w:t>
            </w:r>
          </w:p>
        </w:tc>
        <w:tc>
          <w:tcPr>
            <w:tcW w:w="0" w:type="auto"/>
            <w:vAlign w:val="center"/>
            <w:hideMark/>
          </w:tcPr>
          <w:p w14:paraId="72FB2CD6"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29,2</w:t>
            </w:r>
          </w:p>
        </w:tc>
        <w:tc>
          <w:tcPr>
            <w:tcW w:w="0" w:type="auto"/>
            <w:vAlign w:val="center"/>
            <w:hideMark/>
          </w:tcPr>
          <w:p w14:paraId="28F3FE23"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0,37</w:t>
            </w:r>
          </w:p>
        </w:tc>
        <w:tc>
          <w:tcPr>
            <w:tcW w:w="0" w:type="auto"/>
            <w:vAlign w:val="center"/>
            <w:hideMark/>
          </w:tcPr>
          <w:p w14:paraId="336949E0"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7,9</w:t>
            </w:r>
          </w:p>
        </w:tc>
        <w:tc>
          <w:tcPr>
            <w:tcW w:w="0" w:type="auto"/>
            <w:vAlign w:val="center"/>
            <w:hideMark/>
          </w:tcPr>
          <w:p w14:paraId="6943E2F3"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37,5</w:t>
            </w:r>
          </w:p>
        </w:tc>
      </w:tr>
      <w:tr w:rsidR="00991037" w:rsidRPr="00D77D3C" w14:paraId="784D4B86" w14:textId="77777777" w:rsidTr="005320EA">
        <w:trPr>
          <w:trHeight w:val="278"/>
          <w:tblCellSpacing w:w="15" w:type="dxa"/>
        </w:trPr>
        <w:tc>
          <w:tcPr>
            <w:tcW w:w="0" w:type="auto"/>
            <w:vAlign w:val="center"/>
            <w:hideMark/>
          </w:tcPr>
          <w:p w14:paraId="31DE8C69"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2020</w:t>
            </w:r>
          </w:p>
        </w:tc>
        <w:tc>
          <w:tcPr>
            <w:tcW w:w="0" w:type="auto"/>
            <w:vAlign w:val="center"/>
            <w:hideMark/>
          </w:tcPr>
          <w:p w14:paraId="41BD70C9"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31,1</w:t>
            </w:r>
          </w:p>
        </w:tc>
        <w:tc>
          <w:tcPr>
            <w:tcW w:w="0" w:type="auto"/>
            <w:vAlign w:val="center"/>
            <w:hideMark/>
          </w:tcPr>
          <w:p w14:paraId="1B9CA44A"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0,41</w:t>
            </w:r>
          </w:p>
        </w:tc>
        <w:tc>
          <w:tcPr>
            <w:tcW w:w="0" w:type="auto"/>
            <w:vAlign w:val="center"/>
            <w:hideMark/>
          </w:tcPr>
          <w:p w14:paraId="6357797B"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8,5</w:t>
            </w:r>
          </w:p>
        </w:tc>
        <w:tc>
          <w:tcPr>
            <w:tcW w:w="0" w:type="auto"/>
            <w:vAlign w:val="center"/>
            <w:hideMark/>
          </w:tcPr>
          <w:p w14:paraId="2DDC5247"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40,0</w:t>
            </w:r>
          </w:p>
        </w:tc>
      </w:tr>
      <w:tr w:rsidR="00991037" w:rsidRPr="00D77D3C" w14:paraId="12355DD7" w14:textId="77777777" w:rsidTr="005320EA">
        <w:trPr>
          <w:trHeight w:val="290"/>
          <w:tblCellSpacing w:w="15" w:type="dxa"/>
        </w:trPr>
        <w:tc>
          <w:tcPr>
            <w:tcW w:w="0" w:type="auto"/>
            <w:vAlign w:val="center"/>
            <w:hideMark/>
          </w:tcPr>
          <w:p w14:paraId="48575CCC"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2021</w:t>
            </w:r>
          </w:p>
        </w:tc>
        <w:tc>
          <w:tcPr>
            <w:tcW w:w="0" w:type="auto"/>
            <w:vAlign w:val="center"/>
            <w:hideMark/>
          </w:tcPr>
          <w:p w14:paraId="5A8FE788"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37,6</w:t>
            </w:r>
          </w:p>
        </w:tc>
        <w:tc>
          <w:tcPr>
            <w:tcW w:w="0" w:type="auto"/>
            <w:vAlign w:val="center"/>
            <w:hideMark/>
          </w:tcPr>
          <w:p w14:paraId="5DB23C0C"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0,66</w:t>
            </w:r>
          </w:p>
        </w:tc>
        <w:tc>
          <w:tcPr>
            <w:tcW w:w="0" w:type="auto"/>
            <w:vAlign w:val="center"/>
            <w:hideMark/>
          </w:tcPr>
          <w:p w14:paraId="19B68AED"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10,8</w:t>
            </w:r>
          </w:p>
        </w:tc>
        <w:tc>
          <w:tcPr>
            <w:tcW w:w="0" w:type="auto"/>
            <w:vAlign w:val="center"/>
            <w:hideMark/>
          </w:tcPr>
          <w:p w14:paraId="0AFC7586"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49,1</w:t>
            </w:r>
          </w:p>
        </w:tc>
      </w:tr>
      <w:tr w:rsidR="00991037" w:rsidRPr="00D77D3C" w14:paraId="529ED7C8" w14:textId="77777777" w:rsidTr="005320EA">
        <w:trPr>
          <w:trHeight w:val="290"/>
          <w:tblCellSpacing w:w="15" w:type="dxa"/>
        </w:trPr>
        <w:tc>
          <w:tcPr>
            <w:tcW w:w="0" w:type="auto"/>
            <w:vAlign w:val="center"/>
            <w:hideMark/>
          </w:tcPr>
          <w:p w14:paraId="245DB183"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2022</w:t>
            </w:r>
          </w:p>
        </w:tc>
        <w:tc>
          <w:tcPr>
            <w:tcW w:w="0" w:type="auto"/>
            <w:vAlign w:val="center"/>
            <w:hideMark/>
          </w:tcPr>
          <w:p w14:paraId="396FAF1B"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46,8</w:t>
            </w:r>
          </w:p>
        </w:tc>
        <w:tc>
          <w:tcPr>
            <w:tcW w:w="0" w:type="auto"/>
            <w:vAlign w:val="center"/>
            <w:hideMark/>
          </w:tcPr>
          <w:p w14:paraId="0C9D6159"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0,71</w:t>
            </w:r>
          </w:p>
        </w:tc>
        <w:tc>
          <w:tcPr>
            <w:tcW w:w="0" w:type="auto"/>
            <w:vAlign w:val="center"/>
            <w:hideMark/>
          </w:tcPr>
          <w:p w14:paraId="0CAC5233"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13,2</w:t>
            </w:r>
          </w:p>
        </w:tc>
        <w:tc>
          <w:tcPr>
            <w:tcW w:w="0" w:type="auto"/>
            <w:vAlign w:val="center"/>
            <w:hideMark/>
          </w:tcPr>
          <w:p w14:paraId="49DA3137"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60,7</w:t>
            </w:r>
          </w:p>
        </w:tc>
      </w:tr>
      <w:tr w:rsidR="00991037" w:rsidRPr="00D77D3C" w14:paraId="684165E0" w14:textId="77777777" w:rsidTr="005320EA">
        <w:trPr>
          <w:trHeight w:val="278"/>
          <w:tblCellSpacing w:w="15" w:type="dxa"/>
        </w:trPr>
        <w:tc>
          <w:tcPr>
            <w:tcW w:w="0" w:type="auto"/>
            <w:vAlign w:val="center"/>
            <w:hideMark/>
          </w:tcPr>
          <w:p w14:paraId="32C8F477"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2023</w:t>
            </w:r>
          </w:p>
        </w:tc>
        <w:tc>
          <w:tcPr>
            <w:tcW w:w="0" w:type="auto"/>
            <w:vAlign w:val="center"/>
            <w:hideMark/>
          </w:tcPr>
          <w:p w14:paraId="625746C8"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53,4</w:t>
            </w:r>
          </w:p>
        </w:tc>
        <w:tc>
          <w:tcPr>
            <w:tcW w:w="0" w:type="auto"/>
            <w:vAlign w:val="center"/>
            <w:hideMark/>
          </w:tcPr>
          <w:p w14:paraId="4943406C"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0,63</w:t>
            </w:r>
          </w:p>
        </w:tc>
        <w:tc>
          <w:tcPr>
            <w:tcW w:w="0" w:type="auto"/>
            <w:vAlign w:val="center"/>
            <w:hideMark/>
          </w:tcPr>
          <w:p w14:paraId="340B39F0"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14,4</w:t>
            </w:r>
          </w:p>
        </w:tc>
        <w:tc>
          <w:tcPr>
            <w:tcW w:w="0" w:type="auto"/>
            <w:vAlign w:val="center"/>
            <w:hideMark/>
          </w:tcPr>
          <w:p w14:paraId="2DBA89B3"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68,4</w:t>
            </w:r>
          </w:p>
        </w:tc>
      </w:tr>
      <w:tr w:rsidR="00991037" w:rsidRPr="00D77D3C" w14:paraId="2A196E37" w14:textId="77777777" w:rsidTr="005320EA">
        <w:trPr>
          <w:trHeight w:val="290"/>
          <w:tblCellSpacing w:w="15" w:type="dxa"/>
        </w:trPr>
        <w:tc>
          <w:tcPr>
            <w:tcW w:w="0" w:type="auto"/>
            <w:vAlign w:val="center"/>
            <w:hideMark/>
          </w:tcPr>
          <w:p w14:paraId="2FEE3804"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2024</w:t>
            </w:r>
          </w:p>
        </w:tc>
        <w:tc>
          <w:tcPr>
            <w:tcW w:w="0" w:type="auto"/>
            <w:vAlign w:val="center"/>
            <w:hideMark/>
          </w:tcPr>
          <w:p w14:paraId="60E7ABAC"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56,7</w:t>
            </w:r>
          </w:p>
        </w:tc>
        <w:tc>
          <w:tcPr>
            <w:tcW w:w="0" w:type="auto"/>
            <w:vAlign w:val="center"/>
            <w:hideMark/>
          </w:tcPr>
          <w:p w14:paraId="32B1C47F"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0,72</w:t>
            </w:r>
          </w:p>
        </w:tc>
        <w:tc>
          <w:tcPr>
            <w:tcW w:w="0" w:type="auto"/>
            <w:vAlign w:val="center"/>
            <w:hideMark/>
          </w:tcPr>
          <w:p w14:paraId="68CBFBE6"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15,3</w:t>
            </w:r>
          </w:p>
        </w:tc>
        <w:tc>
          <w:tcPr>
            <w:tcW w:w="0" w:type="auto"/>
            <w:vAlign w:val="center"/>
            <w:hideMark/>
          </w:tcPr>
          <w:p w14:paraId="748B967F"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72,7</w:t>
            </w:r>
          </w:p>
        </w:tc>
      </w:tr>
      <w:tr w:rsidR="00991037" w:rsidRPr="00D77D3C" w14:paraId="0B3DD1CF" w14:textId="77777777" w:rsidTr="005320EA">
        <w:trPr>
          <w:trHeight w:val="290"/>
          <w:tblCellSpacing w:w="15" w:type="dxa"/>
        </w:trPr>
        <w:tc>
          <w:tcPr>
            <w:tcW w:w="0" w:type="auto"/>
            <w:vAlign w:val="center"/>
            <w:hideMark/>
          </w:tcPr>
          <w:p w14:paraId="2CA5F2FF" w14:textId="77777777" w:rsidR="00991037" w:rsidRPr="00D77D3C" w:rsidRDefault="00991037" w:rsidP="00D62FD9">
            <w:pPr>
              <w:spacing w:after="0" w:line="240" w:lineRule="auto"/>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2025</w:t>
            </w:r>
          </w:p>
        </w:tc>
        <w:tc>
          <w:tcPr>
            <w:tcW w:w="0" w:type="auto"/>
            <w:vAlign w:val="center"/>
            <w:hideMark/>
          </w:tcPr>
          <w:p w14:paraId="7567F142"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62,1</w:t>
            </w:r>
          </w:p>
        </w:tc>
        <w:tc>
          <w:tcPr>
            <w:tcW w:w="0" w:type="auto"/>
            <w:vAlign w:val="center"/>
            <w:hideMark/>
          </w:tcPr>
          <w:p w14:paraId="2F9F5BE7"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0,82</w:t>
            </w:r>
          </w:p>
        </w:tc>
        <w:tc>
          <w:tcPr>
            <w:tcW w:w="0" w:type="auto"/>
            <w:vAlign w:val="center"/>
            <w:hideMark/>
          </w:tcPr>
          <w:p w14:paraId="0F956831"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17,1</w:t>
            </w:r>
          </w:p>
        </w:tc>
        <w:tc>
          <w:tcPr>
            <w:tcW w:w="0" w:type="auto"/>
            <w:vAlign w:val="center"/>
            <w:hideMark/>
          </w:tcPr>
          <w:p w14:paraId="71CAC6E9" w14:textId="77777777" w:rsidR="00991037" w:rsidRPr="00D77D3C" w:rsidRDefault="00991037" w:rsidP="00D62FD9">
            <w:pPr>
              <w:spacing w:after="0" w:line="240" w:lineRule="auto"/>
              <w:jc w:val="center"/>
              <w:rPr>
                <w:rFonts w:ascii="Century Gothic" w:eastAsia="Times New Roman" w:hAnsi="Century Gothic" w:cs="Times New Roman"/>
                <w:lang w:val="uk-UA" w:eastAsia="uk-UA"/>
              </w:rPr>
            </w:pPr>
            <w:r w:rsidRPr="00D77D3C">
              <w:rPr>
                <w:rFonts w:ascii="Century Gothic" w:eastAsia="Times New Roman" w:hAnsi="Century Gothic" w:cs="Times New Roman"/>
                <w:lang w:val="uk-UA" w:eastAsia="uk-UA"/>
              </w:rPr>
              <w:t>80,0</w:t>
            </w:r>
          </w:p>
        </w:tc>
      </w:tr>
    </w:tbl>
    <w:p w14:paraId="5DA69ABC" w14:textId="39D267D7" w:rsidR="00991037" w:rsidRPr="00D77D3C" w:rsidRDefault="00991037" w:rsidP="00AF1D2E">
      <w:pPr>
        <w:spacing w:before="100" w:beforeAutospacing="1" w:after="100" w:afterAutospacing="1" w:line="240" w:lineRule="auto"/>
        <w:ind w:right="429" w:firstLine="567"/>
        <w:jc w:val="both"/>
        <w:outlineLvl w:val="1"/>
        <w:rPr>
          <w:rFonts w:ascii="Century Gothic" w:eastAsia="Times New Roman" w:hAnsi="Century Gothic" w:cs="Times New Roman"/>
          <w:b/>
          <w:bCs/>
          <w:sz w:val="24"/>
          <w:szCs w:val="24"/>
          <w:lang w:val="uk-UA" w:eastAsia="uk-UA"/>
        </w:rPr>
      </w:pPr>
      <w:r w:rsidRPr="00D77D3C">
        <w:rPr>
          <w:rFonts w:ascii="Century Gothic" w:eastAsia="Times New Roman" w:hAnsi="Century Gothic" w:cs="Times New Roman"/>
          <w:b/>
          <w:bCs/>
          <w:sz w:val="24"/>
          <w:szCs w:val="24"/>
          <w:lang w:val="uk-UA" w:eastAsia="uk-UA"/>
        </w:rPr>
        <w:lastRenderedPageBreak/>
        <w:t>Аналіз вартісних показників</w:t>
      </w:r>
    </w:p>
    <w:p w14:paraId="5B8B0266" w14:textId="77777777" w:rsidR="00991037" w:rsidRPr="00D77D3C" w:rsidRDefault="00991037" w:rsidP="00AF1D2E">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У 2017–2025 роках спостерігається стале зростання витрат на теплову енергію в усіх секторах споживання. Загальні витрати громади на теплопостачання зросли:</w:t>
      </w:r>
    </w:p>
    <w:p w14:paraId="7EE7F6AA" w14:textId="77777777" w:rsidR="00991037" w:rsidRPr="00D77D3C" w:rsidRDefault="00991037" w:rsidP="00AF1D2E">
      <w:pPr>
        <w:numPr>
          <w:ilvl w:val="0"/>
          <w:numId w:val="45"/>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з 28,7 млн грн у 2017 році; </w:t>
      </w:r>
    </w:p>
    <w:p w14:paraId="23EEE261" w14:textId="77777777" w:rsidR="00991037" w:rsidRPr="00D77D3C" w:rsidRDefault="00991037" w:rsidP="00AF1D2E">
      <w:pPr>
        <w:numPr>
          <w:ilvl w:val="0"/>
          <w:numId w:val="45"/>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до прогнозованих 80 млн грн у 2025 році. </w:t>
      </w:r>
    </w:p>
    <w:p w14:paraId="1E6F5837" w14:textId="77777777" w:rsidR="00991037" w:rsidRPr="00D77D3C" w:rsidRDefault="00991037" w:rsidP="00AF1D2E">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Основними факторами зростання є:</w:t>
      </w:r>
    </w:p>
    <w:p w14:paraId="3097F991" w14:textId="77777777" w:rsidR="00991037" w:rsidRPr="00D77D3C" w:rsidRDefault="00991037" w:rsidP="00AF1D2E">
      <w:pPr>
        <w:numPr>
          <w:ilvl w:val="0"/>
          <w:numId w:val="46"/>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підвищення тарифів на природний газ та електроенергію; </w:t>
      </w:r>
    </w:p>
    <w:p w14:paraId="514E035F" w14:textId="77777777" w:rsidR="00991037" w:rsidRPr="00D77D3C" w:rsidRDefault="00991037" w:rsidP="00AF1D2E">
      <w:pPr>
        <w:numPr>
          <w:ilvl w:val="0"/>
          <w:numId w:val="46"/>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збільшення вартості виробництва теплової енергії; </w:t>
      </w:r>
    </w:p>
    <w:p w14:paraId="38E4293B" w14:textId="77777777" w:rsidR="00991037" w:rsidRPr="00D77D3C" w:rsidRDefault="00991037" w:rsidP="00AF1D2E">
      <w:pPr>
        <w:numPr>
          <w:ilvl w:val="0"/>
          <w:numId w:val="46"/>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інфляційні процеси; </w:t>
      </w:r>
    </w:p>
    <w:p w14:paraId="240E8E7B" w14:textId="77777777" w:rsidR="00991037" w:rsidRPr="00D77D3C" w:rsidRDefault="00991037" w:rsidP="00AF1D2E">
      <w:pPr>
        <w:numPr>
          <w:ilvl w:val="0"/>
          <w:numId w:val="46"/>
        </w:num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 xml:space="preserve">зростання витрат на обслуговування теплової інфраструктури. </w:t>
      </w:r>
    </w:p>
    <w:p w14:paraId="5D7CDA8D" w14:textId="77777777" w:rsidR="00991037" w:rsidRPr="00D77D3C" w:rsidRDefault="00991037" w:rsidP="00AF1D2E">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Найбільшу частку витрат формує населення — близько 75–78% усіх платежів за теплову енергію. При цьому, навіть за умов поступового скорочення фізичних обсягів теплоспоживання, загальна вартість теплопостачання продовжує зростати через високі темпи збільшення тарифів.</w:t>
      </w:r>
    </w:p>
    <w:p w14:paraId="19D93335" w14:textId="77777777" w:rsidR="00991037" w:rsidRDefault="00991037" w:rsidP="00AF1D2E">
      <w:pPr>
        <w:spacing w:after="0"/>
        <w:ind w:right="429" w:firstLine="567"/>
        <w:jc w:val="both"/>
        <w:rPr>
          <w:rFonts w:ascii="Century Gothic" w:eastAsia="Times New Roman" w:hAnsi="Century Gothic" w:cs="Times New Roman"/>
          <w:sz w:val="24"/>
          <w:szCs w:val="24"/>
          <w:lang w:val="uk-UA" w:eastAsia="uk-UA"/>
        </w:rPr>
      </w:pPr>
      <w:r w:rsidRPr="00D77D3C">
        <w:rPr>
          <w:rFonts w:ascii="Century Gothic" w:eastAsia="Times New Roman" w:hAnsi="Century Gothic" w:cs="Times New Roman"/>
          <w:sz w:val="24"/>
          <w:szCs w:val="24"/>
          <w:lang w:val="uk-UA" w:eastAsia="uk-UA"/>
        </w:rPr>
        <w:t>Муніципальний сектор також демонструє стабільне зростання витрат, що створює додаткове навантаження на місцевий бюджет та підсилює необхідність реалізації програм енергоефективності.</w:t>
      </w:r>
    </w:p>
    <w:p w14:paraId="3C8E45E1" w14:textId="77777777" w:rsidR="00991037" w:rsidRPr="00CF3F21" w:rsidRDefault="00991037" w:rsidP="00991037">
      <w:pPr>
        <w:spacing w:after="0"/>
        <w:ind w:right="429"/>
        <w:jc w:val="both"/>
        <w:rPr>
          <w:rFonts w:ascii="Century Gothic" w:eastAsia="Times New Roman" w:hAnsi="Century Gothic" w:cs="Times New Roman"/>
          <w:sz w:val="24"/>
          <w:szCs w:val="24"/>
          <w:lang w:val="uk-UA" w:eastAsia="uk-UA"/>
        </w:rPr>
      </w:pPr>
    </w:p>
    <w:p w14:paraId="6F3BFAD6" w14:textId="6B12E4C4" w:rsidR="00DD51A1" w:rsidRPr="00DD51A1" w:rsidRDefault="00991037" w:rsidP="00DD51A1">
      <w:pPr>
        <w:rPr>
          <w:noProof/>
          <w:lang w:val="uk-UA"/>
          <w14:ligatures w14:val="standardContextual"/>
        </w:rPr>
      </w:pPr>
      <w:r>
        <w:rPr>
          <w:noProof/>
          <w:lang w:val="uk-UA" w:eastAsia="uk-UA"/>
          <w14:ligatures w14:val="standardContextual"/>
        </w:rPr>
        <w:drawing>
          <wp:inline distT="0" distB="0" distL="0" distR="0" wp14:anchorId="202D5574" wp14:editId="62C3006E">
            <wp:extent cx="6152515" cy="3116580"/>
            <wp:effectExtent l="0" t="0" r="635"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66FD42" w14:textId="77777777" w:rsidR="00B32D62" w:rsidRDefault="00B32D62" w:rsidP="00AF1D2E">
      <w:pPr>
        <w:spacing w:after="0" w:line="240" w:lineRule="auto"/>
        <w:ind w:right="570" w:firstLine="567"/>
        <w:jc w:val="both"/>
        <w:outlineLvl w:val="1"/>
        <w:rPr>
          <w:rFonts w:ascii="Century Gothic" w:eastAsia="Times New Roman" w:hAnsi="Century Gothic" w:cs="Times New Roman"/>
          <w:b/>
          <w:bCs/>
          <w:sz w:val="24"/>
          <w:szCs w:val="24"/>
          <w:lang w:val="uk-UA" w:eastAsia="uk-UA"/>
        </w:rPr>
      </w:pPr>
    </w:p>
    <w:p w14:paraId="385B8071" w14:textId="77777777" w:rsidR="00B32D62" w:rsidRDefault="00B32D62" w:rsidP="00AF1D2E">
      <w:pPr>
        <w:spacing w:after="0" w:line="240" w:lineRule="auto"/>
        <w:ind w:right="570" w:firstLine="567"/>
        <w:jc w:val="both"/>
        <w:outlineLvl w:val="1"/>
        <w:rPr>
          <w:rFonts w:ascii="Century Gothic" w:eastAsia="Times New Roman" w:hAnsi="Century Gothic" w:cs="Times New Roman"/>
          <w:b/>
          <w:bCs/>
          <w:sz w:val="24"/>
          <w:szCs w:val="24"/>
          <w:lang w:val="uk-UA" w:eastAsia="uk-UA"/>
        </w:rPr>
      </w:pPr>
    </w:p>
    <w:p w14:paraId="0A1890B3" w14:textId="77777777" w:rsidR="00B32D62" w:rsidRDefault="00B32D62" w:rsidP="00AF1D2E">
      <w:pPr>
        <w:spacing w:after="0" w:line="240" w:lineRule="auto"/>
        <w:ind w:right="570" w:firstLine="567"/>
        <w:jc w:val="both"/>
        <w:outlineLvl w:val="1"/>
        <w:rPr>
          <w:rFonts w:ascii="Century Gothic" w:eastAsia="Times New Roman" w:hAnsi="Century Gothic" w:cs="Times New Roman"/>
          <w:b/>
          <w:bCs/>
          <w:sz w:val="24"/>
          <w:szCs w:val="24"/>
          <w:lang w:val="uk-UA" w:eastAsia="uk-UA"/>
        </w:rPr>
      </w:pPr>
    </w:p>
    <w:p w14:paraId="2A23DB39" w14:textId="41C6FE5A" w:rsidR="00991037" w:rsidRDefault="00991037" w:rsidP="00AF1D2E">
      <w:pPr>
        <w:spacing w:after="0" w:line="240" w:lineRule="auto"/>
        <w:ind w:right="570" w:firstLine="567"/>
        <w:jc w:val="both"/>
        <w:outlineLvl w:val="1"/>
        <w:rPr>
          <w:rFonts w:ascii="Century Gothic" w:eastAsia="Times New Roman" w:hAnsi="Century Gothic" w:cs="Times New Roman"/>
          <w:b/>
          <w:bCs/>
          <w:sz w:val="24"/>
          <w:szCs w:val="24"/>
          <w:lang w:val="uk-UA" w:eastAsia="uk-UA"/>
        </w:rPr>
      </w:pPr>
      <w:r w:rsidRPr="007E1A9F">
        <w:rPr>
          <w:rFonts w:ascii="Century Gothic" w:eastAsia="Times New Roman" w:hAnsi="Century Gothic" w:cs="Times New Roman"/>
          <w:b/>
          <w:bCs/>
          <w:sz w:val="24"/>
          <w:szCs w:val="24"/>
          <w:lang w:val="uk-UA" w:eastAsia="uk-UA"/>
        </w:rPr>
        <w:lastRenderedPageBreak/>
        <w:t>Аналіз ВДЕ у секторі теплопостачання</w:t>
      </w:r>
    </w:p>
    <w:p w14:paraId="3C9DDB58" w14:textId="77777777" w:rsidR="00991037" w:rsidRPr="007E1A9F" w:rsidRDefault="00991037" w:rsidP="00AF1D2E">
      <w:pPr>
        <w:spacing w:after="0" w:line="240" w:lineRule="auto"/>
        <w:ind w:right="570" w:firstLine="567"/>
        <w:jc w:val="both"/>
        <w:outlineLvl w:val="1"/>
        <w:rPr>
          <w:rFonts w:ascii="Century Gothic" w:eastAsia="Times New Roman" w:hAnsi="Century Gothic" w:cs="Times New Roman"/>
          <w:b/>
          <w:bCs/>
          <w:sz w:val="24"/>
          <w:szCs w:val="24"/>
          <w:lang w:val="uk-UA" w:eastAsia="uk-UA"/>
        </w:rPr>
      </w:pPr>
    </w:p>
    <w:p w14:paraId="0EF49D4F" w14:textId="77777777" w:rsidR="00991037" w:rsidRPr="007E1A9F" w:rsidRDefault="00991037" w:rsidP="00AF1D2E">
      <w:p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У структурі теплопостачання Здолбунівської громади основним джерелом виробництва теплової енергії залишається природний газ. Аналіз виробничих показників КП «Здолбунівкомуненергія» свідчить, що у 2017–2025 роках споживання природного газу хоча і має тенденцію до скорочення, проте все ще залишається домінуючим енергоресурсом у системі теплопостачання.</w:t>
      </w:r>
    </w:p>
    <w:p w14:paraId="5943871C" w14:textId="77777777" w:rsidR="00991037" w:rsidRPr="007E1A9F" w:rsidRDefault="00991037" w:rsidP="00AF1D2E">
      <w:p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У 2017 році споживання природного газу становило понад 3305 тис. м³, тоді як у 2025 році прогнозується на рівні близько 2424 тис. м³. Скорочення споживання газу пов’язане зі:</w:t>
      </w:r>
    </w:p>
    <w:p w14:paraId="0EA32BD8" w14:textId="77777777" w:rsidR="00991037" w:rsidRPr="007E1A9F" w:rsidRDefault="00991037" w:rsidP="00AF1D2E">
      <w:pPr>
        <w:numPr>
          <w:ilvl w:val="0"/>
          <w:numId w:val="51"/>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зменшенням загального теплоспоживання; </w:t>
      </w:r>
    </w:p>
    <w:p w14:paraId="24D5BBD0" w14:textId="77777777" w:rsidR="00991037" w:rsidRPr="007E1A9F" w:rsidRDefault="00991037" w:rsidP="00AF1D2E">
      <w:pPr>
        <w:numPr>
          <w:ilvl w:val="0"/>
          <w:numId w:val="51"/>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впровадженням енергоощадних заходів; </w:t>
      </w:r>
    </w:p>
    <w:p w14:paraId="3692D2D6" w14:textId="77777777" w:rsidR="00991037" w:rsidRPr="007E1A9F" w:rsidRDefault="00991037" w:rsidP="00AF1D2E">
      <w:pPr>
        <w:numPr>
          <w:ilvl w:val="0"/>
          <w:numId w:val="51"/>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модернізацією теплового господарства; </w:t>
      </w:r>
    </w:p>
    <w:p w14:paraId="39AF1F07" w14:textId="77777777" w:rsidR="00991037" w:rsidRPr="007E1A9F" w:rsidRDefault="00991037" w:rsidP="00AF1D2E">
      <w:pPr>
        <w:numPr>
          <w:ilvl w:val="0"/>
          <w:numId w:val="51"/>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скороченням навантаження на систему теплопостачання. </w:t>
      </w:r>
    </w:p>
    <w:p w14:paraId="0E462DBB" w14:textId="77777777" w:rsidR="00991037" w:rsidRPr="007E1A9F" w:rsidRDefault="00991037" w:rsidP="00AF1D2E">
      <w:p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Разом із тим, громада має значний потенціал розвитку відновлюваних джерел енергії у сфері теплопостачання. Найбільш перспективними напрямками є:</w:t>
      </w:r>
    </w:p>
    <w:p w14:paraId="35551EC6" w14:textId="77777777" w:rsidR="00991037" w:rsidRPr="007E1A9F" w:rsidRDefault="00991037" w:rsidP="00AF1D2E">
      <w:pPr>
        <w:numPr>
          <w:ilvl w:val="0"/>
          <w:numId w:val="52"/>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використання біомаси та деревини; </w:t>
      </w:r>
    </w:p>
    <w:p w14:paraId="1D8A627B" w14:textId="77777777" w:rsidR="00991037" w:rsidRPr="007E1A9F" w:rsidRDefault="00991037" w:rsidP="00AF1D2E">
      <w:pPr>
        <w:numPr>
          <w:ilvl w:val="0"/>
          <w:numId w:val="52"/>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встановлення твердопаливних котлів; </w:t>
      </w:r>
    </w:p>
    <w:p w14:paraId="60F0C646" w14:textId="77777777" w:rsidR="00991037" w:rsidRPr="007E1A9F" w:rsidRDefault="00991037" w:rsidP="00AF1D2E">
      <w:pPr>
        <w:numPr>
          <w:ilvl w:val="0"/>
          <w:numId w:val="52"/>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застосування теплових насосів; </w:t>
      </w:r>
    </w:p>
    <w:p w14:paraId="0FF3511C" w14:textId="77777777" w:rsidR="00991037" w:rsidRPr="007E1A9F" w:rsidRDefault="00991037" w:rsidP="00AF1D2E">
      <w:pPr>
        <w:numPr>
          <w:ilvl w:val="0"/>
          <w:numId w:val="52"/>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використання сонячних колекторів для гарячого водопостачання. </w:t>
      </w:r>
    </w:p>
    <w:p w14:paraId="047B654F" w14:textId="77777777" w:rsidR="00991037" w:rsidRPr="007E1A9F" w:rsidRDefault="00991037" w:rsidP="00AF1D2E">
      <w:p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Особливо актуальним є використання біомаси для муніципального сектору та бюджетних установ. З огляду на наявність сільськогосподарських і деревинних ресурсів у регіоні, часткове заміщення природного газу біопаливом може суттєво зменшити витрати на теплопостачання та підвищити енергетичну незалежність громади.</w:t>
      </w:r>
    </w:p>
    <w:p w14:paraId="0CEA3BC7" w14:textId="77777777" w:rsidR="00991037" w:rsidRPr="007E1A9F" w:rsidRDefault="00991037" w:rsidP="00AF1D2E">
      <w:p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Пріоритетними заходами розвитку ВДЕ у сфері теплопостачання можуть бути:</w:t>
      </w:r>
    </w:p>
    <w:p w14:paraId="1103FDFD" w14:textId="77777777" w:rsidR="00991037" w:rsidRPr="007E1A9F" w:rsidRDefault="00991037" w:rsidP="00AF1D2E">
      <w:pPr>
        <w:numPr>
          <w:ilvl w:val="0"/>
          <w:numId w:val="53"/>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переведення окремих котелень на альтернативні види палива; </w:t>
      </w:r>
    </w:p>
    <w:p w14:paraId="61338B54" w14:textId="77777777" w:rsidR="00991037" w:rsidRPr="007E1A9F" w:rsidRDefault="00991037" w:rsidP="00AF1D2E">
      <w:pPr>
        <w:numPr>
          <w:ilvl w:val="0"/>
          <w:numId w:val="53"/>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модернізація теплових мереж для зменшення втрат; </w:t>
      </w:r>
    </w:p>
    <w:p w14:paraId="11750D1B" w14:textId="77777777" w:rsidR="00991037" w:rsidRPr="007E1A9F" w:rsidRDefault="00991037" w:rsidP="00AF1D2E">
      <w:pPr>
        <w:numPr>
          <w:ilvl w:val="0"/>
          <w:numId w:val="53"/>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встановлення сонячних колекторів на об’єктах бюджетної сфери; </w:t>
      </w:r>
    </w:p>
    <w:p w14:paraId="52847463" w14:textId="77777777" w:rsidR="00991037" w:rsidRPr="007E1A9F" w:rsidRDefault="00991037" w:rsidP="00AF1D2E">
      <w:pPr>
        <w:numPr>
          <w:ilvl w:val="0"/>
          <w:numId w:val="53"/>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впровадження теплових насосів у нових та реконструйованих будівлях; </w:t>
      </w:r>
    </w:p>
    <w:p w14:paraId="3E71E0EB" w14:textId="77777777" w:rsidR="00991037" w:rsidRPr="007E1A9F" w:rsidRDefault="00991037" w:rsidP="00AF1D2E">
      <w:pPr>
        <w:numPr>
          <w:ilvl w:val="0"/>
          <w:numId w:val="53"/>
        </w:num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 xml:space="preserve">залучення грантових програм для фінансування проєктів декарбонізації. </w:t>
      </w:r>
    </w:p>
    <w:p w14:paraId="31CE60E0" w14:textId="0DC9D1F3" w:rsidR="00991037" w:rsidRDefault="00991037" w:rsidP="00AF1D2E">
      <w:pPr>
        <w:spacing w:after="0"/>
        <w:ind w:right="50" w:firstLine="567"/>
        <w:jc w:val="both"/>
        <w:rPr>
          <w:rFonts w:ascii="Century Gothic" w:eastAsia="Times New Roman" w:hAnsi="Century Gothic" w:cs="Times New Roman"/>
          <w:sz w:val="24"/>
          <w:szCs w:val="24"/>
          <w:lang w:val="uk-UA" w:eastAsia="uk-UA"/>
        </w:rPr>
      </w:pPr>
      <w:r w:rsidRPr="007E1A9F">
        <w:rPr>
          <w:rFonts w:ascii="Century Gothic" w:eastAsia="Times New Roman" w:hAnsi="Century Gothic" w:cs="Times New Roman"/>
          <w:sz w:val="24"/>
          <w:szCs w:val="24"/>
          <w:lang w:val="uk-UA" w:eastAsia="uk-UA"/>
        </w:rPr>
        <w:t>З урахуванням тенденції зростання вартості природного газу та теплової енергії, розвиток ВДЕ є одним із ключових напрямків забезпечення енергетичної стійкості громади. Орієнтовно до 2030 року частка альтернативних джерел у системі теплопостачання громади може досягти 15–20 % за умови реалізації комплексних заходів з модернізації теплової інфраструктури.</w:t>
      </w:r>
    </w:p>
    <w:p w14:paraId="12880596" w14:textId="77777777" w:rsidR="00991037" w:rsidRDefault="00991037" w:rsidP="00991037">
      <w:pPr>
        <w:spacing w:after="0"/>
        <w:ind w:right="50"/>
        <w:jc w:val="both"/>
        <w:rPr>
          <w:rFonts w:ascii="Century Gothic" w:eastAsia="Times New Roman" w:hAnsi="Century Gothic" w:cs="Times New Roman"/>
          <w:sz w:val="24"/>
          <w:szCs w:val="24"/>
          <w:lang w:val="uk-UA" w:eastAsia="uk-UA"/>
        </w:rPr>
      </w:pPr>
    </w:p>
    <w:p w14:paraId="196624F6" w14:textId="77777777" w:rsidR="00991037" w:rsidRPr="004E1960" w:rsidRDefault="00991037" w:rsidP="00AF1D2E">
      <w:pPr>
        <w:spacing w:after="0" w:line="240" w:lineRule="auto"/>
        <w:ind w:firstLine="567"/>
        <w:rPr>
          <w:rStyle w:val="fontstyle01"/>
          <w:rFonts w:ascii="Century Gothic" w:hAnsi="Century Gothic" w:cs="Arial"/>
          <w:lang w:val="uk-UA"/>
        </w:rPr>
      </w:pPr>
      <w:r w:rsidRPr="00991037">
        <w:rPr>
          <w:rStyle w:val="fontstyle01"/>
          <w:rFonts w:ascii="Century Gothic" w:hAnsi="Century Gothic" w:cs="Arial"/>
          <w:color w:val="auto"/>
          <w:lang w:val="uk-UA"/>
        </w:rPr>
        <w:t>Аналіз споживання електричної енергії</w:t>
      </w:r>
    </w:p>
    <w:p w14:paraId="7EA49F4B" w14:textId="77777777" w:rsidR="00991037" w:rsidRPr="00052253" w:rsidRDefault="00991037" w:rsidP="00AF1D2E">
      <w:pPr>
        <w:spacing w:after="0" w:line="240" w:lineRule="auto"/>
        <w:ind w:right="429" w:firstLine="567"/>
        <w:rPr>
          <w:rFonts w:ascii="Century Gothic" w:hAnsi="Century Gothic" w:cs="Arial"/>
          <w:b/>
          <w:bCs/>
          <w:color w:val="212832" w:themeColor="accent6" w:themeShade="BF"/>
          <w:sz w:val="24"/>
          <w:szCs w:val="24"/>
          <w:lang w:val="uk-UA"/>
        </w:rPr>
      </w:pPr>
    </w:p>
    <w:p w14:paraId="0C800DB7" w14:textId="77777777" w:rsidR="00991037" w:rsidRDefault="00991037" w:rsidP="00AF1D2E">
      <w:pPr>
        <w:pStyle w:val="affff8"/>
        <w:spacing w:after="0"/>
        <w:ind w:right="-92" w:firstLine="567"/>
        <w:jc w:val="both"/>
        <w:rPr>
          <w:rFonts w:ascii="Century Gothic" w:hAnsi="Century Gothic" w:cs="Arial"/>
          <w:lang w:val="uk-UA"/>
        </w:rPr>
      </w:pPr>
      <w:r w:rsidRPr="003D6DE4">
        <w:rPr>
          <w:rFonts w:ascii="Century Gothic" w:hAnsi="Century Gothic" w:cs="Arial"/>
          <w:lang w:val="uk-UA"/>
        </w:rPr>
        <w:t xml:space="preserve">Постачання електроенергії на території Здолбунівської громади здійснює </w:t>
      </w:r>
      <w:r>
        <w:rPr>
          <w:rFonts w:ascii="Century Gothic" w:hAnsi="Century Gothic" w:cs="Arial"/>
          <w:lang w:val="uk-UA"/>
        </w:rPr>
        <w:t>ПрАТ «Рівнеобленерго»</w:t>
      </w:r>
      <w:r w:rsidRPr="003D6DE4">
        <w:rPr>
          <w:rFonts w:ascii="Century Gothic" w:hAnsi="Century Gothic" w:cs="Arial"/>
          <w:lang w:val="uk-UA"/>
        </w:rPr>
        <w:t>.</w:t>
      </w:r>
    </w:p>
    <w:p w14:paraId="279AD68F"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Протяжність кабельних та повітряних ліній електропередач</w:t>
      </w:r>
      <w:r>
        <w:rPr>
          <w:rFonts w:ascii="Century Gothic" w:hAnsi="Century Gothic" w:cs="Arial"/>
          <w:sz w:val="24"/>
          <w:szCs w:val="24"/>
          <w:lang w:val="uk-UA"/>
        </w:rPr>
        <w:t xml:space="preserve"> :</w:t>
      </w:r>
    </w:p>
    <w:p w14:paraId="7A2604D0"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ПЛ-10 кВ - 116 км;</w:t>
      </w:r>
    </w:p>
    <w:p w14:paraId="1F9389BD"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ПЛ-0,4 кВ – 207 км;</w:t>
      </w:r>
    </w:p>
    <w:p w14:paraId="7A17D9F8"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КЛ-6 кВ – 56,75 км;</w:t>
      </w:r>
    </w:p>
    <w:p w14:paraId="0011F5C9"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КЛ-0,4 кВ – 25 км.</w:t>
      </w:r>
    </w:p>
    <w:p w14:paraId="4C0EC8B5"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Кількість розподільних пунктів та їх потужність, кількість аварійних бригад та</w:t>
      </w:r>
      <w:r>
        <w:rPr>
          <w:rFonts w:ascii="Century Gothic" w:hAnsi="Century Gothic" w:cs="Arial"/>
          <w:sz w:val="24"/>
          <w:szCs w:val="24"/>
          <w:lang w:val="uk-UA"/>
        </w:rPr>
        <w:t xml:space="preserve"> </w:t>
      </w:r>
      <w:r w:rsidRPr="00153B3F">
        <w:rPr>
          <w:rFonts w:ascii="Century Gothic" w:hAnsi="Century Gothic" w:cs="Arial"/>
          <w:sz w:val="24"/>
          <w:szCs w:val="24"/>
          <w:lang w:val="uk-UA"/>
        </w:rPr>
        <w:t>спеціалістів:</w:t>
      </w:r>
    </w:p>
    <w:p w14:paraId="6E36936E"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КТП(ЗТП) 10/0,4 кВ – 155 шт, заг. потужністю 36МВт;</w:t>
      </w:r>
    </w:p>
    <w:p w14:paraId="3EC2DBF8" w14:textId="77777777" w:rsidR="00991037" w:rsidRPr="00153B3F" w:rsidRDefault="00991037" w:rsidP="00AF1D2E">
      <w:pPr>
        <w:pStyle w:val="affff6"/>
        <w:spacing w:line="276" w:lineRule="auto"/>
        <w:ind w:right="-92" w:firstLine="567"/>
        <w:jc w:val="both"/>
        <w:rPr>
          <w:rFonts w:ascii="Century Gothic" w:hAnsi="Century Gothic" w:cs="Arial"/>
          <w:sz w:val="24"/>
          <w:szCs w:val="24"/>
          <w:lang w:val="uk-UA"/>
        </w:rPr>
      </w:pPr>
      <w:r w:rsidRPr="00153B3F">
        <w:rPr>
          <w:rFonts w:ascii="Century Gothic" w:hAnsi="Century Gothic" w:cs="Arial"/>
          <w:sz w:val="24"/>
          <w:szCs w:val="24"/>
          <w:lang w:val="uk-UA"/>
        </w:rPr>
        <w:t>4 Аварійних бригади, 23 спеціаліста.</w:t>
      </w:r>
    </w:p>
    <w:p w14:paraId="547DA06B" w14:textId="77777777" w:rsidR="00991037" w:rsidRPr="003D6DE4" w:rsidRDefault="00991037" w:rsidP="00AF1D2E">
      <w:pPr>
        <w:pStyle w:val="affff8"/>
        <w:spacing w:after="0"/>
        <w:ind w:right="-92" w:firstLine="567"/>
        <w:jc w:val="both"/>
        <w:rPr>
          <w:rStyle w:val="fontstyle21"/>
          <w:rFonts w:ascii="Century Gothic" w:hAnsi="Century Gothic" w:cs="Arial"/>
          <w:lang w:val="uk-UA"/>
        </w:rPr>
      </w:pPr>
      <w:r w:rsidRPr="003D6DE4">
        <w:rPr>
          <w:rStyle w:val="fontstyle21"/>
          <w:rFonts w:ascii="Century Gothic" w:hAnsi="Century Gothic" w:cs="Arial"/>
          <w:lang w:val="uk-UA"/>
        </w:rPr>
        <w:t>Серед споживачів електроенергії можна виділити основні сектори:</w:t>
      </w:r>
    </w:p>
    <w:p w14:paraId="7026C1AB" w14:textId="186E720D" w:rsidR="00AF1D2E" w:rsidRDefault="00AF1D2E" w:rsidP="00AF1D2E">
      <w:pPr>
        <w:pStyle w:val="affff8"/>
        <w:numPr>
          <w:ilvl w:val="0"/>
          <w:numId w:val="28"/>
        </w:numPr>
        <w:spacing w:after="0"/>
        <w:ind w:right="-92" w:firstLine="567"/>
        <w:jc w:val="both"/>
        <w:rPr>
          <w:rStyle w:val="fontstyle21"/>
          <w:rFonts w:ascii="Century Gothic" w:hAnsi="Century Gothic" w:cs="Arial"/>
          <w:lang w:val="uk-UA"/>
        </w:rPr>
      </w:pPr>
      <w:r>
        <w:rPr>
          <w:rStyle w:val="fontstyle21"/>
          <w:rFonts w:ascii="Century Gothic" w:hAnsi="Century Gothic" w:cs="Arial"/>
          <w:lang w:val="uk-UA"/>
        </w:rPr>
        <w:t>Муніципальний сектор</w:t>
      </w:r>
    </w:p>
    <w:p w14:paraId="72801537" w14:textId="23362B45" w:rsidR="00991037" w:rsidRPr="003D6DE4" w:rsidRDefault="00991037" w:rsidP="00AF1D2E">
      <w:pPr>
        <w:pStyle w:val="affff8"/>
        <w:numPr>
          <w:ilvl w:val="0"/>
          <w:numId w:val="28"/>
        </w:numPr>
        <w:spacing w:after="0"/>
        <w:ind w:right="-92" w:firstLine="567"/>
        <w:jc w:val="both"/>
        <w:rPr>
          <w:rStyle w:val="fontstyle21"/>
          <w:rFonts w:ascii="Century Gothic" w:hAnsi="Century Gothic" w:cs="Arial"/>
          <w:lang w:val="uk-UA"/>
        </w:rPr>
      </w:pPr>
      <w:r w:rsidRPr="003D6DE4">
        <w:rPr>
          <w:rStyle w:val="fontstyle21"/>
          <w:rFonts w:ascii="Century Gothic" w:hAnsi="Century Gothic" w:cs="Arial"/>
          <w:lang w:val="uk-UA"/>
        </w:rPr>
        <w:t xml:space="preserve">Населення – споживає для забезпечення побутових потреб, автономних систем опалення, освітлення;   </w:t>
      </w:r>
    </w:p>
    <w:p w14:paraId="36BAD1D9" w14:textId="77777777" w:rsidR="00991037" w:rsidRDefault="00991037" w:rsidP="00AF1D2E">
      <w:pPr>
        <w:pStyle w:val="affff8"/>
        <w:numPr>
          <w:ilvl w:val="0"/>
          <w:numId w:val="28"/>
        </w:numPr>
        <w:spacing w:after="0"/>
        <w:ind w:right="-92" w:firstLine="567"/>
        <w:jc w:val="both"/>
        <w:rPr>
          <w:rStyle w:val="fontstyle21"/>
          <w:rFonts w:ascii="Century Gothic" w:hAnsi="Century Gothic" w:cs="Arial"/>
          <w:lang w:val="uk-UA"/>
        </w:rPr>
      </w:pPr>
      <w:r>
        <w:rPr>
          <w:rStyle w:val="fontstyle21"/>
          <w:rFonts w:ascii="Century Gothic" w:hAnsi="Century Gothic" w:cs="Arial"/>
          <w:lang w:val="uk-UA"/>
        </w:rPr>
        <w:t>Промисловість;</w:t>
      </w:r>
    </w:p>
    <w:p w14:paraId="381136D8" w14:textId="77777777" w:rsidR="00991037" w:rsidRPr="003D6DE4" w:rsidRDefault="00991037" w:rsidP="00AF1D2E">
      <w:pPr>
        <w:pStyle w:val="affff8"/>
        <w:numPr>
          <w:ilvl w:val="0"/>
          <w:numId w:val="28"/>
        </w:numPr>
        <w:spacing w:after="0"/>
        <w:ind w:right="-92" w:firstLine="567"/>
        <w:jc w:val="both"/>
        <w:rPr>
          <w:rStyle w:val="fontstyle21"/>
          <w:rFonts w:ascii="Century Gothic" w:hAnsi="Century Gothic" w:cs="Arial"/>
          <w:lang w:val="uk-UA"/>
        </w:rPr>
      </w:pPr>
      <w:r>
        <w:rPr>
          <w:rStyle w:val="fontstyle21"/>
          <w:rFonts w:ascii="Century Gothic" w:hAnsi="Century Gothic" w:cs="Arial"/>
          <w:lang w:val="uk-UA"/>
        </w:rPr>
        <w:t>Третинний сектор</w:t>
      </w:r>
    </w:p>
    <w:p w14:paraId="3123F551" w14:textId="77777777" w:rsidR="00991037" w:rsidRDefault="00991037" w:rsidP="00991037">
      <w:pPr>
        <w:pStyle w:val="affff8"/>
        <w:jc w:val="both"/>
        <w:rPr>
          <w:rFonts w:ascii="Arial" w:hAnsi="Arial" w:cs="Arial"/>
          <w:lang w:val="uk-UA"/>
        </w:rPr>
      </w:pPr>
      <w:r>
        <w:rPr>
          <w:rFonts w:ascii="Arial" w:hAnsi="Arial" w:cs="Arial"/>
          <w:noProof/>
          <w:lang w:val="uk-UA" w:eastAsia="uk-UA"/>
        </w:rPr>
        <w:drawing>
          <wp:inline distT="0" distB="0" distL="0" distR="0" wp14:anchorId="5DCD3544" wp14:editId="3B94540F">
            <wp:extent cx="6126480" cy="2438400"/>
            <wp:effectExtent l="0" t="0" r="762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86FD97" w14:textId="77777777" w:rsidR="00991037" w:rsidRPr="003D6DE4" w:rsidRDefault="00991037" w:rsidP="00991037">
      <w:pPr>
        <w:spacing w:after="0" w:line="240" w:lineRule="auto"/>
        <w:jc w:val="center"/>
        <w:rPr>
          <w:rFonts w:ascii="Century Gothic" w:hAnsi="Century Gothic" w:cs="Arial"/>
          <w:b/>
          <w:bCs/>
          <w:lang w:val="uk-UA"/>
        </w:rPr>
      </w:pPr>
      <w:r w:rsidRPr="003D6DE4">
        <w:rPr>
          <w:rFonts w:ascii="Century Gothic" w:hAnsi="Century Gothic" w:cs="Arial"/>
          <w:b/>
          <w:bCs/>
          <w:lang w:val="uk-UA"/>
        </w:rPr>
        <w:t>Споживання електроенергії в МВт/год категоріями споживачів</w:t>
      </w:r>
    </w:p>
    <w:p w14:paraId="14BB698B" w14:textId="77777777" w:rsidR="00991037" w:rsidRPr="003D6DE4" w:rsidRDefault="00991037" w:rsidP="00991037">
      <w:pPr>
        <w:spacing w:after="0" w:line="240" w:lineRule="auto"/>
        <w:jc w:val="center"/>
        <w:rPr>
          <w:rFonts w:ascii="Century Gothic" w:hAnsi="Century Gothic" w:cs="Arial"/>
          <w:b/>
          <w:bCs/>
          <w:lang w:val="uk-UA"/>
        </w:rPr>
      </w:pPr>
      <w:r w:rsidRPr="003D6DE4">
        <w:rPr>
          <w:rFonts w:ascii="Century Gothic" w:hAnsi="Century Gothic" w:cs="Arial"/>
          <w:b/>
          <w:bCs/>
          <w:lang w:val="uk-UA"/>
        </w:rPr>
        <w:t>в період 20</w:t>
      </w:r>
      <w:r>
        <w:rPr>
          <w:rFonts w:ascii="Century Gothic" w:hAnsi="Century Gothic" w:cs="Arial"/>
          <w:b/>
          <w:bCs/>
          <w:lang w:val="uk-UA"/>
        </w:rPr>
        <w:t>17</w:t>
      </w:r>
      <w:r w:rsidRPr="003D6DE4">
        <w:rPr>
          <w:rFonts w:ascii="Century Gothic" w:hAnsi="Century Gothic" w:cs="Arial"/>
          <w:b/>
          <w:bCs/>
          <w:lang w:val="uk-UA"/>
        </w:rPr>
        <w:t>-202</w:t>
      </w:r>
      <w:r>
        <w:rPr>
          <w:rFonts w:ascii="Century Gothic" w:hAnsi="Century Gothic" w:cs="Arial"/>
          <w:b/>
          <w:bCs/>
          <w:lang w:val="uk-UA"/>
        </w:rPr>
        <w:t>2</w:t>
      </w:r>
      <w:r w:rsidRPr="003D6DE4">
        <w:rPr>
          <w:rFonts w:ascii="Century Gothic" w:hAnsi="Century Gothic" w:cs="Arial"/>
          <w:b/>
          <w:bCs/>
          <w:lang w:val="uk-UA"/>
        </w:rPr>
        <w:t xml:space="preserve"> років</w:t>
      </w:r>
    </w:p>
    <w:p w14:paraId="74CCAB3F" w14:textId="77777777" w:rsidR="00991037" w:rsidRPr="003D6DE4" w:rsidRDefault="00991037" w:rsidP="00991037">
      <w:pPr>
        <w:spacing w:after="0" w:line="240" w:lineRule="auto"/>
        <w:jc w:val="center"/>
        <w:rPr>
          <w:rFonts w:ascii="Century Gothic" w:hAnsi="Century Gothic" w:cs="Arial"/>
          <w:b/>
          <w:bCs/>
          <w:lang w:val="uk-UA"/>
        </w:rPr>
      </w:pPr>
    </w:p>
    <w:tbl>
      <w:tblPr>
        <w:tblStyle w:val="af1"/>
        <w:tblW w:w="9778" w:type="dxa"/>
        <w:tblLook w:val="04A0" w:firstRow="1" w:lastRow="0" w:firstColumn="1" w:lastColumn="0" w:noHBand="0" w:noVBand="1"/>
      </w:tblPr>
      <w:tblGrid>
        <w:gridCol w:w="1865"/>
        <w:gridCol w:w="889"/>
        <w:gridCol w:w="889"/>
        <w:gridCol w:w="889"/>
        <w:gridCol w:w="889"/>
        <w:gridCol w:w="889"/>
        <w:gridCol w:w="889"/>
        <w:gridCol w:w="889"/>
        <w:gridCol w:w="889"/>
        <w:gridCol w:w="889"/>
      </w:tblGrid>
      <w:tr w:rsidR="00991037" w:rsidRPr="003D6DE4" w14:paraId="1CB5C292" w14:textId="77777777" w:rsidTr="00AF1D2E">
        <w:trPr>
          <w:trHeight w:val="576"/>
        </w:trPr>
        <w:tc>
          <w:tcPr>
            <w:tcW w:w="1849" w:type="dxa"/>
            <w:shd w:val="clear" w:color="auto" w:fill="6D83A1" w:themeFill="accent6" w:themeFillTint="99"/>
            <w:vAlign w:val="center"/>
          </w:tcPr>
          <w:p w14:paraId="6AD2811A"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Категорія споживачів</w:t>
            </w:r>
          </w:p>
        </w:tc>
        <w:tc>
          <w:tcPr>
            <w:tcW w:w="881" w:type="dxa"/>
            <w:shd w:val="clear" w:color="auto" w:fill="6D83A1" w:themeFill="accent6" w:themeFillTint="99"/>
            <w:vAlign w:val="center"/>
          </w:tcPr>
          <w:p w14:paraId="28AFADF8"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2017</w:t>
            </w:r>
          </w:p>
        </w:tc>
        <w:tc>
          <w:tcPr>
            <w:tcW w:w="881" w:type="dxa"/>
            <w:shd w:val="clear" w:color="auto" w:fill="6D83A1" w:themeFill="accent6" w:themeFillTint="99"/>
            <w:vAlign w:val="center"/>
          </w:tcPr>
          <w:p w14:paraId="76B1CFBE"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2018</w:t>
            </w:r>
          </w:p>
        </w:tc>
        <w:tc>
          <w:tcPr>
            <w:tcW w:w="881" w:type="dxa"/>
            <w:shd w:val="clear" w:color="auto" w:fill="6D83A1" w:themeFill="accent6" w:themeFillTint="99"/>
            <w:vAlign w:val="center"/>
          </w:tcPr>
          <w:p w14:paraId="1E7BA543"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2019</w:t>
            </w:r>
          </w:p>
        </w:tc>
        <w:tc>
          <w:tcPr>
            <w:tcW w:w="881" w:type="dxa"/>
            <w:shd w:val="clear" w:color="auto" w:fill="6D83A1" w:themeFill="accent6" w:themeFillTint="99"/>
            <w:vAlign w:val="center"/>
          </w:tcPr>
          <w:p w14:paraId="087FAAEC"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2020</w:t>
            </w:r>
          </w:p>
        </w:tc>
        <w:tc>
          <w:tcPr>
            <w:tcW w:w="881" w:type="dxa"/>
            <w:shd w:val="clear" w:color="auto" w:fill="6D83A1" w:themeFill="accent6" w:themeFillTint="99"/>
            <w:vAlign w:val="center"/>
          </w:tcPr>
          <w:p w14:paraId="24CCE053"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2021</w:t>
            </w:r>
          </w:p>
        </w:tc>
        <w:tc>
          <w:tcPr>
            <w:tcW w:w="881" w:type="dxa"/>
            <w:shd w:val="clear" w:color="auto" w:fill="6D83A1" w:themeFill="accent6" w:themeFillTint="99"/>
            <w:vAlign w:val="center"/>
          </w:tcPr>
          <w:p w14:paraId="62C699A8"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2022</w:t>
            </w:r>
          </w:p>
        </w:tc>
        <w:tc>
          <w:tcPr>
            <w:tcW w:w="881" w:type="dxa"/>
            <w:shd w:val="clear" w:color="auto" w:fill="6D83A1" w:themeFill="accent6" w:themeFillTint="99"/>
            <w:vAlign w:val="center"/>
          </w:tcPr>
          <w:p w14:paraId="7801A323"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202</w:t>
            </w:r>
            <w:r>
              <w:rPr>
                <w:rFonts w:ascii="Century Gothic" w:hAnsi="Century Gothic" w:cs="Arial"/>
                <w:sz w:val="20"/>
                <w:szCs w:val="20"/>
                <w:lang w:val="uk-UA"/>
              </w:rPr>
              <w:t>3</w:t>
            </w:r>
          </w:p>
        </w:tc>
        <w:tc>
          <w:tcPr>
            <w:tcW w:w="881" w:type="dxa"/>
            <w:shd w:val="clear" w:color="auto" w:fill="6D83A1" w:themeFill="accent6" w:themeFillTint="99"/>
            <w:vAlign w:val="center"/>
          </w:tcPr>
          <w:p w14:paraId="71DC5F23"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202</w:t>
            </w:r>
            <w:r>
              <w:rPr>
                <w:rFonts w:ascii="Century Gothic" w:hAnsi="Century Gothic" w:cs="Arial"/>
                <w:sz w:val="20"/>
                <w:szCs w:val="20"/>
                <w:lang w:val="uk-UA"/>
              </w:rPr>
              <w:t>4</w:t>
            </w:r>
          </w:p>
        </w:tc>
        <w:tc>
          <w:tcPr>
            <w:tcW w:w="881" w:type="dxa"/>
            <w:shd w:val="clear" w:color="auto" w:fill="6D83A1" w:themeFill="accent6" w:themeFillTint="99"/>
            <w:vAlign w:val="center"/>
          </w:tcPr>
          <w:p w14:paraId="2E3AB16F"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202</w:t>
            </w:r>
            <w:r>
              <w:rPr>
                <w:rFonts w:ascii="Century Gothic" w:hAnsi="Century Gothic" w:cs="Arial"/>
                <w:sz w:val="20"/>
                <w:szCs w:val="20"/>
                <w:lang w:val="uk-UA"/>
              </w:rPr>
              <w:t>5</w:t>
            </w:r>
          </w:p>
        </w:tc>
      </w:tr>
      <w:tr w:rsidR="00991037" w:rsidRPr="003D6DE4" w14:paraId="7CC747DE" w14:textId="77777777" w:rsidTr="00AF1D2E">
        <w:trPr>
          <w:trHeight w:val="608"/>
        </w:trPr>
        <w:tc>
          <w:tcPr>
            <w:tcW w:w="1849" w:type="dxa"/>
            <w:vAlign w:val="center"/>
          </w:tcPr>
          <w:p w14:paraId="03F62D50"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Муніципальні будівлі</w:t>
            </w:r>
          </w:p>
        </w:tc>
        <w:tc>
          <w:tcPr>
            <w:tcW w:w="881" w:type="dxa"/>
            <w:vAlign w:val="center"/>
          </w:tcPr>
          <w:p w14:paraId="16351A7A"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812</w:t>
            </w:r>
          </w:p>
        </w:tc>
        <w:tc>
          <w:tcPr>
            <w:tcW w:w="881" w:type="dxa"/>
            <w:vAlign w:val="center"/>
          </w:tcPr>
          <w:p w14:paraId="0E456795"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798</w:t>
            </w:r>
          </w:p>
        </w:tc>
        <w:tc>
          <w:tcPr>
            <w:tcW w:w="881" w:type="dxa"/>
            <w:vAlign w:val="center"/>
          </w:tcPr>
          <w:p w14:paraId="17A36785"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821</w:t>
            </w:r>
          </w:p>
        </w:tc>
        <w:tc>
          <w:tcPr>
            <w:tcW w:w="881" w:type="dxa"/>
            <w:vAlign w:val="center"/>
          </w:tcPr>
          <w:p w14:paraId="72C7091E"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805</w:t>
            </w:r>
          </w:p>
        </w:tc>
        <w:tc>
          <w:tcPr>
            <w:tcW w:w="881" w:type="dxa"/>
            <w:vAlign w:val="center"/>
          </w:tcPr>
          <w:p w14:paraId="58B5BFC1"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790</w:t>
            </w:r>
          </w:p>
        </w:tc>
        <w:tc>
          <w:tcPr>
            <w:tcW w:w="881" w:type="dxa"/>
            <w:vAlign w:val="center"/>
          </w:tcPr>
          <w:p w14:paraId="4F8A32B1"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769</w:t>
            </w:r>
          </w:p>
        </w:tc>
        <w:tc>
          <w:tcPr>
            <w:tcW w:w="881" w:type="dxa"/>
            <w:vAlign w:val="center"/>
          </w:tcPr>
          <w:p w14:paraId="03C79981"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880</w:t>
            </w:r>
          </w:p>
        </w:tc>
        <w:tc>
          <w:tcPr>
            <w:tcW w:w="881" w:type="dxa"/>
            <w:vAlign w:val="center"/>
          </w:tcPr>
          <w:p w14:paraId="1B589E3E"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816</w:t>
            </w:r>
          </w:p>
        </w:tc>
        <w:tc>
          <w:tcPr>
            <w:tcW w:w="881" w:type="dxa"/>
            <w:vAlign w:val="center"/>
          </w:tcPr>
          <w:p w14:paraId="31BB62BA"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883</w:t>
            </w:r>
          </w:p>
        </w:tc>
      </w:tr>
      <w:tr w:rsidR="00991037" w:rsidRPr="003D6DE4" w14:paraId="44431B8F" w14:textId="77777777" w:rsidTr="00AF1D2E">
        <w:trPr>
          <w:trHeight w:val="608"/>
        </w:trPr>
        <w:tc>
          <w:tcPr>
            <w:tcW w:w="1849" w:type="dxa"/>
            <w:vAlign w:val="center"/>
          </w:tcPr>
          <w:p w14:paraId="041D08BD"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Населення</w:t>
            </w:r>
          </w:p>
        </w:tc>
        <w:tc>
          <w:tcPr>
            <w:tcW w:w="881" w:type="dxa"/>
            <w:vAlign w:val="center"/>
          </w:tcPr>
          <w:p w14:paraId="68E4DC27"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39666</w:t>
            </w:r>
          </w:p>
        </w:tc>
        <w:tc>
          <w:tcPr>
            <w:tcW w:w="881" w:type="dxa"/>
            <w:vAlign w:val="center"/>
          </w:tcPr>
          <w:p w14:paraId="2EDEA56D"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40610</w:t>
            </w:r>
          </w:p>
        </w:tc>
        <w:tc>
          <w:tcPr>
            <w:tcW w:w="881" w:type="dxa"/>
            <w:vAlign w:val="center"/>
          </w:tcPr>
          <w:p w14:paraId="2E7D1799"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41260</w:t>
            </w:r>
          </w:p>
        </w:tc>
        <w:tc>
          <w:tcPr>
            <w:tcW w:w="881" w:type="dxa"/>
            <w:vAlign w:val="center"/>
          </w:tcPr>
          <w:p w14:paraId="0FFF09A0"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42256</w:t>
            </w:r>
          </w:p>
        </w:tc>
        <w:tc>
          <w:tcPr>
            <w:tcW w:w="881" w:type="dxa"/>
            <w:vAlign w:val="center"/>
          </w:tcPr>
          <w:p w14:paraId="4620E5B7"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44620</w:t>
            </w:r>
          </w:p>
        </w:tc>
        <w:tc>
          <w:tcPr>
            <w:tcW w:w="881" w:type="dxa"/>
            <w:vAlign w:val="center"/>
          </w:tcPr>
          <w:p w14:paraId="771965DC"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44402</w:t>
            </w:r>
          </w:p>
        </w:tc>
        <w:tc>
          <w:tcPr>
            <w:tcW w:w="881" w:type="dxa"/>
            <w:vAlign w:val="center"/>
          </w:tcPr>
          <w:p w14:paraId="24659499"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44329</w:t>
            </w:r>
          </w:p>
        </w:tc>
        <w:tc>
          <w:tcPr>
            <w:tcW w:w="881" w:type="dxa"/>
            <w:vAlign w:val="center"/>
          </w:tcPr>
          <w:p w14:paraId="680265CE"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44256</w:t>
            </w:r>
          </w:p>
        </w:tc>
        <w:tc>
          <w:tcPr>
            <w:tcW w:w="881" w:type="dxa"/>
            <w:vAlign w:val="center"/>
          </w:tcPr>
          <w:p w14:paraId="3F0880D4"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44183</w:t>
            </w:r>
          </w:p>
        </w:tc>
      </w:tr>
      <w:tr w:rsidR="00991037" w:rsidRPr="003D6DE4" w14:paraId="6D5CB769" w14:textId="77777777" w:rsidTr="00AF1D2E">
        <w:trPr>
          <w:trHeight w:val="576"/>
        </w:trPr>
        <w:tc>
          <w:tcPr>
            <w:tcW w:w="1849" w:type="dxa"/>
            <w:vAlign w:val="center"/>
          </w:tcPr>
          <w:p w14:paraId="5D850EEB" w14:textId="77777777" w:rsidR="00991037" w:rsidRPr="00060D71" w:rsidRDefault="00991037" w:rsidP="00D62FD9">
            <w:pPr>
              <w:jc w:val="center"/>
              <w:rPr>
                <w:rFonts w:ascii="Century Gothic" w:hAnsi="Century Gothic" w:cs="Arial"/>
                <w:sz w:val="20"/>
                <w:szCs w:val="20"/>
              </w:rPr>
            </w:pPr>
            <w:r w:rsidRPr="00060D71">
              <w:rPr>
                <w:rFonts w:ascii="Century Gothic" w:hAnsi="Century Gothic" w:cs="Arial"/>
                <w:sz w:val="20"/>
                <w:szCs w:val="20"/>
                <w:lang w:val="uk-UA"/>
              </w:rPr>
              <w:lastRenderedPageBreak/>
              <w:t>Промисловість</w:t>
            </w:r>
          </w:p>
        </w:tc>
        <w:tc>
          <w:tcPr>
            <w:tcW w:w="881" w:type="dxa"/>
            <w:vAlign w:val="center"/>
          </w:tcPr>
          <w:p w14:paraId="549A42A2"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141321</w:t>
            </w:r>
          </w:p>
        </w:tc>
        <w:tc>
          <w:tcPr>
            <w:tcW w:w="881" w:type="dxa"/>
            <w:vAlign w:val="center"/>
          </w:tcPr>
          <w:p w14:paraId="3CFB24F5"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146232</w:t>
            </w:r>
          </w:p>
        </w:tc>
        <w:tc>
          <w:tcPr>
            <w:tcW w:w="881" w:type="dxa"/>
            <w:vAlign w:val="center"/>
          </w:tcPr>
          <w:p w14:paraId="09C59842"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143322</w:t>
            </w:r>
          </w:p>
        </w:tc>
        <w:tc>
          <w:tcPr>
            <w:tcW w:w="881" w:type="dxa"/>
            <w:vAlign w:val="center"/>
          </w:tcPr>
          <w:p w14:paraId="7C6ED9DD"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138032</w:t>
            </w:r>
          </w:p>
        </w:tc>
        <w:tc>
          <w:tcPr>
            <w:tcW w:w="881" w:type="dxa"/>
            <w:vAlign w:val="center"/>
          </w:tcPr>
          <w:p w14:paraId="43A8F4D6"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154641</w:t>
            </w:r>
          </w:p>
        </w:tc>
        <w:tc>
          <w:tcPr>
            <w:tcW w:w="881" w:type="dxa"/>
            <w:vAlign w:val="center"/>
          </w:tcPr>
          <w:p w14:paraId="43C591D4"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96524</w:t>
            </w:r>
          </w:p>
        </w:tc>
        <w:tc>
          <w:tcPr>
            <w:tcW w:w="881" w:type="dxa"/>
            <w:vAlign w:val="center"/>
          </w:tcPr>
          <w:p w14:paraId="0D7854ED"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110563</w:t>
            </w:r>
          </w:p>
        </w:tc>
        <w:tc>
          <w:tcPr>
            <w:tcW w:w="881" w:type="dxa"/>
            <w:vAlign w:val="center"/>
          </w:tcPr>
          <w:p w14:paraId="5C5EB295"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124602</w:t>
            </w:r>
          </w:p>
        </w:tc>
        <w:tc>
          <w:tcPr>
            <w:tcW w:w="881" w:type="dxa"/>
            <w:vAlign w:val="center"/>
          </w:tcPr>
          <w:p w14:paraId="37F5D798"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138641</w:t>
            </w:r>
          </w:p>
        </w:tc>
      </w:tr>
      <w:tr w:rsidR="00991037" w:rsidRPr="003D6DE4" w14:paraId="22DAFCED" w14:textId="77777777" w:rsidTr="00AF1D2E">
        <w:trPr>
          <w:trHeight w:val="576"/>
        </w:trPr>
        <w:tc>
          <w:tcPr>
            <w:tcW w:w="1849" w:type="dxa"/>
            <w:vAlign w:val="center"/>
          </w:tcPr>
          <w:p w14:paraId="18F52524"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Третинний сектор (сфера обслуговування)</w:t>
            </w:r>
          </w:p>
        </w:tc>
        <w:tc>
          <w:tcPr>
            <w:tcW w:w="881" w:type="dxa"/>
            <w:vAlign w:val="center"/>
          </w:tcPr>
          <w:p w14:paraId="0F9EA26F"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12500</w:t>
            </w:r>
          </w:p>
        </w:tc>
        <w:tc>
          <w:tcPr>
            <w:tcW w:w="881" w:type="dxa"/>
            <w:vAlign w:val="center"/>
          </w:tcPr>
          <w:p w14:paraId="53CA3352"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13100</w:t>
            </w:r>
          </w:p>
        </w:tc>
        <w:tc>
          <w:tcPr>
            <w:tcW w:w="881" w:type="dxa"/>
            <w:vAlign w:val="center"/>
          </w:tcPr>
          <w:p w14:paraId="0F1FB712"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12900</w:t>
            </w:r>
          </w:p>
        </w:tc>
        <w:tc>
          <w:tcPr>
            <w:tcW w:w="881" w:type="dxa"/>
            <w:vAlign w:val="center"/>
          </w:tcPr>
          <w:p w14:paraId="4EBEDEB1"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12100</w:t>
            </w:r>
          </w:p>
        </w:tc>
        <w:tc>
          <w:tcPr>
            <w:tcW w:w="881" w:type="dxa"/>
            <w:vAlign w:val="center"/>
          </w:tcPr>
          <w:p w14:paraId="0B720C23"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13400</w:t>
            </w:r>
          </w:p>
        </w:tc>
        <w:tc>
          <w:tcPr>
            <w:tcW w:w="881" w:type="dxa"/>
            <w:vAlign w:val="center"/>
          </w:tcPr>
          <w:p w14:paraId="31485A68" w14:textId="77777777" w:rsidR="00991037" w:rsidRPr="00060D71" w:rsidRDefault="00991037" w:rsidP="00D62FD9">
            <w:pPr>
              <w:jc w:val="center"/>
              <w:rPr>
                <w:rFonts w:ascii="Century Gothic" w:hAnsi="Century Gothic" w:cs="Arial"/>
                <w:sz w:val="20"/>
                <w:szCs w:val="20"/>
                <w:lang w:val="uk-UA"/>
              </w:rPr>
            </w:pPr>
            <w:r w:rsidRPr="00060D71">
              <w:rPr>
                <w:rFonts w:ascii="Century Gothic" w:hAnsi="Century Gothic" w:cs="Arial"/>
                <w:sz w:val="20"/>
                <w:szCs w:val="20"/>
                <w:lang w:val="uk-UA"/>
              </w:rPr>
              <w:t>11800</w:t>
            </w:r>
          </w:p>
        </w:tc>
        <w:tc>
          <w:tcPr>
            <w:tcW w:w="881" w:type="dxa"/>
            <w:vAlign w:val="center"/>
          </w:tcPr>
          <w:p w14:paraId="3FC10A65"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12000</w:t>
            </w:r>
          </w:p>
        </w:tc>
        <w:tc>
          <w:tcPr>
            <w:tcW w:w="881" w:type="dxa"/>
            <w:vAlign w:val="center"/>
          </w:tcPr>
          <w:p w14:paraId="6BB88A86"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12200</w:t>
            </w:r>
          </w:p>
        </w:tc>
        <w:tc>
          <w:tcPr>
            <w:tcW w:w="881" w:type="dxa"/>
            <w:vAlign w:val="center"/>
          </w:tcPr>
          <w:p w14:paraId="21A71B9C" w14:textId="77777777" w:rsidR="00991037" w:rsidRPr="00060D71" w:rsidRDefault="00991037" w:rsidP="00D62FD9">
            <w:pPr>
              <w:jc w:val="center"/>
              <w:rPr>
                <w:rFonts w:ascii="Century Gothic" w:hAnsi="Century Gothic" w:cs="Arial"/>
                <w:sz w:val="20"/>
                <w:szCs w:val="20"/>
                <w:lang w:val="uk-UA"/>
              </w:rPr>
            </w:pPr>
            <w:r>
              <w:rPr>
                <w:rFonts w:ascii="Century Gothic" w:hAnsi="Century Gothic" w:cs="Arial"/>
                <w:sz w:val="20"/>
                <w:szCs w:val="20"/>
                <w:lang w:val="uk-UA"/>
              </w:rPr>
              <w:t>12400</w:t>
            </w:r>
          </w:p>
        </w:tc>
      </w:tr>
      <w:tr w:rsidR="00991037" w:rsidRPr="003D6DE4" w14:paraId="73031F49" w14:textId="77777777" w:rsidTr="00AF1D2E">
        <w:trPr>
          <w:trHeight w:val="576"/>
        </w:trPr>
        <w:tc>
          <w:tcPr>
            <w:tcW w:w="1849" w:type="dxa"/>
            <w:vAlign w:val="center"/>
          </w:tcPr>
          <w:p w14:paraId="4625CDFD" w14:textId="77777777" w:rsidR="00991037" w:rsidRPr="00060D71" w:rsidRDefault="00991037" w:rsidP="00D62FD9">
            <w:pPr>
              <w:jc w:val="center"/>
              <w:rPr>
                <w:rFonts w:ascii="Century Gothic" w:hAnsi="Century Gothic" w:cs="Arial"/>
                <w:b/>
                <w:bCs/>
                <w:sz w:val="20"/>
                <w:szCs w:val="20"/>
                <w:lang w:val="uk-UA"/>
              </w:rPr>
            </w:pPr>
            <w:r w:rsidRPr="00060D71">
              <w:rPr>
                <w:rFonts w:ascii="Century Gothic" w:hAnsi="Century Gothic" w:cs="Arial"/>
                <w:b/>
                <w:bCs/>
                <w:sz w:val="20"/>
                <w:szCs w:val="20"/>
                <w:lang w:val="uk-UA"/>
              </w:rPr>
              <w:t>Всього</w:t>
            </w:r>
          </w:p>
        </w:tc>
        <w:tc>
          <w:tcPr>
            <w:tcW w:w="881" w:type="dxa"/>
            <w:vAlign w:val="center"/>
          </w:tcPr>
          <w:p w14:paraId="335C3E19" w14:textId="77777777" w:rsidR="00991037" w:rsidRPr="00060D71" w:rsidRDefault="00991037" w:rsidP="00D62FD9">
            <w:pPr>
              <w:jc w:val="center"/>
              <w:rPr>
                <w:rFonts w:ascii="Century Gothic" w:hAnsi="Century Gothic" w:cs="Arial"/>
                <w:b/>
                <w:bCs/>
                <w:sz w:val="20"/>
                <w:szCs w:val="20"/>
                <w:lang w:val="uk-UA"/>
              </w:rPr>
            </w:pPr>
            <w:r w:rsidRPr="00060D71">
              <w:rPr>
                <w:rFonts w:ascii="Century Gothic" w:hAnsi="Century Gothic" w:cs="Arial"/>
                <w:b/>
                <w:bCs/>
                <w:sz w:val="20"/>
                <w:szCs w:val="20"/>
                <w:lang w:val="uk-UA"/>
              </w:rPr>
              <w:t>194</w:t>
            </w:r>
            <w:r>
              <w:rPr>
                <w:rFonts w:ascii="Century Gothic" w:hAnsi="Century Gothic" w:cs="Arial"/>
                <w:b/>
                <w:bCs/>
                <w:sz w:val="20"/>
                <w:szCs w:val="20"/>
                <w:lang w:val="uk-UA"/>
              </w:rPr>
              <w:t>299</w:t>
            </w:r>
          </w:p>
        </w:tc>
        <w:tc>
          <w:tcPr>
            <w:tcW w:w="881" w:type="dxa"/>
            <w:vAlign w:val="center"/>
          </w:tcPr>
          <w:p w14:paraId="74C72117"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200740</w:t>
            </w:r>
          </w:p>
        </w:tc>
        <w:tc>
          <w:tcPr>
            <w:tcW w:w="881" w:type="dxa"/>
            <w:vAlign w:val="center"/>
          </w:tcPr>
          <w:p w14:paraId="164D71A9"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198303</w:t>
            </w:r>
          </w:p>
        </w:tc>
        <w:tc>
          <w:tcPr>
            <w:tcW w:w="881" w:type="dxa"/>
            <w:vAlign w:val="center"/>
          </w:tcPr>
          <w:p w14:paraId="340E0F13"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193193</w:t>
            </w:r>
          </w:p>
        </w:tc>
        <w:tc>
          <w:tcPr>
            <w:tcW w:w="881" w:type="dxa"/>
            <w:vAlign w:val="center"/>
          </w:tcPr>
          <w:p w14:paraId="1A652BF7"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213451</w:t>
            </w:r>
          </w:p>
        </w:tc>
        <w:tc>
          <w:tcPr>
            <w:tcW w:w="881" w:type="dxa"/>
            <w:vAlign w:val="center"/>
          </w:tcPr>
          <w:p w14:paraId="365450F6"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153495</w:t>
            </w:r>
          </w:p>
        </w:tc>
        <w:tc>
          <w:tcPr>
            <w:tcW w:w="881" w:type="dxa"/>
            <w:vAlign w:val="center"/>
          </w:tcPr>
          <w:p w14:paraId="5BB2C9FA"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167772</w:t>
            </w:r>
          </w:p>
        </w:tc>
        <w:tc>
          <w:tcPr>
            <w:tcW w:w="881" w:type="dxa"/>
            <w:vAlign w:val="center"/>
          </w:tcPr>
          <w:p w14:paraId="74FB6923"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181874</w:t>
            </w:r>
          </w:p>
        </w:tc>
        <w:tc>
          <w:tcPr>
            <w:tcW w:w="881" w:type="dxa"/>
            <w:vAlign w:val="center"/>
          </w:tcPr>
          <w:p w14:paraId="6BFD6470" w14:textId="77777777" w:rsidR="00991037" w:rsidRPr="00060D71" w:rsidRDefault="00991037" w:rsidP="00D62FD9">
            <w:pPr>
              <w:jc w:val="center"/>
              <w:rPr>
                <w:rFonts w:ascii="Century Gothic" w:hAnsi="Century Gothic" w:cs="Arial"/>
                <w:b/>
                <w:bCs/>
                <w:sz w:val="20"/>
                <w:szCs w:val="20"/>
                <w:lang w:val="uk-UA"/>
              </w:rPr>
            </w:pPr>
            <w:r>
              <w:rPr>
                <w:rFonts w:ascii="Century Gothic" w:hAnsi="Century Gothic" w:cs="Arial"/>
                <w:b/>
                <w:bCs/>
                <w:sz w:val="20"/>
                <w:szCs w:val="20"/>
                <w:lang w:val="uk-UA"/>
              </w:rPr>
              <w:t>196107</w:t>
            </w:r>
          </w:p>
        </w:tc>
      </w:tr>
    </w:tbl>
    <w:p w14:paraId="3A86AC56" w14:textId="77777777" w:rsidR="00991037" w:rsidRDefault="00991037" w:rsidP="00991037">
      <w:pPr>
        <w:ind w:right="429"/>
      </w:pPr>
    </w:p>
    <w:p w14:paraId="5B8E3C4D" w14:textId="77777777" w:rsidR="00991037" w:rsidRPr="00D02FC0" w:rsidRDefault="00991037" w:rsidP="00AF1D2E">
      <w:pPr>
        <w:spacing w:after="0"/>
        <w:ind w:right="50" w:firstLine="567"/>
        <w:jc w:val="both"/>
        <w:outlineLvl w:val="1"/>
        <w:rPr>
          <w:rFonts w:ascii="Century Gothic" w:eastAsia="Times New Roman" w:hAnsi="Century Gothic" w:cs="Times New Roman"/>
          <w:b/>
          <w:bCs/>
          <w:sz w:val="24"/>
          <w:szCs w:val="24"/>
          <w:lang w:val="uk-UA" w:eastAsia="uk-UA"/>
        </w:rPr>
      </w:pPr>
      <w:r w:rsidRPr="00D02FC0">
        <w:rPr>
          <w:rFonts w:ascii="Century Gothic" w:eastAsia="Times New Roman" w:hAnsi="Century Gothic" w:cs="Times New Roman"/>
          <w:b/>
          <w:bCs/>
          <w:sz w:val="24"/>
          <w:szCs w:val="24"/>
          <w:lang w:val="uk-UA" w:eastAsia="uk-UA"/>
        </w:rPr>
        <w:t>Аналіз споживання електроенергії в МВт·год за категоріями споживачів у 2017–2025 роках</w:t>
      </w:r>
    </w:p>
    <w:p w14:paraId="7AAC46BD" w14:textId="77777777" w:rsidR="00991037" w:rsidRPr="00D02FC0" w:rsidRDefault="00991037" w:rsidP="00AF1D2E">
      <w:pPr>
        <w:spacing w:after="0"/>
        <w:ind w:right="50" w:firstLine="567"/>
        <w:jc w:val="both"/>
        <w:rPr>
          <w:rFonts w:ascii="Century Gothic" w:eastAsia="Times New Roman" w:hAnsi="Century Gothic" w:cs="Times New Roman"/>
          <w:sz w:val="24"/>
          <w:szCs w:val="24"/>
          <w:lang w:val="uk-UA" w:eastAsia="uk-UA"/>
        </w:rPr>
      </w:pPr>
      <w:r w:rsidRPr="00D02FC0">
        <w:rPr>
          <w:rFonts w:ascii="Century Gothic" w:eastAsia="Times New Roman" w:hAnsi="Century Gothic" w:cs="Times New Roman"/>
          <w:sz w:val="24"/>
          <w:szCs w:val="24"/>
          <w:lang w:val="uk-UA" w:eastAsia="uk-UA"/>
        </w:rPr>
        <w:t>У структурі споживання електроенергії Здолбунівської громади найбільшу частку протягом усього досліджуваного періоду займає промисловий сектор. У 2017–2021 роках його обсяги споживання коливалися в межах 138–155 тис. МВт·год на рік, що становило понад 70 % загального електроспоживання громади. У 2022 році відбулося різке скорочення споживання до 96,5 тис. МВт·год, що може бути пов’язано зі зменшенням виробничої активності, впливом воєнного стану, перебоями у роботі підприємств та загальним економічним спадом. У прогнозному періоді 2023–2025 років очікується поступове відновлення промислового сектору.</w:t>
      </w:r>
    </w:p>
    <w:p w14:paraId="3E22A8A9" w14:textId="77777777" w:rsidR="00991037" w:rsidRPr="00D02FC0" w:rsidRDefault="00991037" w:rsidP="00AF1D2E">
      <w:pPr>
        <w:spacing w:after="0"/>
        <w:ind w:right="50" w:firstLine="567"/>
        <w:jc w:val="both"/>
        <w:rPr>
          <w:rFonts w:ascii="Century Gothic" w:eastAsia="Times New Roman" w:hAnsi="Century Gothic" w:cs="Times New Roman"/>
          <w:sz w:val="24"/>
          <w:szCs w:val="24"/>
          <w:lang w:val="uk-UA" w:eastAsia="uk-UA"/>
        </w:rPr>
      </w:pPr>
      <w:r w:rsidRPr="00D02FC0">
        <w:rPr>
          <w:rFonts w:ascii="Century Gothic" w:eastAsia="Times New Roman" w:hAnsi="Century Gothic" w:cs="Times New Roman"/>
          <w:sz w:val="24"/>
          <w:szCs w:val="24"/>
          <w:lang w:val="uk-UA" w:eastAsia="uk-UA"/>
        </w:rPr>
        <w:t>Сектор населення демонструє відносно стабільну тенденцію до зростання. Якщо у 2017 році споживання становило 39,7 тис. МВт·год, то у 2021 році воно зросло до 44,6 тис. МВт·год. Після незначного зниження у 2022 році прогнозується стабілізація показників на рівні близько 44 тис. МВт·год щороку. Це свідчить про стабільний попит населення на електроенергію та поступове збільшення використання електроприладів і автономних систем опалення.</w:t>
      </w:r>
    </w:p>
    <w:p w14:paraId="52AD39BA" w14:textId="77777777" w:rsidR="00991037" w:rsidRPr="00D02FC0" w:rsidRDefault="00991037" w:rsidP="00AF1D2E">
      <w:pPr>
        <w:spacing w:after="0"/>
        <w:ind w:right="50" w:firstLine="567"/>
        <w:jc w:val="both"/>
        <w:rPr>
          <w:rFonts w:ascii="Century Gothic" w:eastAsia="Times New Roman" w:hAnsi="Century Gothic" w:cs="Times New Roman"/>
          <w:sz w:val="24"/>
          <w:szCs w:val="24"/>
          <w:lang w:val="uk-UA" w:eastAsia="uk-UA"/>
        </w:rPr>
      </w:pPr>
      <w:r w:rsidRPr="00D02FC0">
        <w:rPr>
          <w:rFonts w:ascii="Century Gothic" w:eastAsia="Times New Roman" w:hAnsi="Century Gothic" w:cs="Times New Roman"/>
          <w:sz w:val="24"/>
          <w:szCs w:val="24"/>
          <w:lang w:val="uk-UA" w:eastAsia="uk-UA"/>
        </w:rPr>
        <w:t>Третинний сектор (сфера обслуговування) характеризується помірними коливаннями. У 2017–2021 роках споживання змінювалося в межах 12–13,4 тис. МВт·год. У 2022 році спостерігалося певне зниження до 11,8 тис. МВт·год, однак у наступні роки прогнозується поступове відновлення.</w:t>
      </w:r>
    </w:p>
    <w:p w14:paraId="5A8C88B5" w14:textId="77777777" w:rsidR="00991037" w:rsidRPr="00D02FC0" w:rsidRDefault="00991037" w:rsidP="00AF1D2E">
      <w:pPr>
        <w:spacing w:after="0"/>
        <w:ind w:right="50" w:firstLine="567"/>
        <w:jc w:val="both"/>
        <w:rPr>
          <w:rFonts w:ascii="Century Gothic" w:eastAsia="Times New Roman" w:hAnsi="Century Gothic" w:cs="Times New Roman"/>
          <w:sz w:val="24"/>
          <w:szCs w:val="24"/>
          <w:lang w:val="uk-UA" w:eastAsia="uk-UA"/>
        </w:rPr>
      </w:pPr>
      <w:r w:rsidRPr="00D02FC0">
        <w:rPr>
          <w:rFonts w:ascii="Century Gothic" w:eastAsia="Times New Roman" w:hAnsi="Century Gothic" w:cs="Times New Roman"/>
          <w:sz w:val="24"/>
          <w:szCs w:val="24"/>
          <w:lang w:val="uk-UA" w:eastAsia="uk-UA"/>
        </w:rPr>
        <w:t>Споживання електроенергії муніципальними будівлями є найменшим серед усіх секторів. Показники залишаються відносно стабільними — у межах 769–883 МВт·год. Незважаючи на невелику частку у загальному балансі, саме цей сектор має значний потенціал для впровадження заходів з енергоефективності, зокрема модернізації систем освітлення, утеплення будівель та встановлення систем енергоменеджменту.</w:t>
      </w:r>
    </w:p>
    <w:p w14:paraId="5C65766C" w14:textId="77777777" w:rsidR="00991037" w:rsidRDefault="00991037" w:rsidP="00AF1D2E">
      <w:pPr>
        <w:spacing w:after="0"/>
        <w:ind w:right="50" w:firstLine="567"/>
        <w:jc w:val="both"/>
        <w:rPr>
          <w:rFonts w:ascii="Century Gothic" w:eastAsia="Times New Roman" w:hAnsi="Century Gothic" w:cs="Times New Roman"/>
          <w:sz w:val="24"/>
          <w:szCs w:val="24"/>
          <w:lang w:val="uk-UA" w:eastAsia="uk-UA"/>
        </w:rPr>
      </w:pPr>
      <w:r w:rsidRPr="00D02FC0">
        <w:rPr>
          <w:rFonts w:ascii="Century Gothic" w:eastAsia="Times New Roman" w:hAnsi="Century Gothic" w:cs="Times New Roman"/>
          <w:sz w:val="24"/>
          <w:szCs w:val="24"/>
          <w:lang w:val="uk-UA" w:eastAsia="uk-UA"/>
        </w:rPr>
        <w:t>Загальне споживання електроенергії у громаді до 2021 року мало тенденцію до зростання та досягло максимального значення — понад 213 тис. МВт·год. У 2022 році відбулося різке скорочення до 153,5 тис. МВт·год, після чого у прогнозному періоді очікується поступове відновлення рівня споживання.</w:t>
      </w:r>
    </w:p>
    <w:p w14:paraId="3B7CF1F0" w14:textId="77777777" w:rsidR="00991037" w:rsidRPr="000810F2" w:rsidRDefault="00991037" w:rsidP="00991037">
      <w:pPr>
        <w:spacing w:after="0" w:line="240" w:lineRule="auto"/>
        <w:ind w:right="429"/>
        <w:jc w:val="both"/>
        <w:rPr>
          <w:rFonts w:ascii="Century Gothic" w:eastAsia="Times New Roman" w:hAnsi="Century Gothic" w:cs="Times New Roman"/>
          <w:sz w:val="24"/>
          <w:szCs w:val="24"/>
          <w:lang w:val="uk-UA" w:eastAsia="uk-UA"/>
        </w:rPr>
      </w:pPr>
    </w:p>
    <w:tbl>
      <w:tblPr>
        <w:tblW w:w="97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7"/>
        <w:gridCol w:w="2326"/>
        <w:gridCol w:w="1699"/>
        <w:gridCol w:w="2290"/>
        <w:gridCol w:w="1605"/>
        <w:gridCol w:w="1051"/>
      </w:tblGrid>
      <w:tr w:rsidR="00991037" w:rsidRPr="009D171C" w14:paraId="622B4104" w14:textId="77777777" w:rsidTr="00991037">
        <w:trPr>
          <w:trHeight w:val="333"/>
          <w:tblHeader/>
          <w:tblCellSpacing w:w="15" w:type="dxa"/>
        </w:trPr>
        <w:tc>
          <w:tcPr>
            <w:tcW w:w="0" w:type="auto"/>
            <w:shd w:val="clear" w:color="auto" w:fill="6D83A1" w:themeFill="accent6" w:themeFillTint="99"/>
            <w:vAlign w:val="center"/>
          </w:tcPr>
          <w:p w14:paraId="435A62D2"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lastRenderedPageBreak/>
              <w:t>Рік</w:t>
            </w:r>
          </w:p>
        </w:tc>
        <w:tc>
          <w:tcPr>
            <w:tcW w:w="0" w:type="auto"/>
            <w:shd w:val="clear" w:color="auto" w:fill="6D83A1" w:themeFill="accent6" w:themeFillTint="99"/>
            <w:vAlign w:val="center"/>
          </w:tcPr>
          <w:p w14:paraId="7D8DFBEF"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Муніципальний</w:t>
            </w:r>
          </w:p>
        </w:tc>
        <w:tc>
          <w:tcPr>
            <w:tcW w:w="0" w:type="auto"/>
            <w:shd w:val="clear" w:color="auto" w:fill="6D83A1" w:themeFill="accent6" w:themeFillTint="99"/>
            <w:vAlign w:val="center"/>
          </w:tcPr>
          <w:p w14:paraId="4B07045F"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Населення</w:t>
            </w:r>
          </w:p>
        </w:tc>
        <w:tc>
          <w:tcPr>
            <w:tcW w:w="0" w:type="auto"/>
            <w:shd w:val="clear" w:color="auto" w:fill="6D83A1" w:themeFill="accent6" w:themeFillTint="99"/>
            <w:vAlign w:val="center"/>
          </w:tcPr>
          <w:p w14:paraId="673F96C9"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Промисловість</w:t>
            </w:r>
          </w:p>
        </w:tc>
        <w:tc>
          <w:tcPr>
            <w:tcW w:w="0" w:type="auto"/>
            <w:shd w:val="clear" w:color="auto" w:fill="6D83A1" w:themeFill="accent6" w:themeFillTint="99"/>
            <w:vAlign w:val="center"/>
          </w:tcPr>
          <w:p w14:paraId="0D889AE7"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Третинний</w:t>
            </w:r>
          </w:p>
        </w:tc>
        <w:tc>
          <w:tcPr>
            <w:tcW w:w="0" w:type="auto"/>
            <w:shd w:val="clear" w:color="auto" w:fill="6D83A1" w:themeFill="accent6" w:themeFillTint="99"/>
            <w:vAlign w:val="center"/>
          </w:tcPr>
          <w:p w14:paraId="4CAB4963"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Разом</w:t>
            </w:r>
          </w:p>
        </w:tc>
      </w:tr>
      <w:tr w:rsidR="00991037" w:rsidRPr="009D171C" w14:paraId="700E7EF8" w14:textId="77777777" w:rsidTr="00991037">
        <w:trPr>
          <w:trHeight w:val="319"/>
          <w:tblCellSpacing w:w="15" w:type="dxa"/>
        </w:trPr>
        <w:tc>
          <w:tcPr>
            <w:tcW w:w="0" w:type="auto"/>
            <w:vAlign w:val="center"/>
          </w:tcPr>
          <w:p w14:paraId="306A1F6E"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2017</w:t>
            </w:r>
          </w:p>
        </w:tc>
        <w:tc>
          <w:tcPr>
            <w:tcW w:w="0" w:type="auto"/>
            <w:vAlign w:val="center"/>
          </w:tcPr>
          <w:p w14:paraId="724484CB"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9,2</w:t>
            </w:r>
          </w:p>
        </w:tc>
        <w:tc>
          <w:tcPr>
            <w:tcW w:w="0" w:type="auto"/>
            <w:vAlign w:val="center"/>
          </w:tcPr>
          <w:p w14:paraId="49A744AD"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269,7</w:t>
            </w:r>
          </w:p>
        </w:tc>
        <w:tc>
          <w:tcPr>
            <w:tcW w:w="0" w:type="auto"/>
            <w:vAlign w:val="center"/>
          </w:tcPr>
          <w:p w14:paraId="31026E1A"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1130,6</w:t>
            </w:r>
          </w:p>
        </w:tc>
        <w:tc>
          <w:tcPr>
            <w:tcW w:w="0" w:type="auto"/>
            <w:vAlign w:val="center"/>
          </w:tcPr>
          <w:p w14:paraId="45469956"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100,0</w:t>
            </w:r>
          </w:p>
        </w:tc>
        <w:tc>
          <w:tcPr>
            <w:tcW w:w="0" w:type="auto"/>
            <w:vAlign w:val="center"/>
          </w:tcPr>
          <w:p w14:paraId="4075536E"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1509,5</w:t>
            </w:r>
          </w:p>
        </w:tc>
      </w:tr>
      <w:tr w:rsidR="00991037" w:rsidRPr="009D171C" w14:paraId="0EF15E45" w14:textId="77777777" w:rsidTr="00991037">
        <w:trPr>
          <w:trHeight w:val="333"/>
          <w:tblCellSpacing w:w="15" w:type="dxa"/>
        </w:trPr>
        <w:tc>
          <w:tcPr>
            <w:tcW w:w="0" w:type="auto"/>
            <w:vAlign w:val="center"/>
          </w:tcPr>
          <w:p w14:paraId="7729F264"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2018</w:t>
            </w:r>
          </w:p>
        </w:tc>
        <w:tc>
          <w:tcPr>
            <w:tcW w:w="0" w:type="auto"/>
            <w:vAlign w:val="center"/>
          </w:tcPr>
          <w:p w14:paraId="1F44E1BD"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9,1</w:t>
            </w:r>
          </w:p>
        </w:tc>
        <w:tc>
          <w:tcPr>
            <w:tcW w:w="0" w:type="auto"/>
            <w:vAlign w:val="center"/>
          </w:tcPr>
          <w:p w14:paraId="3094C96E"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276,1</w:t>
            </w:r>
          </w:p>
        </w:tc>
        <w:tc>
          <w:tcPr>
            <w:tcW w:w="0" w:type="auto"/>
            <w:vAlign w:val="center"/>
          </w:tcPr>
          <w:p w14:paraId="57005C86"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1169,9</w:t>
            </w:r>
          </w:p>
        </w:tc>
        <w:tc>
          <w:tcPr>
            <w:tcW w:w="0" w:type="auto"/>
            <w:vAlign w:val="center"/>
          </w:tcPr>
          <w:p w14:paraId="43EA592C"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104,8</w:t>
            </w:r>
          </w:p>
        </w:tc>
        <w:tc>
          <w:tcPr>
            <w:tcW w:w="0" w:type="auto"/>
            <w:vAlign w:val="center"/>
          </w:tcPr>
          <w:p w14:paraId="106BB452"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1559,9</w:t>
            </w:r>
          </w:p>
        </w:tc>
      </w:tr>
      <w:tr w:rsidR="00991037" w:rsidRPr="009D171C" w14:paraId="5C4E1F0F" w14:textId="77777777" w:rsidTr="00991037">
        <w:trPr>
          <w:trHeight w:val="333"/>
          <w:tblCellSpacing w:w="15" w:type="dxa"/>
        </w:trPr>
        <w:tc>
          <w:tcPr>
            <w:tcW w:w="0" w:type="auto"/>
            <w:vAlign w:val="center"/>
          </w:tcPr>
          <w:p w14:paraId="5CBA448C"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2019</w:t>
            </w:r>
          </w:p>
        </w:tc>
        <w:tc>
          <w:tcPr>
            <w:tcW w:w="0" w:type="auto"/>
            <w:vAlign w:val="center"/>
          </w:tcPr>
          <w:p w14:paraId="70E493A3"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8,9</w:t>
            </w:r>
          </w:p>
        </w:tc>
        <w:tc>
          <w:tcPr>
            <w:tcW w:w="0" w:type="auto"/>
            <w:vAlign w:val="center"/>
          </w:tcPr>
          <w:p w14:paraId="0C00B9D2"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280,6</w:t>
            </w:r>
          </w:p>
        </w:tc>
        <w:tc>
          <w:tcPr>
            <w:tcW w:w="0" w:type="auto"/>
            <w:vAlign w:val="center"/>
          </w:tcPr>
          <w:p w14:paraId="12E56C75"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1146,6</w:t>
            </w:r>
          </w:p>
        </w:tc>
        <w:tc>
          <w:tcPr>
            <w:tcW w:w="0" w:type="auto"/>
            <w:vAlign w:val="center"/>
          </w:tcPr>
          <w:p w14:paraId="067E7CB4"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103,2</w:t>
            </w:r>
          </w:p>
        </w:tc>
        <w:tc>
          <w:tcPr>
            <w:tcW w:w="0" w:type="auto"/>
            <w:vAlign w:val="center"/>
          </w:tcPr>
          <w:p w14:paraId="3D82C1B5"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1539,3</w:t>
            </w:r>
          </w:p>
        </w:tc>
      </w:tr>
      <w:tr w:rsidR="00991037" w:rsidRPr="009D171C" w14:paraId="4E889463" w14:textId="77777777" w:rsidTr="00991037">
        <w:trPr>
          <w:trHeight w:val="319"/>
          <w:tblCellSpacing w:w="15" w:type="dxa"/>
        </w:trPr>
        <w:tc>
          <w:tcPr>
            <w:tcW w:w="0" w:type="auto"/>
            <w:vAlign w:val="center"/>
          </w:tcPr>
          <w:p w14:paraId="3C0A6847"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2020</w:t>
            </w:r>
          </w:p>
        </w:tc>
        <w:tc>
          <w:tcPr>
            <w:tcW w:w="0" w:type="auto"/>
            <w:vAlign w:val="center"/>
          </w:tcPr>
          <w:p w14:paraId="764F3FDC"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8,8</w:t>
            </w:r>
          </w:p>
        </w:tc>
        <w:tc>
          <w:tcPr>
            <w:tcW w:w="0" w:type="auto"/>
            <w:vAlign w:val="center"/>
          </w:tcPr>
          <w:p w14:paraId="5951D37B"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287,3</w:t>
            </w:r>
          </w:p>
        </w:tc>
        <w:tc>
          <w:tcPr>
            <w:tcW w:w="0" w:type="auto"/>
            <w:vAlign w:val="center"/>
          </w:tcPr>
          <w:p w14:paraId="332AF990"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1104,3</w:t>
            </w:r>
          </w:p>
        </w:tc>
        <w:tc>
          <w:tcPr>
            <w:tcW w:w="0" w:type="auto"/>
            <w:vAlign w:val="center"/>
          </w:tcPr>
          <w:p w14:paraId="12B4E806"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96,8</w:t>
            </w:r>
          </w:p>
        </w:tc>
        <w:tc>
          <w:tcPr>
            <w:tcW w:w="0" w:type="auto"/>
            <w:vAlign w:val="center"/>
          </w:tcPr>
          <w:p w14:paraId="4135F86F"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1497,2</w:t>
            </w:r>
          </w:p>
        </w:tc>
      </w:tr>
      <w:tr w:rsidR="00991037" w:rsidRPr="009D171C" w14:paraId="2458A1D3" w14:textId="77777777" w:rsidTr="00991037">
        <w:trPr>
          <w:trHeight w:val="333"/>
          <w:tblCellSpacing w:w="15" w:type="dxa"/>
        </w:trPr>
        <w:tc>
          <w:tcPr>
            <w:tcW w:w="0" w:type="auto"/>
            <w:vAlign w:val="center"/>
          </w:tcPr>
          <w:p w14:paraId="68B1808A"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2021</w:t>
            </w:r>
          </w:p>
        </w:tc>
        <w:tc>
          <w:tcPr>
            <w:tcW w:w="0" w:type="auto"/>
            <w:vAlign w:val="center"/>
          </w:tcPr>
          <w:p w14:paraId="7C9D2185"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12,2</w:t>
            </w:r>
          </w:p>
        </w:tc>
        <w:tc>
          <w:tcPr>
            <w:tcW w:w="0" w:type="auto"/>
            <w:vAlign w:val="center"/>
          </w:tcPr>
          <w:p w14:paraId="331BE108"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355,2</w:t>
            </w:r>
          </w:p>
        </w:tc>
        <w:tc>
          <w:tcPr>
            <w:tcW w:w="0" w:type="auto"/>
            <w:vAlign w:val="center"/>
          </w:tcPr>
          <w:p w14:paraId="4F94B12B"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1855,7</w:t>
            </w:r>
          </w:p>
        </w:tc>
        <w:tc>
          <w:tcPr>
            <w:tcW w:w="0" w:type="auto"/>
            <w:vAlign w:val="center"/>
          </w:tcPr>
          <w:p w14:paraId="165DA07B"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187,6</w:t>
            </w:r>
          </w:p>
        </w:tc>
        <w:tc>
          <w:tcPr>
            <w:tcW w:w="0" w:type="auto"/>
            <w:vAlign w:val="center"/>
          </w:tcPr>
          <w:p w14:paraId="20E24AB4"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2410,7</w:t>
            </w:r>
          </w:p>
        </w:tc>
      </w:tr>
      <w:tr w:rsidR="00991037" w:rsidRPr="009D171C" w14:paraId="6209FBE6" w14:textId="77777777" w:rsidTr="00991037">
        <w:trPr>
          <w:trHeight w:val="333"/>
          <w:tblCellSpacing w:w="15" w:type="dxa"/>
        </w:trPr>
        <w:tc>
          <w:tcPr>
            <w:tcW w:w="0" w:type="auto"/>
            <w:vAlign w:val="center"/>
          </w:tcPr>
          <w:p w14:paraId="7744EB99"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2022</w:t>
            </w:r>
          </w:p>
        </w:tc>
        <w:tc>
          <w:tcPr>
            <w:tcW w:w="0" w:type="auto"/>
            <w:vAlign w:val="center"/>
          </w:tcPr>
          <w:p w14:paraId="2A0F4585"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12,7</w:t>
            </w:r>
          </w:p>
        </w:tc>
        <w:tc>
          <w:tcPr>
            <w:tcW w:w="0" w:type="auto"/>
            <w:vAlign w:val="center"/>
          </w:tcPr>
          <w:p w14:paraId="26EAB963"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360,4</w:t>
            </w:r>
          </w:p>
        </w:tc>
        <w:tc>
          <w:tcPr>
            <w:tcW w:w="0" w:type="auto"/>
            <w:vAlign w:val="center"/>
          </w:tcPr>
          <w:p w14:paraId="15D6DC0A"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1420,3</w:t>
            </w:r>
          </w:p>
        </w:tc>
        <w:tc>
          <w:tcPr>
            <w:tcW w:w="0" w:type="auto"/>
            <w:vAlign w:val="center"/>
          </w:tcPr>
          <w:p w14:paraId="6EC433A3"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173,2</w:t>
            </w:r>
          </w:p>
        </w:tc>
        <w:tc>
          <w:tcPr>
            <w:tcW w:w="0" w:type="auto"/>
            <w:vAlign w:val="center"/>
          </w:tcPr>
          <w:p w14:paraId="77FDE368"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1966,6</w:t>
            </w:r>
          </w:p>
        </w:tc>
      </w:tr>
      <w:tr w:rsidR="00991037" w:rsidRPr="009D171C" w14:paraId="79E3BFC3" w14:textId="77777777" w:rsidTr="00991037">
        <w:trPr>
          <w:trHeight w:val="333"/>
          <w:tblCellSpacing w:w="15" w:type="dxa"/>
        </w:trPr>
        <w:tc>
          <w:tcPr>
            <w:tcW w:w="0" w:type="auto"/>
            <w:vAlign w:val="center"/>
          </w:tcPr>
          <w:p w14:paraId="34118EC8"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2023</w:t>
            </w:r>
          </w:p>
        </w:tc>
        <w:tc>
          <w:tcPr>
            <w:tcW w:w="0" w:type="auto"/>
            <w:vAlign w:val="center"/>
          </w:tcPr>
          <w:p w14:paraId="209F5B89"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15,4</w:t>
            </w:r>
          </w:p>
        </w:tc>
        <w:tc>
          <w:tcPr>
            <w:tcW w:w="0" w:type="auto"/>
            <w:vAlign w:val="center"/>
          </w:tcPr>
          <w:p w14:paraId="1C87582F"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358,9</w:t>
            </w:r>
          </w:p>
        </w:tc>
        <w:tc>
          <w:tcPr>
            <w:tcW w:w="0" w:type="auto"/>
            <w:vAlign w:val="center"/>
          </w:tcPr>
          <w:p w14:paraId="0F4ECC82"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1515,6</w:t>
            </w:r>
          </w:p>
        </w:tc>
        <w:tc>
          <w:tcPr>
            <w:tcW w:w="0" w:type="auto"/>
            <w:vAlign w:val="center"/>
          </w:tcPr>
          <w:p w14:paraId="5D084B00"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176,4</w:t>
            </w:r>
          </w:p>
        </w:tc>
        <w:tc>
          <w:tcPr>
            <w:tcW w:w="0" w:type="auto"/>
            <w:vAlign w:val="center"/>
          </w:tcPr>
          <w:p w14:paraId="22322C8C"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2066,3</w:t>
            </w:r>
          </w:p>
        </w:tc>
      </w:tr>
      <w:tr w:rsidR="00991037" w:rsidRPr="009D171C" w14:paraId="67B0E077" w14:textId="77777777" w:rsidTr="00991037">
        <w:trPr>
          <w:trHeight w:val="333"/>
          <w:tblCellSpacing w:w="15" w:type="dxa"/>
        </w:trPr>
        <w:tc>
          <w:tcPr>
            <w:tcW w:w="0" w:type="auto"/>
            <w:vAlign w:val="center"/>
          </w:tcPr>
          <w:p w14:paraId="314091EE"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2024</w:t>
            </w:r>
          </w:p>
        </w:tc>
        <w:tc>
          <w:tcPr>
            <w:tcW w:w="0" w:type="auto"/>
            <w:vAlign w:val="center"/>
          </w:tcPr>
          <w:p w14:paraId="152B1521"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15,1</w:t>
            </w:r>
          </w:p>
        </w:tc>
        <w:tc>
          <w:tcPr>
            <w:tcW w:w="0" w:type="auto"/>
            <w:vAlign w:val="center"/>
          </w:tcPr>
          <w:p w14:paraId="30D65946"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362,1</w:t>
            </w:r>
          </w:p>
        </w:tc>
        <w:tc>
          <w:tcPr>
            <w:tcW w:w="0" w:type="auto"/>
            <w:vAlign w:val="center"/>
          </w:tcPr>
          <w:p w14:paraId="2A2B9471"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1608,8</w:t>
            </w:r>
          </w:p>
        </w:tc>
        <w:tc>
          <w:tcPr>
            <w:tcW w:w="0" w:type="auto"/>
            <w:vAlign w:val="center"/>
          </w:tcPr>
          <w:p w14:paraId="64EA8DDD"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181,5</w:t>
            </w:r>
          </w:p>
        </w:tc>
        <w:tc>
          <w:tcPr>
            <w:tcW w:w="0" w:type="auto"/>
            <w:vAlign w:val="center"/>
          </w:tcPr>
          <w:p w14:paraId="155136D2"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2167,5</w:t>
            </w:r>
          </w:p>
        </w:tc>
      </w:tr>
      <w:tr w:rsidR="00991037" w:rsidRPr="009D171C" w14:paraId="0741E230" w14:textId="77777777" w:rsidTr="00991037">
        <w:trPr>
          <w:trHeight w:val="333"/>
          <w:tblCellSpacing w:w="15" w:type="dxa"/>
        </w:trPr>
        <w:tc>
          <w:tcPr>
            <w:tcW w:w="0" w:type="auto"/>
            <w:vAlign w:val="center"/>
          </w:tcPr>
          <w:p w14:paraId="07A02EB1" w14:textId="77777777" w:rsidR="00991037" w:rsidRPr="00D02FC0" w:rsidRDefault="00991037" w:rsidP="00D62FD9">
            <w:pPr>
              <w:spacing w:after="0" w:line="240" w:lineRule="auto"/>
              <w:rPr>
                <w:rFonts w:ascii="Century Gothic" w:eastAsia="Times New Roman" w:hAnsi="Century Gothic" w:cs="Times New Roman"/>
                <w:lang w:val="uk-UA" w:eastAsia="uk-UA"/>
              </w:rPr>
            </w:pPr>
            <w:r w:rsidRPr="00D02FC0">
              <w:rPr>
                <w:rFonts w:ascii="Century Gothic" w:hAnsi="Century Gothic"/>
              </w:rPr>
              <w:t>2025</w:t>
            </w:r>
          </w:p>
        </w:tc>
        <w:tc>
          <w:tcPr>
            <w:tcW w:w="0" w:type="auto"/>
            <w:vAlign w:val="center"/>
          </w:tcPr>
          <w:p w14:paraId="272C00A3"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17,2</w:t>
            </w:r>
          </w:p>
        </w:tc>
        <w:tc>
          <w:tcPr>
            <w:tcW w:w="0" w:type="auto"/>
            <w:vAlign w:val="center"/>
          </w:tcPr>
          <w:p w14:paraId="5E2139DD"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365,0</w:t>
            </w:r>
          </w:p>
        </w:tc>
        <w:tc>
          <w:tcPr>
            <w:tcW w:w="0" w:type="auto"/>
            <w:vAlign w:val="center"/>
          </w:tcPr>
          <w:p w14:paraId="3BB5CC85"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1712,4</w:t>
            </w:r>
          </w:p>
        </w:tc>
        <w:tc>
          <w:tcPr>
            <w:tcW w:w="0" w:type="auto"/>
            <w:vAlign w:val="center"/>
          </w:tcPr>
          <w:p w14:paraId="4873E01C"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185,0</w:t>
            </w:r>
          </w:p>
        </w:tc>
        <w:tc>
          <w:tcPr>
            <w:tcW w:w="0" w:type="auto"/>
            <w:vAlign w:val="center"/>
          </w:tcPr>
          <w:p w14:paraId="20696B30" w14:textId="77777777" w:rsidR="00991037" w:rsidRPr="00D02FC0" w:rsidRDefault="00991037" w:rsidP="00D62FD9">
            <w:pPr>
              <w:spacing w:after="0" w:line="240" w:lineRule="auto"/>
              <w:jc w:val="center"/>
              <w:rPr>
                <w:rFonts w:ascii="Century Gothic" w:eastAsia="Times New Roman" w:hAnsi="Century Gothic" w:cs="Times New Roman"/>
                <w:lang w:val="uk-UA" w:eastAsia="uk-UA"/>
              </w:rPr>
            </w:pPr>
            <w:r w:rsidRPr="00D02FC0">
              <w:rPr>
                <w:rFonts w:ascii="Century Gothic" w:hAnsi="Century Gothic"/>
              </w:rPr>
              <w:t>2279,6</w:t>
            </w:r>
          </w:p>
        </w:tc>
      </w:tr>
    </w:tbl>
    <w:p w14:paraId="058F0570" w14:textId="77777777" w:rsidR="00991037" w:rsidRDefault="00991037" w:rsidP="00991037">
      <w:pPr>
        <w:spacing w:after="0"/>
        <w:ind w:right="429" w:firstLine="567"/>
        <w:rPr>
          <w:rFonts w:ascii="Century Gothic" w:hAnsi="Century Gothic"/>
          <w:sz w:val="24"/>
          <w:szCs w:val="24"/>
        </w:rPr>
      </w:pPr>
    </w:p>
    <w:p w14:paraId="5AD03D6D" w14:textId="77777777" w:rsidR="00991037" w:rsidRPr="000810F2" w:rsidRDefault="00991037" w:rsidP="00AF1D2E">
      <w:pPr>
        <w:spacing w:after="0"/>
        <w:ind w:right="50" w:firstLine="567"/>
        <w:jc w:val="both"/>
        <w:outlineLvl w:val="1"/>
        <w:rPr>
          <w:rFonts w:ascii="Century Gothic" w:eastAsia="Times New Roman" w:hAnsi="Century Gothic" w:cs="Times New Roman"/>
          <w:b/>
          <w:bCs/>
          <w:sz w:val="24"/>
          <w:szCs w:val="24"/>
          <w:lang w:val="uk-UA" w:eastAsia="uk-UA"/>
        </w:rPr>
      </w:pPr>
      <w:r w:rsidRPr="000810F2">
        <w:rPr>
          <w:rFonts w:ascii="Century Gothic" w:eastAsia="Times New Roman" w:hAnsi="Century Gothic" w:cs="Times New Roman"/>
          <w:b/>
          <w:bCs/>
          <w:sz w:val="24"/>
          <w:szCs w:val="24"/>
          <w:lang w:val="uk-UA" w:eastAsia="uk-UA"/>
        </w:rPr>
        <w:t>Аналіз структури споживання електроенергії у вартісному вираженні (млн грн)</w:t>
      </w:r>
    </w:p>
    <w:p w14:paraId="01D17118" w14:textId="77777777" w:rsidR="00991037" w:rsidRPr="000810F2" w:rsidRDefault="00991037" w:rsidP="00AF1D2E">
      <w:pPr>
        <w:spacing w:after="0"/>
        <w:ind w:right="50" w:firstLine="567"/>
        <w:jc w:val="both"/>
        <w:rPr>
          <w:rFonts w:ascii="Century Gothic" w:eastAsia="Times New Roman" w:hAnsi="Century Gothic" w:cs="Times New Roman"/>
          <w:sz w:val="24"/>
          <w:szCs w:val="24"/>
          <w:lang w:val="uk-UA" w:eastAsia="uk-UA"/>
        </w:rPr>
      </w:pPr>
      <w:r w:rsidRPr="000810F2">
        <w:rPr>
          <w:rFonts w:ascii="Century Gothic" w:eastAsia="Times New Roman" w:hAnsi="Century Gothic" w:cs="Times New Roman"/>
          <w:sz w:val="24"/>
          <w:szCs w:val="24"/>
          <w:lang w:val="uk-UA" w:eastAsia="uk-UA"/>
        </w:rPr>
        <w:t>Аналіз вартісних показників свідчить про суттєве зростання витрат на електроенергію в усіх секторах економіки громади, особливо після 2021 року. Основною причиною є підвищення тарифів на електроенергію, інфляційні процеси та зміни на енергетичному ринку України.</w:t>
      </w:r>
    </w:p>
    <w:p w14:paraId="5AEC47CF" w14:textId="77777777" w:rsidR="00991037" w:rsidRPr="000810F2" w:rsidRDefault="00991037" w:rsidP="00AF1D2E">
      <w:pPr>
        <w:spacing w:after="0"/>
        <w:ind w:right="50" w:firstLine="567"/>
        <w:jc w:val="both"/>
        <w:rPr>
          <w:rFonts w:ascii="Century Gothic" w:eastAsia="Times New Roman" w:hAnsi="Century Gothic" w:cs="Times New Roman"/>
          <w:sz w:val="24"/>
          <w:szCs w:val="24"/>
          <w:lang w:val="uk-UA" w:eastAsia="uk-UA"/>
        </w:rPr>
      </w:pPr>
      <w:r w:rsidRPr="000810F2">
        <w:rPr>
          <w:rFonts w:ascii="Century Gothic" w:eastAsia="Times New Roman" w:hAnsi="Century Gothic" w:cs="Times New Roman"/>
          <w:sz w:val="24"/>
          <w:szCs w:val="24"/>
          <w:lang w:val="uk-UA" w:eastAsia="uk-UA"/>
        </w:rPr>
        <w:t>Найбільшу частку витрат традиційно формує промисловий сектор. У 2017–2020 роках витрати промисловості коливалися в межах 1100–1170 млн грн, а у 2021 році різко зросли до 1855,7 млн грн. Незважаючи на скорочення фізичного споживання у 2022 році, вартісні показники залишаються високими через збільшення тарифів на електроенергію. У 2023–2025 роках прогнозується подальше зростання витрат унаслідок поступового відновлення обсягів виробництва та ймовірного підвищення цін на енергоресурси.</w:t>
      </w:r>
    </w:p>
    <w:p w14:paraId="358BC2D8" w14:textId="77777777" w:rsidR="00991037" w:rsidRPr="000810F2" w:rsidRDefault="00991037" w:rsidP="00AF1D2E">
      <w:pPr>
        <w:spacing w:after="0"/>
        <w:ind w:right="50" w:firstLine="567"/>
        <w:jc w:val="both"/>
        <w:rPr>
          <w:rFonts w:ascii="Century Gothic" w:eastAsia="Times New Roman" w:hAnsi="Century Gothic" w:cs="Times New Roman"/>
          <w:sz w:val="24"/>
          <w:szCs w:val="24"/>
          <w:lang w:val="uk-UA" w:eastAsia="uk-UA"/>
        </w:rPr>
      </w:pPr>
      <w:r w:rsidRPr="000810F2">
        <w:rPr>
          <w:rFonts w:ascii="Century Gothic" w:eastAsia="Times New Roman" w:hAnsi="Century Gothic" w:cs="Times New Roman"/>
          <w:sz w:val="24"/>
          <w:szCs w:val="24"/>
          <w:lang w:val="uk-UA" w:eastAsia="uk-UA"/>
        </w:rPr>
        <w:t>Сектор населення також демонструє стабільне зростання витрат на електроенергію. Якщо у 2017 році витрати становили 269,7 млн грн, то у 2025 році прогнозуються на рівні близько 365 млн грн. Це пов’язано як зі зростанням тарифів, так і з підвищенням рівня електроспоживання домогосподарствами.</w:t>
      </w:r>
    </w:p>
    <w:p w14:paraId="4DBE9F80" w14:textId="77777777" w:rsidR="00991037" w:rsidRPr="000810F2" w:rsidRDefault="00991037" w:rsidP="00AF1D2E">
      <w:pPr>
        <w:spacing w:after="0"/>
        <w:ind w:right="50" w:firstLine="567"/>
        <w:jc w:val="both"/>
        <w:rPr>
          <w:rFonts w:ascii="Century Gothic" w:eastAsia="Times New Roman" w:hAnsi="Century Gothic" w:cs="Times New Roman"/>
          <w:sz w:val="24"/>
          <w:szCs w:val="24"/>
          <w:lang w:val="uk-UA" w:eastAsia="uk-UA"/>
        </w:rPr>
      </w:pPr>
      <w:r w:rsidRPr="000810F2">
        <w:rPr>
          <w:rFonts w:ascii="Century Gothic" w:eastAsia="Times New Roman" w:hAnsi="Century Gothic" w:cs="Times New Roman"/>
          <w:sz w:val="24"/>
          <w:szCs w:val="24"/>
          <w:lang w:val="uk-UA" w:eastAsia="uk-UA"/>
        </w:rPr>
        <w:t>У третинному секторі витрати у 2017–2020 роках були відносно стабільними, однак після 2021 року спостерігається їх поступове збільшення. Це пояснюється відновленням економічної активності сфери послуг та зростанням вартості енергоресурсів.</w:t>
      </w:r>
    </w:p>
    <w:p w14:paraId="24F9D2D5" w14:textId="77777777" w:rsidR="00991037" w:rsidRPr="000810F2" w:rsidRDefault="00991037" w:rsidP="00AF1D2E">
      <w:pPr>
        <w:spacing w:after="0"/>
        <w:ind w:right="50" w:firstLine="567"/>
        <w:jc w:val="both"/>
        <w:rPr>
          <w:rFonts w:ascii="Century Gothic" w:eastAsia="Times New Roman" w:hAnsi="Century Gothic" w:cs="Times New Roman"/>
          <w:sz w:val="24"/>
          <w:szCs w:val="24"/>
          <w:lang w:val="uk-UA" w:eastAsia="uk-UA"/>
        </w:rPr>
      </w:pPr>
      <w:r w:rsidRPr="000810F2">
        <w:rPr>
          <w:rFonts w:ascii="Century Gothic" w:eastAsia="Times New Roman" w:hAnsi="Century Gothic" w:cs="Times New Roman"/>
          <w:sz w:val="24"/>
          <w:szCs w:val="24"/>
          <w:lang w:val="uk-UA" w:eastAsia="uk-UA"/>
        </w:rPr>
        <w:t>Витрати муніципального сектору залишаються найнижчими у структурі споживання, проте навіть у цьому секторі простежується тенденція до збільшення вартості електроенергії. Це підтверджує необхідність впровадження заходів з енергоефективності в бюджетних установах громади.</w:t>
      </w:r>
    </w:p>
    <w:p w14:paraId="1F1A0D59" w14:textId="77777777" w:rsidR="00991037" w:rsidRPr="000810F2" w:rsidRDefault="00991037" w:rsidP="00AF1D2E">
      <w:pPr>
        <w:spacing w:after="0"/>
        <w:ind w:right="50" w:firstLine="567"/>
        <w:jc w:val="both"/>
        <w:rPr>
          <w:rFonts w:ascii="Century Gothic" w:eastAsia="Times New Roman" w:hAnsi="Century Gothic" w:cs="Times New Roman"/>
          <w:sz w:val="24"/>
          <w:szCs w:val="24"/>
          <w:lang w:val="uk-UA" w:eastAsia="uk-UA"/>
        </w:rPr>
      </w:pPr>
      <w:r w:rsidRPr="000810F2">
        <w:rPr>
          <w:rFonts w:ascii="Century Gothic" w:eastAsia="Times New Roman" w:hAnsi="Century Gothic" w:cs="Times New Roman"/>
          <w:sz w:val="24"/>
          <w:szCs w:val="24"/>
          <w:lang w:val="uk-UA" w:eastAsia="uk-UA"/>
        </w:rPr>
        <w:lastRenderedPageBreak/>
        <w:t>Загалом сукупні витрати громади на електроенергію мають тенденцію до зростання: від 1509,5 млн грн у 2017 році до прогнозованих понад 2279 млн грн у 2025 році. Це свідчить про зростання фінансового навантаження на всі категорії споживачів та актуальність реалізації заходів з енергозбереження і розвитку відновлюваних джерел енергії.</w:t>
      </w:r>
    </w:p>
    <w:p w14:paraId="457ECC40" w14:textId="77777777" w:rsidR="00991037" w:rsidRPr="000810F2" w:rsidRDefault="00991037" w:rsidP="00991037">
      <w:pPr>
        <w:spacing w:after="0"/>
        <w:ind w:right="429" w:firstLine="567"/>
        <w:rPr>
          <w:rFonts w:ascii="Century Gothic" w:hAnsi="Century Gothic"/>
          <w:sz w:val="24"/>
          <w:szCs w:val="24"/>
          <w:lang w:val="uk-UA"/>
        </w:rPr>
      </w:pPr>
    </w:p>
    <w:p w14:paraId="2C6E8094" w14:textId="77777777" w:rsidR="00991037" w:rsidRDefault="00991037" w:rsidP="00991037">
      <w:pPr>
        <w:ind w:right="429" w:firstLine="567"/>
        <w:rPr>
          <w:rFonts w:ascii="Century Gothic" w:hAnsi="Century Gothic"/>
          <w:sz w:val="24"/>
          <w:szCs w:val="24"/>
          <w:lang w:val="ru-RU"/>
        </w:rPr>
      </w:pPr>
      <w:r>
        <w:rPr>
          <w:rFonts w:ascii="Century Gothic" w:hAnsi="Century Gothic"/>
          <w:noProof/>
          <w:sz w:val="24"/>
          <w:szCs w:val="24"/>
          <w:lang w:val="uk-UA" w:eastAsia="uk-UA"/>
          <w14:ligatures w14:val="standardContextual"/>
        </w:rPr>
        <w:drawing>
          <wp:inline distT="0" distB="0" distL="0" distR="0" wp14:anchorId="106117FB" wp14:editId="77E1ACDB">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64772A0" w14:textId="77777777" w:rsidR="00991037" w:rsidRDefault="00991037" w:rsidP="00AF1D2E">
      <w:pPr>
        <w:spacing w:after="0"/>
        <w:ind w:right="50" w:firstLine="567"/>
        <w:jc w:val="both"/>
        <w:outlineLvl w:val="1"/>
        <w:rPr>
          <w:rFonts w:ascii="Century Gothic" w:eastAsia="Times New Roman" w:hAnsi="Century Gothic" w:cs="Times New Roman"/>
          <w:b/>
          <w:bCs/>
          <w:sz w:val="24"/>
          <w:szCs w:val="24"/>
          <w:lang w:val="uk-UA" w:eastAsia="uk-UA"/>
        </w:rPr>
      </w:pPr>
      <w:r w:rsidRPr="009A632E">
        <w:rPr>
          <w:rFonts w:ascii="Century Gothic" w:eastAsia="Times New Roman" w:hAnsi="Century Gothic" w:cs="Times New Roman"/>
          <w:b/>
          <w:bCs/>
          <w:sz w:val="24"/>
          <w:szCs w:val="24"/>
          <w:lang w:val="uk-UA" w:eastAsia="uk-UA"/>
        </w:rPr>
        <w:t>Аналіз потенціалу та ролі ВДЕ (відновлюваних джерел енергії)</w:t>
      </w:r>
    </w:p>
    <w:p w14:paraId="1E053B32" w14:textId="77777777" w:rsidR="00991037" w:rsidRPr="009A632E" w:rsidRDefault="00991037" w:rsidP="00AF1D2E">
      <w:pPr>
        <w:spacing w:after="0"/>
        <w:ind w:right="50" w:firstLine="567"/>
        <w:jc w:val="both"/>
        <w:outlineLvl w:val="1"/>
        <w:rPr>
          <w:rFonts w:ascii="Century Gothic" w:eastAsia="Times New Roman" w:hAnsi="Century Gothic" w:cs="Times New Roman"/>
          <w:b/>
          <w:bCs/>
          <w:sz w:val="24"/>
          <w:szCs w:val="24"/>
          <w:lang w:val="uk-UA" w:eastAsia="uk-UA"/>
        </w:rPr>
      </w:pPr>
    </w:p>
    <w:p w14:paraId="49BCA330" w14:textId="77777777" w:rsidR="00991037" w:rsidRPr="009A632E" w:rsidRDefault="00991037" w:rsidP="00AF1D2E">
      <w:p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У структурі споживання електроенергії Здолбунівської громади частка електроенергії, виробленої з відновлюваних джерел енергії (ВДЕ), залишається незначною або відсутньою у загальному балансі споживання. Водночас громада має потенціал для розвитку локальної генерації з використанням сонячної енергії, біомаси та інших альтернативних джерел.</w:t>
      </w:r>
    </w:p>
    <w:p w14:paraId="64CD40DA" w14:textId="77777777" w:rsidR="00991037" w:rsidRPr="009A632E" w:rsidRDefault="00991037" w:rsidP="00AF1D2E">
      <w:p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Найбільш перспективним напрямком розвитку ВДЕ для громади є встановлення сонячних електростанцій на дахах муніципальних будівель, закладів освіти, адміністративних приміщень та об’єктів комунальної інфраструктури. Це дозволить частково компенсувати власне споживання електроенергії бюджетними установами та зменшити навантаження на місцевий бюджет.</w:t>
      </w:r>
    </w:p>
    <w:p w14:paraId="313DD1EC" w14:textId="77777777" w:rsidR="00991037" w:rsidRPr="009A632E" w:rsidRDefault="00991037" w:rsidP="00AF1D2E">
      <w:p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Особливо актуальним впровадження ВДЕ є для муніципального сектору, оскільки його обсяги споживання є відносно стабільними протягом усього періоду. Встановлення сонячних електростанцій у поєднанні із заходами з енергоефективності може забезпечити:</w:t>
      </w:r>
    </w:p>
    <w:p w14:paraId="2BAB25B3" w14:textId="77777777" w:rsidR="00991037" w:rsidRPr="009A632E" w:rsidRDefault="00991037" w:rsidP="00AF1D2E">
      <w:pPr>
        <w:numPr>
          <w:ilvl w:val="0"/>
          <w:numId w:val="54"/>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 xml:space="preserve">скорочення витрат на електроенергію; </w:t>
      </w:r>
    </w:p>
    <w:p w14:paraId="5FD20B22" w14:textId="77777777" w:rsidR="00991037" w:rsidRPr="009A632E" w:rsidRDefault="00991037" w:rsidP="00AF1D2E">
      <w:pPr>
        <w:numPr>
          <w:ilvl w:val="0"/>
          <w:numId w:val="54"/>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lastRenderedPageBreak/>
        <w:t xml:space="preserve">підвищення енергетичної незалежності громади; </w:t>
      </w:r>
    </w:p>
    <w:p w14:paraId="1801FFA8" w14:textId="77777777" w:rsidR="00991037" w:rsidRPr="009A632E" w:rsidRDefault="00991037" w:rsidP="00AF1D2E">
      <w:pPr>
        <w:numPr>
          <w:ilvl w:val="0"/>
          <w:numId w:val="54"/>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зменшення викидів СО</w:t>
      </w:r>
      <w:r w:rsidRPr="009A632E">
        <w:rPr>
          <w:rFonts w:ascii="Cambria Math" w:eastAsia="Times New Roman" w:hAnsi="Cambria Math" w:cs="Cambria Math"/>
          <w:sz w:val="24"/>
          <w:szCs w:val="24"/>
          <w:lang w:val="uk-UA" w:eastAsia="uk-UA"/>
        </w:rPr>
        <w:t>₂</w:t>
      </w:r>
      <w:r w:rsidRPr="009A632E">
        <w:rPr>
          <w:rFonts w:ascii="Century Gothic" w:eastAsia="Times New Roman" w:hAnsi="Century Gothic" w:cs="Times New Roman"/>
          <w:sz w:val="24"/>
          <w:szCs w:val="24"/>
          <w:lang w:val="uk-UA" w:eastAsia="uk-UA"/>
        </w:rPr>
        <w:t xml:space="preserve">; </w:t>
      </w:r>
    </w:p>
    <w:p w14:paraId="1FB97D84" w14:textId="77777777" w:rsidR="00991037" w:rsidRPr="009A632E" w:rsidRDefault="00991037" w:rsidP="00AF1D2E">
      <w:pPr>
        <w:numPr>
          <w:ilvl w:val="0"/>
          <w:numId w:val="54"/>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 xml:space="preserve">підвищення стійкості критичної інфраструктури в умовах енергетичних ризиків. </w:t>
      </w:r>
    </w:p>
    <w:p w14:paraId="2A10EE3F" w14:textId="77777777" w:rsidR="00991037" w:rsidRPr="009A632E" w:rsidRDefault="00991037" w:rsidP="00AF1D2E">
      <w:p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Для приватного сектору перспективним є розвиток малих домашніх СЕС, особливо з урахуванням зростання тарифів на електроенергію та популяризації енергонезалежних рішень.</w:t>
      </w:r>
    </w:p>
    <w:p w14:paraId="6690B0B0" w14:textId="77777777" w:rsidR="00991037" w:rsidRPr="009A632E" w:rsidRDefault="00991037" w:rsidP="00AF1D2E">
      <w:p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У сфері теплопостачання громада також має потенціал використання біомаси та деревини як місцевого виду палива, що дозволить частково замістити природний газ у бюджетній сфері та комунальному секторі.</w:t>
      </w:r>
    </w:p>
    <w:p w14:paraId="57D74CEB" w14:textId="77777777" w:rsidR="00991037" w:rsidRPr="009A632E" w:rsidRDefault="00991037" w:rsidP="00AF1D2E">
      <w:p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З урахуванням загального обсягу електроспоживання громади, доцільним є поступове збільшення частки ВДЕ у загальному енергобалансі. Орієнтовними стратегічними цілями можуть бути:</w:t>
      </w:r>
    </w:p>
    <w:p w14:paraId="79AEAC4F" w14:textId="77777777" w:rsidR="00991037" w:rsidRPr="009A632E" w:rsidRDefault="00991037" w:rsidP="00AF1D2E">
      <w:pPr>
        <w:numPr>
          <w:ilvl w:val="0"/>
          <w:numId w:val="55"/>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 xml:space="preserve">досягнення 10–15 % частки ВДЕ у муніципальному секторі до 2030 року; </w:t>
      </w:r>
    </w:p>
    <w:p w14:paraId="3D1543D7" w14:textId="77777777" w:rsidR="00991037" w:rsidRPr="009A632E" w:rsidRDefault="00991037" w:rsidP="00AF1D2E">
      <w:pPr>
        <w:numPr>
          <w:ilvl w:val="0"/>
          <w:numId w:val="55"/>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 xml:space="preserve">встановлення сонячних електростанцій на ключових комунальних об’єктах; </w:t>
      </w:r>
    </w:p>
    <w:p w14:paraId="73D873BB" w14:textId="77777777" w:rsidR="00991037" w:rsidRPr="009A632E" w:rsidRDefault="00991037" w:rsidP="00AF1D2E">
      <w:pPr>
        <w:numPr>
          <w:ilvl w:val="0"/>
          <w:numId w:val="55"/>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 xml:space="preserve">модернізація систем освітлення та впровадження енергоменеджменту; </w:t>
      </w:r>
    </w:p>
    <w:p w14:paraId="51DCCAF6" w14:textId="77777777" w:rsidR="00991037" w:rsidRPr="009A632E" w:rsidRDefault="00991037" w:rsidP="00AF1D2E">
      <w:pPr>
        <w:numPr>
          <w:ilvl w:val="0"/>
          <w:numId w:val="55"/>
        </w:num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 xml:space="preserve">залучення грантових та міжнародних програм підтримки енергоефективності. </w:t>
      </w:r>
    </w:p>
    <w:p w14:paraId="5CE15297" w14:textId="6D3076F4" w:rsidR="00E250F7" w:rsidRDefault="00991037" w:rsidP="00AF1D2E">
      <w:pPr>
        <w:spacing w:after="0"/>
        <w:ind w:right="50" w:firstLine="567"/>
        <w:jc w:val="both"/>
        <w:rPr>
          <w:rFonts w:ascii="Century Gothic" w:eastAsia="Times New Roman" w:hAnsi="Century Gothic" w:cs="Times New Roman"/>
          <w:sz w:val="24"/>
          <w:szCs w:val="24"/>
          <w:lang w:val="uk-UA" w:eastAsia="uk-UA"/>
        </w:rPr>
      </w:pPr>
      <w:r w:rsidRPr="009A632E">
        <w:rPr>
          <w:rFonts w:ascii="Century Gothic" w:eastAsia="Times New Roman" w:hAnsi="Century Gothic" w:cs="Times New Roman"/>
          <w:sz w:val="24"/>
          <w:szCs w:val="24"/>
          <w:lang w:val="uk-UA" w:eastAsia="uk-UA"/>
        </w:rPr>
        <w:t>Розвиток ВДЕ у громаді дозволить не лише скоротити витрати на енергоресурси, але й підвищити енергетичну безпеку та екологічну стійкість громади в довгостроковій перспективі.</w:t>
      </w:r>
    </w:p>
    <w:p w14:paraId="77506A32" w14:textId="77777777" w:rsidR="00AF1D2E" w:rsidRPr="00AF1D2E" w:rsidRDefault="00AF1D2E" w:rsidP="00AF1D2E">
      <w:pPr>
        <w:spacing w:after="0"/>
        <w:ind w:right="50" w:firstLine="567"/>
        <w:jc w:val="both"/>
        <w:rPr>
          <w:rFonts w:ascii="Century Gothic" w:eastAsia="Times New Roman" w:hAnsi="Century Gothic" w:cs="Times New Roman"/>
          <w:sz w:val="24"/>
          <w:szCs w:val="24"/>
          <w:lang w:val="uk-UA" w:eastAsia="uk-UA"/>
        </w:rPr>
      </w:pPr>
    </w:p>
    <w:p w14:paraId="0EE45525" w14:textId="77777777" w:rsidR="007E4273" w:rsidRPr="003D6DE4" w:rsidRDefault="007E4273" w:rsidP="00AF1D2E">
      <w:pPr>
        <w:spacing w:after="0"/>
        <w:ind w:firstLine="567"/>
        <w:jc w:val="both"/>
        <w:rPr>
          <w:rFonts w:ascii="Century Gothic" w:hAnsi="Century Gothic" w:cs="Arial"/>
          <w:b/>
          <w:bCs/>
          <w:color w:val="212832" w:themeColor="accent6" w:themeShade="BF"/>
          <w:sz w:val="24"/>
          <w:szCs w:val="24"/>
          <w:lang w:val="uk-UA"/>
        </w:rPr>
      </w:pPr>
      <w:r w:rsidRPr="003D6DE4">
        <w:rPr>
          <w:rFonts w:ascii="Century Gothic" w:hAnsi="Century Gothic" w:cs="Arial"/>
          <w:b/>
          <w:bCs/>
          <w:color w:val="212832" w:themeColor="accent6" w:themeShade="BF"/>
          <w:sz w:val="24"/>
          <w:szCs w:val="24"/>
          <w:lang w:val="uk-UA"/>
        </w:rPr>
        <w:t xml:space="preserve">Річний енергетичний баланс </w:t>
      </w:r>
      <w:r>
        <w:rPr>
          <w:rFonts w:ascii="Century Gothic" w:hAnsi="Century Gothic" w:cs="Arial"/>
          <w:b/>
          <w:bCs/>
          <w:color w:val="212832" w:themeColor="accent6" w:themeShade="BF"/>
          <w:sz w:val="24"/>
          <w:szCs w:val="24"/>
          <w:lang w:val="uk-UA"/>
        </w:rPr>
        <w:t>Здолбун</w:t>
      </w:r>
      <w:r w:rsidRPr="003D6DE4">
        <w:rPr>
          <w:rFonts w:ascii="Century Gothic" w:hAnsi="Century Gothic" w:cs="Arial"/>
          <w:b/>
          <w:bCs/>
          <w:color w:val="212832" w:themeColor="accent6" w:themeShade="BF"/>
          <w:sz w:val="24"/>
          <w:szCs w:val="24"/>
          <w:lang w:val="uk-UA"/>
        </w:rPr>
        <w:t>івської громади</w:t>
      </w:r>
    </w:p>
    <w:p w14:paraId="68A336FE" w14:textId="77777777" w:rsidR="007E4273" w:rsidRPr="003D6DE4" w:rsidRDefault="007E4273" w:rsidP="00AF1D2E">
      <w:pPr>
        <w:spacing w:after="0"/>
        <w:ind w:firstLine="567"/>
        <w:jc w:val="both"/>
        <w:rPr>
          <w:rFonts w:ascii="Century Gothic" w:hAnsi="Century Gothic" w:cs="Arial"/>
          <w:color w:val="4E6504" w:themeColor="accent2" w:themeShade="80"/>
          <w:sz w:val="24"/>
          <w:szCs w:val="24"/>
          <w:lang w:val="uk-UA"/>
        </w:rPr>
      </w:pPr>
    </w:p>
    <w:p w14:paraId="5881A436" w14:textId="77777777" w:rsidR="007E4273" w:rsidRPr="00F01035" w:rsidRDefault="007E4273" w:rsidP="00AF1D2E">
      <w:pPr>
        <w:spacing w:after="0"/>
        <w:ind w:firstLine="567"/>
        <w:jc w:val="both"/>
        <w:rPr>
          <w:rFonts w:ascii="Century Gothic" w:hAnsi="Century Gothic" w:cs="Arial"/>
          <w:sz w:val="24"/>
          <w:szCs w:val="24"/>
          <w:lang w:val="uk-UA"/>
        </w:rPr>
      </w:pPr>
      <w:r w:rsidRPr="00F01035">
        <w:rPr>
          <w:rFonts w:ascii="Century Gothic" w:hAnsi="Century Gothic" w:cs="Arial"/>
          <w:sz w:val="24"/>
          <w:szCs w:val="24"/>
          <w:lang w:val="uk-UA"/>
        </w:rPr>
        <w:t xml:space="preserve">Для збору статистичних даних проведена робота з усіма наявними організаціями на території громади. За результатами проведеного аналізу споживання первинних та вторинних паливно-енергетичних ресурсів у населених пунктах Здолбунівської громади у 2022 році виявлено, що загальне річне споживання становить </w:t>
      </w:r>
      <w:r w:rsidRPr="00BC0DBF">
        <w:rPr>
          <w:rFonts w:ascii="Century Gothic" w:hAnsi="Century Gothic" w:cs="Arial"/>
          <w:sz w:val="24"/>
          <w:szCs w:val="24"/>
          <w:lang w:val="ru-RU"/>
        </w:rPr>
        <w:t>210563</w:t>
      </w:r>
      <w:r w:rsidRPr="00BC0DBF">
        <w:rPr>
          <w:rFonts w:ascii="Century Gothic" w:hAnsi="Century Gothic" w:cs="Arial"/>
          <w:sz w:val="24"/>
          <w:szCs w:val="24"/>
          <w:lang w:val="uk-UA"/>
        </w:rPr>
        <w:t xml:space="preserve"> МВт-год. </w:t>
      </w:r>
    </w:p>
    <w:p w14:paraId="008581B7" w14:textId="77777777" w:rsidR="007E4273" w:rsidRPr="003D6DE4" w:rsidRDefault="007E4273" w:rsidP="00AF1D2E">
      <w:pPr>
        <w:spacing w:after="0"/>
        <w:ind w:firstLine="567"/>
        <w:jc w:val="both"/>
        <w:rPr>
          <w:rFonts w:ascii="Century Gothic" w:hAnsi="Century Gothic" w:cs="Arial"/>
          <w:sz w:val="24"/>
          <w:szCs w:val="24"/>
          <w:lang w:val="uk-UA"/>
        </w:rPr>
      </w:pPr>
      <w:r w:rsidRPr="00F01035">
        <w:rPr>
          <w:rFonts w:ascii="Century Gothic" w:hAnsi="Century Gothic" w:cs="Arial"/>
          <w:sz w:val="24"/>
          <w:szCs w:val="24"/>
          <w:lang w:val="uk-UA"/>
        </w:rPr>
        <w:t>Основні види ПЕР, які відіграють вагому роль у функціонуванні громади: електрична енергія, теплопостання та газопостачання</w:t>
      </w:r>
      <w:r>
        <w:rPr>
          <w:rFonts w:ascii="Century Gothic" w:hAnsi="Century Gothic" w:cs="Arial"/>
          <w:sz w:val="24"/>
          <w:szCs w:val="24"/>
          <w:lang w:val="uk-UA"/>
        </w:rPr>
        <w:t>.</w:t>
      </w:r>
      <w:r w:rsidRPr="003D6DE4">
        <w:rPr>
          <w:rFonts w:ascii="Century Gothic" w:hAnsi="Century Gothic" w:cs="Arial"/>
          <w:sz w:val="24"/>
          <w:szCs w:val="24"/>
          <w:lang w:val="uk-UA"/>
        </w:rPr>
        <w:t xml:space="preserve"> </w:t>
      </w:r>
    </w:p>
    <w:p w14:paraId="1CCDF1A5" w14:textId="77777777" w:rsidR="007E4273" w:rsidRPr="003D6DE4" w:rsidRDefault="007E4273" w:rsidP="00AF1D2E">
      <w:pPr>
        <w:spacing w:after="0"/>
        <w:ind w:firstLine="567"/>
        <w:jc w:val="both"/>
        <w:rPr>
          <w:rFonts w:ascii="Century Gothic" w:hAnsi="Century Gothic" w:cs="Arial"/>
          <w:sz w:val="24"/>
          <w:szCs w:val="24"/>
          <w:lang w:val="uk-UA"/>
        </w:rPr>
      </w:pPr>
      <w:r w:rsidRPr="003D6DE4">
        <w:rPr>
          <w:rFonts w:ascii="Century Gothic" w:hAnsi="Century Gothic" w:cs="Arial"/>
          <w:sz w:val="24"/>
          <w:szCs w:val="24"/>
          <w:lang w:val="uk-UA"/>
        </w:rPr>
        <w:t>Для можливості складання паливно-енергетичного балансу та виконання порівняльних аналізів енергетичні ресурси приведені до єдиної енергетичної одиниці вимірювання – МВт-год.</w:t>
      </w:r>
    </w:p>
    <w:p w14:paraId="23BC0835" w14:textId="77777777" w:rsidR="007E4273" w:rsidRPr="003D6DE4" w:rsidRDefault="007E4273" w:rsidP="00AF1D2E">
      <w:pPr>
        <w:spacing w:after="0"/>
        <w:ind w:firstLine="567"/>
        <w:jc w:val="both"/>
        <w:rPr>
          <w:rFonts w:ascii="Century Gothic" w:hAnsi="Century Gothic" w:cs="Arial"/>
          <w:sz w:val="24"/>
          <w:szCs w:val="24"/>
          <w:lang w:val="uk-UA"/>
        </w:rPr>
      </w:pPr>
      <w:r w:rsidRPr="003D6DE4">
        <w:rPr>
          <w:rFonts w:ascii="Century Gothic" w:hAnsi="Century Gothic" w:cs="Arial"/>
          <w:sz w:val="24"/>
          <w:szCs w:val="24"/>
          <w:lang w:val="uk-UA"/>
        </w:rPr>
        <w:t xml:space="preserve"> Показники перерахунку енергетичних ресурсів до єдиної енергетичної одиниці вимірювання наведені у таблиці</w:t>
      </w:r>
    </w:p>
    <w:p w14:paraId="7F93A03F" w14:textId="77777777" w:rsidR="007E4273" w:rsidRPr="0014241F" w:rsidRDefault="007E4273" w:rsidP="007E4273">
      <w:pPr>
        <w:spacing w:after="0"/>
        <w:ind w:firstLine="720"/>
        <w:jc w:val="both"/>
        <w:rPr>
          <w:rFonts w:ascii="Arial" w:hAnsi="Arial" w:cs="Arial"/>
          <w:sz w:val="24"/>
          <w:szCs w:val="24"/>
          <w:lang w:val="uk-UA"/>
        </w:rPr>
      </w:pPr>
    </w:p>
    <w:tbl>
      <w:tblPr>
        <w:tblW w:w="9189" w:type="dxa"/>
        <w:jc w:val="center"/>
        <w:tblBorders>
          <w:insideH w:val="nil"/>
          <w:insideV w:val="nil"/>
        </w:tblBorders>
        <w:shd w:val="clear" w:color="auto" w:fill="FFFFFF"/>
        <w:tblLayout w:type="fixed"/>
        <w:tblLook w:val="0600" w:firstRow="0" w:lastRow="0" w:firstColumn="0" w:lastColumn="0" w:noHBand="1" w:noVBand="1"/>
      </w:tblPr>
      <w:tblGrid>
        <w:gridCol w:w="5710"/>
        <w:gridCol w:w="3479"/>
      </w:tblGrid>
      <w:tr w:rsidR="007E4273" w:rsidRPr="0014241F" w14:paraId="774DFFE0" w14:textId="77777777" w:rsidTr="00D62FD9">
        <w:trPr>
          <w:trHeight w:val="518"/>
          <w:jc w:val="center"/>
        </w:trPr>
        <w:tc>
          <w:tcPr>
            <w:tcW w:w="5710" w:type="dxa"/>
            <w:tcBorders>
              <w:top w:val="single" w:sz="6" w:space="0" w:color="000000"/>
              <w:left w:val="single" w:sz="6" w:space="0" w:color="000000"/>
              <w:bottom w:val="single" w:sz="6" w:space="0" w:color="000000"/>
              <w:right w:val="single" w:sz="6" w:space="0" w:color="000000"/>
            </w:tcBorders>
            <w:shd w:val="clear" w:color="auto" w:fill="6D83A1" w:themeFill="accent6" w:themeFillTint="99"/>
            <w:tcMar>
              <w:top w:w="0" w:type="dxa"/>
              <w:left w:w="40" w:type="dxa"/>
              <w:bottom w:w="0" w:type="dxa"/>
              <w:right w:w="40" w:type="dxa"/>
            </w:tcMar>
            <w:vAlign w:val="center"/>
            <w:hideMark/>
          </w:tcPr>
          <w:p w14:paraId="5D7781EA" w14:textId="77777777" w:rsidR="007E4273" w:rsidRPr="00BC0DBF" w:rsidRDefault="007E4273" w:rsidP="00D62FD9">
            <w:pPr>
              <w:widowControl w:val="0"/>
              <w:spacing w:after="0"/>
              <w:jc w:val="center"/>
              <w:rPr>
                <w:rFonts w:ascii="Century Gothic" w:eastAsia="Times New Roman" w:hAnsi="Century Gothic" w:cs="Arial"/>
                <w:bCs/>
                <w:lang w:val="uk-UA"/>
              </w:rPr>
            </w:pPr>
            <w:r w:rsidRPr="00BC0DBF">
              <w:rPr>
                <w:rFonts w:ascii="Century Gothic" w:eastAsia="Times New Roman" w:hAnsi="Century Gothic" w:cs="Arial"/>
                <w:bCs/>
                <w:lang w:val="uk-UA"/>
              </w:rPr>
              <w:lastRenderedPageBreak/>
              <w:t>Одиниця енергетичної величини</w:t>
            </w:r>
          </w:p>
        </w:tc>
        <w:tc>
          <w:tcPr>
            <w:tcW w:w="3479" w:type="dxa"/>
            <w:tcBorders>
              <w:top w:val="single" w:sz="6" w:space="0" w:color="000000"/>
              <w:left w:val="single" w:sz="6" w:space="0" w:color="CCCCCC"/>
              <w:bottom w:val="single" w:sz="6" w:space="0" w:color="000000"/>
              <w:right w:val="single" w:sz="6" w:space="0" w:color="000000"/>
            </w:tcBorders>
            <w:shd w:val="clear" w:color="auto" w:fill="6D83A1" w:themeFill="accent6" w:themeFillTint="99"/>
            <w:tcMar>
              <w:top w:w="0" w:type="dxa"/>
              <w:left w:w="40" w:type="dxa"/>
              <w:bottom w:w="0" w:type="dxa"/>
              <w:right w:w="40" w:type="dxa"/>
            </w:tcMar>
            <w:vAlign w:val="center"/>
            <w:hideMark/>
          </w:tcPr>
          <w:p w14:paraId="4CBFDB54" w14:textId="77777777" w:rsidR="007E4273" w:rsidRPr="00BC0DBF" w:rsidRDefault="007E4273" w:rsidP="00D62FD9">
            <w:pPr>
              <w:widowControl w:val="0"/>
              <w:spacing w:after="0"/>
              <w:jc w:val="center"/>
              <w:rPr>
                <w:rFonts w:ascii="Century Gothic" w:eastAsia="Times New Roman" w:hAnsi="Century Gothic" w:cs="Arial"/>
                <w:bCs/>
                <w:lang w:val="uk-UA"/>
              </w:rPr>
            </w:pPr>
            <w:r w:rsidRPr="00BC0DBF">
              <w:rPr>
                <w:rFonts w:ascii="Century Gothic" w:eastAsia="Times New Roman" w:hAnsi="Century Gothic" w:cs="Arial"/>
                <w:bCs/>
                <w:lang w:val="uk-UA"/>
              </w:rPr>
              <w:t>МВт·год</w:t>
            </w:r>
          </w:p>
        </w:tc>
      </w:tr>
      <w:tr w:rsidR="007E4273" w:rsidRPr="0014241F" w14:paraId="6D4C61AA" w14:textId="77777777" w:rsidTr="00D62FD9">
        <w:trPr>
          <w:trHeight w:val="394"/>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065E36D4"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Гкал теплової енергії</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676A1FA1"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1,163</w:t>
            </w:r>
          </w:p>
        </w:tc>
      </w:tr>
      <w:tr w:rsidR="007E4273" w:rsidRPr="0014241F" w14:paraId="4466E074" w14:textId="77777777" w:rsidTr="00D62FD9">
        <w:trPr>
          <w:trHeight w:val="431"/>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264BB277"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МВт·год електроенергії</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410A54E0"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1,000</w:t>
            </w:r>
          </w:p>
        </w:tc>
      </w:tr>
      <w:tr w:rsidR="007E4273" w:rsidRPr="0014241F" w14:paraId="4BAE27BB" w14:textId="77777777" w:rsidTr="00D62FD9">
        <w:trPr>
          <w:trHeight w:val="325"/>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39BD9C21"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тис.м</w:t>
            </w:r>
            <w:r w:rsidRPr="003D6DE4">
              <w:rPr>
                <w:rFonts w:ascii="Century Gothic" w:eastAsia="Times New Roman" w:hAnsi="Century Gothic" w:cs="Arial"/>
                <w:vertAlign w:val="superscript"/>
                <w:lang w:val="uk-UA"/>
              </w:rPr>
              <w:t>3</w:t>
            </w:r>
            <w:r w:rsidRPr="003D6DE4">
              <w:rPr>
                <w:rFonts w:ascii="Century Gothic" w:eastAsia="Times New Roman" w:hAnsi="Century Gothic" w:cs="Arial"/>
                <w:lang w:val="uk-UA"/>
              </w:rPr>
              <w:t xml:space="preserve"> природного газу</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3A1B7D99"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9,390</w:t>
            </w:r>
          </w:p>
        </w:tc>
      </w:tr>
      <w:tr w:rsidR="007E4273" w:rsidRPr="0014241F" w14:paraId="60D83643" w14:textId="77777777" w:rsidTr="00D62FD9">
        <w:trPr>
          <w:trHeight w:val="484"/>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7336FFE8"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тонна вугілля</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2004525B"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7,200</w:t>
            </w:r>
          </w:p>
        </w:tc>
      </w:tr>
      <w:tr w:rsidR="007E4273" w:rsidRPr="0014241F" w14:paraId="0D2EC115" w14:textId="77777777" w:rsidTr="00D62FD9">
        <w:trPr>
          <w:trHeight w:val="378"/>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61A693EF"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тонна мазуту</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4E8631BB"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11,200</w:t>
            </w:r>
          </w:p>
        </w:tc>
      </w:tr>
      <w:tr w:rsidR="007E4273" w:rsidRPr="0014241F" w14:paraId="3C0C326B" w14:textId="77777777" w:rsidTr="00D62FD9">
        <w:trPr>
          <w:trHeight w:val="414"/>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55B1F68E"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тонна бензину</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274C7AB5"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12,300</w:t>
            </w:r>
          </w:p>
        </w:tc>
      </w:tr>
      <w:tr w:rsidR="007E4273" w:rsidRPr="0014241F" w14:paraId="37983171" w14:textId="77777777" w:rsidTr="00D62FD9">
        <w:trPr>
          <w:trHeight w:val="430"/>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3AF70358"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тонна дизелю</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314823F5"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11,900</w:t>
            </w:r>
          </w:p>
        </w:tc>
      </w:tr>
      <w:tr w:rsidR="007E4273" w:rsidRPr="0014241F" w14:paraId="612DB631" w14:textId="77777777" w:rsidTr="00D62FD9">
        <w:trPr>
          <w:trHeight w:val="380"/>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64AD81CF"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тонна зрідженого газу</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6F59C028"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13,100</w:t>
            </w:r>
          </w:p>
        </w:tc>
      </w:tr>
      <w:tr w:rsidR="007E4273" w:rsidRPr="0014241F" w14:paraId="7453880B" w14:textId="77777777" w:rsidTr="00D62FD9">
        <w:trPr>
          <w:trHeight w:val="370"/>
          <w:jc w:val="center"/>
        </w:trPr>
        <w:tc>
          <w:tcPr>
            <w:tcW w:w="571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31B352CA" w14:textId="77777777" w:rsidR="007E4273" w:rsidRPr="003D6DE4" w:rsidRDefault="007E4273" w:rsidP="00D62FD9">
            <w:pPr>
              <w:widowControl w:val="0"/>
              <w:spacing w:after="0"/>
              <w:rPr>
                <w:rFonts w:ascii="Century Gothic" w:eastAsia="Times New Roman" w:hAnsi="Century Gothic" w:cs="Arial"/>
                <w:lang w:val="uk-UA"/>
              </w:rPr>
            </w:pPr>
            <w:r w:rsidRPr="003D6DE4">
              <w:rPr>
                <w:rFonts w:ascii="Century Gothic" w:eastAsia="Times New Roman" w:hAnsi="Century Gothic" w:cs="Arial"/>
                <w:lang w:val="uk-UA"/>
              </w:rPr>
              <w:t>1 тонна біопалива</w:t>
            </w:r>
          </w:p>
        </w:tc>
        <w:tc>
          <w:tcPr>
            <w:tcW w:w="34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477BD2D1" w14:textId="77777777" w:rsidR="007E4273" w:rsidRPr="003D6DE4" w:rsidRDefault="007E4273" w:rsidP="00D62FD9">
            <w:pPr>
              <w:widowControl w:val="0"/>
              <w:spacing w:after="0"/>
              <w:jc w:val="center"/>
              <w:rPr>
                <w:rFonts w:ascii="Century Gothic" w:eastAsia="Times New Roman" w:hAnsi="Century Gothic" w:cs="Arial"/>
                <w:lang w:val="uk-UA"/>
              </w:rPr>
            </w:pPr>
            <w:r w:rsidRPr="003D6DE4">
              <w:rPr>
                <w:rFonts w:ascii="Century Gothic" w:eastAsia="Times New Roman" w:hAnsi="Century Gothic" w:cs="Arial"/>
                <w:lang w:val="uk-UA"/>
              </w:rPr>
              <w:t>4,582</w:t>
            </w:r>
          </w:p>
        </w:tc>
      </w:tr>
    </w:tbl>
    <w:p w14:paraId="43971252" w14:textId="77777777" w:rsidR="007E4273" w:rsidRDefault="007E4273" w:rsidP="007E4273">
      <w:pPr>
        <w:spacing w:line="240" w:lineRule="auto"/>
        <w:rPr>
          <w:rFonts w:ascii="Arial" w:hAnsi="Arial" w:cs="Arial"/>
          <w:b/>
          <w:bCs/>
          <w:sz w:val="24"/>
          <w:szCs w:val="24"/>
          <w:lang w:val="uk-UA"/>
        </w:rPr>
      </w:pPr>
    </w:p>
    <w:p w14:paraId="15A6A53D" w14:textId="77777777" w:rsidR="007E4273" w:rsidRPr="003D6DE4" w:rsidRDefault="007E4273" w:rsidP="007E4273">
      <w:pPr>
        <w:spacing w:line="240" w:lineRule="auto"/>
        <w:jc w:val="both"/>
        <w:rPr>
          <w:rFonts w:ascii="Century Gothic" w:hAnsi="Century Gothic" w:cs="Arial"/>
          <w:b/>
          <w:bCs/>
          <w:sz w:val="24"/>
          <w:szCs w:val="24"/>
          <w:lang w:val="uk-UA"/>
        </w:rPr>
      </w:pPr>
      <w:r w:rsidRPr="003D6DE4">
        <w:rPr>
          <w:rFonts w:ascii="Century Gothic" w:hAnsi="Century Gothic" w:cs="Arial"/>
          <w:b/>
          <w:bCs/>
          <w:sz w:val="24"/>
          <w:szCs w:val="24"/>
          <w:lang w:val="uk-UA"/>
        </w:rPr>
        <w:t>ЗАГАЛЬНЕ СПОЖИВАННЯ ЕНЕРГІЇ ЗДОЛБУНІВСЬКОЇ ГРОМАДИ (МВт*год)  за 202</w:t>
      </w:r>
      <w:r>
        <w:rPr>
          <w:rFonts w:ascii="Century Gothic" w:hAnsi="Century Gothic" w:cs="Arial"/>
          <w:b/>
          <w:bCs/>
          <w:sz w:val="24"/>
          <w:szCs w:val="24"/>
          <w:lang w:val="uk-UA"/>
        </w:rPr>
        <w:t>2</w:t>
      </w:r>
      <w:r w:rsidRPr="003D6DE4">
        <w:rPr>
          <w:rFonts w:ascii="Century Gothic" w:hAnsi="Century Gothic" w:cs="Arial"/>
          <w:b/>
          <w:bCs/>
          <w:sz w:val="24"/>
          <w:szCs w:val="24"/>
          <w:lang w:val="uk-UA"/>
        </w:rPr>
        <w:t xml:space="preserve"> р.</w:t>
      </w:r>
    </w:p>
    <w:tbl>
      <w:tblPr>
        <w:tblW w:w="1070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2113"/>
        <w:gridCol w:w="1266"/>
        <w:gridCol w:w="1126"/>
        <w:gridCol w:w="986"/>
        <w:gridCol w:w="984"/>
        <w:gridCol w:w="845"/>
        <w:gridCol w:w="985"/>
        <w:gridCol w:w="985"/>
        <w:gridCol w:w="1412"/>
      </w:tblGrid>
      <w:tr w:rsidR="007E4273" w:rsidRPr="003D6DE4" w14:paraId="7CF1642E" w14:textId="77777777" w:rsidTr="00AF1D2E">
        <w:trPr>
          <w:cantSplit/>
          <w:trHeight w:val="2479"/>
        </w:trPr>
        <w:tc>
          <w:tcPr>
            <w:tcW w:w="2113" w:type="dxa"/>
            <w:shd w:val="clear" w:color="auto" w:fill="E0FA8B" w:themeFill="accent2" w:themeFillTint="66"/>
            <w:vAlign w:val="center"/>
          </w:tcPr>
          <w:p w14:paraId="351DD9A5" w14:textId="77777777" w:rsidR="007E4273" w:rsidRPr="00BC0DBF" w:rsidRDefault="007E4273" w:rsidP="00D62FD9">
            <w:pPr>
              <w:spacing w:after="0" w:line="240" w:lineRule="auto"/>
              <w:jc w:val="center"/>
              <w:rPr>
                <w:rFonts w:ascii="Century Gothic" w:hAnsi="Century Gothic" w:cs="Arial"/>
                <w:lang w:val="uk-UA"/>
              </w:rPr>
            </w:pPr>
            <w:r w:rsidRPr="00BC0DBF">
              <w:rPr>
                <w:rFonts w:ascii="Century Gothic" w:hAnsi="Century Gothic" w:cs="Arial"/>
                <w:lang w:val="uk-UA"/>
              </w:rPr>
              <w:t>Сектор</w:t>
            </w:r>
          </w:p>
        </w:tc>
        <w:tc>
          <w:tcPr>
            <w:tcW w:w="1266" w:type="dxa"/>
            <w:shd w:val="clear" w:color="auto" w:fill="E0FA8B" w:themeFill="accent2" w:themeFillTint="66"/>
            <w:textDirection w:val="btLr"/>
            <w:vAlign w:val="center"/>
          </w:tcPr>
          <w:p w14:paraId="55336987" w14:textId="77777777" w:rsidR="007E4273" w:rsidRPr="00BC0DBF" w:rsidRDefault="007E4273" w:rsidP="00D62FD9">
            <w:pPr>
              <w:spacing w:after="0" w:line="240" w:lineRule="auto"/>
              <w:ind w:left="113" w:right="113"/>
              <w:rPr>
                <w:rFonts w:ascii="Century Gothic" w:hAnsi="Century Gothic" w:cs="Arial"/>
                <w:lang w:val="uk-UA"/>
              </w:rPr>
            </w:pPr>
            <w:r w:rsidRPr="00BC0DBF">
              <w:rPr>
                <w:rFonts w:ascii="Century Gothic" w:hAnsi="Century Gothic" w:cs="Arial"/>
                <w:lang w:val="uk-UA"/>
              </w:rPr>
              <w:t>Електроенергія</w:t>
            </w:r>
          </w:p>
        </w:tc>
        <w:tc>
          <w:tcPr>
            <w:tcW w:w="1126" w:type="dxa"/>
            <w:shd w:val="clear" w:color="auto" w:fill="E0FA8B" w:themeFill="accent2" w:themeFillTint="66"/>
            <w:textDirection w:val="btLr"/>
            <w:vAlign w:val="center"/>
          </w:tcPr>
          <w:p w14:paraId="30645109" w14:textId="77777777" w:rsidR="007E4273" w:rsidRPr="00BC0DBF" w:rsidRDefault="007E4273" w:rsidP="00D62FD9">
            <w:pPr>
              <w:spacing w:after="0" w:line="240" w:lineRule="auto"/>
              <w:ind w:left="113" w:right="113"/>
              <w:rPr>
                <w:rFonts w:ascii="Century Gothic" w:hAnsi="Century Gothic" w:cs="Arial"/>
                <w:lang w:val="uk-UA"/>
              </w:rPr>
            </w:pPr>
            <w:r w:rsidRPr="00BC0DBF">
              <w:rPr>
                <w:rFonts w:ascii="Century Gothic" w:hAnsi="Century Gothic" w:cs="Arial"/>
                <w:lang w:val="uk-UA"/>
              </w:rPr>
              <w:t>Природний газ</w:t>
            </w:r>
          </w:p>
        </w:tc>
        <w:tc>
          <w:tcPr>
            <w:tcW w:w="986" w:type="dxa"/>
            <w:shd w:val="clear" w:color="auto" w:fill="E0FA8B" w:themeFill="accent2" w:themeFillTint="66"/>
            <w:textDirection w:val="btLr"/>
            <w:vAlign w:val="center"/>
          </w:tcPr>
          <w:p w14:paraId="13859CD1" w14:textId="77777777" w:rsidR="007E4273" w:rsidRPr="00BC0DBF" w:rsidRDefault="007E4273" w:rsidP="00D62FD9">
            <w:pPr>
              <w:spacing w:after="0" w:line="240" w:lineRule="auto"/>
              <w:ind w:left="113" w:right="113"/>
              <w:rPr>
                <w:rFonts w:ascii="Century Gothic" w:hAnsi="Century Gothic" w:cs="Arial"/>
                <w:lang w:val="uk-UA"/>
              </w:rPr>
            </w:pPr>
            <w:r w:rsidRPr="00BC0DBF">
              <w:rPr>
                <w:rFonts w:ascii="Century Gothic" w:hAnsi="Century Gothic" w:cs="Arial"/>
                <w:lang w:val="uk-UA"/>
              </w:rPr>
              <w:t>Теплової енергії</w:t>
            </w:r>
          </w:p>
        </w:tc>
        <w:tc>
          <w:tcPr>
            <w:tcW w:w="984" w:type="dxa"/>
            <w:shd w:val="clear" w:color="auto" w:fill="E0FA8B" w:themeFill="accent2" w:themeFillTint="66"/>
            <w:textDirection w:val="btLr"/>
            <w:vAlign w:val="center"/>
          </w:tcPr>
          <w:p w14:paraId="07DDA98A" w14:textId="77777777" w:rsidR="007E4273" w:rsidRPr="00BC0DBF" w:rsidRDefault="007E4273" w:rsidP="00D62FD9">
            <w:pPr>
              <w:spacing w:after="0" w:line="240" w:lineRule="auto"/>
              <w:ind w:left="113" w:right="113"/>
              <w:rPr>
                <w:rFonts w:ascii="Century Gothic" w:hAnsi="Century Gothic" w:cs="Arial"/>
                <w:lang w:val="uk-UA"/>
              </w:rPr>
            </w:pPr>
            <w:r w:rsidRPr="00BC0DBF">
              <w:rPr>
                <w:rFonts w:ascii="Century Gothic" w:hAnsi="Century Gothic" w:cs="Arial"/>
                <w:lang w:val="uk-UA"/>
              </w:rPr>
              <w:t>Дизельне паливо</w:t>
            </w:r>
          </w:p>
        </w:tc>
        <w:tc>
          <w:tcPr>
            <w:tcW w:w="845" w:type="dxa"/>
            <w:shd w:val="clear" w:color="auto" w:fill="E0FA8B" w:themeFill="accent2" w:themeFillTint="66"/>
            <w:textDirection w:val="btLr"/>
            <w:vAlign w:val="center"/>
          </w:tcPr>
          <w:p w14:paraId="5DBDBBAB" w14:textId="77777777" w:rsidR="007E4273" w:rsidRPr="00BC0DBF" w:rsidRDefault="007E4273" w:rsidP="00D62FD9">
            <w:pPr>
              <w:spacing w:after="0" w:line="240" w:lineRule="auto"/>
              <w:ind w:left="113" w:right="113"/>
              <w:rPr>
                <w:rFonts w:ascii="Century Gothic" w:hAnsi="Century Gothic" w:cs="Arial"/>
                <w:lang w:val="uk-UA"/>
              </w:rPr>
            </w:pPr>
            <w:r w:rsidRPr="00BC0DBF">
              <w:rPr>
                <w:rFonts w:ascii="Century Gothic" w:hAnsi="Century Gothic" w:cs="Arial"/>
                <w:lang w:val="uk-UA"/>
              </w:rPr>
              <w:t>Бензин</w:t>
            </w:r>
          </w:p>
        </w:tc>
        <w:tc>
          <w:tcPr>
            <w:tcW w:w="985" w:type="dxa"/>
            <w:shd w:val="clear" w:color="auto" w:fill="E0FA8B" w:themeFill="accent2" w:themeFillTint="66"/>
            <w:textDirection w:val="btLr"/>
            <w:vAlign w:val="center"/>
          </w:tcPr>
          <w:p w14:paraId="52D57339" w14:textId="77777777" w:rsidR="007E4273" w:rsidRPr="00BC0DBF" w:rsidRDefault="007E4273" w:rsidP="00D62FD9">
            <w:pPr>
              <w:spacing w:after="0" w:line="240" w:lineRule="auto"/>
              <w:ind w:left="113" w:right="113"/>
              <w:rPr>
                <w:rFonts w:ascii="Century Gothic" w:hAnsi="Century Gothic" w:cs="Arial"/>
                <w:lang w:val="uk-UA"/>
              </w:rPr>
            </w:pPr>
            <w:r w:rsidRPr="00BC0DBF">
              <w:rPr>
                <w:rFonts w:ascii="Century Gothic" w:hAnsi="Century Gothic" w:cs="Arial"/>
                <w:lang w:val="uk-UA"/>
              </w:rPr>
              <w:t xml:space="preserve">Вугілля </w:t>
            </w:r>
          </w:p>
        </w:tc>
        <w:tc>
          <w:tcPr>
            <w:tcW w:w="985" w:type="dxa"/>
            <w:shd w:val="clear" w:color="auto" w:fill="E0FA8B" w:themeFill="accent2" w:themeFillTint="66"/>
            <w:textDirection w:val="btLr"/>
            <w:vAlign w:val="center"/>
          </w:tcPr>
          <w:p w14:paraId="61B24552" w14:textId="77777777" w:rsidR="007E4273" w:rsidRPr="00BC0DBF" w:rsidRDefault="007E4273" w:rsidP="00D62FD9">
            <w:pPr>
              <w:spacing w:after="0" w:line="240" w:lineRule="auto"/>
              <w:ind w:left="113" w:right="113"/>
              <w:rPr>
                <w:rFonts w:ascii="Century Gothic" w:hAnsi="Century Gothic" w:cs="Arial"/>
                <w:lang w:val="uk-UA"/>
              </w:rPr>
            </w:pPr>
            <w:r w:rsidRPr="00BC0DBF">
              <w:rPr>
                <w:rFonts w:ascii="Century Gothic" w:hAnsi="Century Gothic" w:cs="Arial"/>
                <w:lang w:val="uk-UA"/>
              </w:rPr>
              <w:t>Деревина</w:t>
            </w:r>
          </w:p>
        </w:tc>
        <w:tc>
          <w:tcPr>
            <w:tcW w:w="1412" w:type="dxa"/>
            <w:shd w:val="clear" w:color="auto" w:fill="E0FA8B" w:themeFill="accent2" w:themeFillTint="66"/>
            <w:vAlign w:val="center"/>
          </w:tcPr>
          <w:p w14:paraId="0F1A3F0C" w14:textId="77777777" w:rsidR="007E4273" w:rsidRPr="00BC0DBF" w:rsidRDefault="007E4273" w:rsidP="00D62FD9">
            <w:pPr>
              <w:spacing w:after="0" w:line="240" w:lineRule="auto"/>
              <w:jc w:val="center"/>
              <w:rPr>
                <w:rFonts w:ascii="Century Gothic" w:hAnsi="Century Gothic" w:cs="Arial"/>
                <w:lang w:val="uk-UA"/>
              </w:rPr>
            </w:pPr>
            <w:r w:rsidRPr="00BC0DBF">
              <w:rPr>
                <w:rFonts w:ascii="Century Gothic" w:hAnsi="Century Gothic" w:cs="Arial"/>
                <w:lang w:val="uk-UA"/>
              </w:rPr>
              <w:t>Всього</w:t>
            </w:r>
          </w:p>
        </w:tc>
      </w:tr>
      <w:tr w:rsidR="007E4273" w:rsidRPr="00FE6DA5" w14:paraId="51F096EE" w14:textId="77777777" w:rsidTr="00AF1D2E">
        <w:trPr>
          <w:trHeight w:val="446"/>
        </w:trPr>
        <w:tc>
          <w:tcPr>
            <w:tcW w:w="10702" w:type="dxa"/>
            <w:gridSpan w:val="9"/>
            <w:shd w:val="clear" w:color="auto" w:fill="749706" w:themeFill="accent2" w:themeFillShade="BF"/>
            <w:vAlign w:val="center"/>
          </w:tcPr>
          <w:p w14:paraId="539D3B16"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БУДІВЛІ, ОБЛАДНАННЯ ТА ПРОМИСЛОВІ ПІДПРИЄМСТВА</w:t>
            </w:r>
          </w:p>
        </w:tc>
      </w:tr>
      <w:tr w:rsidR="007E4273" w:rsidRPr="003D6DE4" w14:paraId="40AC415F" w14:textId="77777777" w:rsidTr="00D62FD9">
        <w:trPr>
          <w:trHeight w:val="907"/>
        </w:trPr>
        <w:tc>
          <w:tcPr>
            <w:tcW w:w="2113" w:type="dxa"/>
            <w:shd w:val="clear" w:color="auto" w:fill="FFFFFF" w:themeFill="background1"/>
            <w:vAlign w:val="center"/>
          </w:tcPr>
          <w:p w14:paraId="15DAFD6F"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Муніципальн</w:t>
            </w:r>
            <w:r>
              <w:rPr>
                <w:rFonts w:ascii="Century Gothic" w:hAnsi="Century Gothic" w:cs="Arial"/>
                <w:sz w:val="22"/>
                <w:szCs w:val="22"/>
                <w:lang w:val="uk-UA"/>
              </w:rPr>
              <w:t>і будівлі</w:t>
            </w:r>
          </w:p>
        </w:tc>
        <w:tc>
          <w:tcPr>
            <w:tcW w:w="1266" w:type="dxa"/>
            <w:shd w:val="clear" w:color="auto" w:fill="FFFFFF" w:themeFill="background1"/>
            <w:vAlign w:val="center"/>
          </w:tcPr>
          <w:p w14:paraId="0D393E0E"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769</w:t>
            </w:r>
          </w:p>
        </w:tc>
        <w:tc>
          <w:tcPr>
            <w:tcW w:w="1126" w:type="dxa"/>
            <w:shd w:val="clear" w:color="auto" w:fill="FFFFFF" w:themeFill="background1"/>
            <w:vAlign w:val="center"/>
          </w:tcPr>
          <w:p w14:paraId="680E5170" w14:textId="77777777" w:rsidR="007E4273" w:rsidRPr="009A7515" w:rsidRDefault="007E4273" w:rsidP="00D62FD9">
            <w:pPr>
              <w:spacing w:after="0" w:line="240" w:lineRule="auto"/>
              <w:jc w:val="center"/>
              <w:rPr>
                <w:rFonts w:ascii="Century Gothic" w:hAnsi="Century Gothic" w:cs="Arial"/>
                <w:color w:val="FF0000"/>
                <w:lang w:val="uk-UA"/>
              </w:rPr>
            </w:pPr>
            <w:r w:rsidRPr="0004641F">
              <w:rPr>
                <w:rFonts w:ascii="Century Gothic" w:hAnsi="Century Gothic" w:cs="Arial"/>
                <w:lang w:val="uk-UA"/>
              </w:rPr>
              <w:t>828</w:t>
            </w:r>
          </w:p>
        </w:tc>
        <w:tc>
          <w:tcPr>
            <w:tcW w:w="986" w:type="dxa"/>
            <w:shd w:val="clear" w:color="auto" w:fill="FFFFFF" w:themeFill="background1"/>
            <w:vAlign w:val="center"/>
          </w:tcPr>
          <w:p w14:paraId="085711EE"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3335</w:t>
            </w:r>
          </w:p>
        </w:tc>
        <w:tc>
          <w:tcPr>
            <w:tcW w:w="984" w:type="dxa"/>
            <w:shd w:val="clear" w:color="auto" w:fill="FFFFFF" w:themeFill="background1"/>
            <w:vAlign w:val="center"/>
          </w:tcPr>
          <w:p w14:paraId="0F577B94"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845" w:type="dxa"/>
            <w:shd w:val="clear" w:color="auto" w:fill="FFFFFF" w:themeFill="background1"/>
            <w:vAlign w:val="center"/>
          </w:tcPr>
          <w:p w14:paraId="2A2CA55F"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0DD107BB"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272238B9"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412" w:type="dxa"/>
            <w:shd w:val="clear" w:color="auto" w:fill="FFFFFF" w:themeFill="background1"/>
            <w:vAlign w:val="center"/>
          </w:tcPr>
          <w:p w14:paraId="66E6D5FD"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4932</w:t>
            </w:r>
          </w:p>
        </w:tc>
      </w:tr>
      <w:tr w:rsidR="007E4273" w:rsidRPr="003D6DE4" w14:paraId="427E8835" w14:textId="77777777" w:rsidTr="00D62FD9">
        <w:trPr>
          <w:trHeight w:val="570"/>
        </w:trPr>
        <w:tc>
          <w:tcPr>
            <w:tcW w:w="2113" w:type="dxa"/>
            <w:shd w:val="clear" w:color="auto" w:fill="FFFFFF" w:themeFill="background1"/>
            <w:vAlign w:val="center"/>
          </w:tcPr>
          <w:p w14:paraId="2B54BA05"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Населення</w:t>
            </w:r>
          </w:p>
        </w:tc>
        <w:tc>
          <w:tcPr>
            <w:tcW w:w="1266" w:type="dxa"/>
            <w:shd w:val="clear" w:color="auto" w:fill="FFFFFF" w:themeFill="background1"/>
            <w:vAlign w:val="center"/>
          </w:tcPr>
          <w:p w14:paraId="6C7129DB"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44402</w:t>
            </w:r>
          </w:p>
        </w:tc>
        <w:tc>
          <w:tcPr>
            <w:tcW w:w="1126" w:type="dxa"/>
            <w:shd w:val="clear" w:color="auto" w:fill="FFFFFF" w:themeFill="background1"/>
            <w:vAlign w:val="center"/>
          </w:tcPr>
          <w:p w14:paraId="4C5FA0CE" w14:textId="77777777" w:rsidR="007E4273" w:rsidRPr="0004641F" w:rsidRDefault="007E4273" w:rsidP="00D62FD9">
            <w:pPr>
              <w:spacing w:after="0" w:line="240" w:lineRule="auto"/>
              <w:jc w:val="center"/>
              <w:rPr>
                <w:rFonts w:ascii="Century Gothic" w:hAnsi="Century Gothic" w:cs="Arial"/>
                <w:lang w:val="uk-UA"/>
              </w:rPr>
            </w:pPr>
            <w:r>
              <w:rPr>
                <w:rFonts w:ascii="Century Gothic" w:hAnsi="Century Gothic" w:cs="Arial"/>
                <w:lang w:val="uk-UA"/>
              </w:rPr>
              <w:t>18834</w:t>
            </w:r>
          </w:p>
        </w:tc>
        <w:tc>
          <w:tcPr>
            <w:tcW w:w="986" w:type="dxa"/>
            <w:shd w:val="clear" w:color="auto" w:fill="FFFFFF" w:themeFill="background1"/>
            <w:vAlign w:val="center"/>
          </w:tcPr>
          <w:p w14:paraId="0BA8EE8F"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12359</w:t>
            </w:r>
          </w:p>
        </w:tc>
        <w:tc>
          <w:tcPr>
            <w:tcW w:w="984" w:type="dxa"/>
            <w:shd w:val="clear" w:color="auto" w:fill="FFFFFF" w:themeFill="background1"/>
            <w:vAlign w:val="center"/>
          </w:tcPr>
          <w:p w14:paraId="6AD490C1"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845" w:type="dxa"/>
            <w:shd w:val="clear" w:color="auto" w:fill="FFFFFF" w:themeFill="background1"/>
            <w:vAlign w:val="center"/>
          </w:tcPr>
          <w:p w14:paraId="77C22DC7"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6F631A42"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47F356A1"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412" w:type="dxa"/>
            <w:shd w:val="clear" w:color="auto" w:fill="FFFFFF" w:themeFill="background1"/>
            <w:vAlign w:val="center"/>
          </w:tcPr>
          <w:p w14:paraId="5D4F33AE"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75595</w:t>
            </w:r>
          </w:p>
        </w:tc>
      </w:tr>
      <w:tr w:rsidR="007E4273" w:rsidRPr="003D6DE4" w14:paraId="46139DC3" w14:textId="77777777" w:rsidTr="007E4273">
        <w:trPr>
          <w:trHeight w:val="745"/>
        </w:trPr>
        <w:tc>
          <w:tcPr>
            <w:tcW w:w="2113" w:type="dxa"/>
            <w:shd w:val="clear" w:color="auto" w:fill="FFFFFF" w:themeFill="background1"/>
            <w:vAlign w:val="center"/>
          </w:tcPr>
          <w:p w14:paraId="0B3C259C"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Громадське</w:t>
            </w:r>
          </w:p>
          <w:p w14:paraId="1D7B88AC"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освітлення</w:t>
            </w:r>
          </w:p>
        </w:tc>
        <w:tc>
          <w:tcPr>
            <w:tcW w:w="1266" w:type="dxa"/>
            <w:shd w:val="clear" w:color="auto" w:fill="FFFFFF" w:themeFill="background1"/>
            <w:vAlign w:val="center"/>
          </w:tcPr>
          <w:p w14:paraId="2736EE6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588</w:t>
            </w:r>
          </w:p>
        </w:tc>
        <w:tc>
          <w:tcPr>
            <w:tcW w:w="1126" w:type="dxa"/>
            <w:shd w:val="clear" w:color="auto" w:fill="FFFFFF" w:themeFill="background1"/>
            <w:vAlign w:val="center"/>
          </w:tcPr>
          <w:p w14:paraId="01649693" w14:textId="77777777" w:rsidR="007E4273" w:rsidRPr="0004641F"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6" w:type="dxa"/>
            <w:shd w:val="clear" w:color="auto" w:fill="FFFFFF" w:themeFill="background1"/>
            <w:vAlign w:val="center"/>
          </w:tcPr>
          <w:p w14:paraId="0AF13EE0"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4" w:type="dxa"/>
            <w:shd w:val="clear" w:color="auto" w:fill="FFFFFF" w:themeFill="background1"/>
            <w:vAlign w:val="center"/>
          </w:tcPr>
          <w:p w14:paraId="6405D710"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845" w:type="dxa"/>
            <w:shd w:val="clear" w:color="auto" w:fill="FFFFFF" w:themeFill="background1"/>
            <w:vAlign w:val="center"/>
          </w:tcPr>
          <w:p w14:paraId="4F18754A"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78586C6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7343810F"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412" w:type="dxa"/>
            <w:shd w:val="clear" w:color="auto" w:fill="FFFFFF" w:themeFill="background1"/>
            <w:vAlign w:val="center"/>
          </w:tcPr>
          <w:p w14:paraId="7FBB0DF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588</w:t>
            </w:r>
          </w:p>
        </w:tc>
      </w:tr>
      <w:tr w:rsidR="007E4273" w:rsidRPr="003D6DE4" w14:paraId="35990B88" w14:textId="77777777" w:rsidTr="00D62FD9">
        <w:trPr>
          <w:trHeight w:val="519"/>
        </w:trPr>
        <w:tc>
          <w:tcPr>
            <w:tcW w:w="2113" w:type="dxa"/>
            <w:shd w:val="clear" w:color="auto" w:fill="FFFFFF" w:themeFill="background1"/>
            <w:vAlign w:val="center"/>
          </w:tcPr>
          <w:p w14:paraId="7998245E"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Промисловість</w:t>
            </w:r>
          </w:p>
        </w:tc>
        <w:tc>
          <w:tcPr>
            <w:tcW w:w="1266" w:type="dxa"/>
            <w:shd w:val="clear" w:color="auto" w:fill="FFFFFF" w:themeFill="background1"/>
            <w:vAlign w:val="center"/>
          </w:tcPr>
          <w:p w14:paraId="5CB824E1"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96524</w:t>
            </w:r>
          </w:p>
        </w:tc>
        <w:tc>
          <w:tcPr>
            <w:tcW w:w="1126" w:type="dxa"/>
            <w:shd w:val="clear" w:color="auto" w:fill="FFFFFF" w:themeFill="background1"/>
            <w:vAlign w:val="center"/>
          </w:tcPr>
          <w:p w14:paraId="1F6BB9F6" w14:textId="77777777" w:rsidR="007E4273" w:rsidRPr="0004641F"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6" w:type="dxa"/>
            <w:shd w:val="clear" w:color="auto" w:fill="FFFFFF" w:themeFill="background1"/>
            <w:vAlign w:val="center"/>
          </w:tcPr>
          <w:p w14:paraId="02C9CD44"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4" w:type="dxa"/>
            <w:shd w:val="clear" w:color="auto" w:fill="FFFFFF" w:themeFill="background1"/>
            <w:vAlign w:val="center"/>
          </w:tcPr>
          <w:p w14:paraId="12D45457"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845" w:type="dxa"/>
            <w:shd w:val="clear" w:color="auto" w:fill="FFFFFF" w:themeFill="background1"/>
            <w:vAlign w:val="center"/>
          </w:tcPr>
          <w:p w14:paraId="76B44EA4"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7E39F3E4"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104E7E0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412" w:type="dxa"/>
            <w:shd w:val="clear" w:color="auto" w:fill="FFFFFF" w:themeFill="background1"/>
            <w:vAlign w:val="center"/>
          </w:tcPr>
          <w:p w14:paraId="2E4559F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96524</w:t>
            </w:r>
          </w:p>
        </w:tc>
      </w:tr>
      <w:tr w:rsidR="007E4273" w:rsidRPr="003D6DE4" w14:paraId="6264269A" w14:textId="77777777" w:rsidTr="00D62FD9">
        <w:trPr>
          <w:trHeight w:val="519"/>
        </w:trPr>
        <w:tc>
          <w:tcPr>
            <w:tcW w:w="2113" w:type="dxa"/>
            <w:shd w:val="clear" w:color="auto" w:fill="FFFFFF" w:themeFill="background1"/>
            <w:vAlign w:val="center"/>
          </w:tcPr>
          <w:p w14:paraId="4B5C4017" w14:textId="77777777" w:rsidR="007E4273" w:rsidRPr="003D6DE4" w:rsidRDefault="007E4273" w:rsidP="00D62FD9">
            <w:pPr>
              <w:pStyle w:val="2fc"/>
              <w:rPr>
                <w:rFonts w:ascii="Century Gothic" w:hAnsi="Century Gothic" w:cs="Arial"/>
                <w:sz w:val="22"/>
                <w:szCs w:val="22"/>
                <w:lang w:val="uk-UA"/>
              </w:rPr>
            </w:pPr>
            <w:r>
              <w:rPr>
                <w:rFonts w:ascii="Century Gothic" w:hAnsi="Century Gothic" w:cs="Arial"/>
                <w:sz w:val="22"/>
                <w:szCs w:val="22"/>
                <w:lang w:val="uk-UA"/>
              </w:rPr>
              <w:t>Третинний сектор</w:t>
            </w:r>
          </w:p>
        </w:tc>
        <w:tc>
          <w:tcPr>
            <w:tcW w:w="1266" w:type="dxa"/>
            <w:shd w:val="clear" w:color="auto" w:fill="FFFFFF" w:themeFill="background1"/>
            <w:vAlign w:val="center"/>
          </w:tcPr>
          <w:p w14:paraId="2D138A79"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11800</w:t>
            </w:r>
          </w:p>
        </w:tc>
        <w:tc>
          <w:tcPr>
            <w:tcW w:w="1126" w:type="dxa"/>
            <w:shd w:val="clear" w:color="auto" w:fill="FFFFFF" w:themeFill="background1"/>
            <w:vAlign w:val="center"/>
          </w:tcPr>
          <w:p w14:paraId="61B40ECF"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6" w:type="dxa"/>
            <w:shd w:val="clear" w:color="auto" w:fill="FFFFFF" w:themeFill="background1"/>
            <w:vAlign w:val="center"/>
          </w:tcPr>
          <w:p w14:paraId="53A906A5"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165</w:t>
            </w:r>
          </w:p>
        </w:tc>
        <w:tc>
          <w:tcPr>
            <w:tcW w:w="984" w:type="dxa"/>
            <w:shd w:val="clear" w:color="auto" w:fill="FFFFFF" w:themeFill="background1"/>
            <w:vAlign w:val="center"/>
          </w:tcPr>
          <w:p w14:paraId="1670D3EA"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845" w:type="dxa"/>
            <w:shd w:val="clear" w:color="auto" w:fill="FFFFFF" w:themeFill="background1"/>
            <w:vAlign w:val="center"/>
          </w:tcPr>
          <w:p w14:paraId="017E8809"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6E357471"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13C11594"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412" w:type="dxa"/>
            <w:shd w:val="clear" w:color="auto" w:fill="FFFFFF" w:themeFill="background1"/>
            <w:vAlign w:val="center"/>
          </w:tcPr>
          <w:p w14:paraId="71659DD0"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11965</w:t>
            </w:r>
          </w:p>
        </w:tc>
      </w:tr>
      <w:tr w:rsidR="007E4273" w:rsidRPr="003D6DE4" w14:paraId="0B4847E9" w14:textId="77777777" w:rsidTr="00AF1D2E">
        <w:trPr>
          <w:trHeight w:val="535"/>
        </w:trPr>
        <w:tc>
          <w:tcPr>
            <w:tcW w:w="2113" w:type="dxa"/>
            <w:shd w:val="clear" w:color="auto" w:fill="D0F852" w:themeFill="accent2" w:themeFillTint="99"/>
            <w:vAlign w:val="center"/>
          </w:tcPr>
          <w:p w14:paraId="3729CD78" w14:textId="77777777" w:rsidR="007E4273" w:rsidRPr="003D6DE4" w:rsidRDefault="007E4273" w:rsidP="00D62FD9">
            <w:pPr>
              <w:pStyle w:val="2fc"/>
              <w:rPr>
                <w:rFonts w:ascii="Century Gothic" w:hAnsi="Century Gothic" w:cs="Arial"/>
                <w:b/>
                <w:bCs/>
                <w:sz w:val="22"/>
                <w:szCs w:val="22"/>
                <w:lang w:val="uk-UA"/>
              </w:rPr>
            </w:pPr>
            <w:r w:rsidRPr="003D6DE4">
              <w:rPr>
                <w:rFonts w:ascii="Century Gothic" w:hAnsi="Century Gothic" w:cs="Arial"/>
                <w:b/>
                <w:bCs/>
                <w:sz w:val="22"/>
                <w:szCs w:val="22"/>
                <w:lang w:val="uk-UA"/>
              </w:rPr>
              <w:t>Всього</w:t>
            </w:r>
          </w:p>
        </w:tc>
        <w:tc>
          <w:tcPr>
            <w:tcW w:w="1266" w:type="dxa"/>
            <w:shd w:val="clear" w:color="auto" w:fill="D0F852" w:themeFill="accent2" w:themeFillTint="99"/>
            <w:vAlign w:val="center"/>
          </w:tcPr>
          <w:p w14:paraId="59BC412B"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154083</w:t>
            </w:r>
          </w:p>
        </w:tc>
        <w:tc>
          <w:tcPr>
            <w:tcW w:w="1126" w:type="dxa"/>
            <w:shd w:val="clear" w:color="auto" w:fill="D0F852" w:themeFill="accent2" w:themeFillTint="99"/>
            <w:vAlign w:val="center"/>
          </w:tcPr>
          <w:p w14:paraId="261D00E3"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19662</w:t>
            </w:r>
          </w:p>
        </w:tc>
        <w:tc>
          <w:tcPr>
            <w:tcW w:w="986" w:type="dxa"/>
            <w:shd w:val="clear" w:color="auto" w:fill="D0F852" w:themeFill="accent2" w:themeFillTint="99"/>
            <w:vAlign w:val="center"/>
          </w:tcPr>
          <w:p w14:paraId="41B7DE61"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15859</w:t>
            </w:r>
          </w:p>
        </w:tc>
        <w:tc>
          <w:tcPr>
            <w:tcW w:w="984" w:type="dxa"/>
            <w:shd w:val="clear" w:color="auto" w:fill="D0F852" w:themeFill="accent2" w:themeFillTint="99"/>
            <w:vAlign w:val="center"/>
          </w:tcPr>
          <w:p w14:paraId="45DB07E1"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0</w:t>
            </w:r>
          </w:p>
        </w:tc>
        <w:tc>
          <w:tcPr>
            <w:tcW w:w="845" w:type="dxa"/>
            <w:shd w:val="clear" w:color="auto" w:fill="D0F852" w:themeFill="accent2" w:themeFillTint="99"/>
            <w:vAlign w:val="center"/>
          </w:tcPr>
          <w:p w14:paraId="7ECA1801"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0</w:t>
            </w:r>
          </w:p>
        </w:tc>
        <w:tc>
          <w:tcPr>
            <w:tcW w:w="985" w:type="dxa"/>
            <w:shd w:val="clear" w:color="auto" w:fill="D0F852" w:themeFill="accent2" w:themeFillTint="99"/>
            <w:vAlign w:val="center"/>
          </w:tcPr>
          <w:p w14:paraId="2A07D354"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0</w:t>
            </w:r>
          </w:p>
        </w:tc>
        <w:tc>
          <w:tcPr>
            <w:tcW w:w="985" w:type="dxa"/>
            <w:shd w:val="clear" w:color="auto" w:fill="D0F852" w:themeFill="accent2" w:themeFillTint="99"/>
            <w:vAlign w:val="center"/>
          </w:tcPr>
          <w:p w14:paraId="094305D3"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0</w:t>
            </w:r>
          </w:p>
        </w:tc>
        <w:tc>
          <w:tcPr>
            <w:tcW w:w="1412" w:type="dxa"/>
            <w:shd w:val="clear" w:color="auto" w:fill="D0F852" w:themeFill="accent2" w:themeFillTint="99"/>
            <w:vAlign w:val="center"/>
          </w:tcPr>
          <w:p w14:paraId="6B432DFE" w14:textId="77777777" w:rsidR="007E4273" w:rsidRPr="003D6DE4" w:rsidRDefault="007E4273" w:rsidP="00D62FD9">
            <w:pPr>
              <w:spacing w:after="0" w:line="240" w:lineRule="auto"/>
              <w:jc w:val="center"/>
              <w:rPr>
                <w:rFonts w:ascii="Century Gothic" w:hAnsi="Century Gothic" w:cs="Arial"/>
                <w:b/>
                <w:bCs/>
                <w:lang w:val="uk-UA"/>
              </w:rPr>
            </w:pPr>
            <w:r>
              <w:rPr>
                <w:rFonts w:ascii="Century Gothic" w:hAnsi="Century Gothic" w:cs="Arial"/>
                <w:b/>
                <w:bCs/>
                <w:lang w:val="uk-UA"/>
              </w:rPr>
              <w:t>189604</w:t>
            </w:r>
          </w:p>
        </w:tc>
      </w:tr>
      <w:tr w:rsidR="007E4273" w:rsidRPr="003D6DE4" w14:paraId="405E0084" w14:textId="77777777" w:rsidTr="00AF1D2E">
        <w:trPr>
          <w:trHeight w:val="446"/>
        </w:trPr>
        <w:tc>
          <w:tcPr>
            <w:tcW w:w="10702" w:type="dxa"/>
            <w:gridSpan w:val="9"/>
            <w:shd w:val="clear" w:color="auto" w:fill="749706" w:themeFill="accent2" w:themeFillShade="BF"/>
            <w:vAlign w:val="center"/>
          </w:tcPr>
          <w:p w14:paraId="6EFB7901" w14:textId="77777777" w:rsidR="007E4273" w:rsidRPr="003D6DE4" w:rsidRDefault="007E4273" w:rsidP="00D62FD9">
            <w:pPr>
              <w:pStyle w:val="2fc"/>
              <w:jc w:val="center"/>
              <w:rPr>
                <w:rFonts w:ascii="Century Gothic" w:hAnsi="Century Gothic" w:cs="Arial"/>
                <w:sz w:val="22"/>
                <w:szCs w:val="22"/>
                <w:lang w:val="uk-UA"/>
              </w:rPr>
            </w:pPr>
            <w:r w:rsidRPr="003D6DE4">
              <w:rPr>
                <w:rFonts w:ascii="Century Gothic" w:hAnsi="Century Gothic" w:cs="Arial"/>
                <w:sz w:val="22"/>
                <w:szCs w:val="22"/>
                <w:lang w:val="uk-UA"/>
              </w:rPr>
              <w:t>ТРАНСПОРТ</w:t>
            </w:r>
          </w:p>
        </w:tc>
      </w:tr>
      <w:tr w:rsidR="007E4273" w:rsidRPr="003D6DE4" w14:paraId="32EDABE4" w14:textId="77777777" w:rsidTr="007E4273">
        <w:trPr>
          <w:trHeight w:val="743"/>
        </w:trPr>
        <w:tc>
          <w:tcPr>
            <w:tcW w:w="2113" w:type="dxa"/>
            <w:shd w:val="clear" w:color="auto" w:fill="FFFFFF" w:themeFill="background1"/>
            <w:vAlign w:val="center"/>
          </w:tcPr>
          <w:p w14:paraId="7146AA2E"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Приватний транспорт</w:t>
            </w:r>
          </w:p>
        </w:tc>
        <w:tc>
          <w:tcPr>
            <w:tcW w:w="1266" w:type="dxa"/>
            <w:shd w:val="clear" w:color="auto" w:fill="FFFFFF" w:themeFill="background1"/>
            <w:vAlign w:val="center"/>
          </w:tcPr>
          <w:p w14:paraId="3EFBABEF"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1126" w:type="dxa"/>
            <w:shd w:val="clear" w:color="auto" w:fill="FFFFFF" w:themeFill="background1"/>
            <w:vAlign w:val="center"/>
          </w:tcPr>
          <w:p w14:paraId="57FFC82A"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6" w:type="dxa"/>
            <w:shd w:val="clear" w:color="auto" w:fill="FFFFFF" w:themeFill="background1"/>
            <w:vAlign w:val="center"/>
          </w:tcPr>
          <w:p w14:paraId="0AAED305"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4" w:type="dxa"/>
            <w:shd w:val="clear" w:color="auto" w:fill="FFFFFF" w:themeFill="background1"/>
            <w:vAlign w:val="center"/>
          </w:tcPr>
          <w:p w14:paraId="6FE21F89"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845" w:type="dxa"/>
            <w:shd w:val="clear" w:color="auto" w:fill="FFFFFF" w:themeFill="background1"/>
            <w:vAlign w:val="center"/>
          </w:tcPr>
          <w:p w14:paraId="50E0B7DD"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5" w:type="dxa"/>
            <w:shd w:val="clear" w:color="auto" w:fill="FFFFFF" w:themeFill="background1"/>
            <w:vAlign w:val="center"/>
          </w:tcPr>
          <w:p w14:paraId="57FA851B"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5" w:type="dxa"/>
            <w:shd w:val="clear" w:color="auto" w:fill="FFFFFF" w:themeFill="background1"/>
            <w:vAlign w:val="center"/>
          </w:tcPr>
          <w:p w14:paraId="40D14542"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1412" w:type="dxa"/>
            <w:shd w:val="clear" w:color="auto" w:fill="FFFFFF" w:themeFill="background1"/>
            <w:vAlign w:val="center"/>
          </w:tcPr>
          <w:p w14:paraId="375AD6C2"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r>
      <w:tr w:rsidR="007E4273" w:rsidRPr="003D6DE4" w14:paraId="5A92593F" w14:textId="77777777" w:rsidTr="00D62FD9">
        <w:trPr>
          <w:trHeight w:val="697"/>
        </w:trPr>
        <w:tc>
          <w:tcPr>
            <w:tcW w:w="2113" w:type="dxa"/>
            <w:shd w:val="clear" w:color="auto" w:fill="FFFFFF" w:themeFill="background1"/>
            <w:vAlign w:val="center"/>
          </w:tcPr>
          <w:p w14:paraId="62E81461"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lastRenderedPageBreak/>
              <w:t>Комунальний транспорт</w:t>
            </w:r>
          </w:p>
        </w:tc>
        <w:tc>
          <w:tcPr>
            <w:tcW w:w="1266" w:type="dxa"/>
            <w:shd w:val="clear" w:color="auto" w:fill="FFFFFF" w:themeFill="background1"/>
            <w:vAlign w:val="center"/>
          </w:tcPr>
          <w:p w14:paraId="7C62C32C"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1126" w:type="dxa"/>
            <w:shd w:val="clear" w:color="auto" w:fill="FFFFFF" w:themeFill="background1"/>
            <w:vAlign w:val="center"/>
          </w:tcPr>
          <w:p w14:paraId="73E66B70"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6" w:type="dxa"/>
            <w:shd w:val="clear" w:color="auto" w:fill="FFFFFF" w:themeFill="background1"/>
            <w:vAlign w:val="center"/>
          </w:tcPr>
          <w:p w14:paraId="69B49CA6"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4" w:type="dxa"/>
            <w:shd w:val="clear" w:color="auto" w:fill="FFFFFF" w:themeFill="background1"/>
            <w:vAlign w:val="center"/>
          </w:tcPr>
          <w:p w14:paraId="50EA7AF9"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845" w:type="dxa"/>
            <w:shd w:val="clear" w:color="auto" w:fill="FFFFFF" w:themeFill="background1"/>
            <w:vAlign w:val="center"/>
          </w:tcPr>
          <w:p w14:paraId="4E7C8729"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5" w:type="dxa"/>
            <w:shd w:val="clear" w:color="auto" w:fill="FFFFFF" w:themeFill="background1"/>
            <w:vAlign w:val="center"/>
          </w:tcPr>
          <w:p w14:paraId="1A5A0E88"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985" w:type="dxa"/>
            <w:shd w:val="clear" w:color="auto" w:fill="FFFFFF" w:themeFill="background1"/>
            <w:vAlign w:val="center"/>
          </w:tcPr>
          <w:p w14:paraId="0BEC3AB2" w14:textId="77777777" w:rsidR="007E4273" w:rsidRPr="003D6DE4" w:rsidRDefault="007E4273" w:rsidP="00D62FD9">
            <w:pPr>
              <w:spacing w:after="0" w:line="240" w:lineRule="auto"/>
              <w:jc w:val="center"/>
              <w:rPr>
                <w:rFonts w:ascii="Century Gothic" w:hAnsi="Century Gothic" w:cs="Arial"/>
                <w:lang w:val="uk-UA"/>
              </w:rPr>
            </w:pPr>
            <w:r w:rsidRPr="003D6DE4">
              <w:rPr>
                <w:rFonts w:ascii="Century Gothic" w:hAnsi="Century Gothic" w:cs="Arial"/>
                <w:lang w:val="uk-UA"/>
              </w:rPr>
              <w:t>0</w:t>
            </w:r>
          </w:p>
        </w:tc>
        <w:tc>
          <w:tcPr>
            <w:tcW w:w="1412" w:type="dxa"/>
            <w:shd w:val="clear" w:color="auto" w:fill="FFFFFF" w:themeFill="background1"/>
            <w:vAlign w:val="center"/>
          </w:tcPr>
          <w:p w14:paraId="0094767D"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r>
      <w:tr w:rsidR="007E4273" w:rsidRPr="003D6DE4" w14:paraId="24787A52" w14:textId="77777777" w:rsidTr="00D62FD9">
        <w:trPr>
          <w:trHeight w:val="707"/>
        </w:trPr>
        <w:tc>
          <w:tcPr>
            <w:tcW w:w="2113" w:type="dxa"/>
            <w:shd w:val="clear" w:color="auto" w:fill="FFFFFF" w:themeFill="background1"/>
            <w:vAlign w:val="center"/>
          </w:tcPr>
          <w:p w14:paraId="3B76BCCD"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Пасажирський транспорт</w:t>
            </w:r>
          </w:p>
        </w:tc>
        <w:tc>
          <w:tcPr>
            <w:tcW w:w="1266" w:type="dxa"/>
            <w:shd w:val="clear" w:color="auto" w:fill="FFFFFF" w:themeFill="background1"/>
            <w:vAlign w:val="center"/>
          </w:tcPr>
          <w:p w14:paraId="5535CD87"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126" w:type="dxa"/>
            <w:shd w:val="clear" w:color="auto" w:fill="FFFFFF" w:themeFill="background1"/>
            <w:vAlign w:val="center"/>
          </w:tcPr>
          <w:p w14:paraId="0C1A91B5"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6" w:type="dxa"/>
            <w:shd w:val="clear" w:color="auto" w:fill="FFFFFF" w:themeFill="background1"/>
            <w:vAlign w:val="center"/>
          </w:tcPr>
          <w:p w14:paraId="7254822D"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4" w:type="dxa"/>
            <w:shd w:val="clear" w:color="auto" w:fill="FFFFFF" w:themeFill="background1"/>
            <w:vAlign w:val="center"/>
          </w:tcPr>
          <w:p w14:paraId="2F12E5BF"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20959</w:t>
            </w:r>
          </w:p>
        </w:tc>
        <w:tc>
          <w:tcPr>
            <w:tcW w:w="845" w:type="dxa"/>
            <w:shd w:val="clear" w:color="auto" w:fill="FFFFFF" w:themeFill="background1"/>
            <w:vAlign w:val="center"/>
          </w:tcPr>
          <w:p w14:paraId="03048B5C"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6062FA0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FFFFFF" w:themeFill="background1"/>
            <w:vAlign w:val="center"/>
          </w:tcPr>
          <w:p w14:paraId="501E9B7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412" w:type="dxa"/>
            <w:shd w:val="clear" w:color="auto" w:fill="FFFFFF" w:themeFill="background1"/>
            <w:vAlign w:val="center"/>
          </w:tcPr>
          <w:p w14:paraId="413EE232"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20959</w:t>
            </w:r>
          </w:p>
        </w:tc>
      </w:tr>
      <w:tr w:rsidR="007E4273" w:rsidRPr="003D6DE4" w14:paraId="7B6301D1" w14:textId="77777777" w:rsidTr="00AF1D2E">
        <w:trPr>
          <w:trHeight w:val="521"/>
        </w:trPr>
        <w:tc>
          <w:tcPr>
            <w:tcW w:w="2113" w:type="dxa"/>
            <w:shd w:val="clear" w:color="auto" w:fill="E0FA8B" w:themeFill="accent2" w:themeFillTint="66"/>
            <w:vAlign w:val="center"/>
          </w:tcPr>
          <w:p w14:paraId="3CF973AE" w14:textId="77777777" w:rsidR="007E4273" w:rsidRPr="003D6DE4" w:rsidRDefault="007E4273" w:rsidP="00D62FD9">
            <w:pPr>
              <w:pStyle w:val="2fc"/>
              <w:rPr>
                <w:rFonts w:ascii="Century Gothic" w:hAnsi="Century Gothic" w:cs="Arial"/>
                <w:sz w:val="22"/>
                <w:szCs w:val="22"/>
                <w:lang w:val="uk-UA"/>
              </w:rPr>
            </w:pPr>
            <w:r w:rsidRPr="003D6DE4">
              <w:rPr>
                <w:rFonts w:ascii="Century Gothic" w:hAnsi="Century Gothic" w:cs="Arial"/>
                <w:sz w:val="22"/>
                <w:szCs w:val="22"/>
                <w:lang w:val="uk-UA"/>
              </w:rPr>
              <w:t>Всього</w:t>
            </w:r>
          </w:p>
        </w:tc>
        <w:tc>
          <w:tcPr>
            <w:tcW w:w="1266" w:type="dxa"/>
            <w:shd w:val="clear" w:color="auto" w:fill="E0FA8B" w:themeFill="accent2" w:themeFillTint="66"/>
            <w:vAlign w:val="center"/>
          </w:tcPr>
          <w:p w14:paraId="48D7B686"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126" w:type="dxa"/>
            <w:shd w:val="clear" w:color="auto" w:fill="E0FA8B" w:themeFill="accent2" w:themeFillTint="66"/>
            <w:vAlign w:val="center"/>
          </w:tcPr>
          <w:p w14:paraId="16820421"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6" w:type="dxa"/>
            <w:shd w:val="clear" w:color="auto" w:fill="E0FA8B" w:themeFill="accent2" w:themeFillTint="66"/>
            <w:vAlign w:val="center"/>
          </w:tcPr>
          <w:p w14:paraId="14E52A7A"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4" w:type="dxa"/>
            <w:shd w:val="clear" w:color="auto" w:fill="E0FA8B" w:themeFill="accent2" w:themeFillTint="66"/>
            <w:vAlign w:val="center"/>
          </w:tcPr>
          <w:p w14:paraId="369B3E8C"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20959</w:t>
            </w:r>
          </w:p>
        </w:tc>
        <w:tc>
          <w:tcPr>
            <w:tcW w:w="845" w:type="dxa"/>
            <w:shd w:val="clear" w:color="auto" w:fill="E0FA8B" w:themeFill="accent2" w:themeFillTint="66"/>
            <w:vAlign w:val="center"/>
          </w:tcPr>
          <w:p w14:paraId="7CBB4B7C"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E0FA8B" w:themeFill="accent2" w:themeFillTint="66"/>
            <w:vAlign w:val="center"/>
          </w:tcPr>
          <w:p w14:paraId="384BD0F4"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985" w:type="dxa"/>
            <w:shd w:val="clear" w:color="auto" w:fill="E0FA8B" w:themeFill="accent2" w:themeFillTint="66"/>
            <w:vAlign w:val="center"/>
          </w:tcPr>
          <w:p w14:paraId="4F9BF2B0"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0</w:t>
            </w:r>
          </w:p>
        </w:tc>
        <w:tc>
          <w:tcPr>
            <w:tcW w:w="1412" w:type="dxa"/>
            <w:shd w:val="clear" w:color="auto" w:fill="E0FA8B" w:themeFill="accent2" w:themeFillTint="66"/>
            <w:vAlign w:val="center"/>
          </w:tcPr>
          <w:p w14:paraId="2CBA1FCF" w14:textId="77777777" w:rsidR="007E4273" w:rsidRPr="003D6DE4" w:rsidRDefault="007E4273" w:rsidP="00D62FD9">
            <w:pPr>
              <w:spacing w:after="0" w:line="240" w:lineRule="auto"/>
              <w:jc w:val="center"/>
              <w:rPr>
                <w:rFonts w:ascii="Century Gothic" w:hAnsi="Century Gothic" w:cs="Arial"/>
                <w:lang w:val="uk-UA"/>
              </w:rPr>
            </w:pPr>
            <w:r>
              <w:rPr>
                <w:rFonts w:ascii="Century Gothic" w:hAnsi="Century Gothic" w:cs="Arial"/>
                <w:lang w:val="uk-UA"/>
              </w:rPr>
              <w:t>20959</w:t>
            </w:r>
          </w:p>
        </w:tc>
      </w:tr>
      <w:tr w:rsidR="007E4273" w:rsidRPr="003D6DE4" w14:paraId="18988E81" w14:textId="77777777" w:rsidTr="00AF1D2E">
        <w:trPr>
          <w:trHeight w:val="530"/>
        </w:trPr>
        <w:tc>
          <w:tcPr>
            <w:tcW w:w="2113" w:type="dxa"/>
            <w:shd w:val="clear" w:color="auto" w:fill="D0F852" w:themeFill="accent2" w:themeFillTint="99"/>
            <w:vAlign w:val="center"/>
          </w:tcPr>
          <w:p w14:paraId="2049A2EB" w14:textId="77777777" w:rsidR="007E4273" w:rsidRPr="00AF1D2E" w:rsidRDefault="007E4273" w:rsidP="00D62FD9">
            <w:pPr>
              <w:pStyle w:val="2fc"/>
              <w:rPr>
                <w:rFonts w:ascii="Century Gothic" w:hAnsi="Century Gothic" w:cs="Arial"/>
                <w:b/>
                <w:bCs/>
                <w:sz w:val="22"/>
                <w:szCs w:val="22"/>
                <w:lang w:val="uk-UA"/>
              </w:rPr>
            </w:pPr>
            <w:r w:rsidRPr="00AF1D2E">
              <w:rPr>
                <w:rFonts w:ascii="Century Gothic" w:hAnsi="Century Gothic" w:cs="Arial"/>
                <w:b/>
                <w:bCs/>
                <w:sz w:val="22"/>
                <w:szCs w:val="22"/>
                <w:lang w:val="uk-UA"/>
              </w:rPr>
              <w:t>РАЗОМ</w:t>
            </w:r>
          </w:p>
        </w:tc>
        <w:tc>
          <w:tcPr>
            <w:tcW w:w="1266" w:type="dxa"/>
            <w:shd w:val="clear" w:color="auto" w:fill="D0F852" w:themeFill="accent2" w:themeFillTint="99"/>
            <w:vAlign w:val="center"/>
          </w:tcPr>
          <w:p w14:paraId="43FBCBBE"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154083</w:t>
            </w:r>
          </w:p>
        </w:tc>
        <w:tc>
          <w:tcPr>
            <w:tcW w:w="1126" w:type="dxa"/>
            <w:shd w:val="clear" w:color="auto" w:fill="D0F852" w:themeFill="accent2" w:themeFillTint="99"/>
            <w:vAlign w:val="center"/>
          </w:tcPr>
          <w:p w14:paraId="2DC3FE9B"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19662</w:t>
            </w:r>
          </w:p>
        </w:tc>
        <w:tc>
          <w:tcPr>
            <w:tcW w:w="986" w:type="dxa"/>
            <w:shd w:val="clear" w:color="auto" w:fill="D0F852" w:themeFill="accent2" w:themeFillTint="99"/>
            <w:vAlign w:val="center"/>
          </w:tcPr>
          <w:p w14:paraId="530B5E31"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15859</w:t>
            </w:r>
          </w:p>
        </w:tc>
        <w:tc>
          <w:tcPr>
            <w:tcW w:w="984" w:type="dxa"/>
            <w:shd w:val="clear" w:color="auto" w:fill="D0F852" w:themeFill="accent2" w:themeFillTint="99"/>
            <w:vAlign w:val="center"/>
          </w:tcPr>
          <w:p w14:paraId="76296E7D"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20959</w:t>
            </w:r>
          </w:p>
        </w:tc>
        <w:tc>
          <w:tcPr>
            <w:tcW w:w="845" w:type="dxa"/>
            <w:shd w:val="clear" w:color="auto" w:fill="D0F852" w:themeFill="accent2" w:themeFillTint="99"/>
            <w:vAlign w:val="center"/>
          </w:tcPr>
          <w:p w14:paraId="2E80B8CF"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0</w:t>
            </w:r>
          </w:p>
        </w:tc>
        <w:tc>
          <w:tcPr>
            <w:tcW w:w="985" w:type="dxa"/>
            <w:shd w:val="clear" w:color="auto" w:fill="D0F852" w:themeFill="accent2" w:themeFillTint="99"/>
            <w:vAlign w:val="center"/>
          </w:tcPr>
          <w:p w14:paraId="1B3E995F"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0</w:t>
            </w:r>
          </w:p>
        </w:tc>
        <w:tc>
          <w:tcPr>
            <w:tcW w:w="985" w:type="dxa"/>
            <w:shd w:val="clear" w:color="auto" w:fill="D0F852" w:themeFill="accent2" w:themeFillTint="99"/>
            <w:vAlign w:val="center"/>
          </w:tcPr>
          <w:p w14:paraId="4B8E7F84"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0</w:t>
            </w:r>
          </w:p>
        </w:tc>
        <w:tc>
          <w:tcPr>
            <w:tcW w:w="1412" w:type="dxa"/>
            <w:shd w:val="clear" w:color="auto" w:fill="D0F852" w:themeFill="accent2" w:themeFillTint="99"/>
            <w:vAlign w:val="center"/>
          </w:tcPr>
          <w:p w14:paraId="34BED906" w14:textId="77777777" w:rsidR="007E4273" w:rsidRPr="00AF1D2E" w:rsidRDefault="007E4273" w:rsidP="00D62FD9">
            <w:pPr>
              <w:spacing w:after="0" w:line="240" w:lineRule="auto"/>
              <w:jc w:val="center"/>
              <w:rPr>
                <w:rFonts w:ascii="Century Gothic" w:hAnsi="Century Gothic" w:cs="Arial"/>
                <w:b/>
                <w:bCs/>
                <w:lang w:val="uk-UA"/>
              </w:rPr>
            </w:pPr>
            <w:r w:rsidRPr="00AF1D2E">
              <w:rPr>
                <w:rFonts w:ascii="Century Gothic" w:hAnsi="Century Gothic" w:cs="Arial"/>
                <w:b/>
                <w:bCs/>
                <w:lang w:val="uk-UA"/>
              </w:rPr>
              <w:t>210563</w:t>
            </w:r>
          </w:p>
        </w:tc>
      </w:tr>
    </w:tbl>
    <w:p w14:paraId="2F9F9DBE" w14:textId="77777777" w:rsidR="007E4273" w:rsidRPr="003D6DE4" w:rsidRDefault="007E4273" w:rsidP="007E4273">
      <w:pPr>
        <w:spacing w:after="0"/>
        <w:rPr>
          <w:rFonts w:ascii="Century Gothic" w:hAnsi="Century Gothic" w:cs="Arial"/>
          <w:b/>
          <w:bCs/>
          <w:lang w:val="uk-UA"/>
        </w:rPr>
      </w:pPr>
    </w:p>
    <w:p w14:paraId="19734251" w14:textId="77777777" w:rsidR="007E4273" w:rsidRDefault="007E4273" w:rsidP="007E4273">
      <w:pPr>
        <w:spacing w:after="0"/>
        <w:rPr>
          <w:rFonts w:ascii="Arial" w:hAnsi="Arial" w:cs="Arial"/>
          <w:b/>
          <w:bCs/>
          <w:sz w:val="24"/>
          <w:szCs w:val="24"/>
          <w:lang w:val="uk-UA"/>
        </w:rPr>
      </w:pPr>
    </w:p>
    <w:p w14:paraId="75C3CB0E" w14:textId="77777777" w:rsidR="007E4273" w:rsidRPr="003D6DE4" w:rsidRDefault="007E4273" w:rsidP="007E4273">
      <w:pPr>
        <w:spacing w:after="0"/>
        <w:ind w:left="-426"/>
        <w:jc w:val="center"/>
        <w:rPr>
          <w:rFonts w:ascii="Century Gothic" w:hAnsi="Century Gothic" w:cs="Arial"/>
          <w:b/>
          <w:bCs/>
          <w:sz w:val="24"/>
          <w:szCs w:val="24"/>
          <w:lang w:val="uk-UA"/>
        </w:rPr>
      </w:pPr>
      <w:r w:rsidRPr="003D6DE4">
        <w:rPr>
          <w:rFonts w:ascii="Century Gothic" w:hAnsi="Century Gothic" w:cs="Arial"/>
          <w:b/>
          <w:bCs/>
          <w:sz w:val="24"/>
          <w:szCs w:val="24"/>
          <w:lang w:val="uk-UA"/>
        </w:rPr>
        <w:t>Структура споживання енергетичних ресурсів основними секторами громади</w:t>
      </w:r>
    </w:p>
    <w:p w14:paraId="7351C9AD" w14:textId="77777777" w:rsidR="007E4273" w:rsidRPr="0014241F" w:rsidRDefault="007E4273" w:rsidP="007E4273">
      <w:pPr>
        <w:spacing w:after="0"/>
        <w:jc w:val="both"/>
        <w:rPr>
          <w:rFonts w:ascii="Arial" w:hAnsi="Arial" w:cs="Arial"/>
          <w:sz w:val="24"/>
          <w:szCs w:val="24"/>
          <w:lang w:val="uk-UA"/>
        </w:rPr>
      </w:pPr>
      <w:r>
        <w:rPr>
          <w:rFonts w:ascii="Arial" w:hAnsi="Arial" w:cs="Arial"/>
          <w:noProof/>
          <w:sz w:val="24"/>
          <w:szCs w:val="24"/>
          <w:lang w:val="uk-UA" w:eastAsia="uk-UA"/>
          <w14:ligatures w14:val="standardContextual"/>
        </w:rPr>
        <w:drawing>
          <wp:inline distT="0" distB="0" distL="0" distR="0" wp14:anchorId="7B204C9E" wp14:editId="21283C31">
            <wp:extent cx="6416040" cy="3200400"/>
            <wp:effectExtent l="0" t="0" r="381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3B2D9C6" w14:textId="77777777" w:rsidR="007E4273" w:rsidRPr="0014241F" w:rsidRDefault="007E4273" w:rsidP="007E4273">
      <w:pPr>
        <w:spacing w:after="0"/>
        <w:jc w:val="both"/>
        <w:rPr>
          <w:rFonts w:ascii="Arial" w:hAnsi="Arial" w:cs="Arial"/>
          <w:sz w:val="24"/>
          <w:szCs w:val="24"/>
          <w:lang w:val="uk-UA"/>
        </w:rPr>
      </w:pPr>
    </w:p>
    <w:p w14:paraId="1F595860" w14:textId="77777777" w:rsidR="007E4273" w:rsidRDefault="007E4273" w:rsidP="007E4273">
      <w:pPr>
        <w:pStyle w:val="affff8"/>
        <w:rPr>
          <w:lang w:val="uk-UA"/>
        </w:rPr>
      </w:pPr>
      <w:r>
        <w:rPr>
          <w:noProof/>
          <w:lang w:val="uk-UA" w:eastAsia="uk-UA"/>
        </w:rPr>
        <w:lastRenderedPageBreak/>
        <w:drawing>
          <wp:inline distT="0" distB="0" distL="0" distR="0" wp14:anchorId="1F99E1C5" wp14:editId="04BC74DE">
            <wp:extent cx="6303645" cy="4084320"/>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03645" cy="4084320"/>
                    </a:xfrm>
                    <a:prstGeom prst="rect">
                      <a:avLst/>
                    </a:prstGeom>
                    <a:noFill/>
                    <a:ln>
                      <a:noFill/>
                    </a:ln>
                  </pic:spPr>
                </pic:pic>
              </a:graphicData>
            </a:graphic>
          </wp:inline>
        </w:drawing>
      </w:r>
    </w:p>
    <w:p w14:paraId="41A00D60" w14:textId="77777777" w:rsidR="007E4273" w:rsidRPr="00243C48" w:rsidRDefault="007E4273" w:rsidP="007E4273">
      <w:pPr>
        <w:spacing w:before="100" w:beforeAutospacing="1" w:after="100" w:afterAutospacing="1" w:line="240" w:lineRule="auto"/>
        <w:rPr>
          <w:rFonts w:ascii="Times New Roman" w:eastAsia="Times New Roman" w:hAnsi="Times New Roman" w:cs="Times New Roman"/>
          <w:sz w:val="24"/>
          <w:szCs w:val="24"/>
          <w:lang w:val="uk-UA" w:eastAsia="uk-UA"/>
        </w:rPr>
      </w:pPr>
    </w:p>
    <w:p w14:paraId="342E060D" w14:textId="77777777" w:rsidR="007E4273" w:rsidRPr="007E4273" w:rsidRDefault="007E4273" w:rsidP="007E4273">
      <w:pPr>
        <w:pStyle w:val="affff8"/>
        <w:spacing w:after="0"/>
        <w:ind w:right="429"/>
        <w:jc w:val="both"/>
        <w:rPr>
          <w:rFonts w:ascii="Century Gothic" w:hAnsi="Century Gothic"/>
          <w:lang w:val="ru-RU"/>
        </w:rPr>
      </w:pPr>
      <w:r>
        <w:rPr>
          <w:rFonts w:ascii="Century Gothic" w:hAnsi="Century Gothic" w:cs="Arial"/>
          <w:lang w:val="uk-UA"/>
        </w:rPr>
        <w:t xml:space="preserve"> </w:t>
      </w:r>
      <w:r w:rsidRPr="007E4273">
        <w:rPr>
          <w:rFonts w:ascii="Century Gothic" w:hAnsi="Century Gothic" w:cs="Arial"/>
          <w:b/>
          <w:bCs/>
          <w:i/>
          <w:iCs/>
          <w:lang w:val="ru-RU"/>
        </w:rPr>
        <w:t>Д</w:t>
      </w:r>
      <w:r w:rsidRPr="00BC0DBF">
        <w:rPr>
          <w:rFonts w:ascii="Century Gothic" w:hAnsi="Century Gothic" w:cs="Arial"/>
          <w:b/>
          <w:bCs/>
          <w:i/>
          <w:iCs/>
          <w:lang w:val="uk-UA"/>
        </w:rPr>
        <w:t xml:space="preserve">іаграма </w:t>
      </w:r>
      <w:r w:rsidRPr="00BC0DBF">
        <w:rPr>
          <w:rFonts w:ascii="Century Gothic" w:hAnsi="Century Gothic" w:cs="Arial"/>
          <w:b/>
          <w:bCs/>
          <w:i/>
          <w:iCs/>
        </w:rPr>
        <w:t>Sankey</w:t>
      </w:r>
      <w:r w:rsidRPr="007E4273">
        <w:rPr>
          <w:rFonts w:ascii="Century Gothic" w:hAnsi="Century Gothic"/>
          <w:lang w:val="ru-RU"/>
        </w:rPr>
        <w:t xml:space="preserve"> відображає структуру енергобалансу громади із загальним обсягом споживання </w:t>
      </w:r>
      <w:r w:rsidRPr="007E4273">
        <w:rPr>
          <w:rFonts w:ascii="Century Gothic" w:hAnsi="Century Gothic"/>
          <w:b/>
          <w:bCs/>
          <w:lang w:val="ru-RU"/>
        </w:rPr>
        <w:t>210 563 МВт·год</w:t>
      </w:r>
      <w:r w:rsidRPr="007E4273">
        <w:rPr>
          <w:rFonts w:ascii="Century Gothic" w:hAnsi="Century Gothic"/>
          <w:lang w:val="ru-RU"/>
        </w:rPr>
        <w:t>. Аналіз показує суттєву залежність громади від електроенергії та високий рівень споживання в промисловому секторі.</w:t>
      </w:r>
    </w:p>
    <w:p w14:paraId="64AAE2F5" w14:textId="77777777" w:rsidR="007E4273" w:rsidRPr="00BC0DBF" w:rsidRDefault="007E4273" w:rsidP="007E4273">
      <w:pPr>
        <w:spacing w:after="0"/>
        <w:ind w:right="429"/>
        <w:jc w:val="both"/>
        <w:outlineLvl w:val="2"/>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Аналіз структури споживання за секторами</w:t>
      </w:r>
    </w:p>
    <w:p w14:paraId="0AD1C0BA" w14:textId="77777777" w:rsidR="007E4273" w:rsidRPr="00BC0DBF" w:rsidRDefault="007E4273" w:rsidP="007E4273">
      <w:pPr>
        <w:numPr>
          <w:ilvl w:val="0"/>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Промисловість — 96 524 МВт·год (45,8%) </w:t>
      </w:r>
    </w:p>
    <w:p w14:paraId="2BDB4C61"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Найбільший споживач енергії у громаді. </w:t>
      </w:r>
    </w:p>
    <w:p w14:paraId="170DF08B"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Формує основне навантаження на енергосистему. </w:t>
      </w:r>
    </w:p>
    <w:p w14:paraId="0CD1CD08"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Свідчить про енергоємний характер виробництв. </w:t>
      </w:r>
    </w:p>
    <w:p w14:paraId="67B358C9"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Має найбільший потенціал для впровадження енергоефективних заходів та ВДЕ. </w:t>
      </w:r>
    </w:p>
    <w:p w14:paraId="66620FA7" w14:textId="77777777" w:rsidR="007E4273" w:rsidRPr="00BC0DBF" w:rsidRDefault="007E4273" w:rsidP="007E4273">
      <w:pPr>
        <w:numPr>
          <w:ilvl w:val="0"/>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Населення — 75 595 МВт·год (35,9%) </w:t>
      </w:r>
    </w:p>
    <w:p w14:paraId="5AFF6471"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Другий за обсягом сектор. </w:t>
      </w:r>
    </w:p>
    <w:p w14:paraId="12BD16AD"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Основне споживання припадає на електроенергію та опалення. </w:t>
      </w:r>
    </w:p>
    <w:p w14:paraId="7B1B933B"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Вказує на значний потенціал термомодернізації житлового фонду та переходу на енергоощадне обладнання. </w:t>
      </w:r>
    </w:p>
    <w:p w14:paraId="6BEC3AF6" w14:textId="77777777" w:rsidR="007E4273" w:rsidRPr="00BC0DBF" w:rsidRDefault="007E4273" w:rsidP="007E4273">
      <w:pPr>
        <w:numPr>
          <w:ilvl w:val="0"/>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Третинний сектор — 11 965 МВт·год (5,7%) </w:t>
      </w:r>
    </w:p>
    <w:p w14:paraId="609EEB5F"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Помірний рівень споживання. </w:t>
      </w:r>
    </w:p>
    <w:p w14:paraId="4BB88D07"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lastRenderedPageBreak/>
        <w:t xml:space="preserve">Включає комерційні та сервісні об’єкти. </w:t>
      </w:r>
    </w:p>
    <w:p w14:paraId="02072681"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Потенціал економії — модернізація освітлення, вентиляції та систем кондиціонування. </w:t>
      </w:r>
    </w:p>
    <w:p w14:paraId="675CD7FC" w14:textId="77777777" w:rsidR="007E4273" w:rsidRPr="00BC0DBF" w:rsidRDefault="007E4273" w:rsidP="007E4273">
      <w:pPr>
        <w:numPr>
          <w:ilvl w:val="0"/>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Муніципальні будівлі — 4 932 МВт·год (2,3%) </w:t>
      </w:r>
    </w:p>
    <w:p w14:paraId="6FD6D66F"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Частка невелика, але сектор є важливим для демонстрації політики енергоефективності. </w:t>
      </w:r>
    </w:p>
    <w:p w14:paraId="1FED42C8"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Доцільними є утеплення будівель, встановлення ІТП, сонячних електростанцій та автоматизації систем опалення. </w:t>
      </w:r>
    </w:p>
    <w:p w14:paraId="6C27C034" w14:textId="77777777" w:rsidR="007E4273" w:rsidRPr="00BC0DBF" w:rsidRDefault="007E4273" w:rsidP="007E4273">
      <w:pPr>
        <w:numPr>
          <w:ilvl w:val="0"/>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Громадське освітлення — 588 МВт·год (0,3%) </w:t>
      </w:r>
    </w:p>
    <w:p w14:paraId="4C058B05"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Найменший споживач. </w:t>
      </w:r>
    </w:p>
    <w:p w14:paraId="0BB309AC"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Ймовірно, частина мереж уже модернізована. </w:t>
      </w:r>
    </w:p>
    <w:p w14:paraId="6E86D091" w14:textId="77777777" w:rsidR="007E4273" w:rsidRPr="00BC0DBF" w:rsidRDefault="007E4273" w:rsidP="007E4273">
      <w:pPr>
        <w:numPr>
          <w:ilvl w:val="1"/>
          <w:numId w:val="56"/>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Подальший потенціал — LED-освітлення та системи «розумного» керування. </w:t>
      </w:r>
    </w:p>
    <w:p w14:paraId="44FC36A6" w14:textId="77777777" w:rsidR="007E4273" w:rsidRPr="00BC0DBF" w:rsidRDefault="007E4273" w:rsidP="007E4273">
      <w:pPr>
        <w:spacing w:after="0"/>
        <w:ind w:right="429"/>
        <w:jc w:val="both"/>
        <w:outlineLvl w:val="2"/>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Аналіз за видами енергоносіїв</w:t>
      </w:r>
    </w:p>
    <w:p w14:paraId="1AC94E68" w14:textId="77777777" w:rsidR="007E4273" w:rsidRPr="00BC0DBF" w:rsidRDefault="007E4273" w:rsidP="007E4273">
      <w:pPr>
        <w:numPr>
          <w:ilvl w:val="0"/>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Електроенергія — 154 083 МВт·год (73,2%) </w:t>
      </w:r>
    </w:p>
    <w:p w14:paraId="37D1A5ED"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Домінуючий енергоносій у структурі громади. </w:t>
      </w:r>
    </w:p>
    <w:p w14:paraId="00D74D25"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Висока залежність від електроенергетики створює ризики зростання витрат та навантаження на мережі. </w:t>
      </w:r>
    </w:p>
    <w:p w14:paraId="5EB721F6"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Доцільний розвиток локальної генерації ВДЕ (сонячні електростанції, когенерація). </w:t>
      </w:r>
    </w:p>
    <w:p w14:paraId="329EC9F0" w14:textId="77777777" w:rsidR="007E4273" w:rsidRPr="00BC0DBF" w:rsidRDefault="007E4273" w:rsidP="007E4273">
      <w:pPr>
        <w:numPr>
          <w:ilvl w:val="0"/>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Дизельне паливо — 20 959 МВт·год (10,0%) </w:t>
      </w:r>
    </w:p>
    <w:p w14:paraId="10B5CCE3"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Значна частка у транспортному та виробничому секторах. </w:t>
      </w:r>
    </w:p>
    <w:p w14:paraId="2981EBFF"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Формує суттєві викиди CO</w:t>
      </w:r>
      <w:r w:rsidRPr="00BC0DBF">
        <w:rPr>
          <w:rFonts w:ascii="Cambria Math" w:eastAsia="Times New Roman" w:hAnsi="Cambria Math" w:cs="Cambria Math"/>
          <w:sz w:val="24"/>
          <w:szCs w:val="24"/>
          <w:lang w:val="uk-UA" w:eastAsia="uk-UA"/>
        </w:rPr>
        <w:t>₂</w:t>
      </w:r>
      <w:r w:rsidRPr="00BC0DBF">
        <w:rPr>
          <w:rFonts w:ascii="Century Gothic" w:eastAsia="Times New Roman" w:hAnsi="Century Gothic" w:cs="Times New Roman"/>
          <w:sz w:val="24"/>
          <w:szCs w:val="24"/>
          <w:lang w:val="uk-UA" w:eastAsia="uk-UA"/>
        </w:rPr>
        <w:t xml:space="preserve">. </w:t>
      </w:r>
    </w:p>
    <w:p w14:paraId="78474CB5"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Потребує поступового переходу на електротранспорт та альтернативні види палива. </w:t>
      </w:r>
    </w:p>
    <w:p w14:paraId="6256A8FF" w14:textId="77777777" w:rsidR="007E4273" w:rsidRPr="00BC0DBF" w:rsidRDefault="007E4273" w:rsidP="007E4273">
      <w:pPr>
        <w:numPr>
          <w:ilvl w:val="0"/>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Природний газ — 19 662 МВт·год (9,3%) </w:t>
      </w:r>
    </w:p>
    <w:p w14:paraId="319E388C"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Використовується переважно для опалення та технологічних процесів. </w:t>
      </w:r>
    </w:p>
    <w:p w14:paraId="1DEC1AA5"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Частка нижча за середньоукраїнські показники, що свідчить про поступову електрифікацію. </w:t>
      </w:r>
    </w:p>
    <w:p w14:paraId="05C6DFDF" w14:textId="77777777" w:rsidR="007E4273" w:rsidRPr="00BC0DBF" w:rsidRDefault="007E4273" w:rsidP="007E4273">
      <w:pPr>
        <w:numPr>
          <w:ilvl w:val="0"/>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Теплоенергія — 15 859 МВт·год (7,5%) </w:t>
      </w:r>
    </w:p>
    <w:p w14:paraId="39871CC5"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Централізоване теплопостачання залишається важливим елементом енергосистеми. </w:t>
      </w:r>
    </w:p>
    <w:p w14:paraId="0F67723C" w14:textId="77777777" w:rsidR="007E4273" w:rsidRPr="00BC0DBF" w:rsidRDefault="007E4273" w:rsidP="007E4273">
      <w:pPr>
        <w:numPr>
          <w:ilvl w:val="1"/>
          <w:numId w:val="57"/>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Є потенціал переходу на біомасу, теплові насоси та когенераційні установки. </w:t>
      </w:r>
    </w:p>
    <w:p w14:paraId="0E9611E9" w14:textId="77777777" w:rsidR="007E4273" w:rsidRPr="00BC0DBF" w:rsidRDefault="007E4273" w:rsidP="007E4273">
      <w:pPr>
        <w:spacing w:after="0"/>
        <w:ind w:right="429"/>
        <w:jc w:val="both"/>
        <w:outlineLvl w:val="2"/>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Основні висновки</w:t>
      </w:r>
    </w:p>
    <w:p w14:paraId="2E39CE45" w14:textId="77777777" w:rsidR="007E4273" w:rsidRPr="00BC0DBF" w:rsidRDefault="007E4273" w:rsidP="007E4273">
      <w:pPr>
        <w:numPr>
          <w:ilvl w:val="0"/>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Енергобаланс громади є сильно залежним від електроенергії — понад 73% загального споживання. </w:t>
      </w:r>
    </w:p>
    <w:p w14:paraId="7AAAF080" w14:textId="77777777" w:rsidR="007E4273" w:rsidRPr="00BC0DBF" w:rsidRDefault="007E4273" w:rsidP="007E4273">
      <w:pPr>
        <w:numPr>
          <w:ilvl w:val="0"/>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Промисловість і населення формують понад 80% загального енергоспоживання. </w:t>
      </w:r>
    </w:p>
    <w:p w14:paraId="0AD94AA0" w14:textId="77777777" w:rsidR="007E4273" w:rsidRPr="00BC0DBF" w:rsidRDefault="007E4273" w:rsidP="007E4273">
      <w:pPr>
        <w:numPr>
          <w:ilvl w:val="0"/>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lastRenderedPageBreak/>
        <w:t xml:space="preserve">Найбільший потенціал скорочення споживання енергії зосереджений у: </w:t>
      </w:r>
    </w:p>
    <w:p w14:paraId="4D1093CC" w14:textId="77777777" w:rsidR="007E4273" w:rsidRPr="00BC0DBF" w:rsidRDefault="007E4273" w:rsidP="007E4273">
      <w:pPr>
        <w:numPr>
          <w:ilvl w:val="1"/>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промисловості; </w:t>
      </w:r>
    </w:p>
    <w:p w14:paraId="1002D161" w14:textId="77777777" w:rsidR="007E4273" w:rsidRPr="00BC0DBF" w:rsidRDefault="007E4273" w:rsidP="007E4273">
      <w:pPr>
        <w:numPr>
          <w:ilvl w:val="1"/>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житловому секторі; </w:t>
      </w:r>
    </w:p>
    <w:p w14:paraId="572728AA" w14:textId="77777777" w:rsidR="007E4273" w:rsidRPr="00BC0DBF" w:rsidRDefault="007E4273" w:rsidP="007E4273">
      <w:pPr>
        <w:numPr>
          <w:ilvl w:val="1"/>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системах теплопостачання. </w:t>
      </w:r>
    </w:p>
    <w:p w14:paraId="144FE4F7" w14:textId="77777777" w:rsidR="007E4273" w:rsidRPr="00BC0DBF" w:rsidRDefault="007E4273" w:rsidP="007E4273">
      <w:pPr>
        <w:numPr>
          <w:ilvl w:val="0"/>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Значна частка дизельного палива вказує на необхідність декарбонізації транспорту. </w:t>
      </w:r>
    </w:p>
    <w:p w14:paraId="580F9E16" w14:textId="77777777" w:rsidR="007E4273" w:rsidRPr="00BC0DBF" w:rsidRDefault="007E4273" w:rsidP="007E4273">
      <w:pPr>
        <w:numPr>
          <w:ilvl w:val="0"/>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Частка муніципального сектору є відносно низькою, але саме він може бути пілотним майданчиком для впровадження сучасних енергетичних рішень. </w:t>
      </w:r>
    </w:p>
    <w:p w14:paraId="6A30A155" w14:textId="77777777" w:rsidR="007E4273" w:rsidRPr="00BC0DBF" w:rsidRDefault="007E4273" w:rsidP="007E4273">
      <w:pPr>
        <w:numPr>
          <w:ilvl w:val="0"/>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Структура енергобалансу підтверджує доцільність розвитку: </w:t>
      </w:r>
    </w:p>
    <w:p w14:paraId="66AA36EF" w14:textId="77777777" w:rsidR="007E4273" w:rsidRPr="00BC0DBF" w:rsidRDefault="007E4273" w:rsidP="007E4273">
      <w:pPr>
        <w:numPr>
          <w:ilvl w:val="1"/>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сонячної генерації; </w:t>
      </w:r>
    </w:p>
    <w:p w14:paraId="2B0A4EBC" w14:textId="77777777" w:rsidR="007E4273" w:rsidRPr="00BC0DBF" w:rsidRDefault="007E4273" w:rsidP="007E4273">
      <w:pPr>
        <w:numPr>
          <w:ilvl w:val="1"/>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біоенергетики; </w:t>
      </w:r>
    </w:p>
    <w:p w14:paraId="457B48F4" w14:textId="77777777" w:rsidR="007E4273" w:rsidRPr="00BC0DBF" w:rsidRDefault="007E4273" w:rsidP="007E4273">
      <w:pPr>
        <w:numPr>
          <w:ilvl w:val="1"/>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систем накопичення енергії; </w:t>
      </w:r>
    </w:p>
    <w:p w14:paraId="25AA9D7F" w14:textId="77777777" w:rsidR="007E4273" w:rsidRPr="00BC0DBF" w:rsidRDefault="007E4273" w:rsidP="007E4273">
      <w:pPr>
        <w:numPr>
          <w:ilvl w:val="1"/>
          <w:numId w:val="58"/>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заходів термомодернізації. </w:t>
      </w:r>
    </w:p>
    <w:p w14:paraId="1D68D759" w14:textId="77777777" w:rsidR="007E4273" w:rsidRPr="00BC0DBF" w:rsidRDefault="007E4273" w:rsidP="007E4273">
      <w:pPr>
        <w:spacing w:after="0"/>
        <w:ind w:right="429"/>
        <w:jc w:val="both"/>
        <w:outlineLvl w:val="2"/>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Рекомендовані стратегічні напрями до 2030 року</w:t>
      </w:r>
    </w:p>
    <w:p w14:paraId="5A1A2C60" w14:textId="77777777" w:rsidR="007E4273" w:rsidRPr="00BC0DBF" w:rsidRDefault="007E4273" w:rsidP="007E4273">
      <w:pPr>
        <w:numPr>
          <w:ilvl w:val="0"/>
          <w:numId w:val="59"/>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скорочення споживання електроенергії на 15–20%; </w:t>
      </w:r>
    </w:p>
    <w:p w14:paraId="39253DCF" w14:textId="77777777" w:rsidR="007E4273" w:rsidRPr="00BC0DBF" w:rsidRDefault="007E4273" w:rsidP="007E4273">
      <w:pPr>
        <w:numPr>
          <w:ilvl w:val="0"/>
          <w:numId w:val="59"/>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зменшення використання викопного палива; </w:t>
      </w:r>
    </w:p>
    <w:p w14:paraId="64C10D5B" w14:textId="77777777" w:rsidR="007E4273" w:rsidRPr="00BC0DBF" w:rsidRDefault="007E4273" w:rsidP="007E4273">
      <w:pPr>
        <w:numPr>
          <w:ilvl w:val="0"/>
          <w:numId w:val="59"/>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збільшення частки ВДЕ; </w:t>
      </w:r>
    </w:p>
    <w:p w14:paraId="5D2A501F" w14:textId="77777777" w:rsidR="007E4273" w:rsidRPr="00BC0DBF" w:rsidRDefault="007E4273" w:rsidP="007E4273">
      <w:pPr>
        <w:numPr>
          <w:ilvl w:val="0"/>
          <w:numId w:val="59"/>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модернізація промислового обладнання; </w:t>
      </w:r>
    </w:p>
    <w:p w14:paraId="3B509CF7" w14:textId="77777777" w:rsidR="007E4273" w:rsidRPr="00BC0DBF" w:rsidRDefault="007E4273" w:rsidP="007E4273">
      <w:pPr>
        <w:numPr>
          <w:ilvl w:val="0"/>
          <w:numId w:val="59"/>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розвиток електротранспорту; </w:t>
      </w:r>
    </w:p>
    <w:p w14:paraId="1EA27232" w14:textId="77777777" w:rsidR="007E4273" w:rsidRPr="00BC0DBF" w:rsidRDefault="007E4273" w:rsidP="007E4273">
      <w:pPr>
        <w:numPr>
          <w:ilvl w:val="0"/>
          <w:numId w:val="59"/>
        </w:numPr>
        <w:spacing w:after="0"/>
        <w:ind w:right="429"/>
        <w:jc w:val="both"/>
        <w:rPr>
          <w:rFonts w:ascii="Century Gothic" w:eastAsia="Times New Roman" w:hAnsi="Century Gothic" w:cs="Times New Roman"/>
          <w:sz w:val="24"/>
          <w:szCs w:val="24"/>
          <w:lang w:val="uk-UA" w:eastAsia="uk-UA"/>
        </w:rPr>
      </w:pPr>
      <w:r w:rsidRPr="00BC0DBF">
        <w:rPr>
          <w:rFonts w:ascii="Century Gothic" w:eastAsia="Times New Roman" w:hAnsi="Century Gothic" w:cs="Times New Roman"/>
          <w:sz w:val="24"/>
          <w:szCs w:val="24"/>
          <w:lang w:val="uk-UA" w:eastAsia="uk-UA"/>
        </w:rPr>
        <w:t xml:space="preserve">впровадження систем енергоменеджменту та моніторингу. </w:t>
      </w:r>
    </w:p>
    <w:p w14:paraId="5903A00F" w14:textId="77777777" w:rsidR="007E4273" w:rsidRPr="00BC0DBF" w:rsidRDefault="007E4273" w:rsidP="007E4273">
      <w:pPr>
        <w:spacing w:after="0"/>
        <w:ind w:firstLine="720"/>
        <w:jc w:val="both"/>
        <w:rPr>
          <w:rFonts w:ascii="Century Gothic" w:hAnsi="Century Gothic" w:cs="Arial"/>
          <w:sz w:val="24"/>
          <w:szCs w:val="24"/>
          <w:lang w:val="uk-UA"/>
        </w:rPr>
      </w:pPr>
    </w:p>
    <w:p w14:paraId="3483A743" w14:textId="6507F154" w:rsidR="00E250F7" w:rsidRPr="00701678" w:rsidRDefault="00E250F7" w:rsidP="001D282E">
      <w:pPr>
        <w:spacing w:after="0"/>
        <w:jc w:val="both"/>
        <w:rPr>
          <w:rFonts w:ascii="Century Gothic" w:eastAsia="Calibri" w:hAnsi="Century Gothic" w:cs="Arial"/>
          <w:b/>
          <w:bCs/>
          <w:color w:val="212832" w:themeColor="accent6" w:themeShade="BF"/>
          <w:sz w:val="28"/>
          <w:szCs w:val="28"/>
          <w:u w:val="single"/>
          <w:lang w:val="uk-UA"/>
        </w:rPr>
      </w:pPr>
      <w:r w:rsidRPr="00701678">
        <w:rPr>
          <w:rFonts w:ascii="Century Gothic" w:eastAsia="Calibri" w:hAnsi="Century Gothic" w:cs="Arial"/>
          <w:b/>
          <w:bCs/>
          <w:color w:val="212832" w:themeColor="accent6" w:themeShade="BF"/>
          <w:sz w:val="28"/>
          <w:szCs w:val="28"/>
          <w:u w:val="single"/>
          <w:lang w:val="uk-UA"/>
        </w:rPr>
        <w:t xml:space="preserve">РОЗДІЛ 3. ЦІЛІ СТАЛОГО ЕНЕРГЕТИЧНОГО РОЗВИТКУ </w:t>
      </w:r>
      <w:r w:rsidR="0016325A" w:rsidRPr="00701678">
        <w:rPr>
          <w:rFonts w:ascii="Century Gothic" w:eastAsia="Calibri" w:hAnsi="Century Gothic" w:cs="Arial"/>
          <w:b/>
          <w:bCs/>
          <w:color w:val="212832" w:themeColor="accent6" w:themeShade="BF"/>
          <w:sz w:val="28"/>
          <w:szCs w:val="28"/>
          <w:u w:val="single"/>
          <w:lang w:val="uk-UA"/>
        </w:rPr>
        <w:t>ЗДОЛБУН</w:t>
      </w:r>
      <w:r w:rsidRPr="00701678">
        <w:rPr>
          <w:rFonts w:ascii="Century Gothic" w:eastAsia="Calibri" w:hAnsi="Century Gothic" w:cs="Arial"/>
          <w:b/>
          <w:bCs/>
          <w:color w:val="212832" w:themeColor="accent6" w:themeShade="BF"/>
          <w:sz w:val="28"/>
          <w:szCs w:val="28"/>
          <w:u w:val="single"/>
          <w:lang w:val="uk-UA"/>
        </w:rPr>
        <w:t>ІВСЬКОЇ ТЕРИТОРІАЛЬНОЇ ГРОМАДИ</w:t>
      </w:r>
    </w:p>
    <w:p w14:paraId="39B49313" w14:textId="77777777" w:rsidR="00E250F7" w:rsidRPr="00E460D7" w:rsidRDefault="00E250F7" w:rsidP="00E250F7">
      <w:pPr>
        <w:spacing w:after="0"/>
        <w:jc w:val="center"/>
        <w:rPr>
          <w:rFonts w:ascii="Arial" w:hAnsi="Arial" w:cs="Arial"/>
          <w:color w:val="212832" w:themeColor="accent6" w:themeShade="BF"/>
          <w:sz w:val="24"/>
          <w:szCs w:val="24"/>
          <w:lang w:val="uk-UA"/>
        </w:rPr>
      </w:pPr>
    </w:p>
    <w:p w14:paraId="11ED704F" w14:textId="05061A8A" w:rsidR="00E250F7" w:rsidRPr="003D6DE4" w:rsidRDefault="00E250F7" w:rsidP="001D282E">
      <w:pPr>
        <w:spacing w:after="0"/>
        <w:ind w:firstLine="720"/>
        <w:jc w:val="both"/>
        <w:rPr>
          <w:rFonts w:ascii="Century Gothic" w:eastAsia="Times New Roman" w:hAnsi="Century Gothic" w:cs="Times New Roman"/>
          <w:color w:val="212832" w:themeColor="accent6" w:themeShade="BF"/>
          <w:sz w:val="24"/>
          <w:szCs w:val="24"/>
          <w:lang w:val="ru-RU" w:eastAsia="ru-RU"/>
        </w:rPr>
      </w:pPr>
      <w:r w:rsidRPr="003D6DE4">
        <w:rPr>
          <w:rFonts w:ascii="Century Gothic" w:eastAsia="Times New Roman" w:hAnsi="Century Gothic" w:cs="Arial"/>
          <w:b/>
          <w:bCs/>
          <w:color w:val="212832" w:themeColor="accent6" w:themeShade="BF"/>
          <w:sz w:val="24"/>
          <w:szCs w:val="24"/>
          <w:lang w:val="ru-RU" w:eastAsia="ru-RU"/>
        </w:rPr>
        <w:t>Визначення основних цілей енергетичного розвитку громади на період до 2030 року</w:t>
      </w:r>
    </w:p>
    <w:p w14:paraId="5CFA420A" w14:textId="77777777" w:rsidR="00E250F7" w:rsidRPr="003D6DE4" w:rsidRDefault="00E250F7" w:rsidP="00AE4EF1">
      <w:pPr>
        <w:spacing w:after="0"/>
        <w:jc w:val="both"/>
        <w:rPr>
          <w:rFonts w:ascii="Century Gothic" w:eastAsia="Calibri" w:hAnsi="Century Gothic" w:cs="Arial"/>
          <w:b/>
          <w:bCs/>
          <w:color w:val="212832" w:themeColor="accent6" w:themeShade="BF"/>
          <w:sz w:val="24"/>
          <w:szCs w:val="24"/>
          <w:lang w:val="uk-UA"/>
        </w:rPr>
      </w:pPr>
    </w:p>
    <w:p w14:paraId="07C47472" w14:textId="77777777" w:rsidR="00E250F7" w:rsidRPr="003D6DE4" w:rsidRDefault="00E250F7" w:rsidP="00AE4EF1">
      <w:pPr>
        <w:spacing w:after="0"/>
        <w:ind w:firstLine="720"/>
        <w:jc w:val="both"/>
        <w:rPr>
          <w:rFonts w:ascii="Century Gothic" w:hAnsi="Century Gothic" w:cs="Arial"/>
          <w:b/>
          <w:bCs/>
          <w:color w:val="212832" w:themeColor="accent6" w:themeShade="BF"/>
          <w:sz w:val="24"/>
          <w:szCs w:val="24"/>
          <w:lang w:val="uk-UA"/>
        </w:rPr>
      </w:pPr>
      <w:r w:rsidRPr="003D6DE4">
        <w:rPr>
          <w:rStyle w:val="fontstyle01"/>
          <w:rFonts w:ascii="Century Gothic" w:hAnsi="Century Gothic" w:cs="Arial"/>
          <w:color w:val="212832" w:themeColor="accent6" w:themeShade="BF"/>
          <w:lang w:val="uk-UA"/>
        </w:rPr>
        <w:t>Базова лінія споживання енергії</w:t>
      </w:r>
    </w:p>
    <w:p w14:paraId="16B3E1BA" w14:textId="25F5613A" w:rsidR="00E250F7" w:rsidRPr="003D6DE4" w:rsidRDefault="00E250F7" w:rsidP="00AE4EF1">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Базовий сценарій енергетичного розвитку </w:t>
      </w:r>
      <w:r w:rsidR="001D282E">
        <w:rPr>
          <w:rFonts w:ascii="Century Gothic" w:hAnsi="Century Gothic" w:cs="Arial"/>
          <w:sz w:val="24"/>
          <w:szCs w:val="24"/>
          <w:lang w:val="uk-UA"/>
        </w:rPr>
        <w:t>Здолбун</w:t>
      </w:r>
      <w:r w:rsidRPr="003D6DE4">
        <w:rPr>
          <w:rFonts w:ascii="Century Gothic" w:hAnsi="Century Gothic" w:cs="Arial"/>
          <w:sz w:val="24"/>
          <w:szCs w:val="24"/>
          <w:lang w:val="uk-UA"/>
        </w:rPr>
        <w:t>івської громади у муніципальному секторі, житлових будівель передбачає продовження теперішнього стану із проведенням поточних ремонтних робіт і без суттєвого покращення показників ефективності виробництва та споживання енергетичних ресурсів.</w:t>
      </w:r>
    </w:p>
    <w:p w14:paraId="0DE76BC6" w14:textId="77777777" w:rsidR="00E250F7" w:rsidRPr="003D6DE4" w:rsidRDefault="00E250F7" w:rsidP="00AE4EF1">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Базова лінія (споживання енергетичних ресурсів у секторах охоплених муніципальним енергетичним планом за умови реалізації базового сценарію) визначена із врахуванням таких припущень: </w:t>
      </w:r>
    </w:p>
    <w:p w14:paraId="021E3E2F" w14:textId="77777777" w:rsidR="00E250F7" w:rsidRPr="003D6DE4" w:rsidRDefault="00E250F7" w:rsidP="00AE4EF1">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lastRenderedPageBreak/>
        <w:sym w:font="Symbol" w:char="F0B7"/>
      </w:r>
      <w:r w:rsidRPr="003D6DE4">
        <w:rPr>
          <w:rFonts w:ascii="Century Gothic" w:hAnsi="Century Gothic" w:cs="Arial"/>
          <w:sz w:val="24"/>
          <w:szCs w:val="24"/>
          <w:lang w:val="uk-UA"/>
        </w:rPr>
        <w:t xml:space="preserve"> рівень споживання електричної енергії будівлями бюджетної сфери, житловими будівлями, залишиться на рівні 2017-2022 року;</w:t>
      </w:r>
    </w:p>
    <w:p w14:paraId="5D444DD7" w14:textId="77777777" w:rsidR="00E250F7" w:rsidRPr="003D6DE4" w:rsidRDefault="00E250F7" w:rsidP="00AE4EF1">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рівень споживання природного газу бюджетними установами, населенням залишиться на рівні середнього показника 2017-2022 років;</w:t>
      </w:r>
    </w:p>
    <w:p w14:paraId="206B16DD" w14:textId="77777777" w:rsidR="00E250F7" w:rsidRPr="003D6DE4" w:rsidRDefault="00E250F7" w:rsidP="00AE4EF1">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рівень споживання бензину, дизелю всім транспортом громади залишиться на рівні середнього показника 2017-2022 років.</w:t>
      </w:r>
    </w:p>
    <w:p w14:paraId="4758DA07" w14:textId="77777777" w:rsidR="00E250F7" w:rsidRPr="003D6DE4" w:rsidRDefault="00E250F7" w:rsidP="00E250F7">
      <w:pPr>
        <w:rPr>
          <w:rFonts w:ascii="Century Gothic" w:hAnsi="Century Gothic" w:cs="Arial"/>
          <w:sz w:val="24"/>
          <w:szCs w:val="24"/>
          <w:lang w:val="uk-UA"/>
        </w:rPr>
      </w:pPr>
    </w:p>
    <w:p w14:paraId="36B10BCC" w14:textId="77777777" w:rsidR="00E250F7" w:rsidRPr="0014241F" w:rsidRDefault="00E250F7" w:rsidP="00E250F7">
      <w:pPr>
        <w:spacing w:after="0"/>
        <w:jc w:val="both"/>
        <w:rPr>
          <w:rFonts w:ascii="Arial" w:hAnsi="Arial" w:cs="Arial"/>
          <w:b/>
          <w:bCs/>
          <w:color w:val="749706" w:themeColor="accent2" w:themeShade="BF"/>
          <w:sz w:val="24"/>
          <w:szCs w:val="24"/>
          <w:lang w:val="uk-UA"/>
        </w:rPr>
      </w:pPr>
      <w:r w:rsidRPr="0014241F">
        <w:rPr>
          <w:rFonts w:ascii="Arial" w:hAnsi="Arial" w:cs="Arial"/>
          <w:b/>
          <w:bCs/>
          <w:noProof/>
          <w:color w:val="9DCB08" w:themeColor="accent2"/>
          <w:sz w:val="24"/>
          <w:szCs w:val="24"/>
          <w:lang w:val="uk-UA" w:eastAsia="uk-UA"/>
        </w:rPr>
        <w:drawing>
          <wp:inline distT="0" distB="0" distL="0" distR="0" wp14:anchorId="2F6FF06C" wp14:editId="42F5786A">
            <wp:extent cx="6120581" cy="3259393"/>
            <wp:effectExtent l="0" t="0" r="13970" b="1778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1E4F00" w14:textId="77777777" w:rsidR="00E250F7" w:rsidRDefault="00E250F7" w:rsidP="00E250F7">
      <w:pPr>
        <w:spacing w:after="0"/>
        <w:rPr>
          <w:rFonts w:ascii="Arial" w:hAnsi="Arial" w:cs="Arial"/>
          <w:b/>
          <w:bCs/>
          <w:color w:val="4E6504" w:themeColor="accent2" w:themeShade="80"/>
          <w:sz w:val="24"/>
          <w:szCs w:val="24"/>
          <w:lang w:val="uk-UA"/>
        </w:rPr>
      </w:pPr>
    </w:p>
    <w:p w14:paraId="42C98E30" w14:textId="77777777" w:rsidR="00E250F7" w:rsidRPr="003D6DE4" w:rsidRDefault="00E250F7" w:rsidP="003607D4">
      <w:pPr>
        <w:spacing w:after="0"/>
        <w:ind w:firstLine="720"/>
        <w:jc w:val="both"/>
        <w:rPr>
          <w:rFonts w:ascii="Century Gothic" w:hAnsi="Century Gothic" w:cs="Arial"/>
          <w:color w:val="212832" w:themeColor="accent6" w:themeShade="BF"/>
          <w:sz w:val="24"/>
          <w:szCs w:val="24"/>
          <w:lang w:val="uk-UA"/>
        </w:rPr>
      </w:pPr>
      <w:r w:rsidRPr="003D6DE4">
        <w:rPr>
          <w:rFonts w:ascii="Century Gothic" w:hAnsi="Century Gothic" w:cs="Arial"/>
          <w:b/>
          <w:bCs/>
          <w:color w:val="212832" w:themeColor="accent6" w:themeShade="BF"/>
          <w:sz w:val="24"/>
          <w:szCs w:val="24"/>
          <w:lang w:val="uk-UA"/>
        </w:rPr>
        <w:t>Визначення основних цілей енергетичного розвитку громади на період до 2030 року</w:t>
      </w:r>
    </w:p>
    <w:p w14:paraId="4960A373" w14:textId="77777777" w:rsidR="00E250F7" w:rsidRPr="003D6DE4" w:rsidRDefault="00E250F7" w:rsidP="003607D4">
      <w:pPr>
        <w:spacing w:after="0"/>
        <w:ind w:firstLine="720"/>
        <w:jc w:val="both"/>
        <w:rPr>
          <w:rFonts w:ascii="Century Gothic" w:hAnsi="Century Gothic" w:cs="Arial"/>
          <w:color w:val="4E6504" w:themeColor="accent2" w:themeShade="80"/>
          <w:sz w:val="24"/>
          <w:szCs w:val="24"/>
          <w:lang w:val="uk-UA"/>
        </w:rPr>
      </w:pPr>
    </w:p>
    <w:p w14:paraId="1B6B4EB8"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Сценарій звичайного розвитку передбачає продовження теперішнього стану із проведенням поточних ремонтних робіт і без суттєвого покращення показників ефективності виробництва та споживання енергетичних ресурсів. Стратегія енергетичного розвитку громади полягає у суттєвому підвищенні ефективності споживання енергетичних ресурсів шляхом реалізації енергоощадних заходів. </w:t>
      </w:r>
    </w:p>
    <w:p w14:paraId="7EB79772"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Основні цілі енергетичного розвитку громади на період до 2030 року включають реалізацію проєктів за такими основними напрямами: </w:t>
      </w:r>
    </w:p>
    <w:p w14:paraId="6439EFDD"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 - використання технологій для автоматизованого обліку та управління споживанням енергетичних ресурсів містом; </w:t>
      </w:r>
    </w:p>
    <w:p w14:paraId="1DB3F071"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модернізація муніципальних та житлових будівель;</w:t>
      </w:r>
    </w:p>
    <w:p w14:paraId="1B1BDBE5"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адаптація до змін клімату;</w:t>
      </w:r>
    </w:p>
    <w:p w14:paraId="16CFA68D"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lastRenderedPageBreak/>
        <w:t xml:space="preserve">- покращення поінформованості населення щодо питань ефективного використання енергетичних ресурсів. </w:t>
      </w:r>
    </w:p>
    <w:p w14:paraId="37353834"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Основні завдання Муніципального енергетичного плану й індикативні цільові показники виконання, за якими буде здійснюватися моніторинг, включатимуть: </w:t>
      </w:r>
    </w:p>
    <w:p w14:paraId="6CA8A909" w14:textId="0F68A897" w:rsidR="00E250F7" w:rsidRPr="003D6DE4" w:rsidRDefault="00E250F7" w:rsidP="00882419">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скорочення споживання електроенергії бюджетними установами, населенням, на 12-13% до 2030 року у порівнянні із базовою лінією; </w:t>
      </w:r>
    </w:p>
    <w:p w14:paraId="1D69AB4B"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скорочення споживання природного газу домогосподарствами, бюджетними установами на 14-15% до 2030 року у порівнянні із базовою лінією; </w:t>
      </w:r>
    </w:p>
    <w:p w14:paraId="79DD1ACF"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скорочення споживання автомобільного палива (бензин, дизель) усім транспортом громади на 9-10% до 2030 року у порівнянні із базовою лінією; </w:t>
      </w:r>
    </w:p>
    <w:p w14:paraId="51BDB218" w14:textId="4FC7E65E" w:rsidR="00E250F7" w:rsidRPr="003D6DE4" w:rsidRDefault="00E250F7" w:rsidP="001A0E8A">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скорочення споживання вугілля бюджетними установами, населенням, третинним сектором та промисловістю на 6-7% до 2030 року у порівнянні із базовою лінією; </w:t>
      </w:r>
    </w:p>
    <w:p w14:paraId="75662FF6"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Інвестиції у міську інфраструктуру, модернізацію житлового фонду та бюджетних будівель, необхідні для досягнення зазначених цілей дозволять не лише скоротити споживання енергетичних ресурсів, а й зменшити витрати міського бюджету і населення, а також покращити якість життя мешканців громади</w:t>
      </w:r>
    </w:p>
    <w:p w14:paraId="6C4AEA20" w14:textId="77777777" w:rsidR="00E250F7" w:rsidRPr="003D6DE4" w:rsidRDefault="00E250F7" w:rsidP="00E250F7">
      <w:pPr>
        <w:spacing w:after="0"/>
        <w:ind w:firstLine="720"/>
        <w:jc w:val="both"/>
        <w:rPr>
          <w:rFonts w:ascii="Century Gothic" w:hAnsi="Century Gothic" w:cs="Arial"/>
          <w:sz w:val="24"/>
          <w:szCs w:val="24"/>
          <w:lang w:val="uk-UA"/>
        </w:rPr>
      </w:pPr>
    </w:p>
    <w:p w14:paraId="1104ADE9" w14:textId="77777777" w:rsidR="00E250F7" w:rsidRPr="007316D7" w:rsidRDefault="00E250F7" w:rsidP="00E250F7">
      <w:pPr>
        <w:spacing w:after="0"/>
        <w:ind w:firstLine="720"/>
        <w:jc w:val="both"/>
        <w:rPr>
          <w:rFonts w:ascii="Arial" w:hAnsi="Arial" w:cs="Arial"/>
          <w:sz w:val="24"/>
          <w:szCs w:val="24"/>
          <w:lang w:val="uk-UA"/>
        </w:rPr>
      </w:pPr>
    </w:p>
    <w:p w14:paraId="7B9086DA" w14:textId="5C5B47DD" w:rsidR="00E250F7" w:rsidRDefault="00E250F7" w:rsidP="00E250F7">
      <w:pPr>
        <w:spacing w:after="0"/>
        <w:jc w:val="both"/>
        <w:rPr>
          <w:rFonts w:ascii="Arial" w:hAnsi="Arial" w:cs="Arial"/>
          <w:sz w:val="24"/>
          <w:szCs w:val="24"/>
          <w:lang w:val="uk-UA"/>
        </w:rPr>
      </w:pPr>
      <w:r w:rsidRPr="0014241F">
        <w:rPr>
          <w:rFonts w:ascii="Arial" w:hAnsi="Arial" w:cs="Arial"/>
          <w:b/>
          <w:bCs/>
          <w:noProof/>
          <w:color w:val="9DCB08" w:themeColor="accent2"/>
          <w:sz w:val="24"/>
          <w:szCs w:val="24"/>
          <w:lang w:val="uk-UA" w:eastAsia="uk-UA"/>
        </w:rPr>
        <w:drawing>
          <wp:inline distT="0" distB="0" distL="0" distR="0" wp14:anchorId="3741BCDC" wp14:editId="4F38AA13">
            <wp:extent cx="6221931" cy="3248025"/>
            <wp:effectExtent l="0" t="0" r="7620"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1D32CE6" w14:textId="77777777" w:rsidR="00E250F7" w:rsidRDefault="00E250F7" w:rsidP="00E250F7">
      <w:pPr>
        <w:spacing w:after="0"/>
        <w:ind w:firstLine="720"/>
        <w:jc w:val="both"/>
        <w:rPr>
          <w:rFonts w:ascii="Arial" w:hAnsi="Arial" w:cs="Arial"/>
          <w:sz w:val="24"/>
          <w:szCs w:val="24"/>
          <w:lang w:val="uk-UA"/>
        </w:rPr>
      </w:pPr>
    </w:p>
    <w:p w14:paraId="43D4E283" w14:textId="2A1C759E" w:rsidR="00E250F7" w:rsidRPr="005156A7" w:rsidRDefault="00E250F7" w:rsidP="005156A7">
      <w:pPr>
        <w:spacing w:after="0"/>
        <w:ind w:firstLine="720"/>
        <w:jc w:val="both"/>
        <w:rPr>
          <w:rFonts w:ascii="Century Gothic" w:hAnsi="Century Gothic" w:cs="Arial"/>
          <w:sz w:val="24"/>
          <w:szCs w:val="24"/>
          <w:lang w:val="uk-UA"/>
        </w:rPr>
      </w:pPr>
      <w:r w:rsidRPr="00D2049D">
        <w:rPr>
          <w:rFonts w:ascii="Century Gothic" w:hAnsi="Century Gothic" w:cs="Arial"/>
          <w:sz w:val="24"/>
          <w:szCs w:val="24"/>
          <w:lang w:val="uk-UA"/>
        </w:rPr>
        <w:lastRenderedPageBreak/>
        <w:t xml:space="preserve">Досягнення індикативних цільових показників Муніципального енергетичного плану дозволить скоротити загальне споживання енергетичних ресурсів у порівнянні із базовою лінією на  </w:t>
      </w:r>
      <w:r w:rsidR="00DD51A1">
        <w:rPr>
          <w:rFonts w:ascii="Century Gothic" w:hAnsi="Century Gothic" w:cs="Arial"/>
          <w:sz w:val="24"/>
          <w:szCs w:val="24"/>
          <w:lang w:val="uk-UA"/>
        </w:rPr>
        <w:t>46890</w:t>
      </w:r>
      <w:r w:rsidR="00D2049D">
        <w:rPr>
          <w:rFonts w:ascii="Century Gothic" w:hAnsi="Century Gothic" w:cs="Arial"/>
          <w:sz w:val="24"/>
          <w:szCs w:val="24"/>
          <w:lang w:val="uk-UA"/>
        </w:rPr>
        <w:t xml:space="preserve"> </w:t>
      </w:r>
      <w:r w:rsidRPr="00D2049D">
        <w:rPr>
          <w:rFonts w:ascii="Century Gothic" w:hAnsi="Century Gothic" w:cs="Arial"/>
          <w:sz w:val="24"/>
          <w:szCs w:val="24"/>
          <w:lang w:val="uk-UA"/>
        </w:rPr>
        <w:t xml:space="preserve">МВт год або </w:t>
      </w:r>
      <w:r w:rsidR="00D2049D" w:rsidRPr="00D2049D">
        <w:rPr>
          <w:rFonts w:ascii="Century Gothic" w:hAnsi="Century Gothic" w:cs="Arial"/>
          <w:sz w:val="24"/>
          <w:szCs w:val="24"/>
          <w:lang w:val="uk-UA"/>
        </w:rPr>
        <w:t>1</w:t>
      </w:r>
      <w:r w:rsidR="00DD51A1">
        <w:rPr>
          <w:rFonts w:ascii="Century Gothic" w:hAnsi="Century Gothic" w:cs="Arial"/>
          <w:sz w:val="24"/>
          <w:szCs w:val="24"/>
          <w:lang w:val="uk-UA"/>
        </w:rPr>
        <w:t>7,53</w:t>
      </w:r>
      <w:r w:rsidRPr="00D2049D">
        <w:rPr>
          <w:rFonts w:ascii="Century Gothic" w:hAnsi="Century Gothic" w:cs="Arial"/>
          <w:sz w:val="24"/>
          <w:szCs w:val="24"/>
          <w:lang w:val="uk-UA"/>
        </w:rPr>
        <w:t xml:space="preserve"> %.</w:t>
      </w:r>
    </w:p>
    <w:p w14:paraId="5902944E" w14:textId="77777777" w:rsidR="00E250F7" w:rsidRPr="0014241F" w:rsidRDefault="00E250F7" w:rsidP="00E250F7">
      <w:pPr>
        <w:spacing w:after="0"/>
        <w:ind w:firstLine="720"/>
        <w:jc w:val="both"/>
        <w:rPr>
          <w:rFonts w:ascii="Arial" w:hAnsi="Arial" w:cs="Arial"/>
          <w:sz w:val="24"/>
          <w:szCs w:val="24"/>
          <w:lang w:val="uk-UA"/>
        </w:rPr>
      </w:pPr>
    </w:p>
    <w:p w14:paraId="53005092" w14:textId="77777777" w:rsidR="00E250F7" w:rsidRPr="0014241F" w:rsidRDefault="00E250F7" w:rsidP="00E250F7">
      <w:pPr>
        <w:spacing w:after="0"/>
        <w:jc w:val="both"/>
        <w:rPr>
          <w:rFonts w:ascii="Arial" w:hAnsi="Arial" w:cs="Arial"/>
          <w:sz w:val="24"/>
          <w:szCs w:val="24"/>
          <w:lang w:val="uk-UA"/>
        </w:rPr>
      </w:pPr>
      <w:r>
        <w:rPr>
          <w:rFonts w:ascii="Arial" w:hAnsi="Arial" w:cs="Arial"/>
          <w:noProof/>
          <w:sz w:val="24"/>
          <w:szCs w:val="24"/>
          <w:lang w:val="uk-UA" w:eastAsia="uk-UA"/>
        </w:rPr>
        <w:drawing>
          <wp:inline distT="0" distB="0" distL="0" distR="0" wp14:anchorId="74B6A519" wp14:editId="2EF09A55">
            <wp:extent cx="6105525" cy="2865120"/>
            <wp:effectExtent l="0" t="0" r="9525" b="1143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05BB6F" w14:textId="49922EB5" w:rsidR="00E250F7" w:rsidRDefault="00E250F7" w:rsidP="00DD51A1">
      <w:pPr>
        <w:spacing w:after="0"/>
        <w:rPr>
          <w:rFonts w:ascii="Arial" w:eastAsia="Calibri" w:hAnsi="Arial" w:cs="Arial"/>
          <w:b/>
          <w:bCs/>
          <w:color w:val="4E6504" w:themeColor="accent2" w:themeShade="80"/>
          <w:sz w:val="32"/>
          <w:szCs w:val="32"/>
          <w:lang w:val="uk-UA"/>
        </w:rPr>
      </w:pPr>
    </w:p>
    <w:p w14:paraId="04544218" w14:textId="77777777" w:rsidR="00DD51A1" w:rsidRPr="00DD51A1" w:rsidRDefault="00DD51A1" w:rsidP="00AF1D2E">
      <w:pPr>
        <w:pStyle w:val="31"/>
        <w:spacing w:before="0"/>
        <w:ind w:right="-234" w:firstLine="567"/>
        <w:rPr>
          <w:rFonts w:ascii="Century Gothic" w:hAnsi="Century Gothic"/>
          <w:b/>
          <w:bCs/>
          <w:color w:val="auto"/>
          <w:lang w:val="ru-RU"/>
        </w:rPr>
      </w:pPr>
      <w:r w:rsidRPr="00DD51A1">
        <w:rPr>
          <w:rFonts w:ascii="Century Gothic" w:hAnsi="Century Gothic"/>
          <w:b/>
          <w:bCs/>
          <w:color w:val="auto"/>
          <w:lang w:val="ru-RU"/>
        </w:rPr>
        <w:t>Ціль сталого розвитку щодо підвищення частки відновлюваних джерел енергії (ВДЕ)</w:t>
      </w:r>
    </w:p>
    <w:p w14:paraId="2F785448" w14:textId="77777777" w:rsidR="00DD51A1" w:rsidRPr="00DD51A1" w:rsidRDefault="00DD51A1" w:rsidP="00AF1D2E">
      <w:pPr>
        <w:pStyle w:val="affff8"/>
        <w:spacing w:after="0"/>
        <w:ind w:right="-234" w:firstLine="567"/>
        <w:jc w:val="both"/>
        <w:rPr>
          <w:rFonts w:ascii="Century Gothic" w:hAnsi="Century Gothic"/>
          <w:lang w:val="ru-RU"/>
        </w:rPr>
      </w:pPr>
      <w:r w:rsidRPr="00DD51A1">
        <w:rPr>
          <w:rFonts w:ascii="Century Gothic" w:hAnsi="Century Gothic"/>
          <w:lang w:val="ru-RU"/>
        </w:rPr>
        <w:t xml:space="preserve">Однією із стратегічних цілей сталого енергетичного розвитку Здолбунівської територіальної громади до 2030 року є підвищення частки енергії, виробленої та спожитої з відновлюваних джерел енергії, у загальному енергетичному балансі громади. Враховуючи національні та європейські орієнтири декарбонізації енергетики, а також наявний потенціал використання місцевих енергоресурсів, цільовим показником визначено досягнення </w:t>
      </w:r>
      <w:r w:rsidRPr="00DD51A1">
        <w:rPr>
          <w:rStyle w:val="afffff2"/>
          <w:rFonts w:ascii="Century Gothic" w:hAnsi="Century Gothic"/>
          <w:sz w:val="24"/>
          <w:lang w:val="ru-RU"/>
        </w:rPr>
        <w:t>мінімальної частки ВДЕ на рівні 27% до 2030 року</w:t>
      </w:r>
      <w:r w:rsidRPr="00DD51A1">
        <w:rPr>
          <w:rFonts w:ascii="Century Gothic" w:hAnsi="Century Gothic"/>
          <w:lang w:val="ru-RU"/>
        </w:rPr>
        <w:t>.</w:t>
      </w:r>
    </w:p>
    <w:p w14:paraId="36462586" w14:textId="77777777" w:rsidR="00DD51A1" w:rsidRPr="00DD51A1" w:rsidRDefault="00DD51A1" w:rsidP="00AF1D2E">
      <w:pPr>
        <w:pStyle w:val="affff8"/>
        <w:spacing w:after="0"/>
        <w:ind w:firstLine="567"/>
        <w:jc w:val="both"/>
        <w:rPr>
          <w:rFonts w:ascii="Century Gothic" w:hAnsi="Century Gothic"/>
          <w:lang w:val="ru-RU"/>
        </w:rPr>
      </w:pPr>
      <w:r w:rsidRPr="00DD51A1">
        <w:rPr>
          <w:rFonts w:ascii="Century Gothic" w:hAnsi="Century Gothic"/>
          <w:lang w:val="ru-RU"/>
        </w:rPr>
        <w:t>Досягнення зазначеної цілі передбачається шляхом розвитку локальної генерації енергії з відновлюваних джерел, підвищення енергоефективності будівель та заміщення викопних палив альтернативними джерелами енергії.</w:t>
      </w:r>
    </w:p>
    <w:p w14:paraId="3C1A5794" w14:textId="77777777" w:rsidR="00DD51A1" w:rsidRPr="00DD51A1" w:rsidRDefault="00DD51A1" w:rsidP="00AF1D2E">
      <w:pPr>
        <w:pStyle w:val="affff8"/>
        <w:spacing w:after="0"/>
        <w:ind w:firstLine="567"/>
        <w:jc w:val="both"/>
        <w:rPr>
          <w:rFonts w:ascii="Century Gothic" w:hAnsi="Century Gothic"/>
          <w:lang w:val="ru-RU"/>
        </w:rPr>
      </w:pPr>
      <w:r w:rsidRPr="00DD51A1">
        <w:rPr>
          <w:rFonts w:ascii="Century Gothic" w:hAnsi="Century Gothic"/>
          <w:lang w:val="ru-RU"/>
        </w:rPr>
        <w:t>Основними напрямами розвитку ВДЕ у громаді визначаються:</w:t>
      </w:r>
    </w:p>
    <w:p w14:paraId="599E90B2" w14:textId="77777777" w:rsidR="00DD51A1" w:rsidRPr="00DD51A1" w:rsidRDefault="00DD51A1" w:rsidP="00AF1D2E">
      <w:pPr>
        <w:numPr>
          <w:ilvl w:val="0"/>
          <w:numId w:val="60"/>
        </w:numPr>
        <w:spacing w:before="100" w:beforeAutospacing="1" w:after="0"/>
        <w:ind w:firstLine="567"/>
        <w:jc w:val="both"/>
        <w:rPr>
          <w:rFonts w:ascii="Century Gothic" w:hAnsi="Century Gothic"/>
          <w:sz w:val="24"/>
          <w:szCs w:val="24"/>
          <w:lang w:val="ru-RU"/>
        </w:rPr>
      </w:pPr>
      <w:r w:rsidRPr="00DD51A1">
        <w:rPr>
          <w:rFonts w:ascii="Century Gothic" w:hAnsi="Century Gothic"/>
          <w:sz w:val="24"/>
          <w:szCs w:val="24"/>
          <w:lang w:val="ru-RU"/>
        </w:rPr>
        <w:t xml:space="preserve">встановлення сонячних електростанцій на дахах муніципальних будівель та об’єктів комунальної інфраструктури; </w:t>
      </w:r>
    </w:p>
    <w:p w14:paraId="3321E4E4" w14:textId="77777777" w:rsidR="00DD51A1" w:rsidRPr="00DD51A1" w:rsidRDefault="00DD51A1" w:rsidP="00AF1D2E">
      <w:pPr>
        <w:numPr>
          <w:ilvl w:val="0"/>
          <w:numId w:val="60"/>
        </w:numPr>
        <w:spacing w:before="100" w:beforeAutospacing="1" w:after="0"/>
        <w:ind w:firstLine="567"/>
        <w:jc w:val="both"/>
        <w:rPr>
          <w:rFonts w:ascii="Century Gothic" w:hAnsi="Century Gothic"/>
          <w:sz w:val="24"/>
          <w:szCs w:val="24"/>
          <w:lang w:val="ru-RU"/>
        </w:rPr>
      </w:pPr>
      <w:r w:rsidRPr="00DD51A1">
        <w:rPr>
          <w:rFonts w:ascii="Century Gothic" w:hAnsi="Century Gothic"/>
          <w:sz w:val="24"/>
          <w:szCs w:val="24"/>
          <w:lang w:val="ru-RU"/>
        </w:rPr>
        <w:t xml:space="preserve">впровадження сонячних колекторів для гарячого водопостачання у бюджетній сфері; </w:t>
      </w:r>
    </w:p>
    <w:p w14:paraId="3656CBB5" w14:textId="77777777" w:rsidR="00DD51A1" w:rsidRPr="00DD51A1" w:rsidRDefault="00DD51A1" w:rsidP="00AF1D2E">
      <w:pPr>
        <w:numPr>
          <w:ilvl w:val="0"/>
          <w:numId w:val="60"/>
        </w:numPr>
        <w:spacing w:before="100" w:beforeAutospacing="1" w:after="0"/>
        <w:ind w:firstLine="567"/>
        <w:jc w:val="both"/>
        <w:rPr>
          <w:rFonts w:ascii="Century Gothic" w:hAnsi="Century Gothic"/>
          <w:sz w:val="24"/>
          <w:szCs w:val="24"/>
          <w:lang w:val="ru-RU"/>
        </w:rPr>
      </w:pPr>
      <w:r w:rsidRPr="00DD51A1">
        <w:rPr>
          <w:rFonts w:ascii="Century Gothic" w:hAnsi="Century Gothic"/>
          <w:sz w:val="24"/>
          <w:szCs w:val="24"/>
          <w:lang w:val="ru-RU"/>
        </w:rPr>
        <w:t xml:space="preserve">використання біомаси та деревини для виробництва теплової енергії; </w:t>
      </w:r>
    </w:p>
    <w:p w14:paraId="3AD1A02B" w14:textId="77777777" w:rsidR="00DD51A1" w:rsidRPr="00DD51A1" w:rsidRDefault="00DD51A1" w:rsidP="00AF1D2E">
      <w:pPr>
        <w:numPr>
          <w:ilvl w:val="0"/>
          <w:numId w:val="60"/>
        </w:numPr>
        <w:spacing w:before="100" w:beforeAutospacing="1" w:after="0"/>
        <w:ind w:firstLine="567"/>
        <w:jc w:val="both"/>
        <w:rPr>
          <w:rFonts w:ascii="Century Gothic" w:hAnsi="Century Gothic"/>
          <w:sz w:val="24"/>
          <w:szCs w:val="24"/>
          <w:lang w:val="ru-RU"/>
        </w:rPr>
      </w:pPr>
      <w:r w:rsidRPr="00DD51A1">
        <w:rPr>
          <w:rFonts w:ascii="Century Gothic" w:hAnsi="Century Gothic"/>
          <w:sz w:val="24"/>
          <w:szCs w:val="24"/>
          <w:lang w:val="ru-RU"/>
        </w:rPr>
        <w:lastRenderedPageBreak/>
        <w:t xml:space="preserve">модернізація котелень із переведенням частини потужностей на альтернативні види палива; </w:t>
      </w:r>
    </w:p>
    <w:p w14:paraId="16FA5B0E" w14:textId="77777777" w:rsidR="00DD51A1" w:rsidRPr="00DD51A1" w:rsidRDefault="00DD51A1" w:rsidP="00AF1D2E">
      <w:pPr>
        <w:numPr>
          <w:ilvl w:val="0"/>
          <w:numId w:val="60"/>
        </w:numPr>
        <w:spacing w:before="100" w:beforeAutospacing="1" w:after="0"/>
        <w:ind w:firstLine="567"/>
        <w:jc w:val="both"/>
        <w:rPr>
          <w:rFonts w:ascii="Century Gothic" w:hAnsi="Century Gothic"/>
          <w:sz w:val="24"/>
          <w:szCs w:val="24"/>
          <w:lang w:val="ru-RU"/>
        </w:rPr>
      </w:pPr>
      <w:r w:rsidRPr="00DD51A1">
        <w:rPr>
          <w:rFonts w:ascii="Century Gothic" w:hAnsi="Century Gothic"/>
          <w:sz w:val="24"/>
          <w:szCs w:val="24"/>
          <w:lang w:val="ru-RU"/>
        </w:rPr>
        <w:t xml:space="preserve">стимулювання домогосподарств до впровадження індивідуальних ВДЕ-рішень (сонячні панелі, теплові насоси, твердопаливні котли на біомасі); </w:t>
      </w:r>
    </w:p>
    <w:p w14:paraId="1D83DBDD" w14:textId="77777777" w:rsidR="00DD51A1" w:rsidRPr="00DD51A1" w:rsidRDefault="00DD51A1" w:rsidP="00AF1D2E">
      <w:pPr>
        <w:numPr>
          <w:ilvl w:val="0"/>
          <w:numId w:val="60"/>
        </w:numPr>
        <w:spacing w:before="100" w:beforeAutospacing="1" w:after="0"/>
        <w:ind w:firstLine="567"/>
        <w:jc w:val="both"/>
        <w:rPr>
          <w:rFonts w:ascii="Century Gothic" w:hAnsi="Century Gothic"/>
          <w:sz w:val="24"/>
          <w:szCs w:val="24"/>
          <w:lang w:val="ru-RU"/>
        </w:rPr>
      </w:pPr>
      <w:r w:rsidRPr="00DD51A1">
        <w:rPr>
          <w:rFonts w:ascii="Century Gothic" w:hAnsi="Century Gothic"/>
          <w:sz w:val="24"/>
          <w:szCs w:val="24"/>
          <w:lang w:val="ru-RU"/>
        </w:rPr>
        <w:t xml:space="preserve">впровадження енергоменеджменту та накопичувальних систем енергії. </w:t>
      </w:r>
    </w:p>
    <w:p w14:paraId="66967477" w14:textId="77777777" w:rsidR="00DD51A1" w:rsidRPr="00DD51A1" w:rsidRDefault="00DD51A1" w:rsidP="00DD51A1">
      <w:pPr>
        <w:pStyle w:val="31"/>
        <w:rPr>
          <w:rFonts w:ascii="Century Gothic" w:hAnsi="Century Gothic"/>
          <w:b/>
          <w:bCs/>
          <w:color w:val="auto"/>
          <w:lang w:val="ru-RU"/>
        </w:rPr>
      </w:pPr>
      <w:r w:rsidRPr="00DD51A1">
        <w:rPr>
          <w:rFonts w:ascii="Century Gothic" w:hAnsi="Century Gothic"/>
          <w:b/>
          <w:bCs/>
          <w:color w:val="auto"/>
          <w:lang w:val="ru-RU"/>
        </w:rPr>
        <w:t>Індикативні секторальні та проміжні цілі щодо частки ВДЕ</w:t>
      </w:r>
    </w:p>
    <w:tbl>
      <w:tblPr>
        <w:tblW w:w="95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2977"/>
        <w:gridCol w:w="992"/>
        <w:gridCol w:w="992"/>
        <w:gridCol w:w="943"/>
      </w:tblGrid>
      <w:tr w:rsidR="00DD51A1" w:rsidRPr="00DD51A1" w14:paraId="7AC153FB" w14:textId="77777777" w:rsidTr="00262F38">
        <w:trPr>
          <w:trHeight w:val="928"/>
          <w:tblHeader/>
          <w:tblCellSpacing w:w="15" w:type="dxa"/>
        </w:trPr>
        <w:tc>
          <w:tcPr>
            <w:tcW w:w="3636" w:type="dxa"/>
            <w:shd w:val="clear" w:color="auto" w:fill="9EACC0" w:themeFill="accent6" w:themeFillTint="66"/>
            <w:vAlign w:val="center"/>
            <w:hideMark/>
          </w:tcPr>
          <w:p w14:paraId="34FEE880" w14:textId="77777777" w:rsidR="00DD51A1" w:rsidRPr="00262F38" w:rsidRDefault="00DD51A1">
            <w:pPr>
              <w:jc w:val="center"/>
              <w:rPr>
                <w:rFonts w:ascii="Century Gothic" w:hAnsi="Century Gothic"/>
              </w:rPr>
            </w:pPr>
            <w:r w:rsidRPr="00262F38">
              <w:rPr>
                <w:rFonts w:ascii="Century Gothic" w:hAnsi="Century Gothic"/>
              </w:rPr>
              <w:t>Сектор</w:t>
            </w:r>
          </w:p>
        </w:tc>
        <w:tc>
          <w:tcPr>
            <w:tcW w:w="2947" w:type="dxa"/>
            <w:shd w:val="clear" w:color="auto" w:fill="9EACC0" w:themeFill="accent6" w:themeFillTint="66"/>
            <w:vAlign w:val="center"/>
            <w:hideMark/>
          </w:tcPr>
          <w:p w14:paraId="322A463A" w14:textId="77777777" w:rsidR="00DD51A1" w:rsidRPr="00262F38" w:rsidRDefault="00DD51A1">
            <w:pPr>
              <w:jc w:val="center"/>
              <w:rPr>
                <w:rFonts w:ascii="Century Gothic" w:hAnsi="Century Gothic"/>
              </w:rPr>
            </w:pPr>
            <w:r w:rsidRPr="00262F38">
              <w:rPr>
                <w:rFonts w:ascii="Century Gothic" w:hAnsi="Century Gothic"/>
              </w:rPr>
              <w:t>Базовий рівень (2022 р.)</w:t>
            </w:r>
          </w:p>
        </w:tc>
        <w:tc>
          <w:tcPr>
            <w:tcW w:w="962" w:type="dxa"/>
            <w:shd w:val="clear" w:color="auto" w:fill="9EACC0" w:themeFill="accent6" w:themeFillTint="66"/>
            <w:vAlign w:val="center"/>
            <w:hideMark/>
          </w:tcPr>
          <w:p w14:paraId="1AD4DCBD" w14:textId="77777777" w:rsidR="00DD51A1" w:rsidRPr="00262F38" w:rsidRDefault="00DD51A1">
            <w:pPr>
              <w:jc w:val="center"/>
              <w:rPr>
                <w:rFonts w:ascii="Century Gothic" w:hAnsi="Century Gothic"/>
              </w:rPr>
            </w:pPr>
            <w:r w:rsidRPr="00262F38">
              <w:rPr>
                <w:rFonts w:ascii="Century Gothic" w:hAnsi="Century Gothic"/>
              </w:rPr>
              <w:t>2025 р.</w:t>
            </w:r>
          </w:p>
        </w:tc>
        <w:tc>
          <w:tcPr>
            <w:tcW w:w="962" w:type="dxa"/>
            <w:shd w:val="clear" w:color="auto" w:fill="9EACC0" w:themeFill="accent6" w:themeFillTint="66"/>
            <w:vAlign w:val="center"/>
            <w:hideMark/>
          </w:tcPr>
          <w:p w14:paraId="732504F1" w14:textId="77777777" w:rsidR="00DD51A1" w:rsidRPr="00262F38" w:rsidRDefault="00DD51A1">
            <w:pPr>
              <w:jc w:val="center"/>
              <w:rPr>
                <w:rFonts w:ascii="Century Gothic" w:hAnsi="Century Gothic"/>
              </w:rPr>
            </w:pPr>
            <w:r w:rsidRPr="00262F38">
              <w:rPr>
                <w:rFonts w:ascii="Century Gothic" w:hAnsi="Century Gothic"/>
              </w:rPr>
              <w:t>2027 р.</w:t>
            </w:r>
          </w:p>
        </w:tc>
        <w:tc>
          <w:tcPr>
            <w:tcW w:w="898" w:type="dxa"/>
            <w:shd w:val="clear" w:color="auto" w:fill="9EACC0" w:themeFill="accent6" w:themeFillTint="66"/>
            <w:vAlign w:val="center"/>
            <w:hideMark/>
          </w:tcPr>
          <w:p w14:paraId="6E3B79EC" w14:textId="77777777" w:rsidR="00DD51A1" w:rsidRPr="00262F38" w:rsidRDefault="00DD51A1">
            <w:pPr>
              <w:jc w:val="center"/>
              <w:rPr>
                <w:rFonts w:ascii="Century Gothic" w:hAnsi="Century Gothic"/>
              </w:rPr>
            </w:pPr>
            <w:r w:rsidRPr="00262F38">
              <w:rPr>
                <w:rFonts w:ascii="Century Gothic" w:hAnsi="Century Gothic"/>
              </w:rPr>
              <w:t>2030 р.</w:t>
            </w:r>
          </w:p>
        </w:tc>
      </w:tr>
      <w:tr w:rsidR="00DD51A1" w:rsidRPr="00DD51A1" w14:paraId="1CF39DFE" w14:textId="77777777" w:rsidTr="00262F38">
        <w:trPr>
          <w:trHeight w:val="627"/>
          <w:tblCellSpacing w:w="15" w:type="dxa"/>
        </w:trPr>
        <w:tc>
          <w:tcPr>
            <w:tcW w:w="3636" w:type="dxa"/>
            <w:vAlign w:val="center"/>
            <w:hideMark/>
          </w:tcPr>
          <w:p w14:paraId="65BFD11F" w14:textId="77777777" w:rsidR="00DD51A1" w:rsidRPr="00DD51A1" w:rsidRDefault="00DD51A1">
            <w:pPr>
              <w:rPr>
                <w:rFonts w:ascii="Century Gothic" w:hAnsi="Century Gothic"/>
              </w:rPr>
            </w:pPr>
            <w:r w:rsidRPr="00DD51A1">
              <w:rPr>
                <w:rFonts w:ascii="Century Gothic" w:hAnsi="Century Gothic"/>
              </w:rPr>
              <w:t>Муніципальні будівлі</w:t>
            </w:r>
          </w:p>
        </w:tc>
        <w:tc>
          <w:tcPr>
            <w:tcW w:w="2947" w:type="dxa"/>
            <w:vAlign w:val="center"/>
            <w:hideMark/>
          </w:tcPr>
          <w:p w14:paraId="0AC685BB" w14:textId="77777777" w:rsidR="00DD51A1" w:rsidRPr="00DD51A1" w:rsidRDefault="00DD51A1">
            <w:pPr>
              <w:rPr>
                <w:rFonts w:ascii="Century Gothic" w:hAnsi="Century Gothic"/>
              </w:rPr>
            </w:pPr>
            <w:r w:rsidRPr="00DD51A1">
              <w:rPr>
                <w:rFonts w:ascii="Century Gothic" w:hAnsi="Century Gothic"/>
              </w:rPr>
              <w:t>8%</w:t>
            </w:r>
          </w:p>
        </w:tc>
        <w:tc>
          <w:tcPr>
            <w:tcW w:w="962" w:type="dxa"/>
            <w:vAlign w:val="center"/>
            <w:hideMark/>
          </w:tcPr>
          <w:p w14:paraId="7D0506E2" w14:textId="77777777" w:rsidR="00DD51A1" w:rsidRPr="00DD51A1" w:rsidRDefault="00DD51A1">
            <w:pPr>
              <w:rPr>
                <w:rFonts w:ascii="Century Gothic" w:hAnsi="Century Gothic"/>
              </w:rPr>
            </w:pPr>
            <w:r w:rsidRPr="00DD51A1">
              <w:rPr>
                <w:rFonts w:ascii="Century Gothic" w:hAnsi="Century Gothic"/>
              </w:rPr>
              <w:t>15%</w:t>
            </w:r>
          </w:p>
        </w:tc>
        <w:tc>
          <w:tcPr>
            <w:tcW w:w="962" w:type="dxa"/>
            <w:vAlign w:val="center"/>
            <w:hideMark/>
          </w:tcPr>
          <w:p w14:paraId="44E615E5" w14:textId="77777777" w:rsidR="00DD51A1" w:rsidRPr="00DD51A1" w:rsidRDefault="00DD51A1">
            <w:pPr>
              <w:rPr>
                <w:rFonts w:ascii="Century Gothic" w:hAnsi="Century Gothic"/>
              </w:rPr>
            </w:pPr>
            <w:r w:rsidRPr="00DD51A1">
              <w:rPr>
                <w:rFonts w:ascii="Century Gothic" w:hAnsi="Century Gothic"/>
              </w:rPr>
              <w:t>22%</w:t>
            </w:r>
          </w:p>
        </w:tc>
        <w:tc>
          <w:tcPr>
            <w:tcW w:w="898" w:type="dxa"/>
            <w:vAlign w:val="center"/>
            <w:hideMark/>
          </w:tcPr>
          <w:p w14:paraId="49E2CD87" w14:textId="77777777" w:rsidR="00DD51A1" w:rsidRPr="00DD51A1" w:rsidRDefault="00DD51A1">
            <w:pPr>
              <w:rPr>
                <w:rFonts w:ascii="Century Gothic" w:hAnsi="Century Gothic"/>
              </w:rPr>
            </w:pPr>
            <w:r w:rsidRPr="00DD51A1">
              <w:rPr>
                <w:rFonts w:ascii="Century Gothic" w:hAnsi="Century Gothic"/>
              </w:rPr>
              <w:t>30%</w:t>
            </w:r>
          </w:p>
        </w:tc>
      </w:tr>
      <w:tr w:rsidR="00DD51A1" w:rsidRPr="00DD51A1" w14:paraId="0FC0A445" w14:textId="77777777" w:rsidTr="00262F38">
        <w:trPr>
          <w:trHeight w:val="615"/>
          <w:tblCellSpacing w:w="15" w:type="dxa"/>
        </w:trPr>
        <w:tc>
          <w:tcPr>
            <w:tcW w:w="3636" w:type="dxa"/>
            <w:vAlign w:val="center"/>
            <w:hideMark/>
          </w:tcPr>
          <w:p w14:paraId="4900ECF8" w14:textId="77777777" w:rsidR="00DD51A1" w:rsidRPr="00DD51A1" w:rsidRDefault="00DD51A1">
            <w:pPr>
              <w:rPr>
                <w:rFonts w:ascii="Century Gothic" w:hAnsi="Century Gothic"/>
              </w:rPr>
            </w:pPr>
            <w:r w:rsidRPr="00DD51A1">
              <w:rPr>
                <w:rFonts w:ascii="Century Gothic" w:hAnsi="Century Gothic"/>
              </w:rPr>
              <w:t>Житловий сектор</w:t>
            </w:r>
          </w:p>
        </w:tc>
        <w:tc>
          <w:tcPr>
            <w:tcW w:w="2947" w:type="dxa"/>
            <w:vAlign w:val="center"/>
            <w:hideMark/>
          </w:tcPr>
          <w:p w14:paraId="438FBBD0" w14:textId="77777777" w:rsidR="00DD51A1" w:rsidRPr="00DD51A1" w:rsidRDefault="00DD51A1">
            <w:pPr>
              <w:rPr>
                <w:rFonts w:ascii="Century Gothic" w:hAnsi="Century Gothic"/>
              </w:rPr>
            </w:pPr>
            <w:r w:rsidRPr="00DD51A1">
              <w:rPr>
                <w:rFonts w:ascii="Century Gothic" w:hAnsi="Century Gothic"/>
              </w:rPr>
              <w:t>10%</w:t>
            </w:r>
          </w:p>
        </w:tc>
        <w:tc>
          <w:tcPr>
            <w:tcW w:w="962" w:type="dxa"/>
            <w:vAlign w:val="center"/>
            <w:hideMark/>
          </w:tcPr>
          <w:p w14:paraId="7C24EC9B" w14:textId="77777777" w:rsidR="00DD51A1" w:rsidRPr="00DD51A1" w:rsidRDefault="00DD51A1">
            <w:pPr>
              <w:rPr>
                <w:rFonts w:ascii="Century Gothic" w:hAnsi="Century Gothic"/>
              </w:rPr>
            </w:pPr>
            <w:r w:rsidRPr="00DD51A1">
              <w:rPr>
                <w:rFonts w:ascii="Century Gothic" w:hAnsi="Century Gothic"/>
              </w:rPr>
              <w:t>14%</w:t>
            </w:r>
          </w:p>
        </w:tc>
        <w:tc>
          <w:tcPr>
            <w:tcW w:w="962" w:type="dxa"/>
            <w:vAlign w:val="center"/>
            <w:hideMark/>
          </w:tcPr>
          <w:p w14:paraId="2F95F28B" w14:textId="77777777" w:rsidR="00DD51A1" w:rsidRPr="00DD51A1" w:rsidRDefault="00DD51A1">
            <w:pPr>
              <w:rPr>
                <w:rFonts w:ascii="Century Gothic" w:hAnsi="Century Gothic"/>
              </w:rPr>
            </w:pPr>
            <w:r w:rsidRPr="00DD51A1">
              <w:rPr>
                <w:rFonts w:ascii="Century Gothic" w:hAnsi="Century Gothic"/>
              </w:rPr>
              <w:t>19%</w:t>
            </w:r>
          </w:p>
        </w:tc>
        <w:tc>
          <w:tcPr>
            <w:tcW w:w="898" w:type="dxa"/>
            <w:vAlign w:val="center"/>
            <w:hideMark/>
          </w:tcPr>
          <w:p w14:paraId="26867845" w14:textId="77777777" w:rsidR="00DD51A1" w:rsidRPr="00DD51A1" w:rsidRDefault="00DD51A1">
            <w:pPr>
              <w:rPr>
                <w:rFonts w:ascii="Century Gothic" w:hAnsi="Century Gothic"/>
              </w:rPr>
            </w:pPr>
            <w:r w:rsidRPr="00DD51A1">
              <w:rPr>
                <w:rFonts w:ascii="Century Gothic" w:hAnsi="Century Gothic"/>
              </w:rPr>
              <w:t>25%</w:t>
            </w:r>
          </w:p>
        </w:tc>
      </w:tr>
      <w:tr w:rsidR="00DD51A1" w:rsidRPr="00DD51A1" w14:paraId="7ECDDB1C" w14:textId="77777777" w:rsidTr="00262F38">
        <w:trPr>
          <w:trHeight w:val="627"/>
          <w:tblCellSpacing w:w="15" w:type="dxa"/>
        </w:trPr>
        <w:tc>
          <w:tcPr>
            <w:tcW w:w="3636" w:type="dxa"/>
            <w:vAlign w:val="center"/>
            <w:hideMark/>
          </w:tcPr>
          <w:p w14:paraId="6C6A9D31" w14:textId="77777777" w:rsidR="00DD51A1" w:rsidRPr="00DD51A1" w:rsidRDefault="00DD51A1">
            <w:pPr>
              <w:rPr>
                <w:rFonts w:ascii="Century Gothic" w:hAnsi="Century Gothic"/>
              </w:rPr>
            </w:pPr>
            <w:r w:rsidRPr="00DD51A1">
              <w:rPr>
                <w:rFonts w:ascii="Century Gothic" w:hAnsi="Century Gothic"/>
              </w:rPr>
              <w:t>Теплопостачання</w:t>
            </w:r>
          </w:p>
        </w:tc>
        <w:tc>
          <w:tcPr>
            <w:tcW w:w="2947" w:type="dxa"/>
            <w:vAlign w:val="center"/>
            <w:hideMark/>
          </w:tcPr>
          <w:p w14:paraId="511D4E7F" w14:textId="77777777" w:rsidR="00DD51A1" w:rsidRPr="00DD51A1" w:rsidRDefault="00DD51A1">
            <w:pPr>
              <w:rPr>
                <w:rFonts w:ascii="Century Gothic" w:hAnsi="Century Gothic"/>
              </w:rPr>
            </w:pPr>
            <w:r w:rsidRPr="00DD51A1">
              <w:rPr>
                <w:rFonts w:ascii="Century Gothic" w:hAnsi="Century Gothic"/>
              </w:rPr>
              <w:t>12%</w:t>
            </w:r>
          </w:p>
        </w:tc>
        <w:tc>
          <w:tcPr>
            <w:tcW w:w="962" w:type="dxa"/>
            <w:vAlign w:val="center"/>
            <w:hideMark/>
          </w:tcPr>
          <w:p w14:paraId="6C5934FA" w14:textId="77777777" w:rsidR="00DD51A1" w:rsidRPr="00DD51A1" w:rsidRDefault="00DD51A1">
            <w:pPr>
              <w:rPr>
                <w:rFonts w:ascii="Century Gothic" w:hAnsi="Century Gothic"/>
              </w:rPr>
            </w:pPr>
            <w:r w:rsidRPr="00DD51A1">
              <w:rPr>
                <w:rFonts w:ascii="Century Gothic" w:hAnsi="Century Gothic"/>
              </w:rPr>
              <w:t>18%</w:t>
            </w:r>
          </w:p>
        </w:tc>
        <w:tc>
          <w:tcPr>
            <w:tcW w:w="962" w:type="dxa"/>
            <w:vAlign w:val="center"/>
            <w:hideMark/>
          </w:tcPr>
          <w:p w14:paraId="355248AB" w14:textId="77777777" w:rsidR="00DD51A1" w:rsidRPr="00DD51A1" w:rsidRDefault="00DD51A1">
            <w:pPr>
              <w:rPr>
                <w:rFonts w:ascii="Century Gothic" w:hAnsi="Century Gothic"/>
              </w:rPr>
            </w:pPr>
            <w:r w:rsidRPr="00DD51A1">
              <w:rPr>
                <w:rFonts w:ascii="Century Gothic" w:hAnsi="Century Gothic"/>
              </w:rPr>
              <w:t>24%</w:t>
            </w:r>
          </w:p>
        </w:tc>
        <w:tc>
          <w:tcPr>
            <w:tcW w:w="898" w:type="dxa"/>
            <w:vAlign w:val="center"/>
            <w:hideMark/>
          </w:tcPr>
          <w:p w14:paraId="30BA86B0" w14:textId="77777777" w:rsidR="00DD51A1" w:rsidRPr="00DD51A1" w:rsidRDefault="00DD51A1">
            <w:pPr>
              <w:rPr>
                <w:rFonts w:ascii="Century Gothic" w:hAnsi="Century Gothic"/>
              </w:rPr>
            </w:pPr>
            <w:r w:rsidRPr="00DD51A1">
              <w:rPr>
                <w:rFonts w:ascii="Century Gothic" w:hAnsi="Century Gothic"/>
              </w:rPr>
              <w:t>32%</w:t>
            </w:r>
          </w:p>
        </w:tc>
      </w:tr>
      <w:tr w:rsidR="00DD51A1" w:rsidRPr="00DD51A1" w14:paraId="1E9157F3" w14:textId="77777777" w:rsidTr="00262F38">
        <w:trPr>
          <w:trHeight w:val="627"/>
          <w:tblCellSpacing w:w="15" w:type="dxa"/>
        </w:trPr>
        <w:tc>
          <w:tcPr>
            <w:tcW w:w="3636" w:type="dxa"/>
            <w:vAlign w:val="center"/>
            <w:hideMark/>
          </w:tcPr>
          <w:p w14:paraId="3A5BC4D2" w14:textId="77777777" w:rsidR="00DD51A1" w:rsidRPr="00DD51A1" w:rsidRDefault="00DD51A1">
            <w:pPr>
              <w:rPr>
                <w:rFonts w:ascii="Century Gothic" w:hAnsi="Century Gothic"/>
              </w:rPr>
            </w:pPr>
            <w:r w:rsidRPr="00DD51A1">
              <w:rPr>
                <w:rFonts w:ascii="Century Gothic" w:hAnsi="Century Gothic"/>
              </w:rPr>
              <w:t>Третинний сектор</w:t>
            </w:r>
          </w:p>
        </w:tc>
        <w:tc>
          <w:tcPr>
            <w:tcW w:w="2947" w:type="dxa"/>
            <w:vAlign w:val="center"/>
            <w:hideMark/>
          </w:tcPr>
          <w:p w14:paraId="6D9A8BAC" w14:textId="77777777" w:rsidR="00DD51A1" w:rsidRPr="00DD51A1" w:rsidRDefault="00DD51A1">
            <w:pPr>
              <w:rPr>
                <w:rFonts w:ascii="Century Gothic" w:hAnsi="Century Gothic"/>
              </w:rPr>
            </w:pPr>
            <w:r w:rsidRPr="00DD51A1">
              <w:rPr>
                <w:rFonts w:ascii="Century Gothic" w:hAnsi="Century Gothic"/>
              </w:rPr>
              <w:t>7%</w:t>
            </w:r>
          </w:p>
        </w:tc>
        <w:tc>
          <w:tcPr>
            <w:tcW w:w="962" w:type="dxa"/>
            <w:vAlign w:val="center"/>
            <w:hideMark/>
          </w:tcPr>
          <w:p w14:paraId="5CED2817" w14:textId="77777777" w:rsidR="00DD51A1" w:rsidRPr="00DD51A1" w:rsidRDefault="00DD51A1">
            <w:pPr>
              <w:rPr>
                <w:rFonts w:ascii="Century Gothic" w:hAnsi="Century Gothic"/>
              </w:rPr>
            </w:pPr>
            <w:r w:rsidRPr="00DD51A1">
              <w:rPr>
                <w:rFonts w:ascii="Century Gothic" w:hAnsi="Century Gothic"/>
              </w:rPr>
              <w:t>12%</w:t>
            </w:r>
          </w:p>
        </w:tc>
        <w:tc>
          <w:tcPr>
            <w:tcW w:w="962" w:type="dxa"/>
            <w:vAlign w:val="center"/>
            <w:hideMark/>
          </w:tcPr>
          <w:p w14:paraId="1127D5B2" w14:textId="77777777" w:rsidR="00DD51A1" w:rsidRPr="00DD51A1" w:rsidRDefault="00DD51A1">
            <w:pPr>
              <w:rPr>
                <w:rFonts w:ascii="Century Gothic" w:hAnsi="Century Gothic"/>
              </w:rPr>
            </w:pPr>
            <w:r w:rsidRPr="00DD51A1">
              <w:rPr>
                <w:rFonts w:ascii="Century Gothic" w:hAnsi="Century Gothic"/>
              </w:rPr>
              <w:t>18%</w:t>
            </w:r>
          </w:p>
        </w:tc>
        <w:tc>
          <w:tcPr>
            <w:tcW w:w="898" w:type="dxa"/>
            <w:vAlign w:val="center"/>
            <w:hideMark/>
          </w:tcPr>
          <w:p w14:paraId="403DD140" w14:textId="77777777" w:rsidR="00DD51A1" w:rsidRPr="00DD51A1" w:rsidRDefault="00DD51A1">
            <w:pPr>
              <w:rPr>
                <w:rFonts w:ascii="Century Gothic" w:hAnsi="Century Gothic"/>
              </w:rPr>
            </w:pPr>
            <w:r w:rsidRPr="00DD51A1">
              <w:rPr>
                <w:rFonts w:ascii="Century Gothic" w:hAnsi="Century Gothic"/>
              </w:rPr>
              <w:t>25%</w:t>
            </w:r>
          </w:p>
        </w:tc>
      </w:tr>
      <w:tr w:rsidR="00DD51A1" w:rsidRPr="00DD51A1" w14:paraId="6A522F9B" w14:textId="77777777" w:rsidTr="00262F38">
        <w:trPr>
          <w:trHeight w:val="615"/>
          <w:tblCellSpacing w:w="15" w:type="dxa"/>
        </w:trPr>
        <w:tc>
          <w:tcPr>
            <w:tcW w:w="3636" w:type="dxa"/>
            <w:vAlign w:val="center"/>
            <w:hideMark/>
          </w:tcPr>
          <w:p w14:paraId="48E7B4A2" w14:textId="77777777" w:rsidR="00DD51A1" w:rsidRPr="00DD51A1" w:rsidRDefault="00DD51A1">
            <w:pPr>
              <w:rPr>
                <w:rFonts w:ascii="Century Gothic" w:hAnsi="Century Gothic"/>
                <w:lang w:val="ru-RU"/>
              </w:rPr>
            </w:pPr>
            <w:r w:rsidRPr="00DD51A1">
              <w:rPr>
                <w:rFonts w:ascii="Century Gothic" w:hAnsi="Century Gothic"/>
                <w:lang w:val="ru-RU"/>
              </w:rPr>
              <w:t>Загальна частка ВДЕ в громаді</w:t>
            </w:r>
          </w:p>
        </w:tc>
        <w:tc>
          <w:tcPr>
            <w:tcW w:w="2947" w:type="dxa"/>
            <w:vAlign w:val="center"/>
            <w:hideMark/>
          </w:tcPr>
          <w:p w14:paraId="7C097CE5" w14:textId="77777777" w:rsidR="00DD51A1" w:rsidRPr="00DD51A1" w:rsidRDefault="00DD51A1">
            <w:pPr>
              <w:rPr>
                <w:rFonts w:ascii="Century Gothic" w:hAnsi="Century Gothic"/>
              </w:rPr>
            </w:pPr>
            <w:r w:rsidRPr="00DD51A1">
              <w:rPr>
                <w:rFonts w:ascii="Century Gothic" w:hAnsi="Century Gothic"/>
              </w:rPr>
              <w:t>10–12%</w:t>
            </w:r>
          </w:p>
        </w:tc>
        <w:tc>
          <w:tcPr>
            <w:tcW w:w="962" w:type="dxa"/>
            <w:vAlign w:val="center"/>
            <w:hideMark/>
          </w:tcPr>
          <w:p w14:paraId="1309596D" w14:textId="77777777" w:rsidR="00DD51A1" w:rsidRPr="00DD51A1" w:rsidRDefault="00DD51A1">
            <w:pPr>
              <w:rPr>
                <w:rFonts w:ascii="Century Gothic" w:hAnsi="Century Gothic"/>
              </w:rPr>
            </w:pPr>
            <w:r w:rsidRPr="00DD51A1">
              <w:rPr>
                <w:rFonts w:ascii="Century Gothic" w:hAnsi="Century Gothic"/>
              </w:rPr>
              <w:t>16%</w:t>
            </w:r>
          </w:p>
        </w:tc>
        <w:tc>
          <w:tcPr>
            <w:tcW w:w="962" w:type="dxa"/>
            <w:vAlign w:val="center"/>
            <w:hideMark/>
          </w:tcPr>
          <w:p w14:paraId="68B8645D" w14:textId="77777777" w:rsidR="00DD51A1" w:rsidRPr="00DD51A1" w:rsidRDefault="00DD51A1">
            <w:pPr>
              <w:rPr>
                <w:rFonts w:ascii="Century Gothic" w:hAnsi="Century Gothic"/>
              </w:rPr>
            </w:pPr>
            <w:r w:rsidRPr="00DD51A1">
              <w:rPr>
                <w:rFonts w:ascii="Century Gothic" w:hAnsi="Century Gothic"/>
              </w:rPr>
              <w:t>22%</w:t>
            </w:r>
          </w:p>
        </w:tc>
        <w:tc>
          <w:tcPr>
            <w:tcW w:w="898" w:type="dxa"/>
            <w:vAlign w:val="center"/>
            <w:hideMark/>
          </w:tcPr>
          <w:p w14:paraId="04EF45B7" w14:textId="77777777" w:rsidR="00DD51A1" w:rsidRPr="00262F38" w:rsidRDefault="00DD51A1">
            <w:pPr>
              <w:rPr>
                <w:rFonts w:ascii="Century Gothic" w:hAnsi="Century Gothic"/>
                <w:b/>
                <w:bCs/>
              </w:rPr>
            </w:pPr>
            <w:r w:rsidRPr="00262F38">
              <w:rPr>
                <w:rStyle w:val="afffff2"/>
                <w:rFonts w:ascii="Century Gothic" w:hAnsi="Century Gothic"/>
                <w:b w:val="0"/>
                <w:bCs w:val="0"/>
              </w:rPr>
              <w:t>27%</w:t>
            </w:r>
          </w:p>
        </w:tc>
      </w:tr>
    </w:tbl>
    <w:p w14:paraId="6DF93B00" w14:textId="77777777" w:rsidR="00DD51A1" w:rsidRPr="00DD51A1" w:rsidRDefault="00DD51A1" w:rsidP="00AF1D2E">
      <w:pPr>
        <w:pStyle w:val="affff8"/>
        <w:spacing w:after="0"/>
        <w:ind w:right="50" w:firstLine="567"/>
        <w:jc w:val="both"/>
        <w:rPr>
          <w:rFonts w:ascii="Century Gothic" w:hAnsi="Century Gothic"/>
        </w:rPr>
      </w:pPr>
      <w:r w:rsidRPr="00DD51A1">
        <w:rPr>
          <w:rFonts w:ascii="Century Gothic" w:hAnsi="Century Gothic"/>
        </w:rPr>
        <w:t>Досягнення проміжних та цільових показників планується забезпечити поетапно, із щорічним моніторингом фактичної частки ВДЕ, коригуванням інвестиційних пріоритетів та залученням фінансування з державних, міжнародних і приватних джерел.</w:t>
      </w:r>
    </w:p>
    <w:p w14:paraId="08D892E2" w14:textId="21082B81" w:rsidR="00DD51A1" w:rsidRPr="00262F38" w:rsidRDefault="00DD51A1" w:rsidP="00AF1D2E">
      <w:pPr>
        <w:pStyle w:val="affff8"/>
        <w:ind w:right="50" w:firstLine="567"/>
        <w:jc w:val="both"/>
        <w:rPr>
          <w:rFonts w:ascii="Century Gothic" w:hAnsi="Century Gothic"/>
        </w:rPr>
      </w:pPr>
      <w:r w:rsidRPr="00DD51A1">
        <w:rPr>
          <w:rFonts w:ascii="Century Gothic" w:hAnsi="Century Gothic"/>
        </w:rPr>
        <w:t>Очікуваними результатами реалізації цілі є підвищення енергетичної незалежності громади, зменшення споживання викопних палив, скорочення викидів парникових газів, зниження витрат на енергоресурси та посилення енергетичної безпеки громади.</w:t>
      </w:r>
    </w:p>
    <w:p w14:paraId="61F47487" w14:textId="77777777" w:rsidR="00E250F7" w:rsidRPr="00701678" w:rsidRDefault="00E250F7" w:rsidP="006A52C2">
      <w:pPr>
        <w:spacing w:after="0"/>
        <w:jc w:val="both"/>
        <w:rPr>
          <w:rFonts w:ascii="Century Gothic" w:eastAsia="Calibri" w:hAnsi="Century Gothic" w:cs="Arial"/>
          <w:b/>
          <w:bCs/>
          <w:color w:val="212832" w:themeColor="accent6" w:themeShade="BF"/>
          <w:sz w:val="28"/>
          <w:szCs w:val="28"/>
          <w:u w:val="single"/>
          <w:lang w:val="uk-UA"/>
        </w:rPr>
      </w:pPr>
      <w:r w:rsidRPr="00701678">
        <w:rPr>
          <w:rFonts w:ascii="Century Gothic" w:eastAsia="Calibri" w:hAnsi="Century Gothic" w:cs="Arial"/>
          <w:b/>
          <w:bCs/>
          <w:color w:val="212832" w:themeColor="accent6" w:themeShade="BF"/>
          <w:sz w:val="28"/>
          <w:szCs w:val="28"/>
          <w:u w:val="single"/>
          <w:lang w:val="uk-UA"/>
        </w:rPr>
        <w:t>РОЗДІЛ 4. ОРГАНІЗАЦІЯ ВИКОНАННЯ ТА ФІНАНСУВАННЯ МУНІЦИПАЛЬНОГО ЕНЕРГЕТИЧНОГО ПЛАНУ</w:t>
      </w:r>
    </w:p>
    <w:p w14:paraId="7A274BC3" w14:textId="77777777" w:rsidR="00E250F7" w:rsidRPr="003D6DE4" w:rsidRDefault="00E250F7" w:rsidP="00E250F7">
      <w:pPr>
        <w:spacing w:after="0"/>
        <w:rPr>
          <w:rFonts w:ascii="Century Gothic" w:eastAsia="Calibri" w:hAnsi="Century Gothic" w:cs="Arial"/>
          <w:b/>
          <w:bCs/>
          <w:color w:val="212832" w:themeColor="accent6" w:themeShade="BF"/>
          <w:sz w:val="24"/>
          <w:szCs w:val="24"/>
          <w:lang w:val="uk-UA"/>
        </w:rPr>
      </w:pPr>
    </w:p>
    <w:p w14:paraId="5092672F" w14:textId="77777777" w:rsidR="00E250F7" w:rsidRPr="003D6DE4" w:rsidRDefault="00E250F7" w:rsidP="00AE4EF1">
      <w:pPr>
        <w:spacing w:after="0"/>
        <w:ind w:firstLine="720"/>
        <w:jc w:val="both"/>
        <w:rPr>
          <w:rFonts w:ascii="Century Gothic" w:eastAsia="Calibri" w:hAnsi="Century Gothic" w:cs="Arial"/>
          <w:b/>
          <w:bCs/>
          <w:color w:val="212832" w:themeColor="accent6" w:themeShade="BF"/>
          <w:sz w:val="24"/>
          <w:szCs w:val="24"/>
          <w:lang w:val="uk-UA"/>
        </w:rPr>
      </w:pPr>
      <w:r w:rsidRPr="003D6DE4">
        <w:rPr>
          <w:rFonts w:ascii="Century Gothic" w:eastAsia="Calibri" w:hAnsi="Century Gothic" w:cs="Arial"/>
          <w:b/>
          <w:bCs/>
          <w:color w:val="212832" w:themeColor="accent6" w:themeShade="BF"/>
          <w:sz w:val="24"/>
          <w:szCs w:val="24"/>
          <w:lang w:val="uk-UA"/>
        </w:rPr>
        <w:t>4.1. Джерела фінансування</w:t>
      </w:r>
    </w:p>
    <w:p w14:paraId="1B8D4CEB" w14:textId="77777777" w:rsidR="00E250F7" w:rsidRPr="003D6DE4" w:rsidRDefault="00E250F7" w:rsidP="00AE4EF1">
      <w:pPr>
        <w:spacing w:after="0"/>
        <w:ind w:firstLine="720"/>
        <w:jc w:val="both"/>
        <w:rPr>
          <w:rFonts w:ascii="Century Gothic" w:eastAsia="Calibri" w:hAnsi="Century Gothic" w:cs="Arial"/>
          <w:b/>
          <w:bCs/>
          <w:color w:val="4E6504" w:themeColor="accent2" w:themeShade="80"/>
          <w:sz w:val="24"/>
          <w:szCs w:val="24"/>
          <w:lang w:val="uk-UA"/>
        </w:rPr>
      </w:pPr>
    </w:p>
    <w:p w14:paraId="425D81F9" w14:textId="79B58CEB" w:rsidR="00E250F7" w:rsidRPr="006A52C2" w:rsidRDefault="00E250F7" w:rsidP="006A52C2">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Основні потенційні джерела фінансування проєктів, реалізація яких передбачена муніципальним енергетичним планом, включають: </w:t>
      </w:r>
    </w:p>
    <w:p w14:paraId="52F80BFA" w14:textId="62C4869D" w:rsidR="00E250F7" w:rsidRPr="00262F38" w:rsidRDefault="00E250F7" w:rsidP="00262F38">
      <w:pPr>
        <w:spacing w:after="0"/>
        <w:ind w:firstLine="720"/>
        <w:jc w:val="both"/>
        <w:rPr>
          <w:rFonts w:ascii="Century Gothic" w:hAnsi="Century Gothic" w:cs="Arial"/>
          <w:b/>
          <w:bCs/>
          <w:i/>
          <w:iCs/>
          <w:sz w:val="24"/>
          <w:szCs w:val="24"/>
          <w:lang w:val="uk-UA"/>
        </w:rPr>
      </w:pPr>
      <w:r w:rsidRPr="003D6DE4">
        <w:rPr>
          <w:rFonts w:ascii="Century Gothic" w:hAnsi="Century Gothic" w:cs="Arial"/>
          <w:i/>
          <w:iCs/>
          <w:sz w:val="24"/>
          <w:szCs w:val="24"/>
          <w:lang w:val="uk-UA"/>
        </w:rPr>
        <w:t>-</w:t>
      </w:r>
      <w:r w:rsidR="006550FE">
        <w:rPr>
          <w:rFonts w:ascii="Century Gothic" w:hAnsi="Century Gothic" w:cs="Arial"/>
          <w:b/>
          <w:bCs/>
          <w:i/>
          <w:iCs/>
          <w:sz w:val="24"/>
          <w:szCs w:val="24"/>
          <w:lang w:val="uk-UA"/>
        </w:rPr>
        <w:t xml:space="preserve"> Кошти місцевого </w:t>
      </w:r>
      <w:r w:rsidRPr="003D6DE4">
        <w:rPr>
          <w:rFonts w:ascii="Century Gothic" w:hAnsi="Century Gothic" w:cs="Arial"/>
          <w:b/>
          <w:bCs/>
          <w:i/>
          <w:iCs/>
          <w:sz w:val="24"/>
          <w:szCs w:val="24"/>
          <w:lang w:val="uk-UA"/>
        </w:rPr>
        <w:t xml:space="preserve"> бюджету та кошти комунальних підприємств, установ і організацій, засновником яких є </w:t>
      </w:r>
      <w:r w:rsidR="0016325A" w:rsidRPr="003D6DE4">
        <w:rPr>
          <w:rFonts w:ascii="Century Gothic" w:hAnsi="Century Gothic" w:cs="Arial"/>
          <w:b/>
          <w:bCs/>
          <w:i/>
          <w:iCs/>
          <w:sz w:val="24"/>
          <w:szCs w:val="24"/>
          <w:lang w:val="uk-UA"/>
        </w:rPr>
        <w:t>Здолбун</w:t>
      </w:r>
      <w:r w:rsidRPr="003D6DE4">
        <w:rPr>
          <w:rFonts w:ascii="Century Gothic" w:hAnsi="Century Gothic" w:cs="Arial"/>
          <w:b/>
          <w:bCs/>
          <w:i/>
          <w:iCs/>
          <w:sz w:val="24"/>
          <w:szCs w:val="24"/>
          <w:lang w:val="uk-UA"/>
        </w:rPr>
        <w:t xml:space="preserve">івська </w:t>
      </w:r>
      <w:r w:rsidR="0016325A" w:rsidRPr="003D6DE4">
        <w:rPr>
          <w:rFonts w:ascii="Century Gothic" w:hAnsi="Century Gothic" w:cs="Arial"/>
          <w:b/>
          <w:bCs/>
          <w:i/>
          <w:iCs/>
          <w:sz w:val="24"/>
          <w:szCs w:val="24"/>
          <w:lang w:val="uk-UA"/>
        </w:rPr>
        <w:t>мі</w:t>
      </w:r>
      <w:r w:rsidRPr="003D6DE4">
        <w:rPr>
          <w:rFonts w:ascii="Century Gothic" w:hAnsi="Century Gothic" w:cs="Arial"/>
          <w:b/>
          <w:bCs/>
          <w:i/>
          <w:iCs/>
          <w:sz w:val="24"/>
          <w:szCs w:val="24"/>
          <w:lang w:val="uk-UA"/>
        </w:rPr>
        <w:t xml:space="preserve">ська рада: </w:t>
      </w:r>
    </w:p>
    <w:p w14:paraId="10F05462" w14:textId="1619D9CE" w:rsidR="00E250F7" w:rsidRPr="003D6DE4" w:rsidRDefault="00E250F7" w:rsidP="00AE4EF1">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lastRenderedPageBreak/>
        <w:sym w:font="Symbol" w:char="F0B7"/>
      </w:r>
      <w:r w:rsidR="00A154BF">
        <w:rPr>
          <w:rFonts w:ascii="Century Gothic" w:hAnsi="Century Gothic" w:cs="Arial"/>
          <w:sz w:val="24"/>
          <w:szCs w:val="24"/>
          <w:lang w:val="uk-UA"/>
        </w:rPr>
        <w:t xml:space="preserve"> </w:t>
      </w:r>
      <w:r w:rsidRPr="003D6DE4">
        <w:rPr>
          <w:rFonts w:ascii="Century Gothic" w:hAnsi="Century Gothic" w:cs="Arial"/>
          <w:sz w:val="24"/>
          <w:szCs w:val="24"/>
          <w:lang w:val="uk-UA"/>
        </w:rPr>
        <w:t xml:space="preserve">фінансування заходів з енергоефективності у будівлях бюджетних установ, що фінансуються з місцевого бюджету; </w:t>
      </w:r>
    </w:p>
    <w:p w14:paraId="6CBDECAD" w14:textId="54348902" w:rsidR="00E250F7" w:rsidRPr="003D6DE4" w:rsidRDefault="00E250F7" w:rsidP="006550FE">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підтримка фінансування заходів з енергоефективності у житлових будівлях через часткову компенсацію кредитних коштів чи відсотків за кредитами, залученими населенням на закупівлю енергоефекти</w:t>
      </w:r>
      <w:r w:rsidR="006550FE">
        <w:rPr>
          <w:rFonts w:ascii="Century Gothic" w:hAnsi="Century Gothic" w:cs="Arial"/>
          <w:sz w:val="24"/>
          <w:szCs w:val="24"/>
          <w:lang w:val="uk-UA"/>
        </w:rPr>
        <w:t xml:space="preserve">вного обладнання і матеріалів; </w:t>
      </w:r>
    </w:p>
    <w:p w14:paraId="67C756FD" w14:textId="46DD07F6" w:rsidR="00E250F7" w:rsidRPr="006A52C2" w:rsidRDefault="00E250F7" w:rsidP="006A52C2">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00A154BF">
        <w:rPr>
          <w:rFonts w:ascii="Century Gothic" w:hAnsi="Century Gothic" w:cs="Arial"/>
          <w:sz w:val="24"/>
          <w:szCs w:val="24"/>
          <w:lang w:val="uk-UA"/>
        </w:rPr>
        <w:t xml:space="preserve"> </w:t>
      </w:r>
      <w:r w:rsidRPr="003D6DE4">
        <w:rPr>
          <w:rFonts w:ascii="Century Gothic" w:hAnsi="Century Gothic" w:cs="Arial"/>
          <w:sz w:val="24"/>
          <w:szCs w:val="24"/>
          <w:lang w:val="uk-UA"/>
        </w:rPr>
        <w:t xml:space="preserve">платежі за енергосервісними контрактами відповідно до укладених договорів для залучення приватного капіталу у фінансування заходів з енергоефективності бюджетних будівель; </w:t>
      </w:r>
    </w:p>
    <w:p w14:paraId="5B32D35F" w14:textId="26E96496" w:rsidR="00E250F7" w:rsidRPr="00262F38" w:rsidRDefault="00E250F7" w:rsidP="00262F38">
      <w:pPr>
        <w:spacing w:after="0"/>
        <w:ind w:firstLine="709"/>
        <w:jc w:val="both"/>
        <w:rPr>
          <w:rFonts w:ascii="Century Gothic" w:hAnsi="Century Gothic" w:cs="Arial"/>
          <w:b/>
          <w:bCs/>
          <w:i/>
          <w:iCs/>
          <w:sz w:val="24"/>
          <w:szCs w:val="24"/>
          <w:lang w:val="uk-UA"/>
        </w:rPr>
      </w:pPr>
      <w:r w:rsidRPr="003D6DE4">
        <w:rPr>
          <w:rFonts w:ascii="Century Gothic" w:hAnsi="Century Gothic" w:cs="Arial"/>
          <w:b/>
          <w:bCs/>
          <w:i/>
          <w:iCs/>
          <w:sz w:val="24"/>
          <w:szCs w:val="24"/>
          <w:lang w:val="uk-UA"/>
        </w:rPr>
        <w:t xml:space="preserve">- Кошти державного бюджету, включаючи кошти державного фонду регіонального розвитку та фонду енергоефективності: </w:t>
      </w:r>
      <w:r w:rsidRPr="003D6DE4">
        <w:rPr>
          <w:rFonts w:ascii="Century Gothic" w:hAnsi="Century Gothic" w:cs="Arial"/>
          <w:b/>
          <w:bCs/>
          <w:i/>
          <w:iCs/>
          <w:sz w:val="24"/>
          <w:szCs w:val="24"/>
          <w:lang w:val="uk-UA"/>
        </w:rPr>
        <w:tab/>
      </w:r>
    </w:p>
    <w:p w14:paraId="47E3BBA1"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Pr="003D6DE4">
        <w:rPr>
          <w:rFonts w:ascii="Century Gothic" w:hAnsi="Century Gothic" w:cs="Arial"/>
          <w:sz w:val="24"/>
          <w:szCs w:val="24"/>
          <w:lang w:val="uk-UA"/>
        </w:rPr>
        <w:t xml:space="preserve"> підтримка фінансування заходів з енергоефективності у житлових будівлях через державні програми з підвищення енергоефективності;</w:t>
      </w:r>
    </w:p>
    <w:p w14:paraId="06A1DA58" w14:textId="66E449DB"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 </w:t>
      </w:r>
      <w:r w:rsidRPr="003D6DE4">
        <w:rPr>
          <w:rFonts w:ascii="Century Gothic" w:hAnsi="Century Gothic" w:cs="Arial"/>
          <w:sz w:val="24"/>
          <w:szCs w:val="24"/>
          <w:lang w:val="uk-UA"/>
        </w:rPr>
        <w:sym w:font="Symbol" w:char="F0B7"/>
      </w:r>
      <w:r w:rsidR="00A154BF">
        <w:rPr>
          <w:rFonts w:ascii="Century Gothic" w:hAnsi="Century Gothic" w:cs="Arial"/>
          <w:sz w:val="24"/>
          <w:szCs w:val="24"/>
          <w:lang w:val="uk-UA"/>
        </w:rPr>
        <w:t xml:space="preserve"> </w:t>
      </w:r>
      <w:r w:rsidRPr="003D6DE4">
        <w:rPr>
          <w:rFonts w:ascii="Century Gothic" w:hAnsi="Century Gothic" w:cs="Arial"/>
          <w:sz w:val="24"/>
          <w:szCs w:val="24"/>
          <w:lang w:val="uk-UA"/>
        </w:rPr>
        <w:t xml:space="preserve">фінансування заходів з енергоефективності у будівлях бюджетних установ, що фінансуються з місцевого бюджету, коштом державного фонду регіонального розвитку; </w:t>
      </w:r>
    </w:p>
    <w:p w14:paraId="0A42270E" w14:textId="761B5BF8" w:rsidR="00E250F7" w:rsidRPr="003D6DE4" w:rsidRDefault="00E250F7" w:rsidP="003607D4">
      <w:pPr>
        <w:spacing w:after="0"/>
        <w:ind w:firstLine="720"/>
        <w:jc w:val="both"/>
        <w:rPr>
          <w:rFonts w:ascii="Century Gothic" w:hAnsi="Century Gothic" w:cs="Arial"/>
          <w:i/>
          <w:iCs/>
          <w:sz w:val="24"/>
          <w:szCs w:val="24"/>
          <w:lang w:val="uk-UA"/>
        </w:rPr>
      </w:pPr>
      <w:r w:rsidRPr="003D6DE4">
        <w:rPr>
          <w:rFonts w:ascii="Century Gothic" w:hAnsi="Century Gothic" w:cs="Arial"/>
          <w:i/>
          <w:iCs/>
          <w:sz w:val="24"/>
          <w:szCs w:val="24"/>
          <w:lang w:val="uk-UA"/>
        </w:rPr>
        <w:t xml:space="preserve">- Пільгові кредити та позики міжнародних фінансових установ (Світовий банк, ЄБРР, ЄІБ, НЕФКО, ПРООН тощо) та грантові кошти; </w:t>
      </w:r>
    </w:p>
    <w:p w14:paraId="26E109B2" w14:textId="106A9A5D"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00A154BF">
        <w:rPr>
          <w:rFonts w:ascii="Century Gothic" w:hAnsi="Century Gothic" w:cs="Arial"/>
          <w:sz w:val="24"/>
          <w:szCs w:val="24"/>
          <w:lang w:val="uk-UA"/>
        </w:rPr>
        <w:t xml:space="preserve"> </w:t>
      </w:r>
      <w:r w:rsidRPr="003D6DE4">
        <w:rPr>
          <w:rFonts w:ascii="Century Gothic" w:hAnsi="Century Gothic" w:cs="Arial"/>
          <w:sz w:val="24"/>
          <w:szCs w:val="24"/>
          <w:lang w:val="uk-UA"/>
        </w:rPr>
        <w:t xml:space="preserve">фінансування заходів з енергоефективності у будівлях бюджетних установ, що фінансуються з місцевого бюджету; </w:t>
      </w:r>
    </w:p>
    <w:p w14:paraId="4985C932" w14:textId="5179B9C6" w:rsidR="007923FA" w:rsidRPr="003D6DE4" w:rsidRDefault="00E250F7" w:rsidP="00262F38">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Symbol" w:char="F0B7"/>
      </w:r>
      <w:r w:rsidR="00A154BF">
        <w:rPr>
          <w:rFonts w:ascii="Century Gothic" w:hAnsi="Century Gothic" w:cs="Arial"/>
          <w:sz w:val="24"/>
          <w:szCs w:val="24"/>
          <w:lang w:val="uk-UA"/>
        </w:rPr>
        <w:t xml:space="preserve"> </w:t>
      </w:r>
      <w:r w:rsidRPr="003D6DE4">
        <w:rPr>
          <w:rFonts w:ascii="Century Gothic" w:hAnsi="Century Gothic" w:cs="Arial"/>
          <w:sz w:val="24"/>
          <w:szCs w:val="24"/>
          <w:lang w:val="uk-UA"/>
        </w:rPr>
        <w:t xml:space="preserve">фінансування проєктів з підвищення енергоефективності у сфері теплопостачання; </w:t>
      </w:r>
    </w:p>
    <w:p w14:paraId="5FA4F28E" w14:textId="286D10C0" w:rsidR="00E250F7" w:rsidRPr="00262F38" w:rsidRDefault="00E250F7" w:rsidP="00262F38">
      <w:pPr>
        <w:spacing w:after="0"/>
        <w:ind w:firstLine="851"/>
        <w:jc w:val="both"/>
        <w:rPr>
          <w:rFonts w:ascii="Century Gothic" w:hAnsi="Century Gothic" w:cs="Arial"/>
          <w:b/>
          <w:bCs/>
          <w:i/>
          <w:iCs/>
          <w:sz w:val="24"/>
          <w:szCs w:val="24"/>
          <w:lang w:val="uk-UA"/>
        </w:rPr>
      </w:pPr>
      <w:r w:rsidRPr="003D6DE4">
        <w:rPr>
          <w:rFonts w:ascii="Century Gothic" w:hAnsi="Century Gothic" w:cs="Arial"/>
          <w:b/>
          <w:bCs/>
          <w:i/>
          <w:iCs/>
          <w:sz w:val="24"/>
          <w:szCs w:val="24"/>
          <w:lang w:val="uk-UA"/>
        </w:rPr>
        <w:t>- Кошти підприємств</w:t>
      </w:r>
    </w:p>
    <w:p w14:paraId="785DDAAF" w14:textId="45D8BD77" w:rsidR="00E250F7" w:rsidRPr="003D6DE4" w:rsidRDefault="00E250F7" w:rsidP="00262F38">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 xml:space="preserve">Комунальні та приватні підприємства, які здійснюють управління міською інфраструктурою, інвестуватимуть власні кошти в проєкти з підвищення енергоефективності. Інвестиційні програми можуть фінансуватися коштом амортизаційних відрахувань, виробничих інвестицій з прибутку, позик та інших джерел. У 2016 році НКРЕКП розпочала підготовчу роботу із запровадження системи регулювання тарифів на принципах стимулювального регулювання у сфері комунальних послуг, у тому числі у сфері теплопостачання та у сфері централізованого водопостачання та водовідведення. Передбачається, що тарифи встановлюватимуться на основі довгострокової інвестиційної програми на період від 3 до 5 років та враховуватимуть цільові завдання суб’єктів господарювання щодо скорочення втрат в мережах та зменшення витрат електроенергії для технологічних потреб, а також інвестиції для оновлення систем теплопостачання та водопостачання і водовідведення. Запровадження стимулювального тарифоутворення дозволить збільшити обсяги інвестицій підприємств у підвищення енергоефективності. </w:t>
      </w:r>
    </w:p>
    <w:p w14:paraId="3B493136" w14:textId="7B2855CF" w:rsidR="00E250F7" w:rsidRPr="003D6DE4" w:rsidRDefault="00E250F7" w:rsidP="00262F38">
      <w:pPr>
        <w:spacing w:after="0"/>
        <w:ind w:firstLine="851"/>
        <w:jc w:val="both"/>
        <w:rPr>
          <w:rFonts w:ascii="Century Gothic" w:hAnsi="Century Gothic" w:cs="Arial"/>
          <w:b/>
          <w:bCs/>
          <w:sz w:val="24"/>
          <w:szCs w:val="24"/>
          <w:lang w:val="uk-UA"/>
        </w:rPr>
      </w:pPr>
      <w:r w:rsidRPr="003D6DE4">
        <w:rPr>
          <w:rFonts w:ascii="Century Gothic" w:hAnsi="Century Gothic" w:cs="Arial"/>
          <w:b/>
          <w:bCs/>
          <w:i/>
          <w:iCs/>
          <w:sz w:val="24"/>
          <w:szCs w:val="24"/>
          <w:lang w:val="uk-UA"/>
        </w:rPr>
        <w:t>-Механізм енергосервісу</w:t>
      </w:r>
      <w:r w:rsidRPr="003D6DE4">
        <w:rPr>
          <w:rFonts w:ascii="Century Gothic" w:hAnsi="Century Gothic" w:cs="Arial"/>
          <w:b/>
          <w:bCs/>
          <w:sz w:val="24"/>
          <w:szCs w:val="24"/>
          <w:lang w:val="uk-UA"/>
        </w:rPr>
        <w:t xml:space="preserve"> </w:t>
      </w:r>
    </w:p>
    <w:p w14:paraId="51210006" w14:textId="5570F204" w:rsidR="00A154BF" w:rsidRPr="003D6DE4" w:rsidRDefault="00E250F7" w:rsidP="00262F38">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lastRenderedPageBreak/>
        <w:t xml:space="preserve">  9 квітня 2015 року Верховна рада України прийняла Закон України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енергомодернізації» за механізмом енергосервісу. Концепція енергосервісу полягає в тому, що енергоефективні заходи в будівлях бюджетних установ впроваджуються інвесторами - енергосервісними компаніями (ЕСКО). При цьому, ЕСКО, вкладаючи власні кошти, несе фінансові ризики, бере повну відповідальність за якість робіт та зацікавлена в максимальній економії витрат на оплату комунальних послуг. Оплата енергосервісу здійснюється замовником виключно шляхом економії енергоресурсів, досягнутої в результаті здійснення такими компаніями енергоефективних заходів. Зазначений механізм дозволить без додаткових витрат з бюджету зменшити споживання енергоресурсів бюджетними установами. </w:t>
      </w:r>
    </w:p>
    <w:p w14:paraId="1C0F9E69" w14:textId="52077281" w:rsidR="00E250F7" w:rsidRPr="00052253" w:rsidRDefault="00E250F7" w:rsidP="00440FCB">
      <w:pPr>
        <w:pStyle w:val="affff0"/>
        <w:numPr>
          <w:ilvl w:val="0"/>
          <w:numId w:val="29"/>
        </w:numPr>
        <w:spacing w:after="0"/>
        <w:jc w:val="both"/>
        <w:rPr>
          <w:rFonts w:ascii="Century Gothic" w:hAnsi="Century Gothic" w:cs="Arial"/>
          <w:b/>
          <w:bCs/>
          <w:i/>
          <w:iCs/>
          <w:sz w:val="24"/>
          <w:szCs w:val="24"/>
          <w:lang w:val="uk-UA"/>
        </w:rPr>
      </w:pPr>
      <w:r w:rsidRPr="003D6DE4">
        <w:rPr>
          <w:rFonts w:ascii="Century Gothic" w:hAnsi="Century Gothic" w:cs="Arial"/>
          <w:b/>
          <w:bCs/>
          <w:i/>
          <w:iCs/>
          <w:sz w:val="24"/>
          <w:szCs w:val="24"/>
          <w:lang w:val="uk-UA"/>
        </w:rPr>
        <w:t xml:space="preserve">Програми енергоефективності міжнародних фінансових організацій </w:t>
      </w:r>
    </w:p>
    <w:p w14:paraId="1E3CE608" w14:textId="215A926B"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 xml:space="preserve">Північна екологічна фінансова корпорація (НЕФКО) через Північний фонд екологічного розвитку надає українським містам кредити за програмою </w:t>
      </w:r>
      <w:r w:rsidR="00510B54">
        <w:rPr>
          <w:rFonts w:ascii="Century Gothic" w:hAnsi="Century Gothic" w:cs="Arial"/>
          <w:sz w:val="24"/>
          <w:szCs w:val="24"/>
          <w:lang w:val="uk-UA"/>
        </w:rPr>
        <w:t>«</w:t>
      </w:r>
      <w:r w:rsidRPr="003D6DE4">
        <w:rPr>
          <w:rFonts w:ascii="Century Gothic" w:hAnsi="Century Gothic" w:cs="Arial"/>
          <w:sz w:val="24"/>
          <w:szCs w:val="24"/>
          <w:lang w:val="uk-UA"/>
        </w:rPr>
        <w:t>Енергозбереження</w:t>
      </w:r>
      <w:r w:rsidR="00510B54">
        <w:rPr>
          <w:rFonts w:ascii="Century Gothic" w:hAnsi="Century Gothic" w:cs="Arial"/>
          <w:sz w:val="24"/>
          <w:szCs w:val="24"/>
          <w:lang w:val="uk-UA"/>
        </w:rPr>
        <w:t>»</w:t>
      </w:r>
      <w:r w:rsidRPr="003D6DE4">
        <w:rPr>
          <w:rFonts w:ascii="Century Gothic" w:hAnsi="Century Gothic" w:cs="Arial"/>
          <w:sz w:val="24"/>
          <w:szCs w:val="24"/>
          <w:lang w:val="uk-UA"/>
        </w:rPr>
        <w:t>, призначені для фінансування невеликих енергозберігаючих проєктів на об'єктах соціальної сфери - в школах, дитячих садах, лікарнях, спортивних спорудах. Кредити також можуть використовуватися для заміни світильників вуличного освітлення з ртутними лампами на енергозберігаючі світильники. Основним завданням програми є підвищення енергетичної ефективності та відповідне скорочення шкідливих викидів, в першу чергу, вуглекислого газу, двоокису азоту і сірки, інших забруднювальних речовин. Згідно з умовами програми, НЕФКО може покривати в місцевій валюті до 90% інвестиційної вартості проєкту.</w:t>
      </w:r>
    </w:p>
    <w:p w14:paraId="502C3FC5" w14:textId="77777777" w:rsidR="00E250F7" w:rsidRPr="00290F14" w:rsidRDefault="00E250F7" w:rsidP="00AE4EF1">
      <w:pPr>
        <w:spacing w:after="0"/>
        <w:rPr>
          <w:rFonts w:ascii="Arial" w:hAnsi="Arial" w:cs="Arial"/>
          <w:b/>
          <w:bCs/>
          <w:color w:val="4E6504" w:themeColor="accent2" w:themeShade="80"/>
          <w:sz w:val="24"/>
          <w:szCs w:val="24"/>
          <w:lang w:val="uk-UA"/>
        </w:rPr>
      </w:pPr>
    </w:p>
    <w:p w14:paraId="1AC7A376" w14:textId="305A5FB9" w:rsidR="00E250F7" w:rsidRPr="0030642A" w:rsidRDefault="00E250F7" w:rsidP="0030642A">
      <w:pPr>
        <w:spacing w:after="160" w:line="259" w:lineRule="auto"/>
        <w:ind w:left="709"/>
        <w:jc w:val="both"/>
        <w:rPr>
          <w:rFonts w:ascii="Century Gothic" w:eastAsia="Calibri" w:hAnsi="Century Gothic" w:cs="Arial"/>
          <w:b/>
          <w:bCs/>
          <w:color w:val="212832" w:themeColor="accent6" w:themeShade="BF"/>
          <w:sz w:val="24"/>
          <w:szCs w:val="24"/>
          <w:lang w:val="uk-UA"/>
        </w:rPr>
      </w:pPr>
      <w:r w:rsidRPr="003D6DE4">
        <w:rPr>
          <w:rFonts w:ascii="Century Gothic" w:eastAsia="Calibri" w:hAnsi="Century Gothic" w:cs="Arial"/>
          <w:b/>
          <w:bCs/>
          <w:color w:val="212832" w:themeColor="accent6" w:themeShade="BF"/>
          <w:sz w:val="24"/>
          <w:szCs w:val="24"/>
          <w:lang w:val="uk-UA"/>
        </w:rPr>
        <w:t>4.2. Основні потенційні внутрішні та зовнішні ризики при виконанні муніципального енергетичного плану</w:t>
      </w:r>
    </w:p>
    <w:p w14:paraId="0309E580" w14:textId="74145B89" w:rsidR="00E250F7" w:rsidRPr="00262F38" w:rsidRDefault="00E250F7" w:rsidP="00262F38">
      <w:pPr>
        <w:spacing w:after="0"/>
        <w:ind w:firstLine="851"/>
        <w:rPr>
          <w:rFonts w:ascii="Century Gothic" w:hAnsi="Century Gothic" w:cs="Arial"/>
          <w:b/>
          <w:bCs/>
          <w:color w:val="212832" w:themeColor="accent6" w:themeShade="BF"/>
          <w:sz w:val="24"/>
          <w:szCs w:val="24"/>
          <w:lang w:val="uk-UA"/>
        </w:rPr>
      </w:pPr>
      <w:r w:rsidRPr="003D6DE4">
        <w:rPr>
          <w:rFonts w:ascii="Century Gothic" w:hAnsi="Century Gothic" w:cs="Arial"/>
          <w:b/>
          <w:bCs/>
          <w:color w:val="212832" w:themeColor="accent6" w:themeShade="BF"/>
          <w:sz w:val="24"/>
          <w:szCs w:val="24"/>
          <w:lang w:val="uk-UA"/>
        </w:rPr>
        <w:t>УПРАВЛІННЯ РИЗИКАМИ</w:t>
      </w:r>
    </w:p>
    <w:p w14:paraId="2DB61992" w14:textId="77777777" w:rsidR="00E250F7" w:rsidRPr="003D6DE4" w:rsidRDefault="00E250F7" w:rsidP="00E250F7">
      <w:pPr>
        <w:spacing w:after="0"/>
        <w:ind w:firstLine="851"/>
        <w:rPr>
          <w:rFonts w:ascii="Century Gothic" w:hAnsi="Century Gothic" w:cs="Arial"/>
          <w:b/>
          <w:bCs/>
          <w:i/>
          <w:iCs/>
          <w:sz w:val="24"/>
          <w:szCs w:val="24"/>
          <w:u w:val="single"/>
          <w:lang w:val="uk-UA"/>
        </w:rPr>
      </w:pPr>
      <w:r w:rsidRPr="003D6DE4">
        <w:rPr>
          <w:rFonts w:ascii="Century Gothic" w:hAnsi="Century Gothic" w:cs="Arial"/>
          <w:b/>
          <w:bCs/>
          <w:i/>
          <w:iCs/>
          <w:sz w:val="24"/>
          <w:szCs w:val="24"/>
          <w:u w:val="single"/>
          <w:lang w:val="uk-UA"/>
        </w:rPr>
        <w:t>Регуляторні ризики</w:t>
      </w:r>
    </w:p>
    <w:p w14:paraId="3DFFC71D" w14:textId="77777777"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На сьогоднішній момент затвердження тарифів на електричну та теплову енергію знаходиться під жорстким регуляторним наглядом з боку НКРЕ. Ризики, пов'язані з державним регулюванням, полягають у тому, що процес тарифоутворення ще є непрозорий, не має чітких методик.</w:t>
      </w:r>
    </w:p>
    <w:p w14:paraId="7B4AF49F" w14:textId="21EB1109" w:rsidR="00E250F7" w:rsidRPr="003D6DE4" w:rsidRDefault="00E250F7" w:rsidP="006A52C2">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 xml:space="preserve">Значними ризиками для енергетичних проєктів є ризики прогнозу тарифів або цін на ПЕР у майбутні періоди. Більш значні ризики виникають при субсидуванні тарифів на ПЕР з боку держави, що створює для банків або </w:t>
      </w:r>
      <w:r w:rsidRPr="003D6DE4">
        <w:rPr>
          <w:rFonts w:ascii="Century Gothic" w:hAnsi="Century Gothic" w:cs="Arial"/>
          <w:sz w:val="24"/>
          <w:szCs w:val="24"/>
          <w:lang w:val="uk-UA"/>
        </w:rPr>
        <w:lastRenderedPageBreak/>
        <w:t>інвесторів невизначеність на період дії проєктів. Ринкові тарифи є більш прогнозовані, що знижує ризики для реалізації інвестиційних проєктів.</w:t>
      </w:r>
    </w:p>
    <w:p w14:paraId="059767B5" w14:textId="77777777" w:rsidR="00E250F7" w:rsidRPr="003D6DE4" w:rsidRDefault="00E250F7" w:rsidP="003607D4">
      <w:pPr>
        <w:spacing w:after="0"/>
        <w:ind w:firstLine="851"/>
        <w:jc w:val="both"/>
        <w:rPr>
          <w:rFonts w:ascii="Century Gothic" w:hAnsi="Century Gothic" w:cs="Arial"/>
          <w:b/>
          <w:bCs/>
          <w:i/>
          <w:iCs/>
          <w:sz w:val="24"/>
          <w:szCs w:val="24"/>
          <w:u w:val="single"/>
          <w:lang w:val="uk-UA"/>
        </w:rPr>
      </w:pPr>
      <w:r w:rsidRPr="003D6DE4">
        <w:rPr>
          <w:rFonts w:ascii="Century Gothic" w:hAnsi="Century Gothic" w:cs="Arial"/>
          <w:b/>
          <w:bCs/>
          <w:i/>
          <w:iCs/>
          <w:sz w:val="24"/>
          <w:szCs w:val="24"/>
          <w:u w:val="single"/>
          <w:lang w:val="uk-UA"/>
        </w:rPr>
        <w:t>Юридичні ризики</w:t>
      </w:r>
    </w:p>
    <w:p w14:paraId="67F21646" w14:textId="69015B31" w:rsidR="00E250F7" w:rsidRPr="003D6DE4" w:rsidRDefault="00E250F7" w:rsidP="00262F38">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Система законодавства в Україні зазнає постійних змін. Розвиток законодавства йде швидкими темпами, але не завжди збігається з тенденціями розвитку ринку, що приводить до виникнення непослідовності та розбіжностей і, зрештою, створює ризики, відсутні при досконалішій та стабільнішій системі законодавства європейських країн. До числа ризиків, властивих українській системі законодавства, можна віднести наявність невідповідностей і розбіжностей між законами, Указами Президента України та нормативно-правовими актами Уряду і відомств; відсутність або суперечливість інструкцій судових або адміністративних органів при тлумаченні норм права тощо.</w:t>
      </w:r>
    </w:p>
    <w:p w14:paraId="4D4D6334" w14:textId="77777777" w:rsidR="00E250F7" w:rsidRPr="003D6DE4" w:rsidRDefault="00E250F7" w:rsidP="003607D4">
      <w:pPr>
        <w:spacing w:after="0"/>
        <w:ind w:firstLine="851"/>
        <w:jc w:val="both"/>
        <w:rPr>
          <w:rFonts w:ascii="Century Gothic" w:hAnsi="Century Gothic" w:cs="Arial"/>
          <w:b/>
          <w:bCs/>
          <w:i/>
          <w:iCs/>
          <w:sz w:val="24"/>
          <w:szCs w:val="24"/>
          <w:u w:val="single"/>
          <w:lang w:val="uk-UA"/>
        </w:rPr>
      </w:pPr>
      <w:r w:rsidRPr="003D6DE4">
        <w:rPr>
          <w:rFonts w:ascii="Century Gothic" w:hAnsi="Century Gothic" w:cs="Arial"/>
          <w:b/>
          <w:bCs/>
          <w:i/>
          <w:iCs/>
          <w:sz w:val="24"/>
          <w:szCs w:val="24"/>
          <w:u w:val="single"/>
          <w:lang w:val="uk-UA"/>
        </w:rPr>
        <w:t>Кредитні ризики</w:t>
      </w:r>
    </w:p>
    <w:p w14:paraId="2CE3B1AF" w14:textId="77777777"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Кредитні операції пов'язані з потенційними ризиками, які необхідно враховувати при прийнятті рішення про видачу кредиту. Підприємства комунальної власності характеризуються негнучкою тарифною політикою, низькою прозорістю фінансових потоків житлово-комунального господарства й міста в цілому, можливою відсутністю в потенційних позичальників кредитної історії, що заважає оцінці ризиків надання кредитів.</w:t>
      </w:r>
    </w:p>
    <w:p w14:paraId="362460B7" w14:textId="77777777"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Також, можливі низькі показники платоспроможності та внутрішньої ліквідності, труднощі забезпечення ефективного використання коштів, у зв'язку із чим імовірні наступні види кредитних ризиків:</w:t>
      </w:r>
    </w:p>
    <w:p w14:paraId="2C9F13AA" w14:textId="77777777" w:rsidR="00E250F7" w:rsidRPr="003D6DE4" w:rsidRDefault="00E250F7" w:rsidP="00440FCB">
      <w:pPr>
        <w:pStyle w:val="affff0"/>
        <w:numPr>
          <w:ilvl w:val="0"/>
          <w:numId w:val="34"/>
        </w:numPr>
        <w:spacing w:after="0"/>
        <w:jc w:val="both"/>
        <w:rPr>
          <w:rFonts w:ascii="Century Gothic" w:hAnsi="Century Gothic" w:cs="Arial"/>
          <w:sz w:val="24"/>
          <w:szCs w:val="24"/>
          <w:lang w:val="uk-UA"/>
        </w:rPr>
      </w:pPr>
      <w:r w:rsidRPr="003D6DE4">
        <w:rPr>
          <w:rFonts w:ascii="Century Gothic" w:hAnsi="Century Gothic" w:cs="Arial"/>
          <w:sz w:val="24"/>
          <w:szCs w:val="24"/>
          <w:lang w:val="uk-UA"/>
        </w:rPr>
        <w:t>Ризик непогашення кредиту</w:t>
      </w:r>
    </w:p>
    <w:p w14:paraId="6DC229A9" w14:textId="77777777"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Існує ймовірність невиконання позичальником умов кредитного договору: повного й своєчасного повернення основної суми боргу, а також виплати відсотків і комісійних. Потрібні додаткові заходи з боку держави та громади з блокування цієї групи ризиків.</w:t>
      </w:r>
    </w:p>
    <w:p w14:paraId="4CC52E7B" w14:textId="77777777" w:rsidR="00E250F7" w:rsidRPr="003D6DE4" w:rsidRDefault="00E250F7" w:rsidP="00440FCB">
      <w:pPr>
        <w:pStyle w:val="affff0"/>
        <w:numPr>
          <w:ilvl w:val="0"/>
          <w:numId w:val="34"/>
        </w:numPr>
        <w:spacing w:after="0"/>
        <w:jc w:val="both"/>
        <w:rPr>
          <w:rFonts w:ascii="Century Gothic" w:hAnsi="Century Gothic" w:cs="Arial"/>
          <w:sz w:val="24"/>
          <w:szCs w:val="24"/>
          <w:lang w:val="uk-UA"/>
        </w:rPr>
      </w:pPr>
      <w:r w:rsidRPr="003D6DE4">
        <w:rPr>
          <w:rFonts w:ascii="Century Gothic" w:hAnsi="Century Gothic" w:cs="Arial"/>
          <w:sz w:val="24"/>
          <w:szCs w:val="24"/>
          <w:lang w:val="uk-UA"/>
        </w:rPr>
        <w:t>Ризик прострочення платежів</w:t>
      </w:r>
    </w:p>
    <w:p w14:paraId="439508B7" w14:textId="77777777"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Існує ймовірність затримки повернення кредиту й несвоєчасної виплати відсотків. Ризик прострочення платежів може трансформуватися в ризик непогашення.</w:t>
      </w:r>
    </w:p>
    <w:p w14:paraId="477C1AC3" w14:textId="77777777" w:rsidR="00E250F7" w:rsidRPr="003D6DE4" w:rsidRDefault="00E250F7" w:rsidP="00440FCB">
      <w:pPr>
        <w:pStyle w:val="affff0"/>
        <w:numPr>
          <w:ilvl w:val="0"/>
          <w:numId w:val="34"/>
        </w:numPr>
        <w:spacing w:after="0"/>
        <w:jc w:val="both"/>
        <w:rPr>
          <w:rFonts w:ascii="Century Gothic" w:hAnsi="Century Gothic" w:cs="Arial"/>
          <w:sz w:val="24"/>
          <w:szCs w:val="24"/>
          <w:lang w:val="uk-UA"/>
        </w:rPr>
      </w:pPr>
      <w:r w:rsidRPr="003D6DE4">
        <w:rPr>
          <w:rFonts w:ascii="Century Gothic" w:hAnsi="Century Gothic" w:cs="Arial"/>
          <w:sz w:val="24"/>
          <w:szCs w:val="24"/>
          <w:lang w:val="uk-UA"/>
        </w:rPr>
        <w:t>Ризик забезпечення кредиту</w:t>
      </w:r>
    </w:p>
    <w:p w14:paraId="7F1B9336" w14:textId="77777777"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Розглядається при настанні ризику непогашення кредиту й проявляється в недостатності гарантій або доходу, отриманого від реалізації наданого банку забезпечення кредиту, для повного задоволення боргових вимог банку до позичальника.</w:t>
      </w:r>
    </w:p>
    <w:p w14:paraId="5FEB7FCB"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Кредитні ризики більші, якщо замовниками проєктів є малі та погано капіталізовані компанії з короткою кредитною історією. Малі енергетичні компанії, які тільки починають бізнес, малі міста як замовники проєктів енергоефективності мають досить високі кредитні ризики.</w:t>
      </w:r>
    </w:p>
    <w:p w14:paraId="68926E47" w14:textId="77777777" w:rsidR="00E250F7" w:rsidRPr="003D6DE4" w:rsidRDefault="00E250F7" w:rsidP="003607D4">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lastRenderedPageBreak/>
        <w:t>Найбільші ризики енергетичних проєктів є у зменшенні фактичних доходів ніж у порівнянні з проєктними рівнями. Низький коефіцієнт обслуговування боргу може спонукати кредитора відізвати позику.</w:t>
      </w:r>
    </w:p>
    <w:p w14:paraId="3AD0D857" w14:textId="4C0896D2" w:rsidR="00E250F7" w:rsidRPr="003D6DE4" w:rsidRDefault="00E250F7" w:rsidP="00262F38">
      <w:pPr>
        <w:spacing w:after="0"/>
        <w:ind w:firstLine="851"/>
        <w:jc w:val="both"/>
        <w:rPr>
          <w:rFonts w:ascii="Century Gothic" w:hAnsi="Century Gothic" w:cs="Arial"/>
          <w:sz w:val="24"/>
          <w:szCs w:val="24"/>
          <w:lang w:val="uk-UA"/>
        </w:rPr>
      </w:pPr>
      <w:r w:rsidRPr="003D6DE4">
        <w:rPr>
          <w:rFonts w:ascii="Century Gothic" w:hAnsi="Century Gothic" w:cs="Arial"/>
          <w:sz w:val="24"/>
          <w:szCs w:val="24"/>
          <w:lang w:val="uk-UA"/>
        </w:rPr>
        <w:t>Кредитори також віддають перевагу перевіреним технічним рішенням, які на підставі комерційно перевірених прецедентів знижують ризики проєктів та документально підтверджують обсяги економії або зниження втрат енергоресурсів.</w:t>
      </w:r>
    </w:p>
    <w:p w14:paraId="790845F0" w14:textId="77777777" w:rsidR="00E250F7" w:rsidRPr="003D6DE4" w:rsidRDefault="00E250F7" w:rsidP="003607D4">
      <w:pPr>
        <w:spacing w:after="0"/>
        <w:ind w:firstLine="851"/>
        <w:jc w:val="both"/>
        <w:rPr>
          <w:rFonts w:ascii="Century Gothic" w:hAnsi="Century Gothic" w:cs="Arial"/>
          <w:b/>
          <w:bCs/>
          <w:i/>
          <w:iCs/>
          <w:sz w:val="24"/>
          <w:szCs w:val="24"/>
          <w:u w:val="single"/>
          <w:lang w:val="uk-UA"/>
        </w:rPr>
      </w:pPr>
      <w:r w:rsidRPr="003D6DE4">
        <w:rPr>
          <w:rFonts w:ascii="Century Gothic" w:hAnsi="Century Gothic" w:cs="Arial"/>
          <w:b/>
          <w:bCs/>
          <w:i/>
          <w:iCs/>
          <w:sz w:val="24"/>
          <w:szCs w:val="24"/>
          <w:u w:val="single"/>
          <w:lang w:val="uk-UA"/>
        </w:rPr>
        <w:t>Управління ризиками</w:t>
      </w:r>
    </w:p>
    <w:p w14:paraId="4D6FFB34" w14:textId="77777777" w:rsidR="00E250F7" w:rsidRPr="003D6DE4" w:rsidRDefault="00E250F7" w:rsidP="003607D4">
      <w:pPr>
        <w:spacing w:after="0"/>
        <w:ind w:firstLine="851"/>
        <w:jc w:val="both"/>
        <w:rPr>
          <w:rFonts w:ascii="Century Gothic" w:hAnsi="Century Gothic" w:cs="Arial"/>
          <w:color w:val="4E6504" w:themeColor="accent2" w:themeShade="80"/>
          <w:sz w:val="24"/>
          <w:szCs w:val="24"/>
          <w:lang w:val="uk-UA"/>
        </w:rPr>
      </w:pPr>
      <w:r w:rsidRPr="003D6DE4">
        <w:rPr>
          <w:rFonts w:ascii="Century Gothic" w:hAnsi="Century Gothic" w:cs="Arial"/>
          <w:sz w:val="24"/>
          <w:szCs w:val="24"/>
          <w:lang w:val="uk-UA"/>
        </w:rPr>
        <w:t xml:space="preserve">Традиційні механізми управління ризиками включають створення гарантій повернення боргу, контракти «під ключ», страхування ризиків, створення страхових фондів та інше. </w:t>
      </w:r>
    </w:p>
    <w:p w14:paraId="5C04CCD6" w14:textId="77777777" w:rsidR="00E250F7" w:rsidRPr="003D6DE4" w:rsidRDefault="00E250F7" w:rsidP="003607D4">
      <w:pPr>
        <w:spacing w:after="0"/>
        <w:ind w:firstLine="720"/>
        <w:jc w:val="both"/>
        <w:rPr>
          <w:rFonts w:ascii="Century Gothic" w:eastAsia="Calibri" w:hAnsi="Century Gothic" w:cs="Arial"/>
          <w:b/>
          <w:bCs/>
          <w:color w:val="4E6504" w:themeColor="accent2" w:themeShade="80"/>
          <w:sz w:val="24"/>
          <w:szCs w:val="24"/>
          <w:lang w:val="uk-UA"/>
        </w:rPr>
      </w:pPr>
    </w:p>
    <w:p w14:paraId="2426CBC2" w14:textId="340B13AA" w:rsidR="00E250F7" w:rsidRPr="00AF1D2E" w:rsidRDefault="00E250F7" w:rsidP="00AF1D2E">
      <w:pPr>
        <w:spacing w:after="0"/>
        <w:ind w:firstLine="720"/>
        <w:jc w:val="both"/>
        <w:rPr>
          <w:rFonts w:ascii="Century Gothic" w:eastAsia="Calibri" w:hAnsi="Century Gothic" w:cs="Arial"/>
          <w:b/>
          <w:bCs/>
          <w:color w:val="212832" w:themeColor="accent6" w:themeShade="BF"/>
          <w:sz w:val="24"/>
          <w:szCs w:val="24"/>
          <w:lang w:val="uk-UA"/>
        </w:rPr>
      </w:pPr>
      <w:r w:rsidRPr="003D6DE4">
        <w:rPr>
          <w:rFonts w:ascii="Century Gothic" w:eastAsia="Calibri" w:hAnsi="Century Gothic" w:cs="Arial"/>
          <w:b/>
          <w:bCs/>
          <w:color w:val="212832" w:themeColor="accent6" w:themeShade="BF"/>
          <w:sz w:val="24"/>
          <w:szCs w:val="24"/>
          <w:lang w:val="uk-UA"/>
        </w:rPr>
        <w:t xml:space="preserve">4.3. Організація моніторингу  </w:t>
      </w:r>
    </w:p>
    <w:p w14:paraId="7F63A398"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Моніторинг місцевого енергетичного плану здійснюється з метою оцінки досягнення встановлених цілей сталого енергетичного розвитку та індикативних показників досягнення цілей сталого енергетичного розвитку, забезпечення їх сталості, оцінки необхідності внесення змін до місцевого енергетичного плану для його вдосконалення та вчасного уникнення помилок чи неточностей, уточнення базової лінії та сценарію сталого енергетичного розвитку. </w:t>
      </w:r>
    </w:p>
    <w:p w14:paraId="2C88016B"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Моніторинг місцевих енергетичних планів здійснюється щороку виконавчими органами сільських, селищних, міських рад, обласними, Київською та Севастопольською міськими державними адміністраціями. </w:t>
      </w:r>
    </w:p>
    <w:p w14:paraId="78AB41CE" w14:textId="77777777"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До процесу моніторингу залучаються представники зацікавлених сторін у сфері сталого енергетичного розвитку, зокрема асоціацій та громадських об'єднань, інших юридичних осіб (за згодою їх керівників) та фізичні особи (за згодою).</w:t>
      </w:r>
    </w:p>
    <w:p w14:paraId="5D08772B" w14:textId="034814E3" w:rsidR="00E250F7" w:rsidRPr="003D6DE4" w:rsidRDefault="00E250F7" w:rsidP="003607D4">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За результатами проведення моніторингу виконання місцевого енергетичного плану складається річний звіт про виконання місцевого енергетичного плану. Рішення про затвердження річних звіті</w:t>
      </w:r>
      <w:r w:rsidR="005651B0">
        <w:rPr>
          <w:rFonts w:ascii="Century Gothic" w:hAnsi="Century Gothic" w:cs="Arial"/>
          <w:sz w:val="24"/>
          <w:szCs w:val="24"/>
          <w:lang w:val="uk-UA"/>
        </w:rPr>
        <w:t>в приймається міською</w:t>
      </w:r>
      <w:r w:rsidRPr="003D6DE4">
        <w:rPr>
          <w:rFonts w:ascii="Century Gothic" w:hAnsi="Century Gothic" w:cs="Arial"/>
          <w:sz w:val="24"/>
          <w:szCs w:val="24"/>
          <w:lang w:val="uk-UA"/>
        </w:rPr>
        <w:t xml:space="preserve"> радою. Затверджені річні звіти оприлюднюються на офіційному вебсайті громади.</w:t>
      </w:r>
    </w:p>
    <w:p w14:paraId="3D64D416" w14:textId="77777777" w:rsidR="00E250F7" w:rsidRPr="003D6DE4" w:rsidRDefault="00E250F7" w:rsidP="003607D4">
      <w:pPr>
        <w:spacing w:after="0"/>
        <w:ind w:firstLine="720"/>
        <w:jc w:val="both"/>
        <w:rPr>
          <w:rFonts w:ascii="Century Gothic" w:hAnsi="Century Gothic" w:cs="Arial"/>
          <w:i/>
          <w:iCs/>
          <w:sz w:val="24"/>
          <w:szCs w:val="24"/>
          <w:lang w:val="uk-UA"/>
        </w:rPr>
      </w:pPr>
      <w:r w:rsidRPr="003D6DE4">
        <w:rPr>
          <w:rFonts w:ascii="Century Gothic" w:hAnsi="Century Gothic" w:cs="Arial"/>
          <w:i/>
          <w:iCs/>
          <w:sz w:val="24"/>
          <w:szCs w:val="24"/>
          <w:lang w:val="uk-UA"/>
        </w:rPr>
        <w:t>Комунікаційна стратегія діяльності муніципального енергетичного агентства складатиметься із двох основних напрямів:</w:t>
      </w:r>
    </w:p>
    <w:p w14:paraId="137D3423" w14:textId="14008F4C" w:rsidR="00E250F7" w:rsidRPr="003D6DE4" w:rsidRDefault="00E250F7" w:rsidP="005651B0">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Arial" w:char="F0B7"/>
      </w:r>
      <w:r w:rsidRPr="003D6DE4">
        <w:rPr>
          <w:rFonts w:ascii="Century Gothic" w:hAnsi="Century Gothic" w:cs="Arial"/>
          <w:sz w:val="24"/>
          <w:szCs w:val="24"/>
          <w:lang w:val="uk-UA"/>
        </w:rPr>
        <w:t xml:space="preserve"> інформування громадськості про результат</w:t>
      </w:r>
      <w:r w:rsidR="005651B0">
        <w:rPr>
          <w:rFonts w:ascii="Century Gothic" w:hAnsi="Century Gothic" w:cs="Arial"/>
          <w:sz w:val="24"/>
          <w:szCs w:val="24"/>
          <w:lang w:val="uk-UA"/>
        </w:rPr>
        <w:t>и виконання місцевого енергетичного плану, енергетичну</w:t>
      </w:r>
      <w:r w:rsidRPr="003D6DE4">
        <w:rPr>
          <w:rFonts w:ascii="Century Gothic" w:hAnsi="Century Gothic" w:cs="Arial"/>
          <w:sz w:val="24"/>
          <w:szCs w:val="24"/>
          <w:lang w:val="uk-UA"/>
        </w:rPr>
        <w:t xml:space="preserve"> політику міста і реалізацію проєктів з п</w:t>
      </w:r>
      <w:r w:rsidR="005651B0">
        <w:rPr>
          <w:rFonts w:ascii="Century Gothic" w:hAnsi="Century Gothic" w:cs="Arial"/>
          <w:sz w:val="24"/>
          <w:szCs w:val="24"/>
          <w:lang w:val="uk-UA"/>
        </w:rPr>
        <w:t>ідвищення енергоефективності та</w:t>
      </w:r>
      <w:r w:rsidRPr="003D6DE4">
        <w:rPr>
          <w:rFonts w:ascii="Century Gothic" w:hAnsi="Century Gothic" w:cs="Arial"/>
          <w:sz w:val="24"/>
          <w:szCs w:val="24"/>
          <w:lang w:val="uk-UA"/>
        </w:rPr>
        <w:t xml:space="preserve"> використання відновлюваних джерел енергії;</w:t>
      </w:r>
    </w:p>
    <w:p w14:paraId="6E2235F2" w14:textId="008EE077" w:rsidR="007923FA" w:rsidRPr="00262F38" w:rsidRDefault="00E250F7" w:rsidP="00262F38">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sym w:font="Arial" w:char="F0B7"/>
      </w:r>
      <w:r w:rsidRPr="003D6DE4">
        <w:rPr>
          <w:rFonts w:ascii="Century Gothic" w:hAnsi="Century Gothic" w:cs="Arial"/>
          <w:sz w:val="24"/>
          <w:szCs w:val="24"/>
          <w:lang w:val="uk-UA"/>
        </w:rPr>
        <w:t xml:space="preserve"> просвітницька діяльність серед мешканців міс</w:t>
      </w:r>
      <w:r w:rsidR="005651B0">
        <w:rPr>
          <w:rFonts w:ascii="Century Gothic" w:hAnsi="Century Gothic" w:cs="Arial"/>
          <w:sz w:val="24"/>
          <w:szCs w:val="24"/>
          <w:lang w:val="uk-UA"/>
        </w:rPr>
        <w:t>та з питань енергозбереження та</w:t>
      </w:r>
      <w:r w:rsidRPr="003D6DE4">
        <w:rPr>
          <w:rFonts w:ascii="Century Gothic" w:hAnsi="Century Gothic" w:cs="Arial"/>
          <w:sz w:val="24"/>
          <w:szCs w:val="24"/>
          <w:lang w:val="uk-UA"/>
        </w:rPr>
        <w:t xml:space="preserve"> використання відновлюваних джерел енергії із залу</w:t>
      </w:r>
      <w:r w:rsidR="005651B0">
        <w:rPr>
          <w:rFonts w:ascii="Century Gothic" w:hAnsi="Century Gothic" w:cs="Arial"/>
          <w:sz w:val="24"/>
          <w:szCs w:val="24"/>
          <w:lang w:val="uk-UA"/>
        </w:rPr>
        <w:t>ченням місцевих засобів масової</w:t>
      </w:r>
      <w:r w:rsidRPr="003D6DE4">
        <w:rPr>
          <w:rFonts w:ascii="Century Gothic" w:hAnsi="Century Gothic" w:cs="Arial"/>
          <w:sz w:val="24"/>
          <w:szCs w:val="24"/>
          <w:lang w:val="uk-UA"/>
        </w:rPr>
        <w:t xml:space="preserve"> інформації, навчальних закладів, інформаційних </w:t>
      </w:r>
      <w:r w:rsidRPr="003D6DE4">
        <w:rPr>
          <w:rFonts w:ascii="Century Gothic" w:hAnsi="Century Gothic" w:cs="Arial"/>
          <w:sz w:val="24"/>
          <w:szCs w:val="24"/>
          <w:lang w:val="uk-UA"/>
        </w:rPr>
        <w:lastRenderedPageBreak/>
        <w:t>ресурсів міської влади, а також через проведення конкурсів, круглих столів та семінарів.</w:t>
      </w:r>
    </w:p>
    <w:p w14:paraId="0FAA117B" w14:textId="77777777" w:rsidR="007923FA" w:rsidRPr="00290F14" w:rsidRDefault="007923FA" w:rsidP="00E250F7">
      <w:pPr>
        <w:spacing w:after="0"/>
        <w:jc w:val="both"/>
        <w:rPr>
          <w:rFonts w:ascii="Arial" w:hAnsi="Arial" w:cs="Arial"/>
          <w:sz w:val="24"/>
          <w:szCs w:val="24"/>
          <w:lang w:val="uk-UA"/>
        </w:rPr>
      </w:pPr>
    </w:p>
    <w:p w14:paraId="20438D57" w14:textId="7064777F" w:rsidR="00701678" w:rsidRDefault="00E250F7" w:rsidP="003607D4">
      <w:pPr>
        <w:spacing w:after="0"/>
        <w:jc w:val="both"/>
        <w:rPr>
          <w:rFonts w:ascii="Century Gothic" w:eastAsia="Calibri" w:hAnsi="Century Gothic" w:cs="Arial"/>
          <w:b/>
          <w:bCs/>
          <w:color w:val="212832" w:themeColor="accent6" w:themeShade="BF"/>
          <w:sz w:val="28"/>
          <w:szCs w:val="28"/>
          <w:u w:val="single"/>
          <w:lang w:val="uk-UA"/>
        </w:rPr>
      </w:pPr>
      <w:r w:rsidRPr="00701678">
        <w:rPr>
          <w:rFonts w:ascii="Century Gothic" w:eastAsia="Calibri" w:hAnsi="Century Gothic" w:cs="Arial"/>
          <w:b/>
          <w:bCs/>
          <w:color w:val="212832" w:themeColor="accent6" w:themeShade="BF"/>
          <w:sz w:val="28"/>
          <w:szCs w:val="28"/>
          <w:u w:val="single"/>
          <w:lang w:val="uk-UA"/>
        </w:rPr>
        <w:t>РОЗДІЛ 5. ОЧІКУВАНІ РЕЗУЛЬТАТИ ВИКОНАННЯ МУНІЦИПАЛЬНОГО ЕНЕРГЕТИЧНОГО ПЛАНУ</w:t>
      </w:r>
    </w:p>
    <w:p w14:paraId="5949278A" w14:textId="77777777" w:rsidR="00701678" w:rsidRPr="00701678" w:rsidRDefault="00701678" w:rsidP="003607D4">
      <w:pPr>
        <w:spacing w:after="0"/>
        <w:jc w:val="both"/>
        <w:rPr>
          <w:rFonts w:ascii="Century Gothic" w:eastAsia="Calibri" w:hAnsi="Century Gothic" w:cs="Arial"/>
          <w:b/>
          <w:bCs/>
          <w:color w:val="212832" w:themeColor="accent6" w:themeShade="BF"/>
          <w:sz w:val="28"/>
          <w:szCs w:val="28"/>
          <w:u w:val="single"/>
          <w:lang w:val="uk-UA"/>
        </w:rPr>
      </w:pPr>
    </w:p>
    <w:p w14:paraId="020AB156" w14:textId="5DF9F53D" w:rsidR="00E250F7" w:rsidRPr="00262F38" w:rsidRDefault="00E250F7" w:rsidP="00262F38">
      <w:pPr>
        <w:spacing w:after="0"/>
        <w:ind w:firstLine="851"/>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xml:space="preserve">Основні результати виконання муніципального енергетичного плану </w:t>
      </w:r>
      <w:r w:rsidR="003D6DE4" w:rsidRPr="003D6DE4">
        <w:rPr>
          <w:rFonts w:ascii="Century Gothic" w:hAnsi="Century Gothic" w:cs="Arial"/>
          <w:i/>
          <w:iCs/>
          <w:sz w:val="24"/>
          <w:szCs w:val="24"/>
          <w:lang w:val="uk-UA"/>
        </w:rPr>
        <w:t>Здолбуні</w:t>
      </w:r>
      <w:r w:rsidRPr="003D6DE4">
        <w:rPr>
          <w:rFonts w:ascii="Century Gothic" w:hAnsi="Century Gothic" w:cs="Arial"/>
          <w:i/>
          <w:iCs/>
          <w:sz w:val="24"/>
          <w:szCs w:val="24"/>
          <w:lang w:val="uk-UA"/>
        </w:rPr>
        <w:t xml:space="preserve">вської </w:t>
      </w:r>
      <w:r w:rsidRPr="003D6DE4">
        <w:rPr>
          <w:rFonts w:ascii="Century Gothic" w:eastAsia="Calibri" w:hAnsi="Century Gothic" w:cs="Arial"/>
          <w:sz w:val="24"/>
          <w:szCs w:val="24"/>
          <w:lang w:val="uk-UA"/>
        </w:rPr>
        <w:t>громади можна поділити на наступні категорії:</w:t>
      </w:r>
    </w:p>
    <w:p w14:paraId="4F25ABDE" w14:textId="0445F779" w:rsidR="00E250F7" w:rsidRPr="003D6DE4" w:rsidRDefault="00E250F7" w:rsidP="00262F38">
      <w:pPr>
        <w:spacing w:after="0"/>
        <w:ind w:firstLine="720"/>
        <w:jc w:val="both"/>
        <w:rPr>
          <w:rFonts w:ascii="Century Gothic" w:eastAsia="Calibri" w:hAnsi="Century Gothic" w:cs="Arial"/>
          <w:b/>
          <w:bCs/>
          <w:i/>
          <w:iCs/>
          <w:sz w:val="24"/>
          <w:szCs w:val="24"/>
          <w:lang w:val="uk-UA"/>
        </w:rPr>
      </w:pPr>
      <w:r w:rsidRPr="003D6DE4">
        <w:rPr>
          <w:rFonts w:ascii="Century Gothic" w:eastAsia="Calibri" w:hAnsi="Century Gothic" w:cs="Arial"/>
          <w:b/>
          <w:bCs/>
          <w:i/>
          <w:iCs/>
          <w:sz w:val="24"/>
          <w:szCs w:val="24"/>
          <w:lang w:val="uk-UA"/>
        </w:rPr>
        <w:t>Політичні:</w:t>
      </w:r>
    </w:p>
    <w:p w14:paraId="733F541D" w14:textId="607E731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зниження за</w:t>
      </w:r>
      <w:r w:rsidR="005651B0">
        <w:rPr>
          <w:rFonts w:ascii="Century Gothic" w:eastAsia="Calibri" w:hAnsi="Century Gothic" w:cs="Arial"/>
          <w:sz w:val="24"/>
          <w:szCs w:val="24"/>
          <w:lang w:val="uk-UA"/>
        </w:rPr>
        <w:t xml:space="preserve">лежності громади  від </w:t>
      </w:r>
      <w:r w:rsidRPr="003D6DE4">
        <w:rPr>
          <w:rFonts w:ascii="Century Gothic" w:eastAsia="Calibri" w:hAnsi="Century Gothic" w:cs="Arial"/>
          <w:sz w:val="24"/>
          <w:szCs w:val="24"/>
          <w:lang w:val="uk-UA"/>
        </w:rPr>
        <w:t xml:space="preserve"> природного газу;</w:t>
      </w:r>
    </w:p>
    <w:p w14:paraId="5F8ACF06"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підвищення енергетичної безпеки громади;</w:t>
      </w:r>
    </w:p>
    <w:p w14:paraId="6C80B446" w14:textId="47140C93"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удосконалення системи управління енергоспоживанням в комунальному установах громад</w:t>
      </w:r>
      <w:r w:rsidR="00262F38">
        <w:rPr>
          <w:rFonts w:ascii="Century Gothic" w:eastAsia="Calibri" w:hAnsi="Century Gothic" w:cs="Arial"/>
          <w:sz w:val="24"/>
          <w:szCs w:val="24"/>
          <w:lang w:val="uk-UA"/>
        </w:rPr>
        <w:t>и.</w:t>
      </w:r>
    </w:p>
    <w:p w14:paraId="70AE5B49" w14:textId="0B337FF4" w:rsidR="00E250F7" w:rsidRPr="003D6DE4" w:rsidRDefault="00E250F7" w:rsidP="00262F38">
      <w:pPr>
        <w:spacing w:after="0"/>
        <w:ind w:firstLine="720"/>
        <w:jc w:val="both"/>
        <w:rPr>
          <w:rFonts w:ascii="Century Gothic" w:eastAsia="Calibri" w:hAnsi="Century Gothic" w:cs="Arial"/>
          <w:b/>
          <w:bCs/>
          <w:i/>
          <w:iCs/>
          <w:sz w:val="24"/>
          <w:szCs w:val="24"/>
          <w:lang w:val="uk-UA"/>
        </w:rPr>
      </w:pPr>
      <w:r w:rsidRPr="003D6DE4">
        <w:rPr>
          <w:rFonts w:ascii="Century Gothic" w:eastAsia="Calibri" w:hAnsi="Century Gothic" w:cs="Arial"/>
          <w:b/>
          <w:bCs/>
          <w:i/>
          <w:iCs/>
          <w:sz w:val="24"/>
          <w:szCs w:val="24"/>
          <w:lang w:val="uk-UA"/>
        </w:rPr>
        <w:t>Економічні:</w:t>
      </w:r>
    </w:p>
    <w:p w14:paraId="16F6D4E3" w14:textId="5B3D51BC"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зниження платежів на оплату паливно-енергетичн</w:t>
      </w:r>
      <w:r w:rsidR="005651B0">
        <w:rPr>
          <w:rFonts w:ascii="Century Gothic" w:eastAsia="Calibri" w:hAnsi="Century Gothic" w:cs="Arial"/>
          <w:sz w:val="24"/>
          <w:szCs w:val="24"/>
          <w:lang w:val="uk-UA"/>
        </w:rPr>
        <w:t xml:space="preserve">их ресурсів в витратній частині </w:t>
      </w:r>
      <w:r w:rsidRPr="003D6DE4">
        <w:rPr>
          <w:rFonts w:ascii="Century Gothic" w:eastAsia="Calibri" w:hAnsi="Century Gothic" w:cs="Arial"/>
          <w:sz w:val="24"/>
          <w:szCs w:val="24"/>
          <w:lang w:val="uk-UA"/>
        </w:rPr>
        <w:t>бюджету громади;</w:t>
      </w:r>
    </w:p>
    <w:p w14:paraId="1651BDBE"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стабілізація темпів зростання для всіх категорій споживачів;</w:t>
      </w:r>
    </w:p>
    <w:p w14:paraId="782AF778" w14:textId="67333226" w:rsidR="00E250F7" w:rsidRPr="00262F38" w:rsidRDefault="00E250F7" w:rsidP="00262F38">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xml:space="preserve">• збільшення приватних інвестицій в модернізацію комунальної інфраструктури громади   </w:t>
      </w:r>
    </w:p>
    <w:p w14:paraId="6960E64E" w14:textId="51C06BF2" w:rsidR="00E250F7" w:rsidRPr="003D6DE4" w:rsidRDefault="00E250F7" w:rsidP="00262F38">
      <w:pPr>
        <w:spacing w:after="0"/>
        <w:ind w:firstLine="720"/>
        <w:jc w:val="both"/>
        <w:rPr>
          <w:rFonts w:ascii="Century Gothic" w:eastAsia="Calibri" w:hAnsi="Century Gothic" w:cs="Arial"/>
          <w:b/>
          <w:bCs/>
          <w:i/>
          <w:iCs/>
          <w:sz w:val="24"/>
          <w:szCs w:val="24"/>
          <w:lang w:val="uk-UA"/>
        </w:rPr>
      </w:pPr>
      <w:r w:rsidRPr="003D6DE4">
        <w:rPr>
          <w:rFonts w:ascii="Century Gothic" w:eastAsia="Calibri" w:hAnsi="Century Gothic" w:cs="Arial"/>
          <w:b/>
          <w:bCs/>
          <w:i/>
          <w:iCs/>
          <w:sz w:val="24"/>
          <w:szCs w:val="24"/>
          <w:lang w:val="uk-UA"/>
        </w:rPr>
        <w:t>Екологічні:</w:t>
      </w:r>
    </w:p>
    <w:p w14:paraId="457034DF"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зниження викидів парникових газів;</w:t>
      </w:r>
    </w:p>
    <w:p w14:paraId="029C2D55" w14:textId="3217D856" w:rsidR="00E250F7" w:rsidRPr="00262F38" w:rsidRDefault="00E250F7" w:rsidP="00262F38">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зниження забруднення повітря.</w:t>
      </w:r>
    </w:p>
    <w:p w14:paraId="29545CC4" w14:textId="57D330BC" w:rsidR="00E250F7" w:rsidRPr="003D6DE4" w:rsidRDefault="00E250F7" w:rsidP="00262F38">
      <w:pPr>
        <w:spacing w:after="0"/>
        <w:ind w:firstLine="720"/>
        <w:jc w:val="both"/>
        <w:rPr>
          <w:rFonts w:ascii="Century Gothic" w:eastAsia="Calibri" w:hAnsi="Century Gothic" w:cs="Arial"/>
          <w:b/>
          <w:bCs/>
          <w:i/>
          <w:iCs/>
          <w:sz w:val="24"/>
          <w:szCs w:val="24"/>
          <w:lang w:val="uk-UA"/>
        </w:rPr>
      </w:pPr>
      <w:r w:rsidRPr="003D6DE4">
        <w:rPr>
          <w:rFonts w:ascii="Century Gothic" w:eastAsia="Calibri" w:hAnsi="Century Gothic" w:cs="Arial"/>
          <w:b/>
          <w:bCs/>
          <w:i/>
          <w:iCs/>
          <w:sz w:val="24"/>
          <w:szCs w:val="24"/>
          <w:lang w:val="uk-UA"/>
        </w:rPr>
        <w:t>Соціальні:</w:t>
      </w:r>
    </w:p>
    <w:p w14:paraId="247792D6"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покращення якості послуг для споживачів;</w:t>
      </w:r>
    </w:p>
    <w:p w14:paraId="1A48E819"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підвищення рівня кліматичного комфорту в громадських та житлових будівлях;</w:t>
      </w:r>
    </w:p>
    <w:p w14:paraId="79FCBE14"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подовження строку експлуатації будівель громади;</w:t>
      </w:r>
    </w:p>
    <w:p w14:paraId="7014EB8A"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покращення зовнішнього вигляду громадських та житлових будівель громади</w:t>
      </w:r>
    </w:p>
    <w:p w14:paraId="6D9D0B16" w14:textId="77777777" w:rsidR="00E250F7"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збільшення кількості робочих місць;</w:t>
      </w:r>
    </w:p>
    <w:p w14:paraId="22B62546" w14:textId="5C017FCD" w:rsidR="007923FA" w:rsidRPr="003D6DE4" w:rsidRDefault="00E250F7" w:rsidP="003607D4">
      <w:pPr>
        <w:spacing w:after="0"/>
        <w:jc w:val="both"/>
        <w:rPr>
          <w:rFonts w:ascii="Century Gothic" w:eastAsia="Calibri" w:hAnsi="Century Gothic" w:cs="Arial"/>
          <w:sz w:val="24"/>
          <w:szCs w:val="24"/>
          <w:lang w:val="uk-UA"/>
        </w:rPr>
      </w:pPr>
      <w:r w:rsidRPr="003D6DE4">
        <w:rPr>
          <w:rFonts w:ascii="Century Gothic" w:eastAsia="Calibri" w:hAnsi="Century Gothic" w:cs="Arial"/>
          <w:sz w:val="24"/>
          <w:szCs w:val="24"/>
          <w:lang w:val="uk-UA"/>
        </w:rPr>
        <w:t>• формування ощадливого відношення споживачів до споживання енергоресурсів.</w:t>
      </w:r>
    </w:p>
    <w:p w14:paraId="446FC359" w14:textId="77777777" w:rsidR="00E250F7" w:rsidRDefault="00E250F7" w:rsidP="00E250F7">
      <w:pPr>
        <w:spacing w:after="0"/>
        <w:rPr>
          <w:rFonts w:ascii="Arial" w:hAnsi="Arial" w:cs="Arial"/>
          <w:sz w:val="24"/>
          <w:szCs w:val="24"/>
          <w:lang w:val="uk-UA"/>
        </w:rPr>
      </w:pPr>
    </w:p>
    <w:p w14:paraId="0EA5FD82" w14:textId="75BF363C" w:rsidR="00E250F7" w:rsidRPr="00701678" w:rsidRDefault="00E250F7" w:rsidP="003607D4">
      <w:pPr>
        <w:spacing w:after="0"/>
        <w:jc w:val="both"/>
        <w:rPr>
          <w:rFonts w:ascii="Century Gothic" w:eastAsia="Calibri" w:hAnsi="Century Gothic" w:cs="Arial"/>
          <w:b/>
          <w:bCs/>
          <w:color w:val="212832" w:themeColor="accent6" w:themeShade="BF"/>
          <w:sz w:val="28"/>
          <w:szCs w:val="28"/>
          <w:u w:val="single"/>
          <w:lang w:val="uk-UA"/>
        </w:rPr>
      </w:pPr>
      <w:bookmarkStart w:id="75" w:name="_Hlk168305886"/>
      <w:r w:rsidRPr="00701678">
        <w:rPr>
          <w:rFonts w:ascii="Century Gothic" w:eastAsia="Calibri" w:hAnsi="Century Gothic" w:cs="Arial"/>
          <w:b/>
          <w:bCs/>
          <w:color w:val="212832" w:themeColor="accent6" w:themeShade="BF"/>
          <w:sz w:val="28"/>
          <w:szCs w:val="28"/>
          <w:u w:val="single"/>
          <w:lang w:val="uk-UA"/>
        </w:rPr>
        <w:t xml:space="preserve">РОЗДІЛ 6. ПРОЄКТИ СТАЛОГО ЕНЕРГЕТИЧНОГО РОЗВИТКУ </w:t>
      </w:r>
      <w:r w:rsidR="0016325A" w:rsidRPr="00701678">
        <w:rPr>
          <w:rFonts w:ascii="Century Gothic" w:eastAsia="Calibri" w:hAnsi="Century Gothic" w:cs="Arial"/>
          <w:b/>
          <w:bCs/>
          <w:color w:val="212832" w:themeColor="accent6" w:themeShade="BF"/>
          <w:sz w:val="28"/>
          <w:szCs w:val="28"/>
          <w:u w:val="single"/>
          <w:lang w:val="uk-UA"/>
        </w:rPr>
        <w:t>ЗДОЛБУН</w:t>
      </w:r>
      <w:r w:rsidRPr="00701678">
        <w:rPr>
          <w:rFonts w:ascii="Century Gothic" w:eastAsia="Calibri" w:hAnsi="Century Gothic" w:cs="Arial"/>
          <w:b/>
          <w:bCs/>
          <w:color w:val="212832" w:themeColor="accent6" w:themeShade="BF"/>
          <w:sz w:val="28"/>
          <w:szCs w:val="28"/>
          <w:u w:val="single"/>
          <w:lang w:val="uk-UA"/>
        </w:rPr>
        <w:t>ІВСЬКОЇ ТЕРИТОРІАЛЬНОЇ ГРОМАДИ</w:t>
      </w:r>
    </w:p>
    <w:p w14:paraId="10FB2558" w14:textId="77777777" w:rsidR="00E250F7" w:rsidRPr="00290F14" w:rsidRDefault="00E250F7" w:rsidP="003607D4">
      <w:pPr>
        <w:spacing w:after="0"/>
        <w:jc w:val="both"/>
        <w:rPr>
          <w:rFonts w:ascii="Arial" w:eastAsia="Calibri" w:hAnsi="Arial" w:cs="Arial"/>
          <w:b/>
          <w:bCs/>
          <w:color w:val="4E6504" w:themeColor="accent2" w:themeShade="80"/>
          <w:sz w:val="32"/>
          <w:szCs w:val="32"/>
          <w:lang w:val="uk-UA"/>
        </w:rPr>
      </w:pPr>
    </w:p>
    <w:p w14:paraId="24D5554E" w14:textId="6ED05452" w:rsidR="00E250F7" w:rsidRPr="003D6DE4" w:rsidRDefault="00E250F7" w:rsidP="00870C29">
      <w:pPr>
        <w:spacing w:after="0"/>
        <w:ind w:firstLine="720"/>
        <w:jc w:val="both"/>
        <w:rPr>
          <w:rFonts w:ascii="Century Gothic" w:hAnsi="Century Gothic" w:cs="Arial"/>
          <w:sz w:val="24"/>
          <w:szCs w:val="24"/>
          <w:lang w:val="uk-UA"/>
        </w:rPr>
      </w:pPr>
      <w:r w:rsidRPr="003D6DE4">
        <w:rPr>
          <w:rFonts w:ascii="Century Gothic" w:hAnsi="Century Gothic" w:cs="Arial"/>
          <w:b/>
          <w:bCs/>
          <w:sz w:val="24"/>
          <w:szCs w:val="24"/>
          <w:u w:val="single"/>
          <w:lang w:val="uk-UA"/>
        </w:rPr>
        <w:t xml:space="preserve">Будівлі бюджетних установ </w:t>
      </w:r>
    </w:p>
    <w:p w14:paraId="5CBFEF44" w14:textId="77777777" w:rsidR="00870C29" w:rsidRDefault="00E250F7" w:rsidP="00870C29">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 xml:space="preserve">У будівлях бюджетних установ будуть реалізовані проєкти комплексної термомодернізації, які включатимуть такі заходи: </w:t>
      </w:r>
    </w:p>
    <w:p w14:paraId="6AB531CE" w14:textId="79D7896C" w:rsidR="00E250F7" w:rsidRPr="003D6DE4" w:rsidRDefault="00E250F7" w:rsidP="00870C29">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lastRenderedPageBreak/>
        <w:t xml:space="preserve">проведення енергетичних аудитів будівель із визначенням базового рівня споживання енергоресурсів, питомих показників та пріоритетних заходів з енергозбереження; </w:t>
      </w:r>
    </w:p>
    <w:p w14:paraId="4444A79E"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 xml:space="preserve">утеплення цокольних приміщень, покрівлі та в разі потреби перекриття даху; </w:t>
      </w:r>
    </w:p>
    <w:p w14:paraId="18DF34F0"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 xml:space="preserve">заміна вікон з дерев’яними рамами на пластикові із високими показниками термічного опору, заміна вхідних дверей та/або встановлення систем автоматичного закриття; </w:t>
      </w:r>
    </w:p>
    <w:p w14:paraId="45FE9B2D"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 xml:space="preserve">покращення термічного опору огороджувальних конструкцій за рахунок утеплення фасаду мінеральними плитами та покриття декоративною штукатуркою; </w:t>
      </w:r>
    </w:p>
    <w:p w14:paraId="5393EBD5"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 xml:space="preserve">модернізація інженерних систем будівлі (опалення, вентиляції, гарячого водопостачання, тощо), в т.ч. очищення та балансування внутрішньої системи опалення для забезпечення оптимального розподілу теплоносія та зменшення понаднормових витрат теплової енергії, встановлення приладів регулювання температури, відновлення механічної вентиляції в разі потреби, тощо; </w:t>
      </w:r>
    </w:p>
    <w:p w14:paraId="6CCB2617"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 xml:space="preserve">реконструкція системи освітлення із використанням світлодіодних світильників та сенсорів руху; </w:t>
      </w:r>
    </w:p>
    <w:p w14:paraId="1DB9AC30" w14:textId="2197D597" w:rsidR="00E250F7" w:rsidRPr="00262F38" w:rsidRDefault="00E250F7" w:rsidP="00262F38">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інші заходи з енергозбереження.</w:t>
      </w:r>
    </w:p>
    <w:p w14:paraId="24BADA89" w14:textId="0B22C1F6" w:rsidR="00E250F7" w:rsidRPr="003D6DE4" w:rsidRDefault="00E250F7" w:rsidP="007923FA">
      <w:pPr>
        <w:spacing w:after="0"/>
        <w:ind w:firstLine="720"/>
        <w:jc w:val="both"/>
        <w:rPr>
          <w:rFonts w:ascii="Century Gothic" w:hAnsi="Century Gothic" w:cs="Arial"/>
          <w:b/>
          <w:bCs/>
          <w:sz w:val="24"/>
          <w:szCs w:val="24"/>
          <w:u w:val="single"/>
          <w:lang w:val="uk-UA"/>
        </w:rPr>
      </w:pPr>
      <w:r w:rsidRPr="003D6DE4">
        <w:rPr>
          <w:rFonts w:ascii="Century Gothic" w:hAnsi="Century Gothic" w:cs="Arial"/>
          <w:b/>
          <w:bCs/>
          <w:sz w:val="24"/>
          <w:szCs w:val="24"/>
          <w:u w:val="single"/>
          <w:lang w:val="uk-UA"/>
        </w:rPr>
        <w:t>Житловий сектор</w:t>
      </w:r>
    </w:p>
    <w:p w14:paraId="55D98CD0" w14:textId="3AB69FF1" w:rsidR="00E250F7" w:rsidRPr="003D6DE4" w:rsidRDefault="00E250F7" w:rsidP="007923FA">
      <w:pPr>
        <w:spacing w:after="0"/>
        <w:ind w:firstLine="720"/>
        <w:jc w:val="both"/>
        <w:rPr>
          <w:rFonts w:ascii="Century Gothic" w:hAnsi="Century Gothic" w:cs="Arial"/>
          <w:sz w:val="24"/>
          <w:szCs w:val="24"/>
          <w:lang w:val="uk-UA"/>
        </w:rPr>
      </w:pPr>
      <w:r w:rsidRPr="003D6DE4">
        <w:rPr>
          <w:rFonts w:ascii="Century Gothic" w:hAnsi="Century Gothic" w:cs="Arial"/>
          <w:sz w:val="24"/>
          <w:szCs w:val="24"/>
          <w:lang w:val="uk-UA"/>
        </w:rPr>
        <w:t>Для зниження споживання енергетичних ресурсів у житловому фонді необхідно провести комплексну термомодернізацію приватних та багатоквартирних будинків, а також забезпечити 100% облік використання теплової енергії і встановлення індивідуальних теплових пунктів з можливістю регулювання подачі теплоносія в багатоквартирних будинках залежно від погодних умов. Основними інструментами досягнення даної цілі будуть:</w:t>
      </w:r>
    </w:p>
    <w:p w14:paraId="15FBFDE1"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 xml:space="preserve">стимулювання фізичних осіб та ОСББ до участі в державній програмі енергоефективності, яка передбачає часткове відшкодування позик на енергоефективне обладнання та матеріали; </w:t>
      </w:r>
    </w:p>
    <w:p w14:paraId="7F474CF1"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реалізація програми підтримки ОСББ, яка передбачатиме додаткову фінансову підтримку заходів з енергоефективності у багатоквартирних будівлях за рахунок відшкодування частини відсотків за залученими кредитами або частини тіла кредиту;</w:t>
      </w:r>
    </w:p>
    <w:p w14:paraId="0D5D27BE" w14:textId="582B16DB" w:rsidR="00E250F7" w:rsidRPr="005651B0"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встановлення засобів обліку теплової енер</w:t>
      </w:r>
      <w:r w:rsidR="005651B0">
        <w:rPr>
          <w:rFonts w:ascii="Century Gothic" w:hAnsi="Century Gothic" w:cs="Arial"/>
          <w:sz w:val="24"/>
          <w:szCs w:val="24"/>
          <w:lang w:val="uk-UA"/>
        </w:rPr>
        <w:t>гії за рахунок</w:t>
      </w:r>
      <w:r w:rsidRPr="003D6DE4">
        <w:rPr>
          <w:rFonts w:ascii="Century Gothic" w:hAnsi="Century Gothic" w:cs="Arial"/>
          <w:sz w:val="24"/>
          <w:szCs w:val="24"/>
          <w:lang w:val="uk-UA"/>
        </w:rPr>
        <w:t xml:space="preserve"> коштів, передбачених в інвестиційних програмах теплопостачальної компанії, для забезпечення 100% обліку; </w:t>
      </w:r>
    </w:p>
    <w:p w14:paraId="49CA54F4" w14:textId="77777777" w:rsidR="00E250F7" w:rsidRPr="003D6DE4" w:rsidRDefault="00E250F7" w:rsidP="00440FCB">
      <w:pPr>
        <w:pStyle w:val="affff0"/>
        <w:numPr>
          <w:ilvl w:val="0"/>
          <w:numId w:val="27"/>
        </w:numPr>
        <w:spacing w:after="0"/>
        <w:ind w:left="709"/>
        <w:jc w:val="both"/>
        <w:rPr>
          <w:rFonts w:ascii="Century Gothic" w:hAnsi="Century Gothic" w:cs="Arial"/>
          <w:sz w:val="24"/>
          <w:szCs w:val="24"/>
          <w:lang w:val="uk-UA"/>
        </w:rPr>
      </w:pPr>
      <w:r w:rsidRPr="003D6DE4">
        <w:rPr>
          <w:rFonts w:ascii="Century Gothic" w:hAnsi="Century Gothic" w:cs="Arial"/>
          <w:sz w:val="24"/>
          <w:szCs w:val="24"/>
          <w:lang w:val="uk-UA"/>
        </w:rPr>
        <w:t xml:space="preserve">надання інформаційної підтримки щодо можливостей участі в міжнародних програмах з підвищення енергоефективності; </w:t>
      </w:r>
    </w:p>
    <w:p w14:paraId="4B72B017" w14:textId="19148B73" w:rsidR="00E250F7" w:rsidRPr="00262F38" w:rsidRDefault="00E250F7" w:rsidP="003607D4">
      <w:pPr>
        <w:pStyle w:val="affff0"/>
        <w:numPr>
          <w:ilvl w:val="0"/>
          <w:numId w:val="27"/>
        </w:numPr>
        <w:spacing w:after="0"/>
        <w:ind w:left="709"/>
        <w:jc w:val="both"/>
        <w:rPr>
          <w:rFonts w:ascii="Century Gothic" w:eastAsia="Calibri" w:hAnsi="Century Gothic" w:cs="Arial"/>
          <w:b/>
          <w:bCs/>
          <w:color w:val="4E6504" w:themeColor="accent2" w:themeShade="80"/>
          <w:sz w:val="24"/>
          <w:szCs w:val="24"/>
          <w:lang w:val="uk-UA"/>
        </w:rPr>
      </w:pPr>
      <w:r w:rsidRPr="003D6DE4">
        <w:rPr>
          <w:rFonts w:ascii="Century Gothic" w:hAnsi="Century Gothic" w:cs="Arial"/>
          <w:sz w:val="24"/>
          <w:szCs w:val="24"/>
          <w:lang w:val="uk-UA"/>
        </w:rPr>
        <w:lastRenderedPageBreak/>
        <w:t>проведення інформаційних та освітніх заходів щодо можливостей енергозбереження в побуті.</w:t>
      </w:r>
    </w:p>
    <w:p w14:paraId="16608387" w14:textId="44368123" w:rsidR="00E250F7" w:rsidRPr="00262F38" w:rsidRDefault="00E250F7" w:rsidP="00262F38">
      <w:pPr>
        <w:pStyle w:val="affff8"/>
        <w:spacing w:after="0"/>
        <w:ind w:firstLine="709"/>
        <w:jc w:val="both"/>
        <w:rPr>
          <w:rFonts w:ascii="Century Gothic" w:hAnsi="Century Gothic" w:cs="Arial"/>
          <w:b/>
          <w:bCs/>
          <w:lang w:val="uk-UA"/>
        </w:rPr>
      </w:pPr>
      <w:r w:rsidRPr="00262F38">
        <w:rPr>
          <w:rFonts w:ascii="Century Gothic" w:hAnsi="Century Gothic" w:cs="Arial"/>
          <w:b/>
          <w:bCs/>
          <w:lang w:val="uk-UA"/>
        </w:rPr>
        <w:t>Визначення проєктів не інвестиційного характеру (м’які міри), що можуть сприяти поліпшенню енергетичного розвитку громади</w:t>
      </w:r>
    </w:p>
    <w:p w14:paraId="67B85EB2" w14:textId="40C0ACEC" w:rsidR="00E250F7" w:rsidRPr="007923FA" w:rsidRDefault="00E250F7" w:rsidP="007923FA">
      <w:pPr>
        <w:pStyle w:val="affff8"/>
        <w:spacing w:after="0"/>
        <w:ind w:firstLine="709"/>
        <w:jc w:val="both"/>
        <w:rPr>
          <w:rFonts w:ascii="Century Gothic" w:hAnsi="Century Gothic" w:cs="Arial"/>
          <w:i/>
          <w:iCs/>
          <w:lang w:val="uk-UA"/>
        </w:rPr>
      </w:pPr>
      <w:r w:rsidRPr="003D6DE4">
        <w:rPr>
          <w:rFonts w:ascii="Century Gothic" w:hAnsi="Century Gothic" w:cs="Arial"/>
          <w:i/>
          <w:iCs/>
          <w:lang w:val="uk-UA"/>
        </w:rPr>
        <w:t xml:space="preserve"> Основні проєкти неінвестиційного характеру включатимуть: </w:t>
      </w:r>
    </w:p>
    <w:p w14:paraId="2715BAE4" w14:textId="77777777"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sym w:font="Symbol" w:char="F0B7"/>
      </w:r>
      <w:r w:rsidRPr="003D6DE4">
        <w:rPr>
          <w:rFonts w:ascii="Century Gothic" w:hAnsi="Century Gothic" w:cs="Arial"/>
          <w:lang w:val="uk-UA"/>
        </w:rPr>
        <w:t xml:space="preserve"> запровадження систем енергетичного менеджменту в громаді; </w:t>
      </w:r>
    </w:p>
    <w:p w14:paraId="07AF89B5" w14:textId="77777777"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sym w:font="Symbol" w:char="F0B7"/>
      </w:r>
      <w:r w:rsidRPr="003D6DE4">
        <w:rPr>
          <w:rFonts w:ascii="Century Gothic" w:hAnsi="Century Gothic" w:cs="Arial"/>
          <w:lang w:val="uk-UA"/>
        </w:rPr>
        <w:t xml:space="preserve"> сприяння реалізації інвестиційних проєктів у сфері енергоефективності; </w:t>
      </w:r>
    </w:p>
    <w:p w14:paraId="7442A62A" w14:textId="77777777"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sym w:font="Symbol" w:char="F0B7"/>
      </w:r>
      <w:r w:rsidRPr="003D6DE4">
        <w:rPr>
          <w:rFonts w:ascii="Century Gothic" w:hAnsi="Century Gothic" w:cs="Arial"/>
          <w:lang w:val="uk-UA"/>
        </w:rPr>
        <w:t xml:space="preserve"> інформаційні кампанії для підвищення поінформованості населення про заходи з підвищення енергоефективності; </w:t>
      </w:r>
    </w:p>
    <w:p w14:paraId="22AF91DD" w14:textId="20D6097F" w:rsidR="00E250F7" w:rsidRPr="003D6DE4" w:rsidRDefault="00E250F7" w:rsidP="00262F38">
      <w:pPr>
        <w:pStyle w:val="affff8"/>
        <w:spacing w:after="0"/>
        <w:ind w:firstLine="709"/>
        <w:jc w:val="both"/>
        <w:rPr>
          <w:rFonts w:ascii="Century Gothic" w:hAnsi="Century Gothic" w:cs="Arial"/>
          <w:lang w:val="uk-UA"/>
        </w:rPr>
      </w:pPr>
      <w:r w:rsidRPr="003D6DE4">
        <w:rPr>
          <w:rFonts w:ascii="Century Gothic" w:hAnsi="Century Gothic" w:cs="Arial"/>
          <w:lang w:val="uk-UA"/>
        </w:rPr>
        <w:sym w:font="Symbol" w:char="F0B7"/>
      </w:r>
      <w:r w:rsidR="005651B0">
        <w:rPr>
          <w:rFonts w:ascii="Century Gothic" w:hAnsi="Century Gothic" w:cs="Arial"/>
          <w:lang w:val="uk-UA"/>
        </w:rPr>
        <w:t xml:space="preserve"> </w:t>
      </w:r>
      <w:r w:rsidRPr="003D6DE4">
        <w:rPr>
          <w:rFonts w:ascii="Century Gothic" w:hAnsi="Century Gothic" w:cs="Arial"/>
          <w:lang w:val="uk-UA"/>
        </w:rPr>
        <w:t>навчання державних службовців та представників органів місцевого самоврядування з питань підвищення енергоефективності та використання відновлюваних</w:t>
      </w:r>
      <w:r w:rsidR="00262F38">
        <w:rPr>
          <w:rFonts w:ascii="Century Gothic" w:hAnsi="Century Gothic" w:cs="Arial"/>
          <w:lang w:val="uk-UA"/>
        </w:rPr>
        <w:t xml:space="preserve"> д</w:t>
      </w:r>
      <w:r w:rsidRPr="003D6DE4">
        <w:rPr>
          <w:rFonts w:ascii="Century Gothic" w:hAnsi="Century Gothic" w:cs="Arial"/>
          <w:lang w:val="uk-UA"/>
        </w:rPr>
        <w:t xml:space="preserve">жерел енергії. </w:t>
      </w:r>
    </w:p>
    <w:p w14:paraId="53AECE80" w14:textId="4F77B2F0" w:rsidR="00E250F7" w:rsidRPr="003D6DE4" w:rsidRDefault="00E250F7" w:rsidP="007923FA">
      <w:pPr>
        <w:pStyle w:val="affff8"/>
        <w:spacing w:after="0"/>
        <w:ind w:firstLine="709"/>
        <w:jc w:val="both"/>
        <w:rPr>
          <w:rFonts w:ascii="Century Gothic" w:hAnsi="Century Gothic" w:cs="Arial"/>
          <w:b/>
          <w:bCs/>
          <w:i/>
          <w:iCs/>
          <w:lang w:val="uk-UA"/>
        </w:rPr>
      </w:pPr>
      <w:r w:rsidRPr="003D6DE4">
        <w:rPr>
          <w:rFonts w:ascii="Century Gothic" w:hAnsi="Century Gothic" w:cs="Arial"/>
          <w:b/>
          <w:bCs/>
          <w:i/>
          <w:iCs/>
          <w:lang w:val="uk-UA"/>
        </w:rPr>
        <w:t xml:space="preserve">Система енергетичного менеджменту </w:t>
      </w:r>
    </w:p>
    <w:p w14:paraId="7434D439" w14:textId="4F620BC9" w:rsidR="00E250F7" w:rsidRPr="003D6DE4" w:rsidRDefault="005651B0" w:rsidP="003607D4">
      <w:pPr>
        <w:pStyle w:val="affff8"/>
        <w:spacing w:after="0"/>
        <w:ind w:firstLine="709"/>
        <w:jc w:val="both"/>
        <w:rPr>
          <w:rFonts w:ascii="Century Gothic" w:hAnsi="Century Gothic" w:cs="Arial"/>
          <w:lang w:val="uk-UA"/>
        </w:rPr>
      </w:pPr>
      <w:r>
        <w:rPr>
          <w:rFonts w:ascii="Century Gothic" w:hAnsi="Century Gothic" w:cs="Arial"/>
          <w:lang w:val="uk-UA"/>
        </w:rPr>
        <w:t>Основою для розвитку</w:t>
      </w:r>
      <w:r w:rsidR="00E250F7" w:rsidRPr="003D6DE4">
        <w:rPr>
          <w:rFonts w:ascii="Century Gothic" w:hAnsi="Century Gothic" w:cs="Arial"/>
          <w:lang w:val="uk-UA"/>
        </w:rPr>
        <w:t xml:space="preserve"> політики сталого енергетичного розвитку у секторі будівель бюджетних установ, організацій та комунальних підприємств буде розвиток системи енергетичного менеджменту. Дана система моніторингу, контролю та звітності в питаннях ефективності використання енергії включатиме електронні бази даних про об’єкти енергоспоживання, динаміку споживання енергії на кожному конкретному об’єкті та фактори, які суттєво впливають на споживання енергоресурсів. Система енергоменеджменту в секторі будівель та споруд бюджетної сфери охоплюватиме управління споживанням паливо-енергетичними ресурсами.</w:t>
      </w:r>
    </w:p>
    <w:p w14:paraId="29BE72BD" w14:textId="77777777"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t xml:space="preserve">Ефективна система енергетичного моніторингу дозволить у перспективі досягнути економії від 5% до 15% споживання енергоресурсів. </w:t>
      </w:r>
    </w:p>
    <w:p w14:paraId="01631FCD" w14:textId="4E3713B8" w:rsidR="00E250F7" w:rsidRPr="003D6DE4" w:rsidRDefault="00E250F7" w:rsidP="00262F38">
      <w:pPr>
        <w:pStyle w:val="affff8"/>
        <w:spacing w:after="0"/>
        <w:ind w:firstLine="709"/>
        <w:jc w:val="both"/>
        <w:rPr>
          <w:rFonts w:ascii="Century Gothic" w:hAnsi="Century Gothic" w:cs="Arial"/>
          <w:lang w:val="uk-UA"/>
        </w:rPr>
      </w:pPr>
      <w:r w:rsidRPr="003D6DE4">
        <w:rPr>
          <w:rFonts w:ascii="Century Gothic" w:hAnsi="Century Gothic" w:cs="Arial"/>
          <w:lang w:val="uk-UA"/>
        </w:rPr>
        <w:t>До числа першочергових завдань з формування системи енергоменеджменту для будівель комунальних закладів, установ, організацій та підприємств громади віднесено формування електронних баз даних про енерговикористання, кількість та якість послуг на об’єктах, які б дали змогу в подальшому формувати реальні баланси споживання енергоресурсів та води (в межах об’єктів, установ, галузей та в цілому по громаді), відслідковувати динаміку зміни відповідних параметрів внаслідок впровадження ресурсозберігаючих заходів та прикладання управлінських зусиль енергоменеджерів. При формуванні баз даних для будівель у якості першочергового джерела інформації доцільно використовувати щомісячні рахунки за придбані енергоресурси та кліматичні дані від гідрометеостанцій, однак основним каналом поставок інформації у наступні роки повинні слугувати показники приладів обліку та заміри умов комфорту на самих об’єктах. Поряд зі створенням систем енергоменеджменту для будівель бюджетної сфери передбачається також формування локальних систем е</w:t>
      </w:r>
      <w:r w:rsidR="005651B0">
        <w:rPr>
          <w:rFonts w:ascii="Century Gothic" w:hAnsi="Century Gothic" w:cs="Arial"/>
          <w:lang w:val="uk-UA"/>
        </w:rPr>
        <w:t xml:space="preserve">нергоменеджменту на усіх </w:t>
      </w:r>
      <w:r w:rsidRPr="003D6DE4">
        <w:rPr>
          <w:rFonts w:ascii="Century Gothic" w:hAnsi="Century Gothic" w:cs="Arial"/>
          <w:lang w:val="uk-UA"/>
        </w:rPr>
        <w:t xml:space="preserve"> комунальних підприємствах. Завданням головного </w:t>
      </w:r>
      <w:r w:rsidRPr="003D6DE4">
        <w:rPr>
          <w:rFonts w:ascii="Century Gothic" w:hAnsi="Century Gothic" w:cs="Arial"/>
          <w:lang w:val="uk-UA"/>
        </w:rPr>
        <w:lastRenderedPageBreak/>
        <w:t xml:space="preserve">енергоменеджера буде оптимізація видатків на придбання енергоресурсів та контроль за дотриманням якості енергетичних послуг. Запровадження системи енергоменеджменту забезпечить зниження споживання енергії за рахунок підвищення ефективності використання енергетичних ресурсів внаслідок щоденного жорсткого контролю за їх споживанням та реалізації маловитратних енергозберігаючих заходів. Система енергетичного менеджменту дозволить також визначити пріоритетні об’єкти для проведення комплексної термомодернізації будівель та сприятиме залученню фінансування міжнародних фінансових організацій на реалізацію подібних проєктів. </w:t>
      </w:r>
    </w:p>
    <w:p w14:paraId="5116B762" w14:textId="3E188059" w:rsidR="00E250F7" w:rsidRPr="003D6DE4" w:rsidRDefault="00E250F7" w:rsidP="007923FA">
      <w:pPr>
        <w:pStyle w:val="affff8"/>
        <w:spacing w:after="0"/>
        <w:ind w:firstLine="709"/>
        <w:jc w:val="both"/>
        <w:rPr>
          <w:rFonts w:ascii="Century Gothic" w:hAnsi="Century Gothic" w:cs="Arial"/>
          <w:b/>
          <w:bCs/>
          <w:i/>
          <w:iCs/>
          <w:lang w:val="uk-UA"/>
        </w:rPr>
      </w:pPr>
      <w:r w:rsidRPr="003D6DE4">
        <w:rPr>
          <w:rFonts w:ascii="Century Gothic" w:hAnsi="Century Gothic" w:cs="Arial"/>
          <w:b/>
          <w:bCs/>
          <w:i/>
          <w:iCs/>
          <w:lang w:val="uk-UA"/>
        </w:rPr>
        <w:t>Сприяння реалізації інвестиційних проєктів</w:t>
      </w:r>
    </w:p>
    <w:p w14:paraId="023D220C" w14:textId="31FC57BB" w:rsidR="00E250F7" w:rsidRPr="003D6DE4" w:rsidRDefault="00E250F7" w:rsidP="00262F38">
      <w:pPr>
        <w:pStyle w:val="affff8"/>
        <w:spacing w:after="0"/>
        <w:ind w:firstLine="709"/>
        <w:jc w:val="both"/>
        <w:rPr>
          <w:rFonts w:ascii="Century Gothic" w:hAnsi="Century Gothic" w:cs="Arial"/>
          <w:lang w:val="uk-UA"/>
        </w:rPr>
      </w:pPr>
      <w:r w:rsidRPr="003D6DE4">
        <w:rPr>
          <w:rFonts w:ascii="Century Gothic" w:hAnsi="Century Gothic" w:cs="Arial"/>
          <w:lang w:val="uk-UA"/>
        </w:rPr>
        <w:t xml:space="preserve">Місцева влада сприятиме розвитку інвестиційних проєктів у сфері енергоефективності завдяки наданню всебічної інформації про наявні перспективні проєкти, земельні ділянки та процедури проходження усіх необхідних дозвільних процедур. Інвестиційні пропозиції перспективних проєктів у сфері енергоефективності будуть розміщуватися на єдиному інформаційному інвестиційному порталі. Передбачається формування бази даних об’єктів, на яких можлива реалізація проєктів з підвищення енергоефективності із залученням приватного капіталу на основі енергосервісних договорів. Інформація про проєкти на основі енергосервісних договорів буде розміщена в інформаційній базі потенційних об’єктів енергосервісу, розробленій Держенергоефективності. </w:t>
      </w:r>
    </w:p>
    <w:p w14:paraId="58B534CB" w14:textId="4D00A408" w:rsidR="00E250F7" w:rsidRPr="003D6DE4" w:rsidRDefault="00E250F7" w:rsidP="007923FA">
      <w:pPr>
        <w:pStyle w:val="affff8"/>
        <w:spacing w:after="0"/>
        <w:ind w:firstLine="709"/>
        <w:jc w:val="both"/>
        <w:rPr>
          <w:rFonts w:ascii="Century Gothic" w:hAnsi="Century Gothic" w:cs="Arial"/>
          <w:b/>
          <w:bCs/>
          <w:i/>
          <w:iCs/>
          <w:lang w:val="uk-UA"/>
        </w:rPr>
      </w:pPr>
      <w:r w:rsidRPr="003D6DE4">
        <w:rPr>
          <w:rFonts w:ascii="Century Gothic" w:hAnsi="Century Gothic" w:cs="Arial"/>
          <w:b/>
          <w:bCs/>
          <w:i/>
          <w:iCs/>
          <w:lang w:val="uk-UA"/>
        </w:rPr>
        <w:t xml:space="preserve">Інформування населення </w:t>
      </w:r>
    </w:p>
    <w:p w14:paraId="3AB73FEA" w14:textId="77777777"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t xml:space="preserve">Заходи з інформування населення будуть невід’ємною частиною проєктів з покращення ефективності використання енергетичних ресурсів у всіх секторах.     </w:t>
      </w:r>
    </w:p>
    <w:p w14:paraId="231BCAA1" w14:textId="77777777"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t xml:space="preserve">Інформаційні кампанії включатимуть: </w:t>
      </w:r>
    </w:p>
    <w:p w14:paraId="7C393510" w14:textId="0EC5A5FE"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sym w:font="Symbol" w:char="F0B7"/>
      </w:r>
      <w:r w:rsidRPr="003D6DE4">
        <w:rPr>
          <w:rFonts w:ascii="Century Gothic" w:hAnsi="Century Gothic" w:cs="Arial"/>
          <w:lang w:val="uk-UA"/>
        </w:rPr>
        <w:t xml:space="preserve"> проведення тематичних занять в дошкільних нав</w:t>
      </w:r>
      <w:r w:rsidR="004F38CA">
        <w:rPr>
          <w:rFonts w:ascii="Century Gothic" w:hAnsi="Century Gothic" w:cs="Arial"/>
          <w:lang w:val="uk-UA"/>
        </w:rPr>
        <w:t>чальних закладах та школах громади</w:t>
      </w:r>
      <w:r w:rsidRPr="003D6DE4">
        <w:rPr>
          <w:rFonts w:ascii="Century Gothic" w:hAnsi="Century Gothic" w:cs="Arial"/>
          <w:lang w:val="uk-UA"/>
        </w:rPr>
        <w:t xml:space="preserve">; </w:t>
      </w:r>
    </w:p>
    <w:p w14:paraId="39B597F4" w14:textId="77777777" w:rsidR="00E250F7" w:rsidRPr="003D6DE4" w:rsidRDefault="00E250F7" w:rsidP="003607D4">
      <w:pPr>
        <w:pStyle w:val="affff8"/>
        <w:spacing w:after="0"/>
        <w:ind w:firstLine="709"/>
        <w:jc w:val="both"/>
        <w:rPr>
          <w:rFonts w:ascii="Century Gothic" w:hAnsi="Century Gothic" w:cs="Arial"/>
          <w:lang w:val="uk-UA"/>
        </w:rPr>
      </w:pPr>
      <w:r w:rsidRPr="003D6DE4">
        <w:rPr>
          <w:rFonts w:ascii="Century Gothic" w:hAnsi="Century Gothic" w:cs="Arial"/>
          <w:lang w:val="uk-UA"/>
        </w:rPr>
        <w:sym w:font="Symbol" w:char="F0B7"/>
      </w:r>
      <w:r w:rsidRPr="003D6DE4">
        <w:rPr>
          <w:rFonts w:ascii="Century Gothic" w:hAnsi="Century Gothic" w:cs="Arial"/>
          <w:lang w:val="uk-UA"/>
        </w:rPr>
        <w:t xml:space="preserve"> проведення конференцій, семінарів, конкурсів та інших екологічних заходів; </w:t>
      </w:r>
    </w:p>
    <w:p w14:paraId="5C7B3EBB" w14:textId="38BE6B43" w:rsidR="00E250F7" w:rsidRPr="003D6DE4" w:rsidRDefault="00E250F7" w:rsidP="00262F38">
      <w:pPr>
        <w:pStyle w:val="affff8"/>
        <w:spacing w:after="0"/>
        <w:ind w:firstLine="709"/>
        <w:jc w:val="both"/>
        <w:rPr>
          <w:rFonts w:ascii="Century Gothic" w:hAnsi="Century Gothic" w:cs="Arial"/>
          <w:lang w:val="uk-UA"/>
        </w:rPr>
      </w:pPr>
      <w:r w:rsidRPr="003D6DE4">
        <w:rPr>
          <w:rFonts w:ascii="Century Gothic" w:hAnsi="Century Gothic" w:cs="Arial"/>
          <w:lang w:val="uk-UA"/>
        </w:rPr>
        <w:sym w:font="Symbol" w:char="F0B7"/>
      </w:r>
      <w:r w:rsidRPr="003D6DE4">
        <w:rPr>
          <w:rFonts w:ascii="Century Gothic" w:hAnsi="Century Gothic" w:cs="Arial"/>
          <w:lang w:val="uk-UA"/>
        </w:rPr>
        <w:t xml:space="preserve"> проведення природоохоронних акцій серед мешканців громади. </w:t>
      </w:r>
    </w:p>
    <w:p w14:paraId="68A3CC33" w14:textId="7C25CA5E" w:rsidR="00E250F7" w:rsidRPr="003D6DE4" w:rsidRDefault="00E250F7" w:rsidP="00262F38">
      <w:pPr>
        <w:pStyle w:val="affff8"/>
        <w:spacing w:after="0"/>
        <w:ind w:firstLine="709"/>
        <w:jc w:val="both"/>
        <w:rPr>
          <w:rFonts w:ascii="Century Gothic" w:hAnsi="Century Gothic" w:cs="Arial"/>
          <w:lang w:val="uk-UA"/>
        </w:rPr>
      </w:pPr>
      <w:r w:rsidRPr="003D6DE4">
        <w:rPr>
          <w:rFonts w:ascii="Century Gothic" w:hAnsi="Century Gothic" w:cs="Arial"/>
          <w:lang w:val="uk-UA"/>
        </w:rPr>
        <w:t xml:space="preserve">Основні тематичні напрями заходів з інформування населення включатимуть енергозбереження та ресурсозбереження в побуті, заходи з енергоефективності в будівлях та можливості їх фінансування, використання відновлюваних джерел енергії, роздільний збір відходів, тощо. Поведінкові зміни можуть забезпечити значну економію електроенергії та теплової енергії в будівлях домогосподарств </w:t>
      </w:r>
      <w:r w:rsidR="004F38CA">
        <w:rPr>
          <w:rFonts w:ascii="Century Gothic" w:hAnsi="Century Gothic" w:cs="Arial"/>
          <w:lang w:val="uk-UA"/>
        </w:rPr>
        <w:t>та бюджетних установ. З</w:t>
      </w:r>
      <w:r w:rsidR="004F38CA" w:rsidRPr="003D6DE4">
        <w:rPr>
          <w:rFonts w:ascii="Century Gothic" w:hAnsi="Century Gothic" w:cs="Arial"/>
          <w:lang w:val="uk-UA"/>
        </w:rPr>
        <w:t xml:space="preserve"> метою популяризації ідей ощадного використання енергоресурсів, популяризації заходів з підвищення енергоефективності та енергозбереження, підвищення обізнаності з питань енергоефективних технологій та відновлювальних джерел енергії, створення </w:t>
      </w:r>
      <w:r w:rsidR="004F38CA" w:rsidRPr="003D6DE4">
        <w:rPr>
          <w:rFonts w:ascii="Century Gothic" w:hAnsi="Century Gothic" w:cs="Arial"/>
          <w:lang w:val="uk-UA"/>
        </w:rPr>
        <w:lastRenderedPageBreak/>
        <w:t>ОСББ та його переваги, консультування щодо державних програм часткової компенсації утеплення об’єктів «Теплі кредити», консультування щодо використання зеленого тарифу та енергосервісного механізму</w:t>
      </w:r>
      <w:r w:rsidR="004F38CA">
        <w:rPr>
          <w:rFonts w:ascii="Century Gothic" w:hAnsi="Century Gothic" w:cs="Arial"/>
          <w:lang w:val="uk-UA"/>
        </w:rPr>
        <w:t xml:space="preserve"> передбачається надання</w:t>
      </w:r>
      <w:r w:rsidRPr="003D6DE4">
        <w:rPr>
          <w:rFonts w:ascii="Century Gothic" w:hAnsi="Century Gothic" w:cs="Arial"/>
          <w:lang w:val="uk-UA"/>
        </w:rPr>
        <w:t xml:space="preserve"> консультацій</w:t>
      </w:r>
      <w:r w:rsidR="004F38CA">
        <w:rPr>
          <w:rFonts w:ascii="Century Gothic" w:hAnsi="Century Gothic" w:cs="Arial"/>
          <w:lang w:val="uk-UA"/>
        </w:rPr>
        <w:t>них послуг та популяризація</w:t>
      </w:r>
      <w:r w:rsidRPr="003D6DE4">
        <w:rPr>
          <w:rFonts w:ascii="Century Gothic" w:hAnsi="Century Gothic" w:cs="Arial"/>
          <w:lang w:val="uk-UA"/>
        </w:rPr>
        <w:t xml:space="preserve"> ідеї ефективного в</w:t>
      </w:r>
      <w:r w:rsidR="004F38CA">
        <w:rPr>
          <w:rFonts w:ascii="Century Gothic" w:hAnsi="Century Gothic" w:cs="Arial"/>
          <w:lang w:val="uk-UA"/>
        </w:rPr>
        <w:t>икористання енергоресурсів. Консультації надаватимуться</w:t>
      </w:r>
      <w:r w:rsidRPr="003D6DE4">
        <w:rPr>
          <w:rFonts w:ascii="Century Gothic" w:hAnsi="Century Gothic" w:cs="Arial"/>
          <w:lang w:val="uk-UA"/>
        </w:rPr>
        <w:t xml:space="preserve"> енергоменеджером під час особистого прийому, телефоном та через мережу інтернет. </w:t>
      </w:r>
      <w:r w:rsidR="004F38CA">
        <w:rPr>
          <w:rFonts w:ascii="Century Gothic" w:hAnsi="Century Gothic" w:cs="Arial"/>
          <w:lang w:val="uk-UA"/>
        </w:rPr>
        <w:t xml:space="preserve">З метою </w:t>
      </w:r>
      <w:r w:rsidR="004F38CA" w:rsidRPr="004F38CA">
        <w:rPr>
          <w:rFonts w:ascii="Century Gothic" w:hAnsi="Century Gothic" w:cs="Arial"/>
          <w:lang w:val="uk-UA"/>
        </w:rPr>
        <w:t>виховання у школярів прагнення економії та небайдужого ставлення до нераціонального викор</w:t>
      </w:r>
      <w:r w:rsidR="004F38CA">
        <w:rPr>
          <w:rFonts w:ascii="Century Gothic" w:hAnsi="Century Gothic" w:cs="Arial"/>
          <w:lang w:val="uk-UA"/>
        </w:rPr>
        <w:t>истання енергетичних ресурсів, розвитку</w:t>
      </w:r>
      <w:r w:rsidR="004F38CA" w:rsidRPr="004F38CA">
        <w:rPr>
          <w:rFonts w:ascii="Century Gothic" w:hAnsi="Century Gothic" w:cs="Arial"/>
          <w:lang w:val="uk-UA"/>
        </w:rPr>
        <w:t xml:space="preserve"> загальношкільного підходу до проблем енергоспоживання</w:t>
      </w:r>
      <w:r w:rsidR="004F38CA">
        <w:rPr>
          <w:rFonts w:ascii="Century Gothic" w:hAnsi="Century Gothic" w:cs="Arial"/>
          <w:lang w:val="uk-UA"/>
        </w:rPr>
        <w:t xml:space="preserve"> п</w:t>
      </w:r>
      <w:r w:rsidR="004F38CA" w:rsidRPr="004F38CA">
        <w:rPr>
          <w:rFonts w:ascii="Century Gothic" w:hAnsi="Century Gothic" w:cs="Arial"/>
          <w:lang w:val="uk-UA"/>
        </w:rPr>
        <w:t>ередбачається впровадження системи енергетичного менеджменту у школах та включення питань енергозбереження в освітній процес</w:t>
      </w:r>
      <w:r w:rsidR="004F38CA">
        <w:rPr>
          <w:rFonts w:ascii="Century Gothic" w:hAnsi="Century Gothic" w:cs="Arial"/>
          <w:lang w:val="uk-UA"/>
        </w:rPr>
        <w:t>, що</w:t>
      </w:r>
      <w:r w:rsidR="004F38CA" w:rsidRPr="004F38CA">
        <w:rPr>
          <w:rFonts w:ascii="Century Gothic" w:hAnsi="Century Gothic" w:cs="Arial"/>
          <w:lang w:val="uk-UA"/>
        </w:rPr>
        <w:t xml:space="preserve"> допоможе змінити світогляд учнів, підвищити рівень комфортності та знизити витрати коштів на експлуатацію шкіль</w:t>
      </w:r>
      <w:r w:rsidR="004F38CA">
        <w:rPr>
          <w:rFonts w:ascii="Century Gothic" w:hAnsi="Century Gothic" w:cs="Arial"/>
          <w:lang w:val="uk-UA"/>
        </w:rPr>
        <w:t>ної будівлі</w:t>
      </w:r>
    </w:p>
    <w:p w14:paraId="48D93E67" w14:textId="2CA1AE9C" w:rsidR="00E250F7" w:rsidRPr="003D6DE4" w:rsidRDefault="00E250F7" w:rsidP="007923FA">
      <w:pPr>
        <w:pStyle w:val="affff8"/>
        <w:spacing w:after="0"/>
        <w:ind w:firstLine="709"/>
        <w:jc w:val="both"/>
        <w:rPr>
          <w:rFonts w:ascii="Century Gothic" w:hAnsi="Century Gothic" w:cs="Arial"/>
          <w:b/>
          <w:bCs/>
          <w:i/>
          <w:iCs/>
          <w:lang w:val="uk-UA"/>
        </w:rPr>
      </w:pPr>
      <w:r w:rsidRPr="003D6DE4">
        <w:rPr>
          <w:rFonts w:ascii="Century Gothic" w:hAnsi="Century Gothic" w:cs="Arial"/>
          <w:b/>
          <w:bCs/>
          <w:i/>
          <w:iCs/>
          <w:lang w:val="uk-UA"/>
        </w:rPr>
        <w:t xml:space="preserve">Навчання </w:t>
      </w:r>
    </w:p>
    <w:p w14:paraId="4D4A8BDD" w14:textId="4EF73492" w:rsidR="00AE4EF1" w:rsidRDefault="00E250F7" w:rsidP="00AF1D2E">
      <w:pPr>
        <w:spacing w:after="120"/>
        <w:ind w:firstLine="567"/>
        <w:jc w:val="both"/>
        <w:rPr>
          <w:rFonts w:ascii="Century Gothic" w:hAnsi="Century Gothic" w:cs="Arial"/>
          <w:sz w:val="24"/>
          <w:szCs w:val="24"/>
          <w:lang w:val="uk-UA"/>
        </w:rPr>
        <w:sectPr w:rsidR="00AE4EF1" w:rsidSect="00DA6B70">
          <w:headerReference w:type="even" r:id="rId37"/>
          <w:headerReference w:type="default" r:id="rId38"/>
          <w:footerReference w:type="even" r:id="rId39"/>
          <w:footerReference w:type="default" r:id="rId40"/>
          <w:headerReference w:type="first" r:id="rId41"/>
          <w:footerReference w:type="first" r:id="rId42"/>
          <w:type w:val="continuous"/>
          <w:pgSz w:w="12240" w:h="15840" w:code="1"/>
          <w:pgMar w:top="568" w:right="850" w:bottom="1134" w:left="1701" w:header="0" w:footer="0" w:gutter="0"/>
          <w:pgNumType w:start="1"/>
          <w:cols w:space="720"/>
          <w:titlePg/>
          <w:docGrid w:linePitch="360"/>
        </w:sectPr>
      </w:pPr>
      <w:r w:rsidRPr="003D6DE4">
        <w:rPr>
          <w:rFonts w:ascii="Century Gothic" w:hAnsi="Century Gothic" w:cs="Arial"/>
          <w:sz w:val="24"/>
          <w:szCs w:val="24"/>
          <w:lang w:val="uk-UA"/>
        </w:rPr>
        <w:t>Фахівці, залучені до реалізації Муніципального енергетичного плану, братимуть участь у навчаннях з питань енергетичного менеджменту, підготовки та оцінки заходів з підвищення енергоефективності та розвитку відновлюваної енергетики, написання проєктних пропозицій та заявок відповідно до вимог міжнародних фінансових організацій та інших установ. Місцева влада сприятиме участі енергоменеджера громади та інших фахівців у програмах підвищення кваліфікації спеціалістів органів місцевого самоврядування, навчальних семінарах, тренінгах, вебінарах та інших заходах. Передбачається також налагод</w:t>
      </w:r>
      <w:r w:rsidR="00401B3C">
        <w:rPr>
          <w:rFonts w:ascii="Century Gothic" w:hAnsi="Century Gothic" w:cs="Arial"/>
          <w:sz w:val="24"/>
          <w:szCs w:val="24"/>
          <w:lang w:val="uk-UA"/>
        </w:rPr>
        <w:t>ження співпраці з іншими громадами</w:t>
      </w:r>
      <w:r w:rsidRPr="003D6DE4">
        <w:rPr>
          <w:rFonts w:ascii="Century Gothic" w:hAnsi="Century Gothic" w:cs="Arial"/>
          <w:sz w:val="24"/>
          <w:szCs w:val="24"/>
          <w:lang w:val="uk-UA"/>
        </w:rPr>
        <w:t xml:space="preserve"> і участь у міжнародних проєктах обміну досвідом для вивчення кращих практик реалізації проєктів з енергоефективності та використання відновлюваних джерел енергії. Завдяки оволодінню спеціалістами міської ради методами оцінки, аналізу і планування в енерговикористанні, навичками розробки енергоощадних заходів (проєктів), які враховують технічні, економічні, фінансові та адміністративні чинники, буде підвищено рівень компетентності та незалежності в процесі прийняття рішень з питань енергозбереження</w:t>
      </w:r>
      <w:bookmarkEnd w:id="39"/>
      <w:bookmarkEnd w:id="75"/>
      <w:r w:rsidR="00AF1D2E">
        <w:rPr>
          <w:rFonts w:ascii="Century Gothic" w:hAnsi="Century Gothic" w:cs="Arial"/>
          <w:sz w:val="24"/>
          <w:szCs w:val="24"/>
          <w:lang w:val="uk-UA"/>
        </w:rPr>
        <w:t>.</w:t>
      </w:r>
    </w:p>
    <w:p w14:paraId="3C7CD888" w14:textId="77777777" w:rsidR="00AE4EF1" w:rsidRDefault="00AE4EF1" w:rsidP="00AF1D2E">
      <w:pPr>
        <w:jc w:val="both"/>
        <w:rPr>
          <w:rFonts w:ascii="Century Gothic" w:hAnsi="Century Gothic"/>
          <w:sz w:val="24"/>
          <w:szCs w:val="24"/>
          <w:lang w:val="uk-UA"/>
        </w:rPr>
      </w:pPr>
    </w:p>
    <w:sectPr w:rsidR="00AE4EF1" w:rsidSect="00CD021A">
      <w:type w:val="continuous"/>
      <w:pgSz w:w="15840" w:h="12240" w:orient="landscape" w:code="1"/>
      <w:pgMar w:top="284" w:right="1134" w:bottom="851" w:left="1134" w:header="0" w:footer="0"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878D4" w14:textId="77777777" w:rsidR="00FC0E17" w:rsidRDefault="00FC0E17">
      <w:pPr>
        <w:spacing w:after="0" w:line="240" w:lineRule="auto"/>
      </w:pPr>
      <w:r>
        <w:separator/>
      </w:r>
    </w:p>
    <w:p w14:paraId="55104C35" w14:textId="77777777" w:rsidR="00FC0E17" w:rsidRDefault="00FC0E17"/>
  </w:endnote>
  <w:endnote w:type="continuationSeparator" w:id="0">
    <w:p w14:paraId="10D830AA" w14:textId="77777777" w:rsidR="00FC0E17" w:rsidRDefault="00FC0E17">
      <w:pPr>
        <w:spacing w:after="0" w:line="240" w:lineRule="auto"/>
      </w:pPr>
      <w:r>
        <w:continuationSeparator/>
      </w:r>
    </w:p>
    <w:p w14:paraId="50CFAFD1" w14:textId="77777777" w:rsidR="00FC0E17" w:rsidRDefault="00FC0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2FF" w:usb1="5000205B" w:usb2="0000002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892A" w14:textId="77777777" w:rsidR="00D62FD9" w:rsidRDefault="00D62FD9">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50" w:type="pct"/>
      <w:jc w:val="right"/>
      <w:tblCellMar>
        <w:top w:w="115" w:type="dxa"/>
        <w:left w:w="115" w:type="dxa"/>
        <w:bottom w:w="115" w:type="dxa"/>
        <w:right w:w="115" w:type="dxa"/>
      </w:tblCellMar>
      <w:tblLook w:val="04A0" w:firstRow="1" w:lastRow="0" w:firstColumn="1" w:lastColumn="0" w:noHBand="0" w:noVBand="1"/>
    </w:tblPr>
    <w:tblGrid>
      <w:gridCol w:w="484"/>
    </w:tblGrid>
    <w:tr w:rsidR="00D62FD9" w14:paraId="2A29945F" w14:textId="77777777" w:rsidTr="00C978FF">
      <w:trPr>
        <w:jc w:val="right"/>
      </w:trPr>
      <w:tc>
        <w:tcPr>
          <w:tcW w:w="5000" w:type="pct"/>
          <w:shd w:val="clear" w:color="auto" w:fill="6D83A1" w:themeFill="accent6" w:themeFillTint="99"/>
          <w:vAlign w:val="center"/>
        </w:tcPr>
        <w:p w14:paraId="7B9BFC43" w14:textId="274757D2" w:rsidR="00D62FD9" w:rsidRPr="00F44455" w:rsidRDefault="00D62FD9">
          <w:pPr>
            <w:pStyle w:val="a8"/>
            <w:rPr>
              <w:color w:val="FFFFFF" w:themeColor="background1"/>
              <w:lang w:val="uk-UA"/>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FE6DA5" w:rsidRPr="00FE6DA5">
            <w:rPr>
              <w:noProof/>
              <w:color w:val="FFFFFF" w:themeColor="background1"/>
              <w:lang w:val="ru-RU"/>
            </w:rPr>
            <w:t>21</w:t>
          </w:r>
          <w:r>
            <w:rPr>
              <w:color w:val="FFFFFF" w:themeColor="background1"/>
            </w:rPr>
            <w:fldChar w:fldCharType="end"/>
          </w:r>
        </w:p>
      </w:tc>
    </w:tr>
  </w:tbl>
  <w:p w14:paraId="4C7437C8" w14:textId="77777777" w:rsidR="00D62FD9" w:rsidRDefault="00D62FD9">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00C0" w14:textId="77777777" w:rsidR="00D62FD9" w:rsidRDefault="00D62FD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E42D1" w14:textId="77777777" w:rsidR="00FC0E17" w:rsidRDefault="00FC0E17">
      <w:pPr>
        <w:spacing w:after="0" w:line="240" w:lineRule="auto"/>
      </w:pPr>
      <w:r>
        <w:separator/>
      </w:r>
    </w:p>
    <w:p w14:paraId="64F61FEB" w14:textId="77777777" w:rsidR="00FC0E17" w:rsidRDefault="00FC0E17"/>
  </w:footnote>
  <w:footnote w:type="continuationSeparator" w:id="0">
    <w:p w14:paraId="3CC1A44B" w14:textId="77777777" w:rsidR="00FC0E17" w:rsidRDefault="00FC0E17">
      <w:pPr>
        <w:spacing w:after="0" w:line="240" w:lineRule="auto"/>
      </w:pPr>
      <w:r>
        <w:continuationSeparator/>
      </w:r>
    </w:p>
    <w:p w14:paraId="6BC8A89C" w14:textId="77777777" w:rsidR="00FC0E17" w:rsidRDefault="00FC0E17"/>
  </w:footnote>
  <w:footnote w:id="1">
    <w:p w14:paraId="7FC4167A" w14:textId="431B01FE" w:rsidR="00D62FD9" w:rsidRDefault="00D62FD9" w:rsidP="00655CB8">
      <w:pPr>
        <w:pStyle w:val="afff2"/>
      </w:pPr>
      <w:r>
        <w:rPr>
          <w:rStyle w:val="afff1"/>
        </w:rPr>
        <w:footnoteRef/>
      </w:r>
      <w:r>
        <w:t xml:space="preserve"> </w:t>
      </w:r>
      <w:hyperlink r:id="rId1" w:history="1">
        <w:r w:rsidRPr="00A42329">
          <w:rPr>
            <w:rStyle w:val="afff4"/>
          </w:rPr>
          <w:t>https://decentralization.gov.ua/news/12639</w:t>
        </w:r>
      </w:hyperlink>
    </w:p>
  </w:footnote>
  <w:footnote w:id="2">
    <w:p w14:paraId="6C366F2F" w14:textId="77777777" w:rsidR="00D62FD9" w:rsidRPr="00890E09" w:rsidRDefault="00D62FD9" w:rsidP="00890E09">
      <w:pPr>
        <w:pStyle w:val="afff2"/>
        <w:rPr>
          <w:rFonts w:ascii="Arial" w:hAnsi="Arial" w:cs="Arial"/>
          <w:lang w:val="ru-RU"/>
        </w:rPr>
      </w:pPr>
      <w:r w:rsidRPr="009441EE">
        <w:rPr>
          <w:rStyle w:val="afff1"/>
          <w:rFonts w:ascii="Arial" w:hAnsi="Arial" w:cs="Arial"/>
        </w:rPr>
        <w:footnoteRef/>
      </w:r>
      <w:r w:rsidRPr="00890E09">
        <w:rPr>
          <w:rFonts w:ascii="Arial" w:hAnsi="Arial" w:cs="Arial"/>
          <w:lang w:val="ru-RU"/>
        </w:rPr>
        <w:t xml:space="preserve"> За обліковими даними ЦНАП Здолбунівської міської ради</w:t>
      </w:r>
    </w:p>
  </w:footnote>
  <w:footnote w:id="3">
    <w:p w14:paraId="47BB15BD" w14:textId="77777777" w:rsidR="00D62FD9" w:rsidRPr="0097219B" w:rsidRDefault="00D62FD9" w:rsidP="0097219B">
      <w:pPr>
        <w:pStyle w:val="afff2"/>
        <w:rPr>
          <w:rFonts w:ascii="Arial" w:hAnsi="Arial" w:cs="Arial"/>
          <w:lang w:val="ru-RU"/>
        </w:rPr>
      </w:pPr>
      <w:r w:rsidRPr="00585668">
        <w:rPr>
          <w:rStyle w:val="afff1"/>
          <w:rFonts w:ascii="Arial" w:hAnsi="Arial" w:cs="Arial"/>
        </w:rPr>
        <w:footnoteRef/>
      </w:r>
      <w:r w:rsidRPr="0097219B">
        <w:rPr>
          <w:rFonts w:ascii="Arial" w:hAnsi="Arial" w:cs="Arial"/>
          <w:lang w:val="ru-RU"/>
        </w:rPr>
        <w:t xml:space="preserve"> </w:t>
      </w:r>
      <w:hyperlink r:id="rId2" w:history="1">
        <w:r w:rsidRPr="00585668">
          <w:rPr>
            <w:rStyle w:val="afff4"/>
            <w:rFonts w:ascii="Arial" w:hAnsi="Arial" w:cs="Arial"/>
          </w:rPr>
          <w:t>https</w:t>
        </w:r>
        <w:r w:rsidRPr="0097219B">
          <w:rPr>
            <w:rStyle w:val="afff4"/>
            <w:rFonts w:ascii="Arial" w:hAnsi="Arial" w:cs="Arial"/>
            <w:lang w:val="ru-RU"/>
          </w:rPr>
          <w:t>://</w:t>
        </w:r>
        <w:r w:rsidRPr="00585668">
          <w:rPr>
            <w:rStyle w:val="afff4"/>
            <w:rFonts w:ascii="Arial" w:hAnsi="Arial" w:cs="Arial"/>
          </w:rPr>
          <w:t>hikersbay</w:t>
        </w:r>
        <w:r w:rsidRPr="0097219B">
          <w:rPr>
            <w:rStyle w:val="afff4"/>
            <w:rFonts w:ascii="Arial" w:hAnsi="Arial" w:cs="Arial"/>
            <w:lang w:val="ru-RU"/>
          </w:rPr>
          <w:t>.</w:t>
        </w:r>
        <w:r w:rsidRPr="00585668">
          <w:rPr>
            <w:rStyle w:val="afff4"/>
            <w:rFonts w:ascii="Arial" w:hAnsi="Arial" w:cs="Arial"/>
          </w:rPr>
          <w:t>com</w:t>
        </w:r>
        <w:r w:rsidRPr="0097219B">
          <w:rPr>
            <w:rStyle w:val="afff4"/>
            <w:rFonts w:ascii="Arial" w:hAnsi="Arial" w:cs="Arial"/>
            <w:lang w:val="ru-RU"/>
          </w:rPr>
          <w:t>/</w:t>
        </w:r>
        <w:r w:rsidRPr="00585668">
          <w:rPr>
            <w:rStyle w:val="afff4"/>
            <w:rFonts w:ascii="Arial" w:hAnsi="Arial" w:cs="Arial"/>
          </w:rPr>
          <w:t>climate</w:t>
        </w:r>
        <w:r w:rsidRPr="0097219B">
          <w:rPr>
            <w:rStyle w:val="afff4"/>
            <w:rFonts w:ascii="Arial" w:hAnsi="Arial" w:cs="Arial"/>
            <w:lang w:val="ru-RU"/>
          </w:rPr>
          <w:t>/</w:t>
        </w:r>
        <w:r w:rsidRPr="00585668">
          <w:rPr>
            <w:rStyle w:val="afff4"/>
            <w:rFonts w:ascii="Arial" w:hAnsi="Arial" w:cs="Arial"/>
          </w:rPr>
          <w:t>ukraine</w:t>
        </w:r>
        <w:r w:rsidRPr="0097219B">
          <w:rPr>
            <w:rStyle w:val="afff4"/>
            <w:rFonts w:ascii="Arial" w:hAnsi="Arial" w:cs="Arial"/>
            <w:lang w:val="ru-RU"/>
          </w:rPr>
          <w:t>/</w:t>
        </w:r>
        <w:r w:rsidRPr="00585668">
          <w:rPr>
            <w:rStyle w:val="afff4"/>
            <w:rFonts w:ascii="Arial" w:hAnsi="Arial" w:cs="Arial"/>
          </w:rPr>
          <w:t>rivne</w:t>
        </w:r>
        <w:r w:rsidRPr="0097219B">
          <w:rPr>
            <w:rStyle w:val="afff4"/>
            <w:rFonts w:ascii="Arial" w:hAnsi="Arial" w:cs="Arial"/>
            <w:lang w:val="ru-RU"/>
          </w:rPr>
          <w:t>?</w:t>
        </w:r>
        <w:r w:rsidRPr="00585668">
          <w:rPr>
            <w:rStyle w:val="afff4"/>
            <w:rFonts w:ascii="Arial" w:hAnsi="Arial" w:cs="Arial"/>
          </w:rPr>
          <w:t>lang</w:t>
        </w:r>
        <w:r w:rsidRPr="0097219B">
          <w:rPr>
            <w:rStyle w:val="afff4"/>
            <w:rFonts w:ascii="Arial" w:hAnsi="Arial" w:cs="Arial"/>
            <w:lang w:val="ru-RU"/>
          </w:rPr>
          <w:t>=</w:t>
        </w:r>
        <w:r w:rsidRPr="00585668">
          <w:rPr>
            <w:rStyle w:val="afff4"/>
            <w:rFonts w:ascii="Arial" w:hAnsi="Arial" w:cs="Arial"/>
          </w:rPr>
          <w:t>en</w:t>
        </w:r>
      </w:hyperlink>
      <w:r w:rsidRPr="0097219B">
        <w:rPr>
          <w:rFonts w:ascii="Arial" w:hAnsi="Arial" w:cs="Arial"/>
          <w:lang w:val="ru-RU"/>
        </w:rPr>
        <w:t xml:space="preserve"> </w:t>
      </w:r>
    </w:p>
  </w:footnote>
  <w:footnote w:id="4">
    <w:p w14:paraId="360267A1" w14:textId="77777777" w:rsidR="00D62FD9" w:rsidRPr="00E1581D" w:rsidRDefault="00D62FD9" w:rsidP="00E1581D">
      <w:pPr>
        <w:pStyle w:val="afff2"/>
        <w:rPr>
          <w:rFonts w:ascii="Arial" w:hAnsi="Arial" w:cs="Arial"/>
          <w:lang w:val="ru-RU"/>
        </w:rPr>
      </w:pPr>
      <w:r w:rsidRPr="005F5D34">
        <w:rPr>
          <w:rStyle w:val="afff1"/>
          <w:rFonts w:ascii="Arial" w:hAnsi="Arial" w:cs="Arial"/>
        </w:rPr>
        <w:footnoteRef/>
      </w:r>
      <w:r w:rsidRPr="00E1581D">
        <w:rPr>
          <w:rFonts w:ascii="Arial" w:hAnsi="Arial" w:cs="Arial"/>
          <w:lang w:val="ru-RU"/>
        </w:rPr>
        <w:t xml:space="preserve"> Статистичний щорічник Рівненської області за 2021 рік</w:t>
      </w:r>
    </w:p>
  </w:footnote>
  <w:footnote w:id="5">
    <w:p w14:paraId="0122C407" w14:textId="77777777" w:rsidR="00D62FD9" w:rsidRPr="00E1581D" w:rsidRDefault="00D62FD9" w:rsidP="00E1581D">
      <w:pPr>
        <w:pStyle w:val="afff2"/>
        <w:rPr>
          <w:rFonts w:ascii="Arial" w:hAnsi="Arial" w:cs="Arial"/>
          <w:lang w:val="ru-RU"/>
        </w:rPr>
      </w:pPr>
      <w:r w:rsidRPr="005F5D34">
        <w:rPr>
          <w:rStyle w:val="afff1"/>
          <w:rFonts w:ascii="Arial" w:hAnsi="Arial" w:cs="Arial"/>
        </w:rPr>
        <w:footnoteRef/>
      </w:r>
      <w:r w:rsidRPr="00E1581D">
        <w:rPr>
          <w:rFonts w:ascii="Arial" w:hAnsi="Arial" w:cs="Arial"/>
          <w:lang w:val="ru-RU"/>
        </w:rPr>
        <w:t xml:space="preserve"> Статистичний щорічник Рівненської області за 2021 рік</w:t>
      </w:r>
    </w:p>
  </w:footnote>
  <w:footnote w:id="6">
    <w:p w14:paraId="2DC6E1F6" w14:textId="77777777" w:rsidR="00D62FD9" w:rsidRPr="00E1581D" w:rsidRDefault="00D62FD9" w:rsidP="00E1581D">
      <w:pPr>
        <w:pStyle w:val="afff2"/>
        <w:rPr>
          <w:lang w:val="ru-RU"/>
        </w:rPr>
      </w:pPr>
      <w:r w:rsidRPr="005F5D34">
        <w:rPr>
          <w:rStyle w:val="afff1"/>
          <w:rFonts w:ascii="Arial" w:hAnsi="Arial" w:cs="Arial"/>
        </w:rPr>
        <w:footnoteRef/>
      </w:r>
      <w:r w:rsidRPr="00E1581D">
        <w:rPr>
          <w:rFonts w:ascii="Arial" w:hAnsi="Arial" w:cs="Arial"/>
          <w:lang w:val="ru-RU"/>
        </w:rPr>
        <w:t xml:space="preserve"> Дані не відслідковувались або відсутні.</w:t>
      </w:r>
    </w:p>
  </w:footnote>
  <w:footnote w:id="7">
    <w:p w14:paraId="00A5D071" w14:textId="62E7E681" w:rsidR="00D62FD9" w:rsidRPr="00544B94" w:rsidRDefault="00D62FD9" w:rsidP="00890E09">
      <w:pPr>
        <w:pStyle w:val="afff2"/>
        <w:rPr>
          <w:rFonts w:ascii="Arial" w:hAnsi="Arial" w:cs="Arial"/>
          <w:lang w:val="ru-RU"/>
        </w:rPr>
      </w:pPr>
    </w:p>
  </w:footnote>
  <w:footnote w:id="8">
    <w:p w14:paraId="2D3BF8F4" w14:textId="77777777" w:rsidR="00D62FD9" w:rsidRPr="00136607" w:rsidRDefault="00D62FD9" w:rsidP="00136607">
      <w:pPr>
        <w:pStyle w:val="afff2"/>
        <w:rPr>
          <w:rFonts w:ascii="Arial" w:hAnsi="Arial" w:cs="Arial"/>
          <w:lang w:val="ru-RU"/>
        </w:rPr>
      </w:pPr>
      <w:r w:rsidRPr="00D85760">
        <w:rPr>
          <w:rStyle w:val="afff1"/>
          <w:rFonts w:ascii="Arial" w:hAnsi="Arial" w:cs="Arial"/>
        </w:rPr>
        <w:footnoteRef/>
      </w:r>
      <w:r w:rsidRPr="00136607">
        <w:rPr>
          <w:rFonts w:ascii="Arial" w:hAnsi="Arial" w:cs="Arial"/>
          <w:lang w:val="ru-RU"/>
        </w:rPr>
        <w:t xml:space="preserve">Згідно даних Державного веб-порталу бюджету для громадян </w:t>
      </w:r>
      <w:hyperlink r:id="rId3" w:history="1">
        <w:r w:rsidRPr="00D85760">
          <w:rPr>
            <w:rStyle w:val="afff4"/>
            <w:rFonts w:ascii="Arial" w:hAnsi="Arial" w:cs="Arial"/>
          </w:rPr>
          <w:t>https</w:t>
        </w:r>
        <w:r w:rsidRPr="00136607">
          <w:rPr>
            <w:rStyle w:val="afff4"/>
            <w:rFonts w:ascii="Arial" w:hAnsi="Arial" w:cs="Arial"/>
            <w:lang w:val="ru-RU"/>
          </w:rPr>
          <w:t>://</w:t>
        </w:r>
        <w:r w:rsidRPr="00D85760">
          <w:rPr>
            <w:rStyle w:val="afff4"/>
            <w:rFonts w:ascii="Arial" w:hAnsi="Arial" w:cs="Arial"/>
          </w:rPr>
          <w:t>openbudget</w:t>
        </w:r>
        <w:r w:rsidRPr="00136607">
          <w:rPr>
            <w:rStyle w:val="afff4"/>
            <w:rFonts w:ascii="Arial" w:hAnsi="Arial" w:cs="Arial"/>
            <w:lang w:val="ru-RU"/>
          </w:rPr>
          <w:t>.</w:t>
        </w:r>
        <w:r w:rsidRPr="00D85760">
          <w:rPr>
            <w:rStyle w:val="afff4"/>
            <w:rFonts w:ascii="Arial" w:hAnsi="Arial" w:cs="Arial"/>
          </w:rPr>
          <w:t>gov</w:t>
        </w:r>
        <w:r w:rsidRPr="00136607">
          <w:rPr>
            <w:rStyle w:val="afff4"/>
            <w:rFonts w:ascii="Arial" w:hAnsi="Arial" w:cs="Arial"/>
            <w:lang w:val="ru-RU"/>
          </w:rPr>
          <w:t>.</w:t>
        </w:r>
        <w:r w:rsidRPr="00D85760">
          <w:rPr>
            <w:rStyle w:val="afff4"/>
            <w:rFonts w:ascii="Arial" w:hAnsi="Arial" w:cs="Arial"/>
          </w:rPr>
          <w:t>ua</w:t>
        </w:r>
        <w:r w:rsidRPr="00136607">
          <w:rPr>
            <w:rStyle w:val="afff4"/>
            <w:rFonts w:ascii="Arial" w:hAnsi="Arial" w:cs="Arial"/>
            <w:lang w:val="ru-RU"/>
          </w:rPr>
          <w:t>/</w:t>
        </w:r>
      </w:hyperlink>
      <w:r w:rsidRPr="00136607">
        <w:rPr>
          <w:rFonts w:ascii="Arial" w:hAnsi="Arial" w:cs="Arial"/>
          <w:lang w:val="ru-RU"/>
        </w:rPr>
        <w:t xml:space="preserve"> </w:t>
      </w:r>
    </w:p>
  </w:footnote>
  <w:footnote w:id="9">
    <w:p w14:paraId="70CA8254" w14:textId="77777777" w:rsidR="00D62FD9" w:rsidRPr="00136607" w:rsidRDefault="00D62FD9" w:rsidP="00136607">
      <w:pPr>
        <w:pStyle w:val="afff2"/>
        <w:rPr>
          <w:rFonts w:ascii="Arial" w:hAnsi="Arial" w:cs="Arial"/>
          <w:highlight w:val="yellow"/>
          <w:lang w:val="ru-RU"/>
        </w:rPr>
      </w:pPr>
      <w:r w:rsidRPr="00D85760">
        <w:rPr>
          <w:rStyle w:val="afff1"/>
          <w:rFonts w:ascii="Arial" w:hAnsi="Arial" w:cs="Arial"/>
        </w:rPr>
        <w:footnoteRef/>
      </w:r>
      <w:r w:rsidRPr="00136607">
        <w:rPr>
          <w:rFonts w:ascii="Arial" w:hAnsi="Arial" w:cs="Arial"/>
          <w:lang w:val="ru-RU"/>
        </w:rPr>
        <w:t xml:space="preserve"> Постанова КМУ № 214 від 08.04.2015 року</w:t>
      </w:r>
    </w:p>
  </w:footnote>
  <w:footnote w:id="10">
    <w:p w14:paraId="23F6BA9E" w14:textId="77777777" w:rsidR="00D62FD9" w:rsidRPr="00136607" w:rsidRDefault="00D62FD9" w:rsidP="00136607">
      <w:pPr>
        <w:pStyle w:val="afff2"/>
        <w:rPr>
          <w:rFonts w:ascii="Arial" w:hAnsi="Arial" w:cs="Arial"/>
          <w:lang w:val="ru-RU"/>
        </w:rPr>
      </w:pPr>
      <w:r w:rsidRPr="00205DEE">
        <w:rPr>
          <w:rStyle w:val="afff1"/>
          <w:rFonts w:ascii="Arial" w:hAnsi="Arial" w:cs="Arial"/>
        </w:rPr>
        <w:footnoteRef/>
      </w:r>
      <w:r w:rsidRPr="00136607">
        <w:rPr>
          <w:rFonts w:ascii="Arial" w:hAnsi="Arial" w:cs="Arial"/>
          <w:lang w:val="ru-RU"/>
        </w:rPr>
        <w:t xml:space="preserve"> </w:t>
      </w:r>
      <w:hyperlink r:id="rId4">
        <w:r w:rsidRPr="00205DEE">
          <w:rPr>
            <w:rFonts w:ascii="Arial" w:eastAsia="Arial" w:hAnsi="Arial" w:cs="Arial"/>
            <w:color w:val="1155CC"/>
            <w:u w:val="single"/>
          </w:rPr>
          <w:t>https</w:t>
        </w:r>
        <w:r w:rsidRPr="00136607">
          <w:rPr>
            <w:rFonts w:ascii="Arial" w:eastAsia="Arial" w:hAnsi="Arial" w:cs="Arial"/>
            <w:color w:val="1155CC"/>
            <w:u w:val="single"/>
            <w:lang w:val="ru-RU"/>
          </w:rPr>
          <w:t>://</w:t>
        </w:r>
        <w:r w:rsidRPr="00205DEE">
          <w:rPr>
            <w:rFonts w:ascii="Arial" w:eastAsia="Arial" w:hAnsi="Arial" w:cs="Arial"/>
            <w:color w:val="1155CC"/>
            <w:u w:val="single"/>
          </w:rPr>
          <w:t>decentralization</w:t>
        </w:r>
        <w:r w:rsidRPr="00136607">
          <w:rPr>
            <w:rFonts w:ascii="Arial" w:eastAsia="Arial" w:hAnsi="Arial" w:cs="Arial"/>
            <w:color w:val="1155CC"/>
            <w:u w:val="single"/>
            <w:lang w:val="ru-RU"/>
          </w:rPr>
          <w:t>.</w:t>
        </w:r>
        <w:r w:rsidRPr="00205DEE">
          <w:rPr>
            <w:rFonts w:ascii="Arial" w:eastAsia="Arial" w:hAnsi="Arial" w:cs="Arial"/>
            <w:color w:val="1155CC"/>
            <w:u w:val="single"/>
          </w:rPr>
          <w:t>gov</w:t>
        </w:r>
        <w:r w:rsidRPr="00136607">
          <w:rPr>
            <w:rFonts w:ascii="Arial" w:eastAsia="Arial" w:hAnsi="Arial" w:cs="Arial"/>
            <w:color w:val="1155CC"/>
            <w:u w:val="single"/>
            <w:lang w:val="ru-RU"/>
          </w:rPr>
          <w:t>.</w:t>
        </w:r>
        <w:r w:rsidRPr="00205DEE">
          <w:rPr>
            <w:rFonts w:ascii="Arial" w:eastAsia="Arial" w:hAnsi="Arial" w:cs="Arial"/>
            <w:color w:val="1155CC"/>
            <w:u w:val="single"/>
          </w:rPr>
          <w:t>ua</w:t>
        </w:r>
        <w:r w:rsidRPr="00136607">
          <w:rPr>
            <w:rFonts w:ascii="Arial" w:eastAsia="Arial" w:hAnsi="Arial" w:cs="Arial"/>
            <w:color w:val="1155CC"/>
            <w:u w:val="single"/>
            <w:lang w:val="ru-RU"/>
          </w:rPr>
          <w:t>/</w:t>
        </w:r>
        <w:r w:rsidRPr="00205DEE">
          <w:rPr>
            <w:rFonts w:ascii="Arial" w:eastAsia="Arial" w:hAnsi="Arial" w:cs="Arial"/>
            <w:color w:val="1155CC"/>
            <w:u w:val="single"/>
          </w:rPr>
          <w:t>news</w:t>
        </w:r>
        <w:r w:rsidRPr="00136607">
          <w:rPr>
            <w:rFonts w:ascii="Arial" w:eastAsia="Arial" w:hAnsi="Arial" w:cs="Arial"/>
            <w:color w:val="1155CC"/>
            <w:u w:val="single"/>
            <w:lang w:val="ru-RU"/>
          </w:rPr>
          <w:t>/14281</w:t>
        </w:r>
      </w:hyperlink>
      <w:r w:rsidRPr="00136607">
        <w:rPr>
          <w:rFonts w:ascii="Arial" w:eastAsia="Arial" w:hAnsi="Arial" w:cs="Arial"/>
          <w:color w:val="1155CC"/>
          <w:u w:val="single"/>
          <w:lang w:val="ru-RU"/>
        </w:rPr>
        <w:t xml:space="preserve"> </w:t>
      </w:r>
    </w:p>
  </w:footnote>
  <w:footnote w:id="11">
    <w:p w14:paraId="4B61FAAB" w14:textId="77777777" w:rsidR="00D62FD9" w:rsidRPr="00136607" w:rsidRDefault="00D62FD9" w:rsidP="00136607">
      <w:pPr>
        <w:pStyle w:val="afff2"/>
        <w:rPr>
          <w:rFonts w:ascii="Arial" w:hAnsi="Arial" w:cs="Arial"/>
          <w:lang w:val="ru-RU"/>
        </w:rPr>
      </w:pPr>
      <w:r w:rsidRPr="00205DEE">
        <w:rPr>
          <w:rStyle w:val="afff1"/>
          <w:rFonts w:ascii="Arial" w:hAnsi="Arial" w:cs="Arial"/>
        </w:rPr>
        <w:footnoteRef/>
      </w:r>
      <w:r w:rsidRPr="00136607">
        <w:rPr>
          <w:rFonts w:ascii="Arial" w:hAnsi="Arial" w:cs="Arial"/>
          <w:lang w:val="ru-RU"/>
        </w:rPr>
        <w:t xml:space="preserve"> </w:t>
      </w:r>
      <w:hyperlink r:id="rId5" w:history="1">
        <w:r w:rsidRPr="00205DEE">
          <w:rPr>
            <w:rStyle w:val="afff4"/>
            <w:rFonts w:ascii="Arial" w:hAnsi="Arial" w:cs="Arial"/>
          </w:rPr>
          <w:t>https</w:t>
        </w:r>
        <w:r w:rsidRPr="00136607">
          <w:rPr>
            <w:rStyle w:val="afff4"/>
            <w:rFonts w:ascii="Arial" w:hAnsi="Arial" w:cs="Arial"/>
            <w:lang w:val="ru-RU"/>
          </w:rPr>
          <w:t>://</w:t>
        </w:r>
        <w:r w:rsidRPr="00205DEE">
          <w:rPr>
            <w:rStyle w:val="afff4"/>
            <w:rFonts w:ascii="Arial" w:hAnsi="Arial" w:cs="Arial"/>
          </w:rPr>
          <w:t>www</w:t>
        </w:r>
        <w:r w:rsidRPr="00136607">
          <w:rPr>
            <w:rStyle w:val="afff4"/>
            <w:rFonts w:ascii="Arial" w:hAnsi="Arial" w:cs="Arial"/>
            <w:lang w:val="ru-RU"/>
          </w:rPr>
          <w:t>.</w:t>
        </w:r>
        <w:r w:rsidRPr="00205DEE">
          <w:rPr>
            <w:rStyle w:val="afff4"/>
            <w:rFonts w:ascii="Arial" w:hAnsi="Arial" w:cs="Arial"/>
          </w:rPr>
          <w:t>arcgis</w:t>
        </w:r>
        <w:r w:rsidRPr="00136607">
          <w:rPr>
            <w:rStyle w:val="afff4"/>
            <w:rFonts w:ascii="Arial" w:hAnsi="Arial" w:cs="Arial"/>
            <w:lang w:val="ru-RU"/>
          </w:rPr>
          <w:t>.</w:t>
        </w:r>
        <w:r w:rsidRPr="00205DEE">
          <w:rPr>
            <w:rStyle w:val="afff4"/>
            <w:rFonts w:ascii="Arial" w:hAnsi="Arial" w:cs="Arial"/>
          </w:rPr>
          <w:t>com</w:t>
        </w:r>
        <w:r w:rsidRPr="00136607">
          <w:rPr>
            <w:rStyle w:val="afff4"/>
            <w:rFonts w:ascii="Arial" w:hAnsi="Arial" w:cs="Arial"/>
            <w:lang w:val="ru-RU"/>
          </w:rPr>
          <w:t>/</w:t>
        </w:r>
        <w:r w:rsidRPr="00205DEE">
          <w:rPr>
            <w:rStyle w:val="afff4"/>
            <w:rFonts w:ascii="Arial" w:hAnsi="Arial" w:cs="Arial"/>
          </w:rPr>
          <w:t>apps</w:t>
        </w:r>
        <w:r w:rsidRPr="00136607">
          <w:rPr>
            <w:rStyle w:val="afff4"/>
            <w:rFonts w:ascii="Arial" w:hAnsi="Arial" w:cs="Arial"/>
            <w:lang w:val="ru-RU"/>
          </w:rPr>
          <w:t>/</w:t>
        </w:r>
        <w:r w:rsidRPr="00205DEE">
          <w:rPr>
            <w:rStyle w:val="afff4"/>
            <w:rFonts w:ascii="Arial" w:hAnsi="Arial" w:cs="Arial"/>
          </w:rPr>
          <w:t>dashboards</w:t>
        </w:r>
        <w:r w:rsidRPr="00136607">
          <w:rPr>
            <w:rStyle w:val="afff4"/>
            <w:rFonts w:ascii="Arial" w:hAnsi="Arial" w:cs="Arial"/>
            <w:lang w:val="ru-RU"/>
          </w:rPr>
          <w:t>/</w:t>
        </w:r>
        <w:r w:rsidRPr="00205DEE">
          <w:rPr>
            <w:rStyle w:val="afff4"/>
            <w:rFonts w:ascii="Arial" w:hAnsi="Arial" w:cs="Arial"/>
          </w:rPr>
          <w:t>e</w:t>
        </w:r>
        <w:r w:rsidRPr="00136607">
          <w:rPr>
            <w:rStyle w:val="afff4"/>
            <w:rFonts w:ascii="Arial" w:hAnsi="Arial" w:cs="Arial"/>
            <w:lang w:val="ru-RU"/>
          </w:rPr>
          <w:t>0</w:t>
        </w:r>
        <w:r w:rsidRPr="00205DEE">
          <w:rPr>
            <w:rStyle w:val="afff4"/>
            <w:rFonts w:ascii="Arial" w:hAnsi="Arial" w:cs="Arial"/>
          </w:rPr>
          <w:t>c</w:t>
        </w:r>
        <w:r w:rsidRPr="00136607">
          <w:rPr>
            <w:rStyle w:val="afff4"/>
            <w:rFonts w:ascii="Arial" w:hAnsi="Arial" w:cs="Arial"/>
            <w:lang w:val="ru-RU"/>
          </w:rPr>
          <w:t>20</w:t>
        </w:r>
        <w:r w:rsidRPr="00205DEE">
          <w:rPr>
            <w:rStyle w:val="afff4"/>
            <w:rFonts w:ascii="Arial" w:hAnsi="Arial" w:cs="Arial"/>
          </w:rPr>
          <w:t>d</w:t>
        </w:r>
        <w:r w:rsidRPr="00136607">
          <w:rPr>
            <w:rStyle w:val="afff4"/>
            <w:rFonts w:ascii="Arial" w:hAnsi="Arial" w:cs="Arial"/>
            <w:lang w:val="ru-RU"/>
          </w:rPr>
          <w:t>364</w:t>
        </w:r>
        <w:r w:rsidRPr="00205DEE">
          <w:rPr>
            <w:rStyle w:val="afff4"/>
            <w:rFonts w:ascii="Arial" w:hAnsi="Arial" w:cs="Arial"/>
          </w:rPr>
          <w:t>bef</w:t>
        </w:r>
        <w:r w:rsidRPr="00136607">
          <w:rPr>
            <w:rStyle w:val="afff4"/>
            <w:rFonts w:ascii="Arial" w:hAnsi="Arial" w:cs="Arial"/>
            <w:lang w:val="ru-RU"/>
          </w:rPr>
          <w:t>4</w:t>
        </w:r>
        <w:r w:rsidRPr="00205DEE">
          <w:rPr>
            <w:rStyle w:val="afff4"/>
            <w:rFonts w:ascii="Arial" w:hAnsi="Arial" w:cs="Arial"/>
          </w:rPr>
          <w:t>ab</w:t>
        </w:r>
        <w:r w:rsidRPr="00136607">
          <w:rPr>
            <w:rStyle w:val="afff4"/>
            <w:rFonts w:ascii="Arial" w:hAnsi="Arial" w:cs="Arial"/>
            <w:lang w:val="ru-RU"/>
          </w:rPr>
          <w:t>9</w:t>
        </w:r>
        <w:r w:rsidRPr="00205DEE">
          <w:rPr>
            <w:rStyle w:val="afff4"/>
            <w:rFonts w:ascii="Arial" w:hAnsi="Arial" w:cs="Arial"/>
          </w:rPr>
          <w:t>b</w:t>
        </w:r>
        <w:r w:rsidRPr="00136607">
          <w:rPr>
            <w:rStyle w:val="afff4"/>
            <w:rFonts w:ascii="Arial" w:hAnsi="Arial" w:cs="Arial"/>
            <w:lang w:val="ru-RU"/>
          </w:rPr>
          <w:t>7</w:t>
        </w:r>
        <w:r w:rsidRPr="00205DEE">
          <w:rPr>
            <w:rStyle w:val="afff4"/>
            <w:rFonts w:ascii="Arial" w:hAnsi="Arial" w:cs="Arial"/>
          </w:rPr>
          <w:t>c</w:t>
        </w:r>
        <w:r w:rsidRPr="00136607">
          <w:rPr>
            <w:rStyle w:val="afff4"/>
            <w:rFonts w:ascii="Arial" w:hAnsi="Arial" w:cs="Arial"/>
            <w:lang w:val="ru-RU"/>
          </w:rPr>
          <w:t>944</w:t>
        </w:r>
        <w:r w:rsidRPr="00205DEE">
          <w:rPr>
            <w:rStyle w:val="afff4"/>
            <w:rFonts w:ascii="Arial" w:hAnsi="Arial" w:cs="Arial"/>
          </w:rPr>
          <w:t>e</w:t>
        </w:r>
        <w:r w:rsidRPr="00136607">
          <w:rPr>
            <w:rStyle w:val="afff4"/>
            <w:rFonts w:ascii="Arial" w:hAnsi="Arial" w:cs="Arial"/>
            <w:lang w:val="ru-RU"/>
          </w:rPr>
          <w:t>9</w:t>
        </w:r>
        <w:r w:rsidRPr="00205DEE">
          <w:rPr>
            <w:rStyle w:val="afff4"/>
            <w:rFonts w:ascii="Arial" w:hAnsi="Arial" w:cs="Arial"/>
          </w:rPr>
          <w:t>e</w:t>
        </w:r>
        <w:r w:rsidRPr="00136607">
          <w:rPr>
            <w:rStyle w:val="afff4"/>
            <w:rFonts w:ascii="Arial" w:hAnsi="Arial" w:cs="Arial"/>
            <w:lang w:val="ru-RU"/>
          </w:rPr>
          <w:t>27</w:t>
        </w:r>
        <w:r w:rsidRPr="00205DEE">
          <w:rPr>
            <w:rStyle w:val="afff4"/>
            <w:rFonts w:ascii="Arial" w:hAnsi="Arial" w:cs="Arial"/>
          </w:rPr>
          <w:t>e</w:t>
        </w:r>
        <w:r w:rsidRPr="00136607">
          <w:rPr>
            <w:rStyle w:val="afff4"/>
            <w:rFonts w:ascii="Arial" w:hAnsi="Arial" w:cs="Arial"/>
            <w:lang w:val="ru-RU"/>
          </w:rPr>
          <w:t>88</w:t>
        </w:r>
        <w:r w:rsidRPr="00205DEE">
          <w:rPr>
            <w:rStyle w:val="afff4"/>
            <w:rFonts w:ascii="Arial" w:hAnsi="Arial" w:cs="Arial"/>
          </w:rPr>
          <w:t>c</w:t>
        </w:r>
        <w:r w:rsidRPr="00136607">
          <w:rPr>
            <w:rStyle w:val="afff4"/>
            <w:rFonts w:ascii="Arial" w:hAnsi="Arial" w:cs="Arial"/>
            <w:lang w:val="ru-RU"/>
          </w:rPr>
          <w:t>5</w:t>
        </w:r>
      </w:hyperlink>
      <w:r w:rsidRPr="00136607">
        <w:rPr>
          <w:rFonts w:ascii="Arial" w:hAnsi="Arial" w:cs="Arial"/>
          <w:lang w:val="ru-RU"/>
        </w:rPr>
        <w:t xml:space="preserve"> </w:t>
      </w:r>
    </w:p>
  </w:footnote>
  <w:footnote w:id="12">
    <w:p w14:paraId="03CA0576" w14:textId="77777777" w:rsidR="00D62FD9" w:rsidRPr="00136607" w:rsidRDefault="00D62FD9" w:rsidP="00136607">
      <w:pPr>
        <w:pStyle w:val="afff2"/>
        <w:rPr>
          <w:rFonts w:ascii="Arial" w:hAnsi="Arial" w:cs="Arial"/>
          <w:lang w:val="ru-RU"/>
        </w:rPr>
      </w:pPr>
      <w:r w:rsidRPr="009441EE">
        <w:rPr>
          <w:rStyle w:val="afff1"/>
          <w:rFonts w:ascii="Arial" w:hAnsi="Arial" w:cs="Arial"/>
        </w:rPr>
        <w:footnoteRef/>
      </w:r>
      <w:r w:rsidRPr="00136607">
        <w:rPr>
          <w:rFonts w:ascii="Arial" w:hAnsi="Arial" w:cs="Arial"/>
          <w:lang w:val="ru-RU"/>
        </w:rPr>
        <w:t xml:space="preserve"> За даними Інформаційної системи управління освітою. Рівненська область </w:t>
      </w:r>
      <w:hyperlink r:id="rId6" w:history="1">
        <w:r w:rsidRPr="009441EE">
          <w:rPr>
            <w:rStyle w:val="afff4"/>
            <w:rFonts w:ascii="Arial" w:hAnsi="Arial" w:cs="Arial"/>
          </w:rPr>
          <w:t>https</w:t>
        </w:r>
        <w:r w:rsidRPr="00136607">
          <w:rPr>
            <w:rStyle w:val="afff4"/>
            <w:rFonts w:ascii="Arial" w:hAnsi="Arial" w:cs="Arial"/>
            <w:lang w:val="ru-RU"/>
          </w:rPr>
          <w:t>://</w:t>
        </w:r>
        <w:r w:rsidRPr="009441EE">
          <w:rPr>
            <w:rStyle w:val="afff4"/>
            <w:rFonts w:ascii="Arial" w:hAnsi="Arial" w:cs="Arial"/>
          </w:rPr>
          <w:t>vl</w:t>
        </w:r>
        <w:r w:rsidRPr="00136607">
          <w:rPr>
            <w:rStyle w:val="afff4"/>
            <w:rFonts w:ascii="Arial" w:hAnsi="Arial" w:cs="Arial"/>
            <w:lang w:val="ru-RU"/>
          </w:rPr>
          <w:t>.</w:t>
        </w:r>
        <w:r w:rsidRPr="009441EE">
          <w:rPr>
            <w:rStyle w:val="afff4"/>
            <w:rFonts w:ascii="Arial" w:hAnsi="Arial" w:cs="Arial"/>
          </w:rPr>
          <w:t>isuo</w:t>
        </w:r>
        <w:r w:rsidRPr="00136607">
          <w:rPr>
            <w:rStyle w:val="afff4"/>
            <w:rFonts w:ascii="Arial" w:hAnsi="Arial" w:cs="Arial"/>
            <w:lang w:val="ru-RU"/>
          </w:rPr>
          <w:t>.</w:t>
        </w:r>
        <w:r w:rsidRPr="009441EE">
          <w:rPr>
            <w:rStyle w:val="afff4"/>
            <w:rFonts w:ascii="Arial" w:hAnsi="Arial" w:cs="Arial"/>
          </w:rPr>
          <w:t>org</w:t>
        </w:r>
        <w:r w:rsidRPr="00136607">
          <w:rPr>
            <w:rStyle w:val="afff4"/>
            <w:rFonts w:ascii="Arial" w:hAnsi="Arial" w:cs="Arial"/>
            <w:lang w:val="ru-RU"/>
          </w:rPr>
          <w:t>/</w:t>
        </w:r>
        <w:r w:rsidRPr="009441EE">
          <w:rPr>
            <w:rStyle w:val="afff4"/>
            <w:rFonts w:ascii="Arial" w:hAnsi="Arial" w:cs="Arial"/>
          </w:rPr>
          <w:t>authorities</w:t>
        </w:r>
        <w:r w:rsidRPr="00136607">
          <w:rPr>
            <w:rStyle w:val="afff4"/>
            <w:rFonts w:ascii="Arial" w:hAnsi="Arial" w:cs="Arial"/>
            <w:lang w:val="ru-RU"/>
          </w:rPr>
          <w:t>/</w:t>
        </w:r>
        <w:r w:rsidRPr="009441EE">
          <w:rPr>
            <w:rStyle w:val="afff4"/>
            <w:rFonts w:ascii="Arial" w:hAnsi="Arial" w:cs="Arial"/>
          </w:rPr>
          <w:t>view</w:t>
        </w:r>
        <w:r w:rsidRPr="00136607">
          <w:rPr>
            <w:rStyle w:val="afff4"/>
            <w:rFonts w:ascii="Arial" w:hAnsi="Arial" w:cs="Arial"/>
            <w:lang w:val="ru-RU"/>
          </w:rPr>
          <w:t>/</w:t>
        </w:r>
        <w:r w:rsidRPr="009441EE">
          <w:rPr>
            <w:rStyle w:val="afff4"/>
            <w:rFonts w:ascii="Arial" w:hAnsi="Arial" w:cs="Arial"/>
          </w:rPr>
          <w:t>id</w:t>
        </w:r>
        <w:r w:rsidRPr="00136607">
          <w:rPr>
            <w:rStyle w:val="afff4"/>
            <w:rFonts w:ascii="Arial" w:hAnsi="Arial" w:cs="Arial"/>
            <w:lang w:val="ru-RU"/>
          </w:rPr>
          <w:t>/435</w:t>
        </w:r>
      </w:hyperlink>
      <w:r w:rsidRPr="00136607">
        <w:rPr>
          <w:rFonts w:ascii="Arial" w:hAnsi="Arial" w:cs="Arial"/>
          <w:lang w:val="ru-RU"/>
        </w:rPr>
        <w:t xml:space="preserve"> </w:t>
      </w:r>
    </w:p>
  </w:footnote>
  <w:footnote w:id="13">
    <w:p w14:paraId="7840440C" w14:textId="77777777" w:rsidR="00D62FD9" w:rsidRPr="00136607" w:rsidRDefault="00D62FD9" w:rsidP="00136607">
      <w:pPr>
        <w:pStyle w:val="afff2"/>
        <w:rPr>
          <w:rFonts w:ascii="Arial" w:hAnsi="Arial" w:cs="Arial"/>
          <w:lang w:val="ru-RU"/>
        </w:rPr>
      </w:pPr>
      <w:r w:rsidRPr="00955B9A">
        <w:rPr>
          <w:rStyle w:val="afff1"/>
          <w:rFonts w:ascii="Arial" w:hAnsi="Arial" w:cs="Arial"/>
        </w:rPr>
        <w:footnoteRef/>
      </w:r>
      <w:r w:rsidRPr="00136607">
        <w:rPr>
          <w:rFonts w:ascii="Arial" w:hAnsi="Arial" w:cs="Arial"/>
          <w:lang w:val="ru-RU"/>
        </w:rPr>
        <w:t xml:space="preserve">Інформаційна довідка щодо розрахунку обсягу освітньої субвенції на 2021, 2022, 2023 роки </w:t>
      </w:r>
      <w:hyperlink r:id="rId7" w:history="1">
        <w:r w:rsidRPr="00955B9A">
          <w:rPr>
            <w:rStyle w:val="afff4"/>
            <w:rFonts w:ascii="Arial" w:hAnsi="Arial" w:cs="Arial"/>
          </w:rPr>
          <w:t>https</w:t>
        </w:r>
        <w:r w:rsidRPr="00136607">
          <w:rPr>
            <w:rStyle w:val="afff4"/>
            <w:rFonts w:ascii="Arial" w:hAnsi="Arial" w:cs="Arial"/>
            <w:lang w:val="ru-RU"/>
          </w:rPr>
          <w:t>://</w:t>
        </w:r>
        <w:r w:rsidRPr="00955B9A">
          <w:rPr>
            <w:rStyle w:val="afff4"/>
            <w:rFonts w:ascii="Arial" w:hAnsi="Arial" w:cs="Arial"/>
          </w:rPr>
          <w:t>mon</w:t>
        </w:r>
        <w:r w:rsidRPr="00136607">
          <w:rPr>
            <w:rStyle w:val="afff4"/>
            <w:rFonts w:ascii="Arial" w:hAnsi="Arial" w:cs="Arial"/>
            <w:lang w:val="ru-RU"/>
          </w:rPr>
          <w:t>.</w:t>
        </w:r>
        <w:r w:rsidRPr="00955B9A">
          <w:rPr>
            <w:rStyle w:val="afff4"/>
            <w:rFonts w:ascii="Arial" w:hAnsi="Arial" w:cs="Arial"/>
          </w:rPr>
          <w:t>gov</w:t>
        </w:r>
        <w:r w:rsidRPr="00136607">
          <w:rPr>
            <w:rStyle w:val="afff4"/>
            <w:rFonts w:ascii="Arial" w:hAnsi="Arial" w:cs="Arial"/>
            <w:lang w:val="ru-RU"/>
          </w:rPr>
          <w:t>.</w:t>
        </w:r>
        <w:r w:rsidRPr="00955B9A">
          <w:rPr>
            <w:rStyle w:val="afff4"/>
            <w:rFonts w:ascii="Arial" w:hAnsi="Arial" w:cs="Arial"/>
          </w:rPr>
          <w:t>ua</w:t>
        </w:r>
        <w:r w:rsidRPr="00136607">
          <w:rPr>
            <w:rStyle w:val="afff4"/>
            <w:rFonts w:ascii="Arial" w:hAnsi="Arial" w:cs="Arial"/>
            <w:lang w:val="ru-RU"/>
          </w:rPr>
          <w:t>/</w:t>
        </w:r>
        <w:r w:rsidRPr="00955B9A">
          <w:rPr>
            <w:rStyle w:val="afff4"/>
            <w:rFonts w:ascii="Arial" w:hAnsi="Arial" w:cs="Arial"/>
          </w:rPr>
          <w:t>ua</w:t>
        </w:r>
        <w:r w:rsidRPr="00136607">
          <w:rPr>
            <w:rStyle w:val="afff4"/>
            <w:rFonts w:ascii="Arial" w:hAnsi="Arial" w:cs="Arial"/>
            <w:lang w:val="ru-RU"/>
          </w:rPr>
          <w:t>/</w:t>
        </w:r>
        <w:r w:rsidRPr="00955B9A">
          <w:rPr>
            <w:rStyle w:val="afff4"/>
            <w:rFonts w:ascii="Arial" w:hAnsi="Arial" w:cs="Arial"/>
          </w:rPr>
          <w:t>ministerstvo</w:t>
        </w:r>
        <w:r w:rsidRPr="00136607">
          <w:rPr>
            <w:rStyle w:val="afff4"/>
            <w:rFonts w:ascii="Arial" w:hAnsi="Arial" w:cs="Arial"/>
            <w:lang w:val="ru-RU"/>
          </w:rPr>
          <w:t>/</w:t>
        </w:r>
        <w:r w:rsidRPr="00955B9A">
          <w:rPr>
            <w:rStyle w:val="afff4"/>
            <w:rFonts w:ascii="Arial" w:hAnsi="Arial" w:cs="Arial"/>
          </w:rPr>
          <w:t>diyalnist</w:t>
        </w:r>
        <w:r w:rsidRPr="00136607">
          <w:rPr>
            <w:rStyle w:val="afff4"/>
            <w:rFonts w:ascii="Arial" w:hAnsi="Arial" w:cs="Arial"/>
            <w:lang w:val="ru-RU"/>
          </w:rPr>
          <w:t>/</w:t>
        </w:r>
        <w:r w:rsidRPr="00955B9A">
          <w:rPr>
            <w:rStyle w:val="afff4"/>
            <w:rFonts w:ascii="Arial" w:hAnsi="Arial" w:cs="Arial"/>
          </w:rPr>
          <w:t>byudzhet</w:t>
        </w:r>
        <w:r w:rsidRPr="00136607">
          <w:rPr>
            <w:rStyle w:val="afff4"/>
            <w:rFonts w:ascii="Arial" w:hAnsi="Arial" w:cs="Arial"/>
            <w:lang w:val="ru-RU"/>
          </w:rPr>
          <w:t>-</w:t>
        </w:r>
        <w:r w:rsidRPr="00955B9A">
          <w:rPr>
            <w:rStyle w:val="afff4"/>
            <w:rFonts w:ascii="Arial" w:hAnsi="Arial" w:cs="Arial"/>
          </w:rPr>
          <w:t>ta</w:t>
        </w:r>
        <w:r w:rsidRPr="00136607">
          <w:rPr>
            <w:rStyle w:val="afff4"/>
            <w:rFonts w:ascii="Arial" w:hAnsi="Arial" w:cs="Arial"/>
            <w:lang w:val="ru-RU"/>
          </w:rPr>
          <w:t>-</w:t>
        </w:r>
        <w:r w:rsidRPr="00955B9A">
          <w:rPr>
            <w:rStyle w:val="afff4"/>
            <w:rFonts w:ascii="Arial" w:hAnsi="Arial" w:cs="Arial"/>
          </w:rPr>
          <w:t>zakupivli</w:t>
        </w:r>
        <w:r w:rsidRPr="00136607">
          <w:rPr>
            <w:rStyle w:val="afff4"/>
            <w:rFonts w:ascii="Arial" w:hAnsi="Arial" w:cs="Arial"/>
            <w:lang w:val="ru-RU"/>
          </w:rPr>
          <w:t>/</w:t>
        </w:r>
        <w:r w:rsidRPr="00955B9A">
          <w:rPr>
            <w:rStyle w:val="afff4"/>
            <w:rFonts w:ascii="Arial" w:hAnsi="Arial" w:cs="Arial"/>
          </w:rPr>
          <w:t>byudzhet</w:t>
        </w:r>
        <w:r w:rsidRPr="00136607">
          <w:rPr>
            <w:rStyle w:val="afff4"/>
            <w:rFonts w:ascii="Arial" w:hAnsi="Arial" w:cs="Arial"/>
            <w:lang w:val="ru-RU"/>
          </w:rPr>
          <w:t>/</w:t>
        </w:r>
        <w:r w:rsidRPr="00955B9A">
          <w:rPr>
            <w:rStyle w:val="afff4"/>
            <w:rFonts w:ascii="Arial" w:hAnsi="Arial" w:cs="Arial"/>
          </w:rPr>
          <w:t>arhiv</w:t>
        </w:r>
        <w:r w:rsidRPr="00136607">
          <w:rPr>
            <w:rStyle w:val="afff4"/>
            <w:rFonts w:ascii="Arial" w:hAnsi="Arial" w:cs="Arial"/>
            <w:lang w:val="ru-RU"/>
          </w:rPr>
          <w:t>/2021-</w:t>
        </w:r>
        <w:r w:rsidRPr="00955B9A">
          <w:rPr>
            <w:rStyle w:val="afff4"/>
            <w:rFonts w:ascii="Arial" w:hAnsi="Arial" w:cs="Arial"/>
          </w:rPr>
          <w:t>rik</w:t>
        </w:r>
        <w:r w:rsidRPr="00136607">
          <w:rPr>
            <w:rStyle w:val="afff4"/>
            <w:rFonts w:ascii="Arial" w:hAnsi="Arial" w:cs="Arial"/>
            <w:lang w:val="ru-RU"/>
          </w:rPr>
          <w:t>/</w:t>
        </w:r>
        <w:r w:rsidRPr="00955B9A">
          <w:rPr>
            <w:rStyle w:val="afff4"/>
            <w:rFonts w:ascii="Arial" w:hAnsi="Arial" w:cs="Arial"/>
          </w:rPr>
          <w:t>informacijni</w:t>
        </w:r>
        <w:r w:rsidRPr="00136607">
          <w:rPr>
            <w:rStyle w:val="afff4"/>
            <w:rFonts w:ascii="Arial" w:hAnsi="Arial" w:cs="Arial"/>
            <w:lang w:val="ru-RU"/>
          </w:rPr>
          <w:t>-</w:t>
        </w:r>
        <w:r w:rsidRPr="00955B9A">
          <w:rPr>
            <w:rStyle w:val="afff4"/>
            <w:rFonts w:ascii="Arial" w:hAnsi="Arial" w:cs="Arial"/>
          </w:rPr>
          <w:t>dovidki</w:t>
        </w:r>
        <w:r w:rsidRPr="00136607">
          <w:rPr>
            <w:rStyle w:val="afff4"/>
            <w:rFonts w:ascii="Arial" w:hAnsi="Arial" w:cs="Arial"/>
            <w:lang w:val="ru-RU"/>
          </w:rPr>
          <w:t>-</w:t>
        </w:r>
        <w:r w:rsidRPr="00955B9A">
          <w:rPr>
            <w:rStyle w:val="afff4"/>
            <w:rFonts w:ascii="Arial" w:hAnsi="Arial" w:cs="Arial"/>
          </w:rPr>
          <w:t>shodo</w:t>
        </w:r>
        <w:r w:rsidRPr="00136607">
          <w:rPr>
            <w:rStyle w:val="afff4"/>
            <w:rFonts w:ascii="Arial" w:hAnsi="Arial" w:cs="Arial"/>
            <w:lang w:val="ru-RU"/>
          </w:rPr>
          <w:t>-</w:t>
        </w:r>
        <w:r w:rsidRPr="00955B9A">
          <w:rPr>
            <w:rStyle w:val="afff4"/>
            <w:rFonts w:ascii="Arial" w:hAnsi="Arial" w:cs="Arial"/>
          </w:rPr>
          <w:t>rozrahunku</w:t>
        </w:r>
        <w:r w:rsidRPr="00136607">
          <w:rPr>
            <w:rStyle w:val="afff4"/>
            <w:rFonts w:ascii="Arial" w:hAnsi="Arial" w:cs="Arial"/>
            <w:lang w:val="ru-RU"/>
          </w:rPr>
          <w:t>-</w:t>
        </w:r>
        <w:r w:rsidRPr="00955B9A">
          <w:rPr>
            <w:rStyle w:val="afff4"/>
            <w:rFonts w:ascii="Arial" w:hAnsi="Arial" w:cs="Arial"/>
          </w:rPr>
          <w:t>obsyagu</w:t>
        </w:r>
        <w:r w:rsidRPr="00136607">
          <w:rPr>
            <w:rStyle w:val="afff4"/>
            <w:rFonts w:ascii="Arial" w:hAnsi="Arial" w:cs="Arial"/>
            <w:lang w:val="ru-RU"/>
          </w:rPr>
          <w:t>-</w:t>
        </w:r>
        <w:r w:rsidRPr="00955B9A">
          <w:rPr>
            <w:rStyle w:val="afff4"/>
            <w:rFonts w:ascii="Arial" w:hAnsi="Arial" w:cs="Arial"/>
          </w:rPr>
          <w:t>osvitnoyi</w:t>
        </w:r>
        <w:r w:rsidRPr="00136607">
          <w:rPr>
            <w:rStyle w:val="afff4"/>
            <w:rFonts w:ascii="Arial" w:hAnsi="Arial" w:cs="Arial"/>
            <w:lang w:val="ru-RU"/>
          </w:rPr>
          <w:t>-</w:t>
        </w:r>
        <w:r w:rsidRPr="00955B9A">
          <w:rPr>
            <w:rStyle w:val="afff4"/>
            <w:rFonts w:ascii="Arial" w:hAnsi="Arial" w:cs="Arial"/>
          </w:rPr>
          <w:t>subvenciyi</w:t>
        </w:r>
        <w:r w:rsidRPr="00136607">
          <w:rPr>
            <w:rStyle w:val="afff4"/>
            <w:rFonts w:ascii="Arial" w:hAnsi="Arial" w:cs="Arial"/>
            <w:lang w:val="ru-RU"/>
          </w:rPr>
          <w:t>-</w:t>
        </w:r>
        <w:r w:rsidRPr="00955B9A">
          <w:rPr>
            <w:rStyle w:val="afff4"/>
            <w:rFonts w:ascii="Arial" w:hAnsi="Arial" w:cs="Arial"/>
          </w:rPr>
          <w:t>na</w:t>
        </w:r>
        <w:r w:rsidRPr="00136607">
          <w:rPr>
            <w:rStyle w:val="afff4"/>
            <w:rFonts w:ascii="Arial" w:hAnsi="Arial" w:cs="Arial"/>
            <w:lang w:val="ru-RU"/>
          </w:rPr>
          <w:t>-2021-</w:t>
        </w:r>
        <w:r w:rsidRPr="00955B9A">
          <w:rPr>
            <w:rStyle w:val="afff4"/>
            <w:rFonts w:ascii="Arial" w:hAnsi="Arial" w:cs="Arial"/>
          </w:rPr>
          <w:t>rik</w:t>
        </w:r>
        <w:r w:rsidRPr="00136607">
          <w:rPr>
            <w:rStyle w:val="afff4"/>
            <w:rFonts w:ascii="Arial" w:hAnsi="Arial" w:cs="Arial"/>
            <w:lang w:val="ru-RU"/>
          </w:rPr>
          <w:t>/</w:t>
        </w:r>
        <w:r w:rsidRPr="00955B9A">
          <w:rPr>
            <w:rStyle w:val="afff4"/>
            <w:rFonts w:ascii="Arial" w:hAnsi="Arial" w:cs="Arial"/>
          </w:rPr>
          <w:t>rivnenska</w:t>
        </w:r>
        <w:r w:rsidRPr="00136607">
          <w:rPr>
            <w:rStyle w:val="afff4"/>
            <w:rFonts w:ascii="Arial" w:hAnsi="Arial" w:cs="Arial"/>
            <w:lang w:val="ru-RU"/>
          </w:rPr>
          <w:t>-</w:t>
        </w:r>
        <w:r w:rsidRPr="00955B9A">
          <w:rPr>
            <w:rStyle w:val="afff4"/>
            <w:rFonts w:ascii="Arial" w:hAnsi="Arial" w:cs="Arial"/>
          </w:rPr>
          <w:t>oblast</w:t>
        </w:r>
      </w:hyperlink>
      <w:r w:rsidRPr="00136607">
        <w:rPr>
          <w:rFonts w:ascii="Arial" w:hAnsi="Arial" w:cs="Arial"/>
          <w:lang w:val="ru-RU"/>
        </w:rPr>
        <w:t xml:space="preserve">, </w:t>
      </w:r>
    </w:p>
    <w:p w14:paraId="547F8BCD" w14:textId="77777777" w:rsidR="00D62FD9" w:rsidRPr="00136607" w:rsidRDefault="00FC0E17" w:rsidP="00136607">
      <w:pPr>
        <w:pStyle w:val="afff2"/>
        <w:rPr>
          <w:rFonts w:ascii="Arial" w:hAnsi="Arial" w:cs="Arial"/>
          <w:lang w:val="ru-RU"/>
        </w:rPr>
      </w:pPr>
      <w:hyperlink r:id="rId8" w:history="1">
        <w:r w:rsidR="00D62FD9" w:rsidRPr="00955B9A">
          <w:rPr>
            <w:rStyle w:val="afff4"/>
            <w:rFonts w:ascii="Arial" w:hAnsi="Arial" w:cs="Arial"/>
          </w:rPr>
          <w:t>https</w:t>
        </w:r>
        <w:r w:rsidR="00D62FD9" w:rsidRPr="00136607">
          <w:rPr>
            <w:rStyle w:val="afff4"/>
            <w:rFonts w:ascii="Arial" w:hAnsi="Arial" w:cs="Arial"/>
            <w:lang w:val="ru-RU"/>
          </w:rPr>
          <w:t>://</w:t>
        </w:r>
        <w:r w:rsidR="00D62FD9" w:rsidRPr="00955B9A">
          <w:rPr>
            <w:rStyle w:val="afff4"/>
            <w:rFonts w:ascii="Arial" w:hAnsi="Arial" w:cs="Arial"/>
          </w:rPr>
          <w:t>mon</w:t>
        </w:r>
        <w:r w:rsidR="00D62FD9" w:rsidRPr="00136607">
          <w:rPr>
            <w:rStyle w:val="afff4"/>
            <w:rFonts w:ascii="Arial" w:hAnsi="Arial" w:cs="Arial"/>
            <w:lang w:val="ru-RU"/>
          </w:rPr>
          <w:t>.</w:t>
        </w:r>
        <w:r w:rsidR="00D62FD9" w:rsidRPr="00955B9A">
          <w:rPr>
            <w:rStyle w:val="afff4"/>
            <w:rFonts w:ascii="Arial" w:hAnsi="Arial" w:cs="Arial"/>
          </w:rPr>
          <w:t>gov</w:t>
        </w:r>
        <w:r w:rsidR="00D62FD9" w:rsidRPr="00136607">
          <w:rPr>
            <w:rStyle w:val="afff4"/>
            <w:rFonts w:ascii="Arial" w:hAnsi="Arial" w:cs="Arial"/>
            <w:lang w:val="ru-RU"/>
          </w:rPr>
          <w:t>.</w:t>
        </w:r>
        <w:r w:rsidR="00D62FD9" w:rsidRPr="00955B9A">
          <w:rPr>
            <w:rStyle w:val="afff4"/>
            <w:rFonts w:ascii="Arial" w:hAnsi="Arial" w:cs="Arial"/>
          </w:rPr>
          <w:t>ua</w:t>
        </w:r>
        <w:r w:rsidR="00D62FD9" w:rsidRPr="00136607">
          <w:rPr>
            <w:rStyle w:val="afff4"/>
            <w:rFonts w:ascii="Arial" w:hAnsi="Arial" w:cs="Arial"/>
            <w:lang w:val="ru-RU"/>
          </w:rPr>
          <w:t>/</w:t>
        </w:r>
        <w:r w:rsidR="00D62FD9" w:rsidRPr="00955B9A">
          <w:rPr>
            <w:rStyle w:val="afff4"/>
            <w:rFonts w:ascii="Arial" w:hAnsi="Arial" w:cs="Arial"/>
          </w:rPr>
          <w:t>ua</w:t>
        </w:r>
        <w:r w:rsidR="00D62FD9" w:rsidRPr="00136607">
          <w:rPr>
            <w:rStyle w:val="afff4"/>
            <w:rFonts w:ascii="Arial" w:hAnsi="Arial" w:cs="Arial"/>
            <w:lang w:val="ru-RU"/>
          </w:rPr>
          <w:t>/</w:t>
        </w:r>
        <w:r w:rsidR="00D62FD9" w:rsidRPr="00955B9A">
          <w:rPr>
            <w:rStyle w:val="afff4"/>
            <w:rFonts w:ascii="Arial" w:hAnsi="Arial" w:cs="Arial"/>
          </w:rPr>
          <w:t>ministerstvo</w:t>
        </w:r>
        <w:r w:rsidR="00D62FD9" w:rsidRPr="00136607">
          <w:rPr>
            <w:rStyle w:val="afff4"/>
            <w:rFonts w:ascii="Arial" w:hAnsi="Arial" w:cs="Arial"/>
            <w:lang w:val="ru-RU"/>
          </w:rPr>
          <w:t>/</w:t>
        </w:r>
        <w:r w:rsidR="00D62FD9" w:rsidRPr="00955B9A">
          <w:rPr>
            <w:rStyle w:val="afff4"/>
            <w:rFonts w:ascii="Arial" w:hAnsi="Arial" w:cs="Arial"/>
          </w:rPr>
          <w:t>diyalnist</w:t>
        </w:r>
        <w:r w:rsidR="00D62FD9" w:rsidRPr="00136607">
          <w:rPr>
            <w:rStyle w:val="afff4"/>
            <w:rFonts w:ascii="Arial" w:hAnsi="Arial" w:cs="Arial"/>
            <w:lang w:val="ru-RU"/>
          </w:rPr>
          <w:t>/</w:t>
        </w:r>
        <w:r w:rsidR="00D62FD9" w:rsidRPr="00955B9A">
          <w:rPr>
            <w:rStyle w:val="afff4"/>
            <w:rFonts w:ascii="Arial" w:hAnsi="Arial" w:cs="Arial"/>
          </w:rPr>
          <w:t>byudzhet</w:t>
        </w:r>
        <w:r w:rsidR="00D62FD9" w:rsidRPr="00136607">
          <w:rPr>
            <w:rStyle w:val="afff4"/>
            <w:rFonts w:ascii="Arial" w:hAnsi="Arial" w:cs="Arial"/>
            <w:lang w:val="ru-RU"/>
          </w:rPr>
          <w:t>-</w:t>
        </w:r>
        <w:r w:rsidR="00D62FD9" w:rsidRPr="00955B9A">
          <w:rPr>
            <w:rStyle w:val="afff4"/>
            <w:rFonts w:ascii="Arial" w:hAnsi="Arial" w:cs="Arial"/>
          </w:rPr>
          <w:t>ta</w:t>
        </w:r>
        <w:r w:rsidR="00D62FD9" w:rsidRPr="00136607">
          <w:rPr>
            <w:rStyle w:val="afff4"/>
            <w:rFonts w:ascii="Arial" w:hAnsi="Arial" w:cs="Arial"/>
            <w:lang w:val="ru-RU"/>
          </w:rPr>
          <w:t>-</w:t>
        </w:r>
        <w:r w:rsidR="00D62FD9" w:rsidRPr="00955B9A">
          <w:rPr>
            <w:rStyle w:val="afff4"/>
            <w:rFonts w:ascii="Arial" w:hAnsi="Arial" w:cs="Arial"/>
          </w:rPr>
          <w:t>zakupivli</w:t>
        </w:r>
        <w:r w:rsidR="00D62FD9" w:rsidRPr="00136607">
          <w:rPr>
            <w:rStyle w:val="afff4"/>
            <w:rFonts w:ascii="Arial" w:hAnsi="Arial" w:cs="Arial"/>
            <w:lang w:val="ru-RU"/>
          </w:rPr>
          <w:t>/</w:t>
        </w:r>
        <w:r w:rsidR="00D62FD9" w:rsidRPr="00955B9A">
          <w:rPr>
            <w:rStyle w:val="afff4"/>
            <w:rFonts w:ascii="Arial" w:hAnsi="Arial" w:cs="Arial"/>
          </w:rPr>
          <w:t>byudzhet</w:t>
        </w:r>
        <w:r w:rsidR="00D62FD9" w:rsidRPr="00136607">
          <w:rPr>
            <w:rStyle w:val="afff4"/>
            <w:rFonts w:ascii="Arial" w:hAnsi="Arial" w:cs="Arial"/>
            <w:lang w:val="ru-RU"/>
          </w:rPr>
          <w:t>/2022-</w:t>
        </w:r>
        <w:r w:rsidR="00D62FD9" w:rsidRPr="00955B9A">
          <w:rPr>
            <w:rStyle w:val="afff4"/>
            <w:rFonts w:ascii="Arial" w:hAnsi="Arial" w:cs="Arial"/>
          </w:rPr>
          <w:t>rik</w:t>
        </w:r>
        <w:r w:rsidR="00D62FD9" w:rsidRPr="00136607">
          <w:rPr>
            <w:rStyle w:val="afff4"/>
            <w:rFonts w:ascii="Arial" w:hAnsi="Arial" w:cs="Arial"/>
            <w:lang w:val="ru-RU"/>
          </w:rPr>
          <w:t>/</w:t>
        </w:r>
        <w:r w:rsidR="00D62FD9" w:rsidRPr="00955B9A">
          <w:rPr>
            <w:rStyle w:val="afff4"/>
            <w:rFonts w:ascii="Arial" w:hAnsi="Arial" w:cs="Arial"/>
          </w:rPr>
          <w:t>informacijni</w:t>
        </w:r>
        <w:r w:rsidR="00D62FD9" w:rsidRPr="00136607">
          <w:rPr>
            <w:rStyle w:val="afff4"/>
            <w:rFonts w:ascii="Arial" w:hAnsi="Arial" w:cs="Arial"/>
            <w:lang w:val="ru-RU"/>
          </w:rPr>
          <w:t>-</w:t>
        </w:r>
        <w:r w:rsidR="00D62FD9" w:rsidRPr="00955B9A">
          <w:rPr>
            <w:rStyle w:val="afff4"/>
            <w:rFonts w:ascii="Arial" w:hAnsi="Arial" w:cs="Arial"/>
          </w:rPr>
          <w:t>dovidki</w:t>
        </w:r>
        <w:r w:rsidR="00D62FD9" w:rsidRPr="00136607">
          <w:rPr>
            <w:rStyle w:val="afff4"/>
            <w:rFonts w:ascii="Arial" w:hAnsi="Arial" w:cs="Arial"/>
            <w:lang w:val="ru-RU"/>
          </w:rPr>
          <w:t>-</w:t>
        </w:r>
        <w:r w:rsidR="00D62FD9" w:rsidRPr="00955B9A">
          <w:rPr>
            <w:rStyle w:val="afff4"/>
            <w:rFonts w:ascii="Arial" w:hAnsi="Arial" w:cs="Arial"/>
          </w:rPr>
          <w:t>shodo</w:t>
        </w:r>
        <w:r w:rsidR="00D62FD9" w:rsidRPr="00136607">
          <w:rPr>
            <w:rStyle w:val="afff4"/>
            <w:rFonts w:ascii="Arial" w:hAnsi="Arial" w:cs="Arial"/>
            <w:lang w:val="ru-RU"/>
          </w:rPr>
          <w:t>-</w:t>
        </w:r>
        <w:r w:rsidR="00D62FD9" w:rsidRPr="00955B9A">
          <w:rPr>
            <w:rStyle w:val="afff4"/>
            <w:rFonts w:ascii="Arial" w:hAnsi="Arial" w:cs="Arial"/>
          </w:rPr>
          <w:t>rozrahunku</w:t>
        </w:r>
        <w:r w:rsidR="00D62FD9" w:rsidRPr="00136607">
          <w:rPr>
            <w:rStyle w:val="afff4"/>
            <w:rFonts w:ascii="Arial" w:hAnsi="Arial" w:cs="Arial"/>
            <w:lang w:val="ru-RU"/>
          </w:rPr>
          <w:t>-</w:t>
        </w:r>
        <w:r w:rsidR="00D62FD9" w:rsidRPr="00955B9A">
          <w:rPr>
            <w:rStyle w:val="afff4"/>
            <w:rFonts w:ascii="Arial" w:hAnsi="Arial" w:cs="Arial"/>
          </w:rPr>
          <w:t>obsyagu</w:t>
        </w:r>
        <w:r w:rsidR="00D62FD9" w:rsidRPr="00136607">
          <w:rPr>
            <w:rStyle w:val="afff4"/>
            <w:rFonts w:ascii="Arial" w:hAnsi="Arial" w:cs="Arial"/>
            <w:lang w:val="ru-RU"/>
          </w:rPr>
          <w:t>-</w:t>
        </w:r>
        <w:r w:rsidR="00D62FD9" w:rsidRPr="00955B9A">
          <w:rPr>
            <w:rStyle w:val="afff4"/>
            <w:rFonts w:ascii="Arial" w:hAnsi="Arial" w:cs="Arial"/>
          </w:rPr>
          <w:t>osvitnoyi</w:t>
        </w:r>
        <w:r w:rsidR="00D62FD9" w:rsidRPr="00136607">
          <w:rPr>
            <w:rStyle w:val="afff4"/>
            <w:rFonts w:ascii="Arial" w:hAnsi="Arial" w:cs="Arial"/>
            <w:lang w:val="ru-RU"/>
          </w:rPr>
          <w:t>-</w:t>
        </w:r>
        <w:r w:rsidR="00D62FD9" w:rsidRPr="00955B9A">
          <w:rPr>
            <w:rStyle w:val="afff4"/>
            <w:rFonts w:ascii="Arial" w:hAnsi="Arial" w:cs="Arial"/>
          </w:rPr>
          <w:t>subvenciyi</w:t>
        </w:r>
        <w:r w:rsidR="00D62FD9" w:rsidRPr="00136607">
          <w:rPr>
            <w:rStyle w:val="afff4"/>
            <w:rFonts w:ascii="Arial" w:hAnsi="Arial" w:cs="Arial"/>
            <w:lang w:val="ru-RU"/>
          </w:rPr>
          <w:t>-</w:t>
        </w:r>
        <w:r w:rsidR="00D62FD9" w:rsidRPr="00955B9A">
          <w:rPr>
            <w:rStyle w:val="afff4"/>
            <w:rFonts w:ascii="Arial" w:hAnsi="Arial" w:cs="Arial"/>
          </w:rPr>
          <w:t>na</w:t>
        </w:r>
        <w:r w:rsidR="00D62FD9" w:rsidRPr="00136607">
          <w:rPr>
            <w:rStyle w:val="afff4"/>
            <w:rFonts w:ascii="Arial" w:hAnsi="Arial" w:cs="Arial"/>
            <w:lang w:val="ru-RU"/>
          </w:rPr>
          <w:t>-2022-</w:t>
        </w:r>
        <w:r w:rsidR="00D62FD9" w:rsidRPr="00955B9A">
          <w:rPr>
            <w:rStyle w:val="afff4"/>
            <w:rFonts w:ascii="Arial" w:hAnsi="Arial" w:cs="Arial"/>
          </w:rPr>
          <w:t>rik</w:t>
        </w:r>
        <w:r w:rsidR="00D62FD9" w:rsidRPr="00136607">
          <w:rPr>
            <w:rStyle w:val="afff4"/>
            <w:rFonts w:ascii="Arial" w:hAnsi="Arial" w:cs="Arial"/>
            <w:lang w:val="ru-RU"/>
          </w:rPr>
          <w:t>/</w:t>
        </w:r>
        <w:r w:rsidR="00D62FD9" w:rsidRPr="00955B9A">
          <w:rPr>
            <w:rStyle w:val="afff4"/>
            <w:rFonts w:ascii="Arial" w:hAnsi="Arial" w:cs="Arial"/>
          </w:rPr>
          <w:t>rivnenska</w:t>
        </w:r>
        <w:r w:rsidR="00D62FD9" w:rsidRPr="00136607">
          <w:rPr>
            <w:rStyle w:val="afff4"/>
            <w:rFonts w:ascii="Arial" w:hAnsi="Arial" w:cs="Arial"/>
            <w:lang w:val="ru-RU"/>
          </w:rPr>
          <w:t>-</w:t>
        </w:r>
        <w:r w:rsidR="00D62FD9" w:rsidRPr="00955B9A">
          <w:rPr>
            <w:rStyle w:val="afff4"/>
            <w:rFonts w:ascii="Arial" w:hAnsi="Arial" w:cs="Arial"/>
          </w:rPr>
          <w:t>oblast</w:t>
        </w:r>
      </w:hyperlink>
    </w:p>
    <w:p w14:paraId="3C2312A9" w14:textId="77777777" w:rsidR="00D62FD9" w:rsidRPr="00136607" w:rsidRDefault="00FC0E17" w:rsidP="00136607">
      <w:pPr>
        <w:pStyle w:val="afff2"/>
        <w:rPr>
          <w:rFonts w:ascii="Arial" w:hAnsi="Arial" w:cs="Arial"/>
          <w:lang w:val="ru-RU"/>
        </w:rPr>
      </w:pPr>
      <w:hyperlink r:id="rId9" w:history="1">
        <w:r w:rsidR="00D62FD9" w:rsidRPr="00955B9A">
          <w:rPr>
            <w:rStyle w:val="afff4"/>
            <w:rFonts w:ascii="Arial" w:hAnsi="Arial" w:cs="Arial"/>
          </w:rPr>
          <w:t>https</w:t>
        </w:r>
        <w:r w:rsidR="00D62FD9" w:rsidRPr="00136607">
          <w:rPr>
            <w:rStyle w:val="afff4"/>
            <w:rFonts w:ascii="Arial" w:hAnsi="Arial" w:cs="Arial"/>
            <w:lang w:val="ru-RU"/>
          </w:rPr>
          <w:t>://</w:t>
        </w:r>
        <w:r w:rsidR="00D62FD9" w:rsidRPr="00955B9A">
          <w:rPr>
            <w:rStyle w:val="afff4"/>
            <w:rFonts w:ascii="Arial" w:hAnsi="Arial" w:cs="Arial"/>
          </w:rPr>
          <w:t>mon</w:t>
        </w:r>
        <w:r w:rsidR="00D62FD9" w:rsidRPr="00136607">
          <w:rPr>
            <w:rStyle w:val="afff4"/>
            <w:rFonts w:ascii="Arial" w:hAnsi="Arial" w:cs="Arial"/>
            <w:lang w:val="ru-RU"/>
          </w:rPr>
          <w:t>.</w:t>
        </w:r>
        <w:r w:rsidR="00D62FD9" w:rsidRPr="00955B9A">
          <w:rPr>
            <w:rStyle w:val="afff4"/>
            <w:rFonts w:ascii="Arial" w:hAnsi="Arial" w:cs="Arial"/>
          </w:rPr>
          <w:t>gov</w:t>
        </w:r>
        <w:r w:rsidR="00D62FD9" w:rsidRPr="00136607">
          <w:rPr>
            <w:rStyle w:val="afff4"/>
            <w:rFonts w:ascii="Arial" w:hAnsi="Arial" w:cs="Arial"/>
            <w:lang w:val="ru-RU"/>
          </w:rPr>
          <w:t>.</w:t>
        </w:r>
        <w:r w:rsidR="00D62FD9" w:rsidRPr="00955B9A">
          <w:rPr>
            <w:rStyle w:val="afff4"/>
            <w:rFonts w:ascii="Arial" w:hAnsi="Arial" w:cs="Arial"/>
          </w:rPr>
          <w:t>ua</w:t>
        </w:r>
        <w:r w:rsidR="00D62FD9" w:rsidRPr="00136607">
          <w:rPr>
            <w:rStyle w:val="afff4"/>
            <w:rFonts w:ascii="Arial" w:hAnsi="Arial" w:cs="Arial"/>
            <w:lang w:val="ru-RU"/>
          </w:rPr>
          <w:t>/</w:t>
        </w:r>
        <w:r w:rsidR="00D62FD9" w:rsidRPr="00955B9A">
          <w:rPr>
            <w:rStyle w:val="afff4"/>
            <w:rFonts w:ascii="Arial" w:hAnsi="Arial" w:cs="Arial"/>
          </w:rPr>
          <w:t>ua</w:t>
        </w:r>
        <w:r w:rsidR="00D62FD9" w:rsidRPr="00136607">
          <w:rPr>
            <w:rStyle w:val="afff4"/>
            <w:rFonts w:ascii="Arial" w:hAnsi="Arial" w:cs="Arial"/>
            <w:lang w:val="ru-RU"/>
          </w:rPr>
          <w:t>/</w:t>
        </w:r>
        <w:r w:rsidR="00D62FD9" w:rsidRPr="00955B9A">
          <w:rPr>
            <w:rStyle w:val="afff4"/>
            <w:rFonts w:ascii="Arial" w:hAnsi="Arial" w:cs="Arial"/>
          </w:rPr>
          <w:t>ministerstvo</w:t>
        </w:r>
        <w:r w:rsidR="00D62FD9" w:rsidRPr="00136607">
          <w:rPr>
            <w:rStyle w:val="afff4"/>
            <w:rFonts w:ascii="Arial" w:hAnsi="Arial" w:cs="Arial"/>
            <w:lang w:val="ru-RU"/>
          </w:rPr>
          <w:t>/</w:t>
        </w:r>
        <w:r w:rsidR="00D62FD9" w:rsidRPr="00955B9A">
          <w:rPr>
            <w:rStyle w:val="afff4"/>
            <w:rFonts w:ascii="Arial" w:hAnsi="Arial" w:cs="Arial"/>
          </w:rPr>
          <w:t>diyalnist</w:t>
        </w:r>
        <w:r w:rsidR="00D62FD9" w:rsidRPr="00136607">
          <w:rPr>
            <w:rStyle w:val="afff4"/>
            <w:rFonts w:ascii="Arial" w:hAnsi="Arial" w:cs="Arial"/>
            <w:lang w:val="ru-RU"/>
          </w:rPr>
          <w:t>/</w:t>
        </w:r>
        <w:r w:rsidR="00D62FD9" w:rsidRPr="00955B9A">
          <w:rPr>
            <w:rStyle w:val="afff4"/>
            <w:rFonts w:ascii="Arial" w:hAnsi="Arial" w:cs="Arial"/>
          </w:rPr>
          <w:t>byudzhet</w:t>
        </w:r>
        <w:r w:rsidR="00D62FD9" w:rsidRPr="00136607">
          <w:rPr>
            <w:rStyle w:val="afff4"/>
            <w:rFonts w:ascii="Arial" w:hAnsi="Arial" w:cs="Arial"/>
            <w:lang w:val="ru-RU"/>
          </w:rPr>
          <w:t>-</w:t>
        </w:r>
        <w:r w:rsidR="00D62FD9" w:rsidRPr="00955B9A">
          <w:rPr>
            <w:rStyle w:val="afff4"/>
            <w:rFonts w:ascii="Arial" w:hAnsi="Arial" w:cs="Arial"/>
          </w:rPr>
          <w:t>ta</w:t>
        </w:r>
        <w:r w:rsidR="00D62FD9" w:rsidRPr="00136607">
          <w:rPr>
            <w:rStyle w:val="afff4"/>
            <w:rFonts w:ascii="Arial" w:hAnsi="Arial" w:cs="Arial"/>
            <w:lang w:val="ru-RU"/>
          </w:rPr>
          <w:t>-</w:t>
        </w:r>
        <w:r w:rsidR="00D62FD9" w:rsidRPr="00955B9A">
          <w:rPr>
            <w:rStyle w:val="afff4"/>
            <w:rFonts w:ascii="Arial" w:hAnsi="Arial" w:cs="Arial"/>
          </w:rPr>
          <w:t>zakupivli</w:t>
        </w:r>
        <w:r w:rsidR="00D62FD9" w:rsidRPr="00136607">
          <w:rPr>
            <w:rStyle w:val="afff4"/>
            <w:rFonts w:ascii="Arial" w:hAnsi="Arial" w:cs="Arial"/>
            <w:lang w:val="ru-RU"/>
          </w:rPr>
          <w:t>/</w:t>
        </w:r>
        <w:r w:rsidR="00D62FD9" w:rsidRPr="00955B9A">
          <w:rPr>
            <w:rStyle w:val="afff4"/>
            <w:rFonts w:ascii="Arial" w:hAnsi="Arial" w:cs="Arial"/>
          </w:rPr>
          <w:t>byudzhet</w:t>
        </w:r>
        <w:r w:rsidR="00D62FD9" w:rsidRPr="00136607">
          <w:rPr>
            <w:rStyle w:val="afff4"/>
            <w:rFonts w:ascii="Arial" w:hAnsi="Arial" w:cs="Arial"/>
            <w:lang w:val="ru-RU"/>
          </w:rPr>
          <w:t>/2023-</w:t>
        </w:r>
        <w:r w:rsidR="00D62FD9" w:rsidRPr="00955B9A">
          <w:rPr>
            <w:rStyle w:val="afff4"/>
            <w:rFonts w:ascii="Arial" w:hAnsi="Arial" w:cs="Arial"/>
          </w:rPr>
          <w:t>rik</w:t>
        </w:r>
        <w:r w:rsidR="00D62FD9" w:rsidRPr="00136607">
          <w:rPr>
            <w:rStyle w:val="afff4"/>
            <w:rFonts w:ascii="Arial" w:hAnsi="Arial" w:cs="Arial"/>
            <w:lang w:val="ru-RU"/>
          </w:rPr>
          <w:t>/</w:t>
        </w:r>
        <w:r w:rsidR="00D62FD9" w:rsidRPr="00955B9A">
          <w:rPr>
            <w:rStyle w:val="afff4"/>
            <w:rFonts w:ascii="Arial" w:hAnsi="Arial" w:cs="Arial"/>
          </w:rPr>
          <w:t>informacijni</w:t>
        </w:r>
        <w:r w:rsidR="00D62FD9" w:rsidRPr="00136607">
          <w:rPr>
            <w:rStyle w:val="afff4"/>
            <w:rFonts w:ascii="Arial" w:hAnsi="Arial" w:cs="Arial"/>
            <w:lang w:val="ru-RU"/>
          </w:rPr>
          <w:t>-</w:t>
        </w:r>
        <w:r w:rsidR="00D62FD9" w:rsidRPr="00955B9A">
          <w:rPr>
            <w:rStyle w:val="afff4"/>
            <w:rFonts w:ascii="Arial" w:hAnsi="Arial" w:cs="Arial"/>
          </w:rPr>
          <w:t>dovidki</w:t>
        </w:r>
        <w:r w:rsidR="00D62FD9" w:rsidRPr="00136607">
          <w:rPr>
            <w:rStyle w:val="afff4"/>
            <w:rFonts w:ascii="Arial" w:hAnsi="Arial" w:cs="Arial"/>
            <w:lang w:val="ru-RU"/>
          </w:rPr>
          <w:t>-</w:t>
        </w:r>
        <w:r w:rsidR="00D62FD9" w:rsidRPr="00955B9A">
          <w:rPr>
            <w:rStyle w:val="afff4"/>
            <w:rFonts w:ascii="Arial" w:hAnsi="Arial" w:cs="Arial"/>
          </w:rPr>
          <w:t>shodo</w:t>
        </w:r>
        <w:r w:rsidR="00D62FD9" w:rsidRPr="00136607">
          <w:rPr>
            <w:rStyle w:val="afff4"/>
            <w:rFonts w:ascii="Arial" w:hAnsi="Arial" w:cs="Arial"/>
            <w:lang w:val="ru-RU"/>
          </w:rPr>
          <w:t>-</w:t>
        </w:r>
        <w:r w:rsidR="00D62FD9" w:rsidRPr="00955B9A">
          <w:rPr>
            <w:rStyle w:val="afff4"/>
            <w:rFonts w:ascii="Arial" w:hAnsi="Arial" w:cs="Arial"/>
          </w:rPr>
          <w:t>rozrahunku</w:t>
        </w:r>
        <w:r w:rsidR="00D62FD9" w:rsidRPr="00136607">
          <w:rPr>
            <w:rStyle w:val="afff4"/>
            <w:rFonts w:ascii="Arial" w:hAnsi="Arial" w:cs="Arial"/>
            <w:lang w:val="ru-RU"/>
          </w:rPr>
          <w:t>-</w:t>
        </w:r>
        <w:r w:rsidR="00D62FD9" w:rsidRPr="00955B9A">
          <w:rPr>
            <w:rStyle w:val="afff4"/>
            <w:rFonts w:ascii="Arial" w:hAnsi="Arial" w:cs="Arial"/>
          </w:rPr>
          <w:t>obsyagu</w:t>
        </w:r>
        <w:r w:rsidR="00D62FD9" w:rsidRPr="00136607">
          <w:rPr>
            <w:rStyle w:val="afff4"/>
            <w:rFonts w:ascii="Arial" w:hAnsi="Arial" w:cs="Arial"/>
            <w:lang w:val="ru-RU"/>
          </w:rPr>
          <w:t>-</w:t>
        </w:r>
        <w:r w:rsidR="00D62FD9" w:rsidRPr="00955B9A">
          <w:rPr>
            <w:rStyle w:val="afff4"/>
            <w:rFonts w:ascii="Arial" w:hAnsi="Arial" w:cs="Arial"/>
          </w:rPr>
          <w:t>osvitnoyi</w:t>
        </w:r>
        <w:r w:rsidR="00D62FD9" w:rsidRPr="00136607">
          <w:rPr>
            <w:rStyle w:val="afff4"/>
            <w:rFonts w:ascii="Arial" w:hAnsi="Arial" w:cs="Arial"/>
            <w:lang w:val="ru-RU"/>
          </w:rPr>
          <w:t>-</w:t>
        </w:r>
        <w:r w:rsidR="00D62FD9" w:rsidRPr="00955B9A">
          <w:rPr>
            <w:rStyle w:val="afff4"/>
            <w:rFonts w:ascii="Arial" w:hAnsi="Arial" w:cs="Arial"/>
          </w:rPr>
          <w:t>subvenciyi</w:t>
        </w:r>
        <w:r w:rsidR="00D62FD9" w:rsidRPr="00136607">
          <w:rPr>
            <w:rStyle w:val="afff4"/>
            <w:rFonts w:ascii="Arial" w:hAnsi="Arial" w:cs="Arial"/>
            <w:lang w:val="ru-RU"/>
          </w:rPr>
          <w:t>-</w:t>
        </w:r>
        <w:r w:rsidR="00D62FD9" w:rsidRPr="00955B9A">
          <w:rPr>
            <w:rStyle w:val="afff4"/>
            <w:rFonts w:ascii="Arial" w:hAnsi="Arial" w:cs="Arial"/>
          </w:rPr>
          <w:t>na</w:t>
        </w:r>
        <w:r w:rsidR="00D62FD9" w:rsidRPr="00136607">
          <w:rPr>
            <w:rStyle w:val="afff4"/>
            <w:rFonts w:ascii="Arial" w:hAnsi="Arial" w:cs="Arial"/>
            <w:lang w:val="ru-RU"/>
          </w:rPr>
          <w:t>-2023-</w:t>
        </w:r>
        <w:r w:rsidR="00D62FD9" w:rsidRPr="00955B9A">
          <w:rPr>
            <w:rStyle w:val="afff4"/>
            <w:rFonts w:ascii="Arial" w:hAnsi="Arial" w:cs="Arial"/>
          </w:rPr>
          <w:t>rik</w:t>
        </w:r>
        <w:r w:rsidR="00D62FD9" w:rsidRPr="00136607">
          <w:rPr>
            <w:rStyle w:val="afff4"/>
            <w:rFonts w:ascii="Arial" w:hAnsi="Arial" w:cs="Arial"/>
            <w:lang w:val="ru-RU"/>
          </w:rPr>
          <w:t>/</w:t>
        </w:r>
        <w:r w:rsidR="00D62FD9" w:rsidRPr="00955B9A">
          <w:rPr>
            <w:rStyle w:val="afff4"/>
            <w:rFonts w:ascii="Arial" w:hAnsi="Arial" w:cs="Arial"/>
          </w:rPr>
          <w:t>rivnenska</w:t>
        </w:r>
        <w:r w:rsidR="00D62FD9" w:rsidRPr="00136607">
          <w:rPr>
            <w:rStyle w:val="afff4"/>
            <w:rFonts w:ascii="Arial" w:hAnsi="Arial" w:cs="Arial"/>
            <w:lang w:val="ru-RU"/>
          </w:rPr>
          <w:t>-</w:t>
        </w:r>
        <w:r w:rsidR="00D62FD9" w:rsidRPr="00955B9A">
          <w:rPr>
            <w:rStyle w:val="afff4"/>
            <w:rFonts w:ascii="Arial" w:hAnsi="Arial" w:cs="Arial"/>
          </w:rPr>
          <w:t>oblast</w:t>
        </w:r>
        <w:r w:rsidR="00D62FD9" w:rsidRPr="00136607">
          <w:rPr>
            <w:rStyle w:val="afff4"/>
            <w:rFonts w:ascii="Arial" w:hAnsi="Arial" w:cs="Arial"/>
            <w:lang w:val="ru-RU"/>
          </w:rPr>
          <w:t>2023</w:t>
        </w:r>
      </w:hyperlink>
    </w:p>
  </w:footnote>
  <w:footnote w:id="14">
    <w:p w14:paraId="184E94C5" w14:textId="77777777" w:rsidR="00D62FD9" w:rsidRPr="00426E2A" w:rsidRDefault="00D62FD9" w:rsidP="00426E2A">
      <w:pPr>
        <w:pStyle w:val="afff2"/>
        <w:rPr>
          <w:rFonts w:ascii="Arial" w:hAnsi="Arial" w:cs="Arial"/>
          <w:lang w:val="ru-RU"/>
        </w:rPr>
      </w:pPr>
      <w:r w:rsidRPr="00955B9A">
        <w:rPr>
          <w:rStyle w:val="afff1"/>
          <w:rFonts w:ascii="Arial" w:hAnsi="Arial" w:cs="Arial"/>
        </w:rPr>
        <w:footnoteRef/>
      </w:r>
      <w:r w:rsidRPr="00426E2A">
        <w:rPr>
          <w:rFonts w:ascii="Arial" w:hAnsi="Arial" w:cs="Arial"/>
          <w:lang w:val="ru-RU"/>
        </w:rPr>
        <w:t xml:space="preserve"> Інформаційна довідка щодо розрахунку обсягу освітньої субвенції на 2021, 2022, 2023 роки </w:t>
      </w:r>
      <w:hyperlink r:id="rId10" w:history="1">
        <w:r w:rsidRPr="00955B9A">
          <w:rPr>
            <w:rStyle w:val="afff4"/>
            <w:rFonts w:ascii="Arial" w:hAnsi="Arial" w:cs="Arial"/>
          </w:rPr>
          <w:t>https</w:t>
        </w:r>
        <w:r w:rsidRPr="00426E2A">
          <w:rPr>
            <w:rStyle w:val="afff4"/>
            <w:rFonts w:ascii="Arial" w:hAnsi="Arial" w:cs="Arial"/>
            <w:lang w:val="ru-RU"/>
          </w:rPr>
          <w:t>://</w:t>
        </w:r>
        <w:r w:rsidRPr="00955B9A">
          <w:rPr>
            <w:rStyle w:val="afff4"/>
            <w:rFonts w:ascii="Arial" w:hAnsi="Arial" w:cs="Arial"/>
          </w:rPr>
          <w:t>mon</w:t>
        </w:r>
        <w:r w:rsidRPr="00426E2A">
          <w:rPr>
            <w:rStyle w:val="afff4"/>
            <w:rFonts w:ascii="Arial" w:hAnsi="Arial" w:cs="Arial"/>
            <w:lang w:val="ru-RU"/>
          </w:rPr>
          <w:t>.</w:t>
        </w:r>
        <w:r w:rsidRPr="00955B9A">
          <w:rPr>
            <w:rStyle w:val="afff4"/>
            <w:rFonts w:ascii="Arial" w:hAnsi="Arial" w:cs="Arial"/>
          </w:rPr>
          <w:t>gov</w:t>
        </w:r>
        <w:r w:rsidRPr="00426E2A">
          <w:rPr>
            <w:rStyle w:val="afff4"/>
            <w:rFonts w:ascii="Arial" w:hAnsi="Arial" w:cs="Arial"/>
            <w:lang w:val="ru-RU"/>
          </w:rPr>
          <w:t>.</w:t>
        </w:r>
        <w:r w:rsidRPr="00955B9A">
          <w:rPr>
            <w:rStyle w:val="afff4"/>
            <w:rFonts w:ascii="Arial" w:hAnsi="Arial" w:cs="Arial"/>
          </w:rPr>
          <w:t>ua</w:t>
        </w:r>
        <w:r w:rsidRPr="00426E2A">
          <w:rPr>
            <w:rStyle w:val="afff4"/>
            <w:rFonts w:ascii="Arial" w:hAnsi="Arial" w:cs="Arial"/>
            <w:lang w:val="ru-RU"/>
          </w:rPr>
          <w:t>/</w:t>
        </w:r>
        <w:r w:rsidRPr="00955B9A">
          <w:rPr>
            <w:rStyle w:val="afff4"/>
            <w:rFonts w:ascii="Arial" w:hAnsi="Arial" w:cs="Arial"/>
          </w:rPr>
          <w:t>ua</w:t>
        </w:r>
        <w:r w:rsidRPr="00426E2A">
          <w:rPr>
            <w:rStyle w:val="afff4"/>
            <w:rFonts w:ascii="Arial" w:hAnsi="Arial" w:cs="Arial"/>
            <w:lang w:val="ru-RU"/>
          </w:rPr>
          <w:t>/</w:t>
        </w:r>
        <w:r w:rsidRPr="00955B9A">
          <w:rPr>
            <w:rStyle w:val="afff4"/>
            <w:rFonts w:ascii="Arial" w:hAnsi="Arial" w:cs="Arial"/>
          </w:rPr>
          <w:t>ministerstvo</w:t>
        </w:r>
        <w:r w:rsidRPr="00426E2A">
          <w:rPr>
            <w:rStyle w:val="afff4"/>
            <w:rFonts w:ascii="Arial" w:hAnsi="Arial" w:cs="Arial"/>
            <w:lang w:val="ru-RU"/>
          </w:rPr>
          <w:t>/</w:t>
        </w:r>
        <w:r w:rsidRPr="00955B9A">
          <w:rPr>
            <w:rStyle w:val="afff4"/>
            <w:rFonts w:ascii="Arial" w:hAnsi="Arial" w:cs="Arial"/>
          </w:rPr>
          <w:t>diyalnist</w:t>
        </w:r>
        <w:r w:rsidRPr="00426E2A">
          <w:rPr>
            <w:rStyle w:val="afff4"/>
            <w:rFonts w:ascii="Arial" w:hAnsi="Arial" w:cs="Arial"/>
            <w:lang w:val="ru-RU"/>
          </w:rPr>
          <w:t>/</w:t>
        </w:r>
        <w:r w:rsidRPr="00955B9A">
          <w:rPr>
            <w:rStyle w:val="afff4"/>
            <w:rFonts w:ascii="Arial" w:hAnsi="Arial" w:cs="Arial"/>
          </w:rPr>
          <w:t>byudzhet</w:t>
        </w:r>
        <w:r w:rsidRPr="00426E2A">
          <w:rPr>
            <w:rStyle w:val="afff4"/>
            <w:rFonts w:ascii="Arial" w:hAnsi="Arial" w:cs="Arial"/>
            <w:lang w:val="ru-RU"/>
          </w:rPr>
          <w:t>-</w:t>
        </w:r>
        <w:r w:rsidRPr="00955B9A">
          <w:rPr>
            <w:rStyle w:val="afff4"/>
            <w:rFonts w:ascii="Arial" w:hAnsi="Arial" w:cs="Arial"/>
          </w:rPr>
          <w:t>ta</w:t>
        </w:r>
        <w:r w:rsidRPr="00426E2A">
          <w:rPr>
            <w:rStyle w:val="afff4"/>
            <w:rFonts w:ascii="Arial" w:hAnsi="Arial" w:cs="Arial"/>
            <w:lang w:val="ru-RU"/>
          </w:rPr>
          <w:t>-</w:t>
        </w:r>
        <w:r w:rsidRPr="00955B9A">
          <w:rPr>
            <w:rStyle w:val="afff4"/>
            <w:rFonts w:ascii="Arial" w:hAnsi="Arial" w:cs="Arial"/>
          </w:rPr>
          <w:t>zakupivli</w:t>
        </w:r>
        <w:r w:rsidRPr="00426E2A">
          <w:rPr>
            <w:rStyle w:val="afff4"/>
            <w:rFonts w:ascii="Arial" w:hAnsi="Arial" w:cs="Arial"/>
            <w:lang w:val="ru-RU"/>
          </w:rPr>
          <w:t>/</w:t>
        </w:r>
        <w:r w:rsidRPr="00955B9A">
          <w:rPr>
            <w:rStyle w:val="afff4"/>
            <w:rFonts w:ascii="Arial" w:hAnsi="Arial" w:cs="Arial"/>
          </w:rPr>
          <w:t>byudzhet</w:t>
        </w:r>
        <w:r w:rsidRPr="00426E2A">
          <w:rPr>
            <w:rStyle w:val="afff4"/>
            <w:rFonts w:ascii="Arial" w:hAnsi="Arial" w:cs="Arial"/>
            <w:lang w:val="ru-RU"/>
          </w:rPr>
          <w:t>/</w:t>
        </w:r>
        <w:r w:rsidRPr="00955B9A">
          <w:rPr>
            <w:rStyle w:val="afff4"/>
            <w:rFonts w:ascii="Arial" w:hAnsi="Arial" w:cs="Arial"/>
          </w:rPr>
          <w:t>arhiv</w:t>
        </w:r>
        <w:r w:rsidRPr="00426E2A">
          <w:rPr>
            <w:rStyle w:val="afff4"/>
            <w:rFonts w:ascii="Arial" w:hAnsi="Arial" w:cs="Arial"/>
            <w:lang w:val="ru-RU"/>
          </w:rPr>
          <w:t>/2021-</w:t>
        </w:r>
        <w:r w:rsidRPr="00955B9A">
          <w:rPr>
            <w:rStyle w:val="afff4"/>
            <w:rFonts w:ascii="Arial" w:hAnsi="Arial" w:cs="Arial"/>
          </w:rPr>
          <w:t>rik</w:t>
        </w:r>
        <w:r w:rsidRPr="00426E2A">
          <w:rPr>
            <w:rStyle w:val="afff4"/>
            <w:rFonts w:ascii="Arial" w:hAnsi="Arial" w:cs="Arial"/>
            <w:lang w:val="ru-RU"/>
          </w:rPr>
          <w:t>/</w:t>
        </w:r>
        <w:r w:rsidRPr="00955B9A">
          <w:rPr>
            <w:rStyle w:val="afff4"/>
            <w:rFonts w:ascii="Arial" w:hAnsi="Arial" w:cs="Arial"/>
          </w:rPr>
          <w:t>informacijni</w:t>
        </w:r>
        <w:r w:rsidRPr="00426E2A">
          <w:rPr>
            <w:rStyle w:val="afff4"/>
            <w:rFonts w:ascii="Arial" w:hAnsi="Arial" w:cs="Arial"/>
            <w:lang w:val="ru-RU"/>
          </w:rPr>
          <w:t>-</w:t>
        </w:r>
        <w:r w:rsidRPr="00955B9A">
          <w:rPr>
            <w:rStyle w:val="afff4"/>
            <w:rFonts w:ascii="Arial" w:hAnsi="Arial" w:cs="Arial"/>
          </w:rPr>
          <w:t>dovidki</w:t>
        </w:r>
        <w:r w:rsidRPr="00426E2A">
          <w:rPr>
            <w:rStyle w:val="afff4"/>
            <w:rFonts w:ascii="Arial" w:hAnsi="Arial" w:cs="Arial"/>
            <w:lang w:val="ru-RU"/>
          </w:rPr>
          <w:t>-</w:t>
        </w:r>
        <w:r w:rsidRPr="00955B9A">
          <w:rPr>
            <w:rStyle w:val="afff4"/>
            <w:rFonts w:ascii="Arial" w:hAnsi="Arial" w:cs="Arial"/>
          </w:rPr>
          <w:t>shodo</w:t>
        </w:r>
        <w:r w:rsidRPr="00426E2A">
          <w:rPr>
            <w:rStyle w:val="afff4"/>
            <w:rFonts w:ascii="Arial" w:hAnsi="Arial" w:cs="Arial"/>
            <w:lang w:val="ru-RU"/>
          </w:rPr>
          <w:t>-</w:t>
        </w:r>
        <w:r w:rsidRPr="00955B9A">
          <w:rPr>
            <w:rStyle w:val="afff4"/>
            <w:rFonts w:ascii="Arial" w:hAnsi="Arial" w:cs="Arial"/>
          </w:rPr>
          <w:t>rozrahunku</w:t>
        </w:r>
        <w:r w:rsidRPr="00426E2A">
          <w:rPr>
            <w:rStyle w:val="afff4"/>
            <w:rFonts w:ascii="Arial" w:hAnsi="Arial" w:cs="Arial"/>
            <w:lang w:val="ru-RU"/>
          </w:rPr>
          <w:t>-</w:t>
        </w:r>
        <w:r w:rsidRPr="00955B9A">
          <w:rPr>
            <w:rStyle w:val="afff4"/>
            <w:rFonts w:ascii="Arial" w:hAnsi="Arial" w:cs="Arial"/>
          </w:rPr>
          <w:t>obsyagu</w:t>
        </w:r>
        <w:r w:rsidRPr="00426E2A">
          <w:rPr>
            <w:rStyle w:val="afff4"/>
            <w:rFonts w:ascii="Arial" w:hAnsi="Arial" w:cs="Arial"/>
            <w:lang w:val="ru-RU"/>
          </w:rPr>
          <w:t>-</w:t>
        </w:r>
        <w:r w:rsidRPr="00955B9A">
          <w:rPr>
            <w:rStyle w:val="afff4"/>
            <w:rFonts w:ascii="Arial" w:hAnsi="Arial" w:cs="Arial"/>
          </w:rPr>
          <w:t>osvitnoyi</w:t>
        </w:r>
        <w:r w:rsidRPr="00426E2A">
          <w:rPr>
            <w:rStyle w:val="afff4"/>
            <w:rFonts w:ascii="Arial" w:hAnsi="Arial" w:cs="Arial"/>
            <w:lang w:val="ru-RU"/>
          </w:rPr>
          <w:t>-</w:t>
        </w:r>
        <w:r w:rsidRPr="00955B9A">
          <w:rPr>
            <w:rStyle w:val="afff4"/>
            <w:rFonts w:ascii="Arial" w:hAnsi="Arial" w:cs="Arial"/>
          </w:rPr>
          <w:t>subvenciyi</w:t>
        </w:r>
        <w:r w:rsidRPr="00426E2A">
          <w:rPr>
            <w:rStyle w:val="afff4"/>
            <w:rFonts w:ascii="Arial" w:hAnsi="Arial" w:cs="Arial"/>
            <w:lang w:val="ru-RU"/>
          </w:rPr>
          <w:t>-</w:t>
        </w:r>
        <w:r w:rsidRPr="00955B9A">
          <w:rPr>
            <w:rStyle w:val="afff4"/>
            <w:rFonts w:ascii="Arial" w:hAnsi="Arial" w:cs="Arial"/>
          </w:rPr>
          <w:t>na</w:t>
        </w:r>
        <w:r w:rsidRPr="00426E2A">
          <w:rPr>
            <w:rStyle w:val="afff4"/>
            <w:rFonts w:ascii="Arial" w:hAnsi="Arial" w:cs="Arial"/>
            <w:lang w:val="ru-RU"/>
          </w:rPr>
          <w:t>-2021-</w:t>
        </w:r>
        <w:r w:rsidRPr="00955B9A">
          <w:rPr>
            <w:rStyle w:val="afff4"/>
            <w:rFonts w:ascii="Arial" w:hAnsi="Arial" w:cs="Arial"/>
          </w:rPr>
          <w:t>rik</w:t>
        </w:r>
        <w:r w:rsidRPr="00426E2A">
          <w:rPr>
            <w:rStyle w:val="afff4"/>
            <w:rFonts w:ascii="Arial" w:hAnsi="Arial" w:cs="Arial"/>
            <w:lang w:val="ru-RU"/>
          </w:rPr>
          <w:t>/</w:t>
        </w:r>
        <w:r w:rsidRPr="00955B9A">
          <w:rPr>
            <w:rStyle w:val="afff4"/>
            <w:rFonts w:ascii="Arial" w:hAnsi="Arial" w:cs="Arial"/>
          </w:rPr>
          <w:t>rivnenska</w:t>
        </w:r>
        <w:r w:rsidRPr="00426E2A">
          <w:rPr>
            <w:rStyle w:val="afff4"/>
            <w:rFonts w:ascii="Arial" w:hAnsi="Arial" w:cs="Arial"/>
            <w:lang w:val="ru-RU"/>
          </w:rPr>
          <w:t>-</w:t>
        </w:r>
        <w:r w:rsidRPr="00955B9A">
          <w:rPr>
            <w:rStyle w:val="afff4"/>
            <w:rFonts w:ascii="Arial" w:hAnsi="Arial" w:cs="Arial"/>
          </w:rPr>
          <w:t>oblast</w:t>
        </w:r>
      </w:hyperlink>
      <w:r w:rsidRPr="00426E2A">
        <w:rPr>
          <w:rFonts w:ascii="Arial" w:hAnsi="Arial" w:cs="Arial"/>
          <w:lang w:val="ru-RU"/>
        </w:rPr>
        <w:t xml:space="preserve">, </w:t>
      </w:r>
    </w:p>
    <w:p w14:paraId="19AE0BA8" w14:textId="77777777" w:rsidR="00D62FD9" w:rsidRPr="00426E2A" w:rsidRDefault="00FC0E17" w:rsidP="00426E2A">
      <w:pPr>
        <w:pStyle w:val="afff2"/>
        <w:rPr>
          <w:rFonts w:ascii="Arial" w:hAnsi="Arial" w:cs="Arial"/>
          <w:lang w:val="ru-RU"/>
        </w:rPr>
      </w:pPr>
      <w:hyperlink r:id="rId11" w:history="1">
        <w:r w:rsidR="00D62FD9" w:rsidRPr="00955B9A">
          <w:rPr>
            <w:rStyle w:val="afff4"/>
            <w:rFonts w:ascii="Arial" w:hAnsi="Arial" w:cs="Arial"/>
          </w:rPr>
          <w:t>https</w:t>
        </w:r>
        <w:r w:rsidR="00D62FD9" w:rsidRPr="00426E2A">
          <w:rPr>
            <w:rStyle w:val="afff4"/>
            <w:rFonts w:ascii="Arial" w:hAnsi="Arial" w:cs="Arial"/>
            <w:lang w:val="ru-RU"/>
          </w:rPr>
          <w:t>://</w:t>
        </w:r>
        <w:r w:rsidR="00D62FD9" w:rsidRPr="00955B9A">
          <w:rPr>
            <w:rStyle w:val="afff4"/>
            <w:rFonts w:ascii="Arial" w:hAnsi="Arial" w:cs="Arial"/>
          </w:rPr>
          <w:t>mon</w:t>
        </w:r>
        <w:r w:rsidR="00D62FD9" w:rsidRPr="00426E2A">
          <w:rPr>
            <w:rStyle w:val="afff4"/>
            <w:rFonts w:ascii="Arial" w:hAnsi="Arial" w:cs="Arial"/>
            <w:lang w:val="ru-RU"/>
          </w:rPr>
          <w:t>.</w:t>
        </w:r>
        <w:r w:rsidR="00D62FD9" w:rsidRPr="00955B9A">
          <w:rPr>
            <w:rStyle w:val="afff4"/>
            <w:rFonts w:ascii="Arial" w:hAnsi="Arial" w:cs="Arial"/>
          </w:rPr>
          <w:t>gov</w:t>
        </w:r>
        <w:r w:rsidR="00D62FD9" w:rsidRPr="00426E2A">
          <w:rPr>
            <w:rStyle w:val="afff4"/>
            <w:rFonts w:ascii="Arial" w:hAnsi="Arial" w:cs="Arial"/>
            <w:lang w:val="ru-RU"/>
          </w:rPr>
          <w:t>.</w:t>
        </w:r>
        <w:r w:rsidR="00D62FD9" w:rsidRPr="00955B9A">
          <w:rPr>
            <w:rStyle w:val="afff4"/>
            <w:rFonts w:ascii="Arial" w:hAnsi="Arial" w:cs="Arial"/>
          </w:rPr>
          <w:t>ua</w:t>
        </w:r>
        <w:r w:rsidR="00D62FD9" w:rsidRPr="00426E2A">
          <w:rPr>
            <w:rStyle w:val="afff4"/>
            <w:rFonts w:ascii="Arial" w:hAnsi="Arial" w:cs="Arial"/>
            <w:lang w:val="ru-RU"/>
          </w:rPr>
          <w:t>/</w:t>
        </w:r>
        <w:r w:rsidR="00D62FD9" w:rsidRPr="00955B9A">
          <w:rPr>
            <w:rStyle w:val="afff4"/>
            <w:rFonts w:ascii="Arial" w:hAnsi="Arial" w:cs="Arial"/>
          </w:rPr>
          <w:t>ua</w:t>
        </w:r>
        <w:r w:rsidR="00D62FD9" w:rsidRPr="00426E2A">
          <w:rPr>
            <w:rStyle w:val="afff4"/>
            <w:rFonts w:ascii="Arial" w:hAnsi="Arial" w:cs="Arial"/>
            <w:lang w:val="ru-RU"/>
          </w:rPr>
          <w:t>/</w:t>
        </w:r>
        <w:r w:rsidR="00D62FD9" w:rsidRPr="00955B9A">
          <w:rPr>
            <w:rStyle w:val="afff4"/>
            <w:rFonts w:ascii="Arial" w:hAnsi="Arial" w:cs="Arial"/>
          </w:rPr>
          <w:t>ministerstvo</w:t>
        </w:r>
        <w:r w:rsidR="00D62FD9" w:rsidRPr="00426E2A">
          <w:rPr>
            <w:rStyle w:val="afff4"/>
            <w:rFonts w:ascii="Arial" w:hAnsi="Arial" w:cs="Arial"/>
            <w:lang w:val="ru-RU"/>
          </w:rPr>
          <w:t>/</w:t>
        </w:r>
        <w:r w:rsidR="00D62FD9" w:rsidRPr="00955B9A">
          <w:rPr>
            <w:rStyle w:val="afff4"/>
            <w:rFonts w:ascii="Arial" w:hAnsi="Arial" w:cs="Arial"/>
          </w:rPr>
          <w:t>diyalnist</w:t>
        </w:r>
        <w:r w:rsidR="00D62FD9" w:rsidRPr="00426E2A">
          <w:rPr>
            <w:rStyle w:val="afff4"/>
            <w:rFonts w:ascii="Arial" w:hAnsi="Arial" w:cs="Arial"/>
            <w:lang w:val="ru-RU"/>
          </w:rPr>
          <w:t>/</w:t>
        </w:r>
        <w:r w:rsidR="00D62FD9" w:rsidRPr="00955B9A">
          <w:rPr>
            <w:rStyle w:val="afff4"/>
            <w:rFonts w:ascii="Arial" w:hAnsi="Arial" w:cs="Arial"/>
          </w:rPr>
          <w:t>byudzhet</w:t>
        </w:r>
        <w:r w:rsidR="00D62FD9" w:rsidRPr="00426E2A">
          <w:rPr>
            <w:rStyle w:val="afff4"/>
            <w:rFonts w:ascii="Arial" w:hAnsi="Arial" w:cs="Arial"/>
            <w:lang w:val="ru-RU"/>
          </w:rPr>
          <w:t>-</w:t>
        </w:r>
        <w:r w:rsidR="00D62FD9" w:rsidRPr="00955B9A">
          <w:rPr>
            <w:rStyle w:val="afff4"/>
            <w:rFonts w:ascii="Arial" w:hAnsi="Arial" w:cs="Arial"/>
          </w:rPr>
          <w:t>ta</w:t>
        </w:r>
        <w:r w:rsidR="00D62FD9" w:rsidRPr="00426E2A">
          <w:rPr>
            <w:rStyle w:val="afff4"/>
            <w:rFonts w:ascii="Arial" w:hAnsi="Arial" w:cs="Arial"/>
            <w:lang w:val="ru-RU"/>
          </w:rPr>
          <w:t>-</w:t>
        </w:r>
        <w:r w:rsidR="00D62FD9" w:rsidRPr="00955B9A">
          <w:rPr>
            <w:rStyle w:val="afff4"/>
            <w:rFonts w:ascii="Arial" w:hAnsi="Arial" w:cs="Arial"/>
          </w:rPr>
          <w:t>zakupivli</w:t>
        </w:r>
        <w:r w:rsidR="00D62FD9" w:rsidRPr="00426E2A">
          <w:rPr>
            <w:rStyle w:val="afff4"/>
            <w:rFonts w:ascii="Arial" w:hAnsi="Arial" w:cs="Arial"/>
            <w:lang w:val="ru-RU"/>
          </w:rPr>
          <w:t>/</w:t>
        </w:r>
        <w:r w:rsidR="00D62FD9" w:rsidRPr="00955B9A">
          <w:rPr>
            <w:rStyle w:val="afff4"/>
            <w:rFonts w:ascii="Arial" w:hAnsi="Arial" w:cs="Arial"/>
          </w:rPr>
          <w:t>byudzhet</w:t>
        </w:r>
        <w:r w:rsidR="00D62FD9" w:rsidRPr="00426E2A">
          <w:rPr>
            <w:rStyle w:val="afff4"/>
            <w:rFonts w:ascii="Arial" w:hAnsi="Arial" w:cs="Arial"/>
            <w:lang w:val="ru-RU"/>
          </w:rPr>
          <w:t>/2022-</w:t>
        </w:r>
        <w:r w:rsidR="00D62FD9" w:rsidRPr="00955B9A">
          <w:rPr>
            <w:rStyle w:val="afff4"/>
            <w:rFonts w:ascii="Arial" w:hAnsi="Arial" w:cs="Arial"/>
          </w:rPr>
          <w:t>rik</w:t>
        </w:r>
        <w:r w:rsidR="00D62FD9" w:rsidRPr="00426E2A">
          <w:rPr>
            <w:rStyle w:val="afff4"/>
            <w:rFonts w:ascii="Arial" w:hAnsi="Arial" w:cs="Arial"/>
            <w:lang w:val="ru-RU"/>
          </w:rPr>
          <w:t>/</w:t>
        </w:r>
        <w:r w:rsidR="00D62FD9" w:rsidRPr="00955B9A">
          <w:rPr>
            <w:rStyle w:val="afff4"/>
            <w:rFonts w:ascii="Arial" w:hAnsi="Arial" w:cs="Arial"/>
          </w:rPr>
          <w:t>informacijni</w:t>
        </w:r>
        <w:r w:rsidR="00D62FD9" w:rsidRPr="00426E2A">
          <w:rPr>
            <w:rStyle w:val="afff4"/>
            <w:rFonts w:ascii="Arial" w:hAnsi="Arial" w:cs="Arial"/>
            <w:lang w:val="ru-RU"/>
          </w:rPr>
          <w:t>-</w:t>
        </w:r>
        <w:r w:rsidR="00D62FD9" w:rsidRPr="00955B9A">
          <w:rPr>
            <w:rStyle w:val="afff4"/>
            <w:rFonts w:ascii="Arial" w:hAnsi="Arial" w:cs="Arial"/>
          </w:rPr>
          <w:t>dovidki</w:t>
        </w:r>
        <w:r w:rsidR="00D62FD9" w:rsidRPr="00426E2A">
          <w:rPr>
            <w:rStyle w:val="afff4"/>
            <w:rFonts w:ascii="Arial" w:hAnsi="Arial" w:cs="Arial"/>
            <w:lang w:val="ru-RU"/>
          </w:rPr>
          <w:t>-</w:t>
        </w:r>
        <w:r w:rsidR="00D62FD9" w:rsidRPr="00955B9A">
          <w:rPr>
            <w:rStyle w:val="afff4"/>
            <w:rFonts w:ascii="Arial" w:hAnsi="Arial" w:cs="Arial"/>
          </w:rPr>
          <w:t>shodo</w:t>
        </w:r>
        <w:r w:rsidR="00D62FD9" w:rsidRPr="00426E2A">
          <w:rPr>
            <w:rStyle w:val="afff4"/>
            <w:rFonts w:ascii="Arial" w:hAnsi="Arial" w:cs="Arial"/>
            <w:lang w:val="ru-RU"/>
          </w:rPr>
          <w:t>-</w:t>
        </w:r>
        <w:r w:rsidR="00D62FD9" w:rsidRPr="00955B9A">
          <w:rPr>
            <w:rStyle w:val="afff4"/>
            <w:rFonts w:ascii="Arial" w:hAnsi="Arial" w:cs="Arial"/>
          </w:rPr>
          <w:t>rozrahunku</w:t>
        </w:r>
        <w:r w:rsidR="00D62FD9" w:rsidRPr="00426E2A">
          <w:rPr>
            <w:rStyle w:val="afff4"/>
            <w:rFonts w:ascii="Arial" w:hAnsi="Arial" w:cs="Arial"/>
            <w:lang w:val="ru-RU"/>
          </w:rPr>
          <w:t>-</w:t>
        </w:r>
        <w:r w:rsidR="00D62FD9" w:rsidRPr="00955B9A">
          <w:rPr>
            <w:rStyle w:val="afff4"/>
            <w:rFonts w:ascii="Arial" w:hAnsi="Arial" w:cs="Arial"/>
          </w:rPr>
          <w:t>obsyagu</w:t>
        </w:r>
        <w:r w:rsidR="00D62FD9" w:rsidRPr="00426E2A">
          <w:rPr>
            <w:rStyle w:val="afff4"/>
            <w:rFonts w:ascii="Arial" w:hAnsi="Arial" w:cs="Arial"/>
            <w:lang w:val="ru-RU"/>
          </w:rPr>
          <w:t>-</w:t>
        </w:r>
        <w:r w:rsidR="00D62FD9" w:rsidRPr="00955B9A">
          <w:rPr>
            <w:rStyle w:val="afff4"/>
            <w:rFonts w:ascii="Arial" w:hAnsi="Arial" w:cs="Arial"/>
          </w:rPr>
          <w:t>osvitnoyi</w:t>
        </w:r>
        <w:r w:rsidR="00D62FD9" w:rsidRPr="00426E2A">
          <w:rPr>
            <w:rStyle w:val="afff4"/>
            <w:rFonts w:ascii="Arial" w:hAnsi="Arial" w:cs="Arial"/>
            <w:lang w:val="ru-RU"/>
          </w:rPr>
          <w:t>-</w:t>
        </w:r>
        <w:r w:rsidR="00D62FD9" w:rsidRPr="00955B9A">
          <w:rPr>
            <w:rStyle w:val="afff4"/>
            <w:rFonts w:ascii="Arial" w:hAnsi="Arial" w:cs="Arial"/>
          </w:rPr>
          <w:t>subvenciyi</w:t>
        </w:r>
        <w:r w:rsidR="00D62FD9" w:rsidRPr="00426E2A">
          <w:rPr>
            <w:rStyle w:val="afff4"/>
            <w:rFonts w:ascii="Arial" w:hAnsi="Arial" w:cs="Arial"/>
            <w:lang w:val="ru-RU"/>
          </w:rPr>
          <w:t>-</w:t>
        </w:r>
        <w:r w:rsidR="00D62FD9" w:rsidRPr="00955B9A">
          <w:rPr>
            <w:rStyle w:val="afff4"/>
            <w:rFonts w:ascii="Arial" w:hAnsi="Arial" w:cs="Arial"/>
          </w:rPr>
          <w:t>na</w:t>
        </w:r>
        <w:r w:rsidR="00D62FD9" w:rsidRPr="00426E2A">
          <w:rPr>
            <w:rStyle w:val="afff4"/>
            <w:rFonts w:ascii="Arial" w:hAnsi="Arial" w:cs="Arial"/>
            <w:lang w:val="ru-RU"/>
          </w:rPr>
          <w:t>-2022-</w:t>
        </w:r>
        <w:r w:rsidR="00D62FD9" w:rsidRPr="00955B9A">
          <w:rPr>
            <w:rStyle w:val="afff4"/>
            <w:rFonts w:ascii="Arial" w:hAnsi="Arial" w:cs="Arial"/>
          </w:rPr>
          <w:t>rik</w:t>
        </w:r>
        <w:r w:rsidR="00D62FD9" w:rsidRPr="00426E2A">
          <w:rPr>
            <w:rStyle w:val="afff4"/>
            <w:rFonts w:ascii="Arial" w:hAnsi="Arial" w:cs="Arial"/>
            <w:lang w:val="ru-RU"/>
          </w:rPr>
          <w:t>/</w:t>
        </w:r>
        <w:r w:rsidR="00D62FD9" w:rsidRPr="00955B9A">
          <w:rPr>
            <w:rStyle w:val="afff4"/>
            <w:rFonts w:ascii="Arial" w:hAnsi="Arial" w:cs="Arial"/>
          </w:rPr>
          <w:t>rivnenska</w:t>
        </w:r>
        <w:r w:rsidR="00D62FD9" w:rsidRPr="00426E2A">
          <w:rPr>
            <w:rStyle w:val="afff4"/>
            <w:rFonts w:ascii="Arial" w:hAnsi="Arial" w:cs="Arial"/>
            <w:lang w:val="ru-RU"/>
          </w:rPr>
          <w:t>-</w:t>
        </w:r>
        <w:r w:rsidR="00D62FD9" w:rsidRPr="00955B9A">
          <w:rPr>
            <w:rStyle w:val="afff4"/>
            <w:rFonts w:ascii="Arial" w:hAnsi="Arial" w:cs="Arial"/>
          </w:rPr>
          <w:t>oblast</w:t>
        </w:r>
      </w:hyperlink>
    </w:p>
    <w:p w14:paraId="4501F2F3" w14:textId="77777777" w:rsidR="00D62FD9" w:rsidRPr="00426E2A" w:rsidRDefault="00FC0E17" w:rsidP="00426E2A">
      <w:pPr>
        <w:pStyle w:val="afff2"/>
        <w:rPr>
          <w:rFonts w:ascii="Arial" w:hAnsi="Arial" w:cs="Arial"/>
          <w:lang w:val="ru-RU"/>
        </w:rPr>
      </w:pPr>
      <w:hyperlink r:id="rId12" w:history="1">
        <w:r w:rsidR="00D62FD9" w:rsidRPr="00955B9A">
          <w:rPr>
            <w:rStyle w:val="afff4"/>
            <w:rFonts w:ascii="Arial" w:hAnsi="Arial" w:cs="Arial"/>
          </w:rPr>
          <w:t>https</w:t>
        </w:r>
        <w:r w:rsidR="00D62FD9" w:rsidRPr="00426E2A">
          <w:rPr>
            <w:rStyle w:val="afff4"/>
            <w:rFonts w:ascii="Arial" w:hAnsi="Arial" w:cs="Arial"/>
            <w:lang w:val="ru-RU"/>
          </w:rPr>
          <w:t>://</w:t>
        </w:r>
        <w:r w:rsidR="00D62FD9" w:rsidRPr="00955B9A">
          <w:rPr>
            <w:rStyle w:val="afff4"/>
            <w:rFonts w:ascii="Arial" w:hAnsi="Arial" w:cs="Arial"/>
          </w:rPr>
          <w:t>mon</w:t>
        </w:r>
        <w:r w:rsidR="00D62FD9" w:rsidRPr="00426E2A">
          <w:rPr>
            <w:rStyle w:val="afff4"/>
            <w:rFonts w:ascii="Arial" w:hAnsi="Arial" w:cs="Arial"/>
            <w:lang w:val="ru-RU"/>
          </w:rPr>
          <w:t>.</w:t>
        </w:r>
        <w:r w:rsidR="00D62FD9" w:rsidRPr="00955B9A">
          <w:rPr>
            <w:rStyle w:val="afff4"/>
            <w:rFonts w:ascii="Arial" w:hAnsi="Arial" w:cs="Arial"/>
          </w:rPr>
          <w:t>gov</w:t>
        </w:r>
        <w:r w:rsidR="00D62FD9" w:rsidRPr="00426E2A">
          <w:rPr>
            <w:rStyle w:val="afff4"/>
            <w:rFonts w:ascii="Arial" w:hAnsi="Arial" w:cs="Arial"/>
            <w:lang w:val="ru-RU"/>
          </w:rPr>
          <w:t>.</w:t>
        </w:r>
        <w:r w:rsidR="00D62FD9" w:rsidRPr="00955B9A">
          <w:rPr>
            <w:rStyle w:val="afff4"/>
            <w:rFonts w:ascii="Arial" w:hAnsi="Arial" w:cs="Arial"/>
          </w:rPr>
          <w:t>ua</w:t>
        </w:r>
        <w:r w:rsidR="00D62FD9" w:rsidRPr="00426E2A">
          <w:rPr>
            <w:rStyle w:val="afff4"/>
            <w:rFonts w:ascii="Arial" w:hAnsi="Arial" w:cs="Arial"/>
            <w:lang w:val="ru-RU"/>
          </w:rPr>
          <w:t>/</w:t>
        </w:r>
        <w:r w:rsidR="00D62FD9" w:rsidRPr="00955B9A">
          <w:rPr>
            <w:rStyle w:val="afff4"/>
            <w:rFonts w:ascii="Arial" w:hAnsi="Arial" w:cs="Arial"/>
          </w:rPr>
          <w:t>ua</w:t>
        </w:r>
        <w:r w:rsidR="00D62FD9" w:rsidRPr="00426E2A">
          <w:rPr>
            <w:rStyle w:val="afff4"/>
            <w:rFonts w:ascii="Arial" w:hAnsi="Arial" w:cs="Arial"/>
            <w:lang w:val="ru-RU"/>
          </w:rPr>
          <w:t>/</w:t>
        </w:r>
        <w:r w:rsidR="00D62FD9" w:rsidRPr="00955B9A">
          <w:rPr>
            <w:rStyle w:val="afff4"/>
            <w:rFonts w:ascii="Arial" w:hAnsi="Arial" w:cs="Arial"/>
          </w:rPr>
          <w:t>ministerstvo</w:t>
        </w:r>
        <w:r w:rsidR="00D62FD9" w:rsidRPr="00426E2A">
          <w:rPr>
            <w:rStyle w:val="afff4"/>
            <w:rFonts w:ascii="Arial" w:hAnsi="Arial" w:cs="Arial"/>
            <w:lang w:val="ru-RU"/>
          </w:rPr>
          <w:t>/</w:t>
        </w:r>
        <w:r w:rsidR="00D62FD9" w:rsidRPr="00955B9A">
          <w:rPr>
            <w:rStyle w:val="afff4"/>
            <w:rFonts w:ascii="Arial" w:hAnsi="Arial" w:cs="Arial"/>
          </w:rPr>
          <w:t>diyalnist</w:t>
        </w:r>
        <w:r w:rsidR="00D62FD9" w:rsidRPr="00426E2A">
          <w:rPr>
            <w:rStyle w:val="afff4"/>
            <w:rFonts w:ascii="Arial" w:hAnsi="Arial" w:cs="Arial"/>
            <w:lang w:val="ru-RU"/>
          </w:rPr>
          <w:t>/</w:t>
        </w:r>
        <w:r w:rsidR="00D62FD9" w:rsidRPr="00955B9A">
          <w:rPr>
            <w:rStyle w:val="afff4"/>
            <w:rFonts w:ascii="Arial" w:hAnsi="Arial" w:cs="Arial"/>
          </w:rPr>
          <w:t>byudzhet</w:t>
        </w:r>
        <w:r w:rsidR="00D62FD9" w:rsidRPr="00426E2A">
          <w:rPr>
            <w:rStyle w:val="afff4"/>
            <w:rFonts w:ascii="Arial" w:hAnsi="Arial" w:cs="Arial"/>
            <w:lang w:val="ru-RU"/>
          </w:rPr>
          <w:t>-</w:t>
        </w:r>
        <w:r w:rsidR="00D62FD9" w:rsidRPr="00955B9A">
          <w:rPr>
            <w:rStyle w:val="afff4"/>
            <w:rFonts w:ascii="Arial" w:hAnsi="Arial" w:cs="Arial"/>
          </w:rPr>
          <w:t>ta</w:t>
        </w:r>
        <w:r w:rsidR="00D62FD9" w:rsidRPr="00426E2A">
          <w:rPr>
            <w:rStyle w:val="afff4"/>
            <w:rFonts w:ascii="Arial" w:hAnsi="Arial" w:cs="Arial"/>
            <w:lang w:val="ru-RU"/>
          </w:rPr>
          <w:t>-</w:t>
        </w:r>
        <w:r w:rsidR="00D62FD9" w:rsidRPr="00955B9A">
          <w:rPr>
            <w:rStyle w:val="afff4"/>
            <w:rFonts w:ascii="Arial" w:hAnsi="Arial" w:cs="Arial"/>
          </w:rPr>
          <w:t>zakupivli</w:t>
        </w:r>
        <w:r w:rsidR="00D62FD9" w:rsidRPr="00426E2A">
          <w:rPr>
            <w:rStyle w:val="afff4"/>
            <w:rFonts w:ascii="Arial" w:hAnsi="Arial" w:cs="Arial"/>
            <w:lang w:val="ru-RU"/>
          </w:rPr>
          <w:t>/</w:t>
        </w:r>
        <w:r w:rsidR="00D62FD9" w:rsidRPr="00955B9A">
          <w:rPr>
            <w:rStyle w:val="afff4"/>
            <w:rFonts w:ascii="Arial" w:hAnsi="Arial" w:cs="Arial"/>
          </w:rPr>
          <w:t>byudzhet</w:t>
        </w:r>
        <w:r w:rsidR="00D62FD9" w:rsidRPr="00426E2A">
          <w:rPr>
            <w:rStyle w:val="afff4"/>
            <w:rFonts w:ascii="Arial" w:hAnsi="Arial" w:cs="Arial"/>
            <w:lang w:val="ru-RU"/>
          </w:rPr>
          <w:t>/2023-</w:t>
        </w:r>
        <w:r w:rsidR="00D62FD9" w:rsidRPr="00955B9A">
          <w:rPr>
            <w:rStyle w:val="afff4"/>
            <w:rFonts w:ascii="Arial" w:hAnsi="Arial" w:cs="Arial"/>
          </w:rPr>
          <w:t>rik</w:t>
        </w:r>
        <w:r w:rsidR="00D62FD9" w:rsidRPr="00426E2A">
          <w:rPr>
            <w:rStyle w:val="afff4"/>
            <w:rFonts w:ascii="Arial" w:hAnsi="Arial" w:cs="Arial"/>
            <w:lang w:val="ru-RU"/>
          </w:rPr>
          <w:t>/</w:t>
        </w:r>
        <w:r w:rsidR="00D62FD9" w:rsidRPr="00955B9A">
          <w:rPr>
            <w:rStyle w:val="afff4"/>
            <w:rFonts w:ascii="Arial" w:hAnsi="Arial" w:cs="Arial"/>
          </w:rPr>
          <w:t>informacijni</w:t>
        </w:r>
        <w:r w:rsidR="00D62FD9" w:rsidRPr="00426E2A">
          <w:rPr>
            <w:rStyle w:val="afff4"/>
            <w:rFonts w:ascii="Arial" w:hAnsi="Arial" w:cs="Arial"/>
            <w:lang w:val="ru-RU"/>
          </w:rPr>
          <w:t>-</w:t>
        </w:r>
        <w:r w:rsidR="00D62FD9" w:rsidRPr="00955B9A">
          <w:rPr>
            <w:rStyle w:val="afff4"/>
            <w:rFonts w:ascii="Arial" w:hAnsi="Arial" w:cs="Arial"/>
          </w:rPr>
          <w:t>dovidki</w:t>
        </w:r>
        <w:r w:rsidR="00D62FD9" w:rsidRPr="00426E2A">
          <w:rPr>
            <w:rStyle w:val="afff4"/>
            <w:rFonts w:ascii="Arial" w:hAnsi="Arial" w:cs="Arial"/>
            <w:lang w:val="ru-RU"/>
          </w:rPr>
          <w:t>-</w:t>
        </w:r>
        <w:r w:rsidR="00D62FD9" w:rsidRPr="00955B9A">
          <w:rPr>
            <w:rStyle w:val="afff4"/>
            <w:rFonts w:ascii="Arial" w:hAnsi="Arial" w:cs="Arial"/>
          </w:rPr>
          <w:t>shodo</w:t>
        </w:r>
        <w:r w:rsidR="00D62FD9" w:rsidRPr="00426E2A">
          <w:rPr>
            <w:rStyle w:val="afff4"/>
            <w:rFonts w:ascii="Arial" w:hAnsi="Arial" w:cs="Arial"/>
            <w:lang w:val="ru-RU"/>
          </w:rPr>
          <w:t>-</w:t>
        </w:r>
        <w:r w:rsidR="00D62FD9" w:rsidRPr="00955B9A">
          <w:rPr>
            <w:rStyle w:val="afff4"/>
            <w:rFonts w:ascii="Arial" w:hAnsi="Arial" w:cs="Arial"/>
          </w:rPr>
          <w:t>rozrahunku</w:t>
        </w:r>
        <w:r w:rsidR="00D62FD9" w:rsidRPr="00426E2A">
          <w:rPr>
            <w:rStyle w:val="afff4"/>
            <w:rFonts w:ascii="Arial" w:hAnsi="Arial" w:cs="Arial"/>
            <w:lang w:val="ru-RU"/>
          </w:rPr>
          <w:t>-</w:t>
        </w:r>
        <w:r w:rsidR="00D62FD9" w:rsidRPr="00955B9A">
          <w:rPr>
            <w:rStyle w:val="afff4"/>
            <w:rFonts w:ascii="Arial" w:hAnsi="Arial" w:cs="Arial"/>
          </w:rPr>
          <w:t>obsyagu</w:t>
        </w:r>
        <w:r w:rsidR="00D62FD9" w:rsidRPr="00426E2A">
          <w:rPr>
            <w:rStyle w:val="afff4"/>
            <w:rFonts w:ascii="Arial" w:hAnsi="Arial" w:cs="Arial"/>
            <w:lang w:val="ru-RU"/>
          </w:rPr>
          <w:t>-</w:t>
        </w:r>
        <w:r w:rsidR="00D62FD9" w:rsidRPr="00955B9A">
          <w:rPr>
            <w:rStyle w:val="afff4"/>
            <w:rFonts w:ascii="Arial" w:hAnsi="Arial" w:cs="Arial"/>
          </w:rPr>
          <w:t>osvitnoyi</w:t>
        </w:r>
        <w:r w:rsidR="00D62FD9" w:rsidRPr="00426E2A">
          <w:rPr>
            <w:rStyle w:val="afff4"/>
            <w:rFonts w:ascii="Arial" w:hAnsi="Arial" w:cs="Arial"/>
            <w:lang w:val="ru-RU"/>
          </w:rPr>
          <w:t>-</w:t>
        </w:r>
        <w:r w:rsidR="00D62FD9" w:rsidRPr="00955B9A">
          <w:rPr>
            <w:rStyle w:val="afff4"/>
            <w:rFonts w:ascii="Arial" w:hAnsi="Arial" w:cs="Arial"/>
          </w:rPr>
          <w:t>subvenciyi</w:t>
        </w:r>
        <w:r w:rsidR="00D62FD9" w:rsidRPr="00426E2A">
          <w:rPr>
            <w:rStyle w:val="afff4"/>
            <w:rFonts w:ascii="Arial" w:hAnsi="Arial" w:cs="Arial"/>
            <w:lang w:val="ru-RU"/>
          </w:rPr>
          <w:t>-</w:t>
        </w:r>
        <w:r w:rsidR="00D62FD9" w:rsidRPr="00955B9A">
          <w:rPr>
            <w:rStyle w:val="afff4"/>
            <w:rFonts w:ascii="Arial" w:hAnsi="Arial" w:cs="Arial"/>
          </w:rPr>
          <w:t>na</w:t>
        </w:r>
        <w:r w:rsidR="00D62FD9" w:rsidRPr="00426E2A">
          <w:rPr>
            <w:rStyle w:val="afff4"/>
            <w:rFonts w:ascii="Arial" w:hAnsi="Arial" w:cs="Arial"/>
            <w:lang w:val="ru-RU"/>
          </w:rPr>
          <w:t>-2023-</w:t>
        </w:r>
        <w:r w:rsidR="00D62FD9" w:rsidRPr="00955B9A">
          <w:rPr>
            <w:rStyle w:val="afff4"/>
            <w:rFonts w:ascii="Arial" w:hAnsi="Arial" w:cs="Arial"/>
          </w:rPr>
          <w:t>rik</w:t>
        </w:r>
        <w:r w:rsidR="00D62FD9" w:rsidRPr="00426E2A">
          <w:rPr>
            <w:rStyle w:val="afff4"/>
            <w:rFonts w:ascii="Arial" w:hAnsi="Arial" w:cs="Arial"/>
            <w:lang w:val="ru-RU"/>
          </w:rPr>
          <w:t>/</w:t>
        </w:r>
        <w:r w:rsidR="00D62FD9" w:rsidRPr="00955B9A">
          <w:rPr>
            <w:rStyle w:val="afff4"/>
            <w:rFonts w:ascii="Arial" w:hAnsi="Arial" w:cs="Arial"/>
          </w:rPr>
          <w:t>rivnenska</w:t>
        </w:r>
        <w:r w:rsidR="00D62FD9" w:rsidRPr="00426E2A">
          <w:rPr>
            <w:rStyle w:val="afff4"/>
            <w:rFonts w:ascii="Arial" w:hAnsi="Arial" w:cs="Arial"/>
            <w:lang w:val="ru-RU"/>
          </w:rPr>
          <w:t>-</w:t>
        </w:r>
        <w:r w:rsidR="00D62FD9" w:rsidRPr="00955B9A">
          <w:rPr>
            <w:rStyle w:val="afff4"/>
            <w:rFonts w:ascii="Arial" w:hAnsi="Arial" w:cs="Arial"/>
          </w:rPr>
          <w:t>oblast</w:t>
        </w:r>
        <w:r w:rsidR="00D62FD9" w:rsidRPr="00426E2A">
          <w:rPr>
            <w:rStyle w:val="afff4"/>
            <w:rFonts w:ascii="Arial" w:hAnsi="Arial" w:cs="Arial"/>
            <w:lang w:val="ru-RU"/>
          </w:rPr>
          <w:t>2023</w:t>
        </w:r>
      </w:hyperlink>
    </w:p>
    <w:p w14:paraId="288FB969" w14:textId="76D23E56" w:rsidR="00D62FD9" w:rsidRPr="00136607" w:rsidRDefault="00D62FD9" w:rsidP="00426E2A">
      <w:pPr>
        <w:pStyle w:val="afff2"/>
        <w:rPr>
          <w:rFonts w:ascii="Arial" w:hAnsi="Arial" w:cs="Arial"/>
          <w:lang w:val="ru-RU"/>
        </w:rPr>
      </w:pPr>
      <w:r w:rsidRPr="00955B9A">
        <w:rPr>
          <w:rStyle w:val="afff1"/>
          <w:rFonts w:ascii="Arial" w:hAnsi="Arial" w:cs="Arial"/>
        </w:rPr>
        <w:footnoteRef/>
      </w:r>
      <w:r w:rsidRPr="00426E2A">
        <w:rPr>
          <w:rFonts w:ascii="Arial" w:hAnsi="Arial" w:cs="Arial"/>
          <w:lang w:val="ru-RU"/>
        </w:rPr>
        <w:t xml:space="preserve"> За даними Українського центру оцінювання якості освіти  </w:t>
      </w:r>
      <w:hyperlink r:id="rId13" w:history="1">
        <w:r w:rsidRPr="00955B9A">
          <w:rPr>
            <w:rStyle w:val="afff4"/>
            <w:rFonts w:ascii="Arial" w:hAnsi="Arial" w:cs="Arial"/>
          </w:rPr>
          <w:t>https</w:t>
        </w:r>
        <w:r w:rsidRPr="00426E2A">
          <w:rPr>
            <w:rStyle w:val="afff4"/>
            <w:rFonts w:ascii="Arial" w:hAnsi="Arial" w:cs="Arial"/>
            <w:lang w:val="ru-RU"/>
          </w:rPr>
          <w:t>://</w:t>
        </w:r>
        <w:r w:rsidRPr="00955B9A">
          <w:rPr>
            <w:rStyle w:val="afff4"/>
            <w:rFonts w:ascii="Arial" w:hAnsi="Arial" w:cs="Arial"/>
          </w:rPr>
          <w:t>zno</w:t>
        </w:r>
        <w:r w:rsidRPr="00426E2A">
          <w:rPr>
            <w:rStyle w:val="afff4"/>
            <w:rFonts w:ascii="Arial" w:hAnsi="Arial" w:cs="Arial"/>
            <w:lang w:val="ru-RU"/>
          </w:rPr>
          <w:t>.</w:t>
        </w:r>
        <w:r w:rsidRPr="00955B9A">
          <w:rPr>
            <w:rStyle w:val="afff4"/>
            <w:rFonts w:ascii="Arial" w:hAnsi="Arial" w:cs="Arial"/>
          </w:rPr>
          <w:t>tes</w:t>
        </w:r>
        <w:r w:rsidRPr="00426E2A">
          <w:rPr>
            <w:rStyle w:val="afff4"/>
            <w:rFonts w:ascii="Arial" w:hAnsi="Arial" w:cs="Arial"/>
            <w:lang w:val="ru-RU"/>
          </w:rPr>
          <w:tab/>
        </w:r>
        <w:r w:rsidRPr="00955B9A">
          <w:rPr>
            <w:rStyle w:val="afff4"/>
            <w:rFonts w:ascii="Arial" w:hAnsi="Arial" w:cs="Arial"/>
          </w:rPr>
          <w:t>tportal</w:t>
        </w:r>
        <w:r w:rsidRPr="00426E2A">
          <w:rPr>
            <w:rStyle w:val="afff4"/>
            <w:rFonts w:ascii="Arial" w:hAnsi="Arial" w:cs="Arial"/>
            <w:lang w:val="ru-RU"/>
          </w:rPr>
          <w:t>.</w:t>
        </w:r>
        <w:r w:rsidRPr="00955B9A">
          <w:rPr>
            <w:rStyle w:val="afff4"/>
            <w:rFonts w:ascii="Arial" w:hAnsi="Arial" w:cs="Arial"/>
          </w:rPr>
          <w:t>com</w:t>
        </w:r>
        <w:r w:rsidRPr="00426E2A">
          <w:rPr>
            <w:rStyle w:val="afff4"/>
            <w:rFonts w:ascii="Arial" w:hAnsi="Arial" w:cs="Arial"/>
            <w:lang w:val="ru-RU"/>
          </w:rPr>
          <w:t>.</w:t>
        </w:r>
        <w:r w:rsidRPr="00955B9A">
          <w:rPr>
            <w:rStyle w:val="afff4"/>
            <w:rFonts w:ascii="Arial" w:hAnsi="Arial" w:cs="Arial"/>
          </w:rPr>
          <w:t>ua</w:t>
        </w:r>
        <w:r w:rsidRPr="00426E2A">
          <w:rPr>
            <w:rStyle w:val="afff4"/>
            <w:rFonts w:ascii="Arial" w:hAnsi="Arial" w:cs="Arial"/>
            <w:lang w:val="ru-RU"/>
          </w:rPr>
          <w:t>/</w:t>
        </w:r>
        <w:r w:rsidRPr="00955B9A">
          <w:rPr>
            <w:rStyle w:val="afff4"/>
            <w:rFonts w:ascii="Arial" w:hAnsi="Arial" w:cs="Arial"/>
          </w:rPr>
          <w:t>stat</w:t>
        </w:r>
        <w:r w:rsidRPr="00426E2A">
          <w:rPr>
            <w:rStyle w:val="afff4"/>
            <w:rFonts w:ascii="Arial" w:hAnsi="Arial" w:cs="Arial"/>
            <w:lang w:val="ru-RU"/>
          </w:rPr>
          <w:t>/2021</w:t>
        </w:r>
      </w:hyperlink>
    </w:p>
  </w:footnote>
  <w:footnote w:id="15">
    <w:p w14:paraId="1E3BC5A8" w14:textId="37EBD320" w:rsidR="00D62FD9" w:rsidRPr="001D282E" w:rsidRDefault="00D62FD9" w:rsidP="00136607">
      <w:pPr>
        <w:pStyle w:val="afff2"/>
        <w:rPr>
          <w:rFonts w:ascii="Arial" w:hAnsi="Arial" w:cs="Arial"/>
          <w:lang w:val="ru-RU"/>
        </w:rPr>
      </w:pPr>
    </w:p>
  </w:footnote>
  <w:footnote w:id="16">
    <w:p w14:paraId="6F563BD6" w14:textId="53A4423A" w:rsidR="00D62FD9" w:rsidRPr="00136607" w:rsidRDefault="00D62FD9" w:rsidP="00136607">
      <w:pPr>
        <w:pStyle w:val="afff2"/>
        <w:rPr>
          <w:rFonts w:ascii="Arial" w:hAnsi="Arial" w:cs="Arial"/>
          <w:lang w:val="ru-RU"/>
        </w:rPr>
      </w:pPr>
      <w:r w:rsidRPr="00955B9A">
        <w:rPr>
          <w:rStyle w:val="afff1"/>
          <w:rFonts w:ascii="Arial" w:hAnsi="Arial" w:cs="Arial"/>
        </w:rPr>
        <w:footnoteRef/>
      </w:r>
      <w:r w:rsidRPr="00426E2A">
        <w:rPr>
          <w:rFonts w:ascii="Arial" w:hAnsi="Arial" w:cs="Arial"/>
          <w:lang w:val="ru-RU"/>
        </w:rPr>
        <w:t xml:space="preserve"> За даними Інформаційної системи управління освітою. Рівненська область </w:t>
      </w:r>
      <w:hyperlink r:id="rId14" w:history="1">
        <w:r w:rsidRPr="00955B9A">
          <w:rPr>
            <w:rStyle w:val="afff4"/>
            <w:rFonts w:ascii="Arial" w:hAnsi="Arial" w:cs="Arial"/>
          </w:rPr>
          <w:t>https</w:t>
        </w:r>
        <w:r w:rsidRPr="00426E2A">
          <w:rPr>
            <w:rStyle w:val="afff4"/>
            <w:rFonts w:ascii="Arial" w:hAnsi="Arial" w:cs="Arial"/>
            <w:lang w:val="ru-RU"/>
          </w:rPr>
          <w:t>://</w:t>
        </w:r>
        <w:r w:rsidRPr="00955B9A">
          <w:rPr>
            <w:rStyle w:val="afff4"/>
            <w:rFonts w:ascii="Arial" w:hAnsi="Arial" w:cs="Arial"/>
          </w:rPr>
          <w:t>rv</w:t>
        </w:r>
        <w:r w:rsidRPr="00426E2A">
          <w:rPr>
            <w:rStyle w:val="afff4"/>
            <w:rFonts w:ascii="Arial" w:hAnsi="Arial" w:cs="Arial"/>
            <w:lang w:val="ru-RU"/>
          </w:rPr>
          <w:t>.</w:t>
        </w:r>
        <w:r w:rsidRPr="00955B9A">
          <w:rPr>
            <w:rStyle w:val="afff4"/>
            <w:rFonts w:ascii="Arial" w:hAnsi="Arial" w:cs="Arial"/>
          </w:rPr>
          <w:t>isuo</w:t>
        </w:r>
        <w:r w:rsidRPr="00426E2A">
          <w:rPr>
            <w:rStyle w:val="afff4"/>
            <w:rFonts w:ascii="Arial" w:hAnsi="Arial" w:cs="Arial"/>
            <w:lang w:val="ru-RU"/>
          </w:rPr>
          <w:t>.</w:t>
        </w:r>
        <w:r w:rsidRPr="00955B9A">
          <w:rPr>
            <w:rStyle w:val="afff4"/>
            <w:rFonts w:ascii="Arial" w:hAnsi="Arial" w:cs="Arial"/>
          </w:rPr>
          <w:t>org</w:t>
        </w:r>
        <w:r w:rsidRPr="00426E2A">
          <w:rPr>
            <w:rStyle w:val="afff4"/>
            <w:rFonts w:ascii="Arial" w:hAnsi="Arial" w:cs="Arial"/>
            <w:lang w:val="ru-RU"/>
          </w:rPr>
          <w:t>/</w:t>
        </w:r>
        <w:r w:rsidRPr="00955B9A">
          <w:rPr>
            <w:rStyle w:val="afff4"/>
            <w:rFonts w:ascii="Arial" w:hAnsi="Arial" w:cs="Arial"/>
          </w:rPr>
          <w:t>authorities</w:t>
        </w:r>
        <w:r w:rsidRPr="00426E2A">
          <w:rPr>
            <w:rStyle w:val="afff4"/>
            <w:rFonts w:ascii="Arial" w:hAnsi="Arial" w:cs="Arial"/>
            <w:lang w:val="ru-RU"/>
          </w:rPr>
          <w:t>/</w:t>
        </w:r>
        <w:r w:rsidRPr="00955B9A">
          <w:rPr>
            <w:rStyle w:val="afff4"/>
            <w:rFonts w:ascii="Arial" w:hAnsi="Arial" w:cs="Arial"/>
          </w:rPr>
          <w:t>view</w:t>
        </w:r>
        <w:r w:rsidRPr="00426E2A">
          <w:rPr>
            <w:rStyle w:val="afff4"/>
            <w:rFonts w:ascii="Arial" w:hAnsi="Arial" w:cs="Arial"/>
            <w:lang w:val="ru-RU"/>
          </w:rPr>
          <w:t>/</w:t>
        </w:r>
        <w:r w:rsidRPr="00955B9A">
          <w:rPr>
            <w:rStyle w:val="afff4"/>
            <w:rFonts w:ascii="Arial" w:hAnsi="Arial" w:cs="Arial"/>
          </w:rPr>
          <w:t>id</w:t>
        </w:r>
        <w:r w:rsidRPr="00426E2A">
          <w:rPr>
            <w:rStyle w:val="afff4"/>
            <w:rFonts w:ascii="Arial" w:hAnsi="Arial" w:cs="Arial"/>
            <w:lang w:val="ru-RU"/>
          </w:rPr>
          <w:t>/491</w:t>
        </w:r>
      </w:hyperlink>
    </w:p>
  </w:footnote>
  <w:footnote w:id="17">
    <w:p w14:paraId="1BCBB15D" w14:textId="0E7D3BA9" w:rsidR="00D62FD9" w:rsidRPr="00544B94" w:rsidRDefault="00D62FD9" w:rsidP="00884936">
      <w:pPr>
        <w:pStyle w:val="afff2"/>
        <w:rPr>
          <w:rFonts w:ascii="Arial" w:hAnsi="Arial" w:cs="Arial"/>
          <w:lang w:val="ru-RU"/>
        </w:rPr>
      </w:pPr>
      <w:r w:rsidRPr="00643BFC">
        <w:rPr>
          <w:rStyle w:val="afff1"/>
          <w:rFonts w:ascii="Arial" w:hAnsi="Arial" w:cs="Arial"/>
        </w:rPr>
        <w:footnoteRef/>
      </w:r>
      <w:r w:rsidRPr="00A1564E">
        <w:rPr>
          <w:rFonts w:ascii="Arial" w:hAnsi="Arial" w:cs="Arial"/>
          <w:lang w:val="ru-RU"/>
        </w:rPr>
        <w:t xml:space="preserve"> Станом на 01.01.2020 року</w:t>
      </w:r>
    </w:p>
  </w:footnote>
  <w:footnote w:id="18">
    <w:p w14:paraId="311BF6AA" w14:textId="00DBDA20" w:rsidR="00D62FD9" w:rsidRPr="00544B94" w:rsidRDefault="00D62FD9" w:rsidP="00884936">
      <w:pPr>
        <w:pStyle w:val="afff2"/>
        <w:rPr>
          <w:rFonts w:ascii="Arial" w:hAnsi="Arial" w:cs="Arial"/>
          <w:lang w:val="ru-RU"/>
        </w:rPr>
      </w:pPr>
      <w:r w:rsidRPr="00FA3FD7">
        <w:rPr>
          <w:rStyle w:val="afff1"/>
          <w:rFonts w:ascii="Arial" w:hAnsi="Arial" w:cs="Arial"/>
        </w:rPr>
        <w:footnoteRef/>
      </w:r>
      <w:r w:rsidRPr="00544B94">
        <w:rPr>
          <w:rFonts w:ascii="Arial" w:hAnsi="Arial" w:cs="Arial"/>
          <w:lang w:val="ru-RU"/>
        </w:rPr>
        <w:t xml:space="preserve"> рішення виконавчого комітету </w:t>
      </w:r>
      <w:r>
        <w:rPr>
          <w:rFonts w:ascii="Arial" w:hAnsi="Arial" w:cs="Arial"/>
          <w:lang w:val="ru-RU"/>
        </w:rPr>
        <w:t>Здолбунівської міської ради № 2 від 24.01.2025</w:t>
      </w:r>
      <w:r w:rsidRPr="00544B94">
        <w:rPr>
          <w:rFonts w:ascii="Arial" w:hAnsi="Arial" w:cs="Arial"/>
          <w:lang w:val="ru-RU"/>
        </w:rPr>
        <w:t xml:space="preserve"> року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A8C7" w14:textId="77777777" w:rsidR="00D62FD9" w:rsidRDefault="00D62FD9">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9DF24" w14:textId="39C32455" w:rsidR="00D62FD9" w:rsidRDefault="00D62FD9">
    <w:pPr>
      <w:pStyle w:val="a6"/>
    </w:pPr>
    <w:r>
      <w:rPr>
        <w:noProof/>
        <w:lang w:val="uk-UA" w:eastAsia="uk-UA"/>
      </w:rPr>
      <mc:AlternateContent>
        <mc:Choice Requires="wps">
          <w:drawing>
            <wp:anchor distT="0" distB="0" distL="118745" distR="118745" simplePos="0" relativeHeight="251659264" behindDoc="1" locked="0" layoutInCell="1" allowOverlap="0" wp14:anchorId="0E5595F8" wp14:editId="04670159">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4D607F3" w14:textId="2DDEEE62" w:rsidR="00D62FD9" w:rsidRDefault="00D62FD9">
                              <w:pPr>
                                <w:pStyle w:val="a6"/>
                                <w:jc w:val="center"/>
                                <w:rPr>
                                  <w:caps/>
                                  <w:color w:val="FFFFFF" w:themeColor="background1"/>
                                </w:rPr>
                              </w:pPr>
                              <w:r>
                                <w:rPr>
                                  <w:caps/>
                                  <w:color w:val="FFFFFF" w:themeColor="background1"/>
                                  <w:lang w:val="uk-UA"/>
                                </w:rPr>
                                <w:t>ЗДОЛБУНІВСЬКА МІСЬКа територіальна громада</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E5595F8" id="Прямоугольник 197" o:spid="_x0000_s1029"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" o:allowoverlap="f" fillcolor="#c3ea1f [3204]" stroked="f" strokeweight="2pt">
              <v:textbox style="mso-fit-shape-to-text:t">
                <w:txbxContent>
                  <w:sdt>
                    <w:sdtPr>
                      <w:rPr>
                        <w:caps/>
                        <w:color w:val="FFFFFF" w:themeColor="background1"/>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Content>
                      <w:p w14:paraId="64D607F3" w14:textId="2DDEEE62" w:rsidR="00D62FD9" w:rsidRDefault="00D62FD9">
                        <w:pPr>
                          <w:pStyle w:val="a6"/>
                          <w:jc w:val="center"/>
                          <w:rPr>
                            <w:caps/>
                            <w:color w:val="FFFFFF" w:themeColor="background1"/>
                          </w:rPr>
                        </w:pPr>
                        <w:r>
                          <w:rPr>
                            <w:caps/>
                            <w:color w:val="FFFFFF" w:themeColor="background1"/>
                            <w:lang w:val="uk-UA"/>
                          </w:rPr>
                          <w:t>ЗДОЛБУНІВСЬКА МІСЬКа територіальна громада</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9A33" w14:textId="77777777" w:rsidR="00D62FD9" w:rsidRDefault="00D62FD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E6878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A"/>
    <w:multiLevelType w:val="multilevel"/>
    <w:tmpl w:val="92761BE8"/>
    <w:name w:val="WWNum1"/>
    <w:lvl w:ilvl="0">
      <w:numFmt w:val="bullet"/>
      <w:lvlText w:val="–"/>
      <w:lvlJc w:val="left"/>
      <w:pPr>
        <w:tabs>
          <w:tab w:val="num" w:pos="0"/>
        </w:tabs>
        <w:ind w:left="720" w:hanging="360"/>
      </w:pPr>
      <w:rPr>
        <w:rFonts w:ascii="Times New Roman" w:eastAsia="Arial Unicode MS" w:hAnsi="Times New Roman" w:cs="Times New Roman" w:hint="default"/>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53A1ECD"/>
    <w:multiLevelType w:val="hybridMultilevel"/>
    <w:tmpl w:val="D52CA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A1232C"/>
    <w:multiLevelType w:val="multilevel"/>
    <w:tmpl w:val="F1D8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2C5320"/>
    <w:multiLevelType w:val="hybridMultilevel"/>
    <w:tmpl w:val="826C0FC2"/>
    <w:lvl w:ilvl="0" w:tplc="07C43BF4">
      <w:start w:val="6"/>
      <w:numFmt w:val="bullet"/>
      <w:lvlText w:val="-"/>
      <w:lvlJc w:val="left"/>
      <w:pPr>
        <w:tabs>
          <w:tab w:val="num" w:pos="720"/>
        </w:tabs>
        <w:ind w:left="720" w:hanging="360"/>
      </w:pPr>
      <w:rPr>
        <w:rFonts w:ascii="Arial" w:eastAsia="Calibri" w:hAnsi="Arial" w:cs="Arial" w:hint="default"/>
        <w:sz w:val="24"/>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5F7978"/>
    <w:multiLevelType w:val="multilevel"/>
    <w:tmpl w:val="7EC8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F742AD"/>
    <w:multiLevelType w:val="multilevel"/>
    <w:tmpl w:val="3B2C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3A0805"/>
    <w:multiLevelType w:val="multilevel"/>
    <w:tmpl w:val="A952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D4553A"/>
    <w:multiLevelType w:val="hybridMultilevel"/>
    <w:tmpl w:val="6B78758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1865056B"/>
    <w:multiLevelType w:val="multilevel"/>
    <w:tmpl w:val="29504954"/>
    <w:lvl w:ilvl="0">
      <w:start w:val="6"/>
      <w:numFmt w:val="bullet"/>
      <w:pStyle w:val="ChartTitle"/>
      <w:lvlText w:val="-"/>
      <w:lvlJc w:val="left"/>
      <w:pPr>
        <w:ind w:left="720" w:hanging="360"/>
      </w:pPr>
      <w:rPr>
        <w:rFonts w:ascii="Arial" w:eastAsia="Arial" w:hAnsi="Arial" w:cs="Arial"/>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19306CBD"/>
    <w:multiLevelType w:val="hybridMultilevel"/>
    <w:tmpl w:val="115E8F58"/>
    <w:lvl w:ilvl="0" w:tplc="F112C20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A1208E"/>
    <w:multiLevelType w:val="hybridMultilevel"/>
    <w:tmpl w:val="610C6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FA40747"/>
    <w:multiLevelType w:val="multilevel"/>
    <w:tmpl w:val="BAE6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6B69CB"/>
    <w:multiLevelType w:val="hybridMultilevel"/>
    <w:tmpl w:val="890C2E4A"/>
    <w:lvl w:ilvl="0" w:tplc="61CC4FD2">
      <w:start w:val="1638"/>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23A51A20"/>
    <w:multiLevelType w:val="multilevel"/>
    <w:tmpl w:val="C6DED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C41C61"/>
    <w:multiLevelType w:val="hybridMultilevel"/>
    <w:tmpl w:val="1D9AE1B4"/>
    <w:lvl w:ilvl="0" w:tplc="04190001">
      <w:start w:val="1"/>
      <w:numFmt w:val="bullet"/>
      <w:lvlText w:val=""/>
      <w:lvlJc w:val="left"/>
      <w:pPr>
        <w:ind w:left="760" w:hanging="360"/>
      </w:pPr>
      <w:rPr>
        <w:rFonts w:ascii="Symbol" w:hAnsi="Symbol" w:hint="default"/>
      </w:rPr>
    </w:lvl>
    <w:lvl w:ilvl="1" w:tplc="4B7C6AB6">
      <w:numFmt w:val="bullet"/>
      <w:lvlText w:val="•"/>
      <w:lvlJc w:val="left"/>
      <w:pPr>
        <w:ind w:left="1480" w:hanging="360"/>
      </w:pPr>
      <w:rPr>
        <w:rFonts w:ascii="Arial" w:eastAsia="Times New Roman" w:hAnsi="Arial" w:cs="Arial"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5" w15:restartNumberingAfterBreak="0">
    <w:nsid w:val="278D0064"/>
    <w:multiLevelType w:val="multilevel"/>
    <w:tmpl w:val="5B22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F500EB"/>
    <w:multiLevelType w:val="multilevel"/>
    <w:tmpl w:val="A6BE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523274"/>
    <w:multiLevelType w:val="multilevel"/>
    <w:tmpl w:val="D02A7806"/>
    <w:lvl w:ilvl="0">
      <w:numFmt w:val="bullet"/>
      <w:lvlText w:val="-"/>
      <w:lvlJc w:val="left"/>
      <w:pPr>
        <w:ind w:left="720" w:hanging="360"/>
      </w:pPr>
      <w:rPr>
        <w:rFonts w:ascii="Arial" w:eastAsia="Arial" w:hAnsi="Arial" w:cs="Arial"/>
        <w:color w:val="000000" w:themeColor="text1"/>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8" w15:restartNumberingAfterBreak="0">
    <w:nsid w:val="2BB31BF1"/>
    <w:multiLevelType w:val="multilevel"/>
    <w:tmpl w:val="30A4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D00D6B"/>
    <w:multiLevelType w:val="hybridMultilevel"/>
    <w:tmpl w:val="4FFC0476"/>
    <w:lvl w:ilvl="0" w:tplc="07C43BF4">
      <w:start w:val="6"/>
      <w:numFmt w:val="bullet"/>
      <w:lvlText w:val="-"/>
      <w:lvlJc w:val="left"/>
      <w:pPr>
        <w:ind w:left="720" w:hanging="360"/>
      </w:pPr>
      <w:rPr>
        <w:rFonts w:ascii="Arial" w:eastAsia="Calibri"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10079BF"/>
    <w:multiLevelType w:val="multilevel"/>
    <w:tmpl w:val="E81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A94DE0"/>
    <w:multiLevelType w:val="multilevel"/>
    <w:tmpl w:val="BB4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A834E9"/>
    <w:multiLevelType w:val="hybridMultilevel"/>
    <w:tmpl w:val="17CEB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6F9332A"/>
    <w:multiLevelType w:val="multilevel"/>
    <w:tmpl w:val="FFF2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BF7DE2"/>
    <w:multiLevelType w:val="multilevel"/>
    <w:tmpl w:val="4E9AC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B55B25"/>
    <w:multiLevelType w:val="hybridMultilevel"/>
    <w:tmpl w:val="AE06B69C"/>
    <w:lvl w:ilvl="0" w:tplc="07C43BF4">
      <w:start w:val="6"/>
      <w:numFmt w:val="bullet"/>
      <w:lvlText w:val="-"/>
      <w:lvlJc w:val="left"/>
      <w:pPr>
        <w:ind w:left="1080" w:hanging="360"/>
      </w:pPr>
      <w:rPr>
        <w:rFonts w:ascii="Arial" w:eastAsia="Calibri" w:hAnsi="Arial" w:cs="Arial" w:hint="default"/>
        <w:sz w:val="24"/>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6" w15:restartNumberingAfterBreak="0">
    <w:nsid w:val="3BCA7534"/>
    <w:multiLevelType w:val="hybridMultilevel"/>
    <w:tmpl w:val="51406164"/>
    <w:lvl w:ilvl="0" w:tplc="4B7C6AB6">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C887F4C"/>
    <w:multiLevelType w:val="multilevel"/>
    <w:tmpl w:val="BD2C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CA4561"/>
    <w:multiLevelType w:val="multilevel"/>
    <w:tmpl w:val="A5FC5986"/>
    <w:lvl w:ilvl="0">
      <w:start w:val="1"/>
      <w:numFmt w:val="bullet"/>
      <w:pStyle w:val="LINCTableRus"/>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40733AF1"/>
    <w:multiLevelType w:val="multilevel"/>
    <w:tmpl w:val="EDE2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2D0685"/>
    <w:multiLevelType w:val="multilevel"/>
    <w:tmpl w:val="9D64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C229EB"/>
    <w:multiLevelType w:val="hybridMultilevel"/>
    <w:tmpl w:val="A2F87ECC"/>
    <w:lvl w:ilvl="0" w:tplc="4B7C6AB6">
      <w:numFmt w:val="bullet"/>
      <w:lvlText w:val="•"/>
      <w:lvlJc w:val="left"/>
      <w:pPr>
        <w:ind w:left="760" w:hanging="360"/>
      </w:pPr>
      <w:rPr>
        <w:rFonts w:ascii="Arial" w:eastAsia="Times New Roman" w:hAnsi="Arial" w:cs="Aria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2" w15:restartNumberingAfterBreak="0">
    <w:nsid w:val="44C629EB"/>
    <w:multiLevelType w:val="multilevel"/>
    <w:tmpl w:val="8AF41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7D15701"/>
    <w:multiLevelType w:val="multilevel"/>
    <w:tmpl w:val="2D1604A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892610"/>
    <w:multiLevelType w:val="multilevel"/>
    <w:tmpl w:val="EAAC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F60AD8"/>
    <w:multiLevelType w:val="multilevel"/>
    <w:tmpl w:val="4436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890F7E"/>
    <w:multiLevelType w:val="multilevel"/>
    <w:tmpl w:val="FB8E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C61BA5"/>
    <w:multiLevelType w:val="multilevel"/>
    <w:tmpl w:val="8B804906"/>
    <w:lvl w:ilvl="0">
      <w:start w:val="1"/>
      <w:numFmt w:val="decimal"/>
      <w:lvlText w:val="%1."/>
      <w:lvlJc w:val="left"/>
      <w:pPr>
        <w:ind w:left="720" w:hanging="360"/>
      </w:pPr>
    </w:lvl>
    <w:lvl w:ilvl="1">
      <w:start w:val="1"/>
      <w:numFmt w:val="decimal"/>
      <w:isLgl/>
      <w:lvlText w:val="%1.%2."/>
      <w:lvlJc w:val="left"/>
      <w:pPr>
        <w:ind w:left="1080" w:hanging="720"/>
      </w:pPr>
      <w:rPr>
        <w:rFonts w:eastAsia="Times New Roman" w:hint="default"/>
        <w:i w:val="0"/>
        <w:color w:val="auto"/>
      </w:rPr>
    </w:lvl>
    <w:lvl w:ilvl="2">
      <w:start w:val="1"/>
      <w:numFmt w:val="decimal"/>
      <w:isLgl/>
      <w:lvlText w:val="%1.%2.%3."/>
      <w:lvlJc w:val="left"/>
      <w:pPr>
        <w:ind w:left="1080" w:hanging="720"/>
      </w:pPr>
      <w:rPr>
        <w:rFonts w:eastAsia="Times New Roman" w:hint="default"/>
        <w:i w:val="0"/>
        <w:color w:val="auto"/>
      </w:rPr>
    </w:lvl>
    <w:lvl w:ilvl="3">
      <w:start w:val="1"/>
      <w:numFmt w:val="decimal"/>
      <w:isLgl/>
      <w:lvlText w:val="%1.%2.%3.%4."/>
      <w:lvlJc w:val="left"/>
      <w:pPr>
        <w:ind w:left="1440" w:hanging="1080"/>
      </w:pPr>
      <w:rPr>
        <w:rFonts w:eastAsia="Times New Roman" w:hint="default"/>
        <w:i w:val="0"/>
        <w:color w:val="auto"/>
      </w:rPr>
    </w:lvl>
    <w:lvl w:ilvl="4">
      <w:start w:val="1"/>
      <w:numFmt w:val="decimal"/>
      <w:isLgl/>
      <w:lvlText w:val="%1.%2.%3.%4.%5."/>
      <w:lvlJc w:val="left"/>
      <w:pPr>
        <w:ind w:left="1440" w:hanging="1080"/>
      </w:pPr>
      <w:rPr>
        <w:rFonts w:eastAsia="Times New Roman" w:hint="default"/>
        <w:i w:val="0"/>
        <w:color w:val="auto"/>
      </w:rPr>
    </w:lvl>
    <w:lvl w:ilvl="5">
      <w:start w:val="1"/>
      <w:numFmt w:val="decimal"/>
      <w:isLgl/>
      <w:lvlText w:val="%1.%2.%3.%4.%5.%6."/>
      <w:lvlJc w:val="left"/>
      <w:pPr>
        <w:ind w:left="1800" w:hanging="1440"/>
      </w:pPr>
      <w:rPr>
        <w:rFonts w:eastAsia="Times New Roman" w:hint="default"/>
        <w:i w:val="0"/>
        <w:color w:val="auto"/>
      </w:rPr>
    </w:lvl>
    <w:lvl w:ilvl="6">
      <w:start w:val="1"/>
      <w:numFmt w:val="decimal"/>
      <w:isLgl/>
      <w:lvlText w:val="%1.%2.%3.%4.%5.%6.%7."/>
      <w:lvlJc w:val="left"/>
      <w:pPr>
        <w:ind w:left="1800" w:hanging="1440"/>
      </w:pPr>
      <w:rPr>
        <w:rFonts w:eastAsia="Times New Roman" w:hint="default"/>
        <w:i w:val="0"/>
        <w:color w:val="auto"/>
      </w:rPr>
    </w:lvl>
    <w:lvl w:ilvl="7">
      <w:start w:val="1"/>
      <w:numFmt w:val="decimal"/>
      <w:isLgl/>
      <w:lvlText w:val="%1.%2.%3.%4.%5.%6.%7.%8."/>
      <w:lvlJc w:val="left"/>
      <w:pPr>
        <w:ind w:left="2160" w:hanging="1800"/>
      </w:pPr>
      <w:rPr>
        <w:rFonts w:eastAsia="Times New Roman" w:hint="default"/>
        <w:i w:val="0"/>
        <w:color w:val="auto"/>
      </w:rPr>
    </w:lvl>
    <w:lvl w:ilvl="8">
      <w:start w:val="1"/>
      <w:numFmt w:val="decimal"/>
      <w:isLgl/>
      <w:lvlText w:val="%1.%2.%3.%4.%5.%6.%7.%8.%9."/>
      <w:lvlJc w:val="left"/>
      <w:pPr>
        <w:ind w:left="2160" w:hanging="1800"/>
      </w:pPr>
      <w:rPr>
        <w:rFonts w:eastAsia="Times New Roman" w:hint="default"/>
        <w:i w:val="0"/>
        <w:color w:val="auto"/>
      </w:rPr>
    </w:lvl>
  </w:abstractNum>
  <w:abstractNum w:abstractNumId="48" w15:restartNumberingAfterBreak="0">
    <w:nsid w:val="508D6ABC"/>
    <w:multiLevelType w:val="multilevel"/>
    <w:tmpl w:val="F3C0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B90C3F"/>
    <w:multiLevelType w:val="hybridMultilevel"/>
    <w:tmpl w:val="0D8AA3E0"/>
    <w:lvl w:ilvl="0" w:tplc="04190001">
      <w:start w:val="1"/>
      <w:numFmt w:val="bullet"/>
      <w:pStyle w:val="TableTitle"/>
      <w:lvlText w:val=""/>
      <w:lvlJc w:val="left"/>
      <w:pPr>
        <w:ind w:left="1188" w:hanging="360"/>
      </w:pPr>
      <w:rPr>
        <w:rFonts w:ascii="Symbol" w:hAnsi="Symbol" w:hint="default"/>
      </w:rPr>
    </w:lvl>
    <w:lvl w:ilvl="1" w:tplc="04190003" w:tentative="1">
      <w:start w:val="1"/>
      <w:numFmt w:val="bullet"/>
      <w:lvlText w:val="o"/>
      <w:lvlJc w:val="left"/>
      <w:pPr>
        <w:ind w:left="1908" w:hanging="360"/>
      </w:pPr>
      <w:rPr>
        <w:rFonts w:ascii="Courier New" w:hAnsi="Courier New" w:cs="Courier New" w:hint="default"/>
      </w:rPr>
    </w:lvl>
    <w:lvl w:ilvl="2" w:tplc="04190005" w:tentative="1">
      <w:start w:val="1"/>
      <w:numFmt w:val="bullet"/>
      <w:lvlText w:val=""/>
      <w:lvlJc w:val="left"/>
      <w:pPr>
        <w:ind w:left="2628" w:hanging="360"/>
      </w:pPr>
      <w:rPr>
        <w:rFonts w:ascii="Wingdings" w:hAnsi="Wingdings" w:hint="default"/>
      </w:rPr>
    </w:lvl>
    <w:lvl w:ilvl="3" w:tplc="04190001" w:tentative="1">
      <w:start w:val="1"/>
      <w:numFmt w:val="bullet"/>
      <w:lvlText w:val=""/>
      <w:lvlJc w:val="left"/>
      <w:pPr>
        <w:ind w:left="3348" w:hanging="360"/>
      </w:pPr>
      <w:rPr>
        <w:rFonts w:ascii="Symbol" w:hAnsi="Symbol" w:hint="default"/>
      </w:rPr>
    </w:lvl>
    <w:lvl w:ilvl="4" w:tplc="04190003" w:tentative="1">
      <w:start w:val="1"/>
      <w:numFmt w:val="bullet"/>
      <w:lvlText w:val="o"/>
      <w:lvlJc w:val="left"/>
      <w:pPr>
        <w:ind w:left="4068" w:hanging="360"/>
      </w:pPr>
      <w:rPr>
        <w:rFonts w:ascii="Courier New" w:hAnsi="Courier New" w:cs="Courier New" w:hint="default"/>
      </w:rPr>
    </w:lvl>
    <w:lvl w:ilvl="5" w:tplc="04190005" w:tentative="1">
      <w:start w:val="1"/>
      <w:numFmt w:val="bullet"/>
      <w:lvlText w:val=""/>
      <w:lvlJc w:val="left"/>
      <w:pPr>
        <w:ind w:left="4788" w:hanging="360"/>
      </w:pPr>
      <w:rPr>
        <w:rFonts w:ascii="Wingdings" w:hAnsi="Wingdings" w:hint="default"/>
      </w:rPr>
    </w:lvl>
    <w:lvl w:ilvl="6" w:tplc="04190001" w:tentative="1">
      <w:start w:val="1"/>
      <w:numFmt w:val="bullet"/>
      <w:lvlText w:val=""/>
      <w:lvlJc w:val="left"/>
      <w:pPr>
        <w:ind w:left="5508" w:hanging="360"/>
      </w:pPr>
      <w:rPr>
        <w:rFonts w:ascii="Symbol" w:hAnsi="Symbol" w:hint="default"/>
      </w:rPr>
    </w:lvl>
    <w:lvl w:ilvl="7" w:tplc="04190003" w:tentative="1">
      <w:start w:val="1"/>
      <w:numFmt w:val="bullet"/>
      <w:lvlText w:val="o"/>
      <w:lvlJc w:val="left"/>
      <w:pPr>
        <w:ind w:left="6228" w:hanging="360"/>
      </w:pPr>
      <w:rPr>
        <w:rFonts w:ascii="Courier New" w:hAnsi="Courier New" w:cs="Courier New" w:hint="default"/>
      </w:rPr>
    </w:lvl>
    <w:lvl w:ilvl="8" w:tplc="04190005" w:tentative="1">
      <w:start w:val="1"/>
      <w:numFmt w:val="bullet"/>
      <w:lvlText w:val=""/>
      <w:lvlJc w:val="left"/>
      <w:pPr>
        <w:ind w:left="6948" w:hanging="360"/>
      </w:pPr>
      <w:rPr>
        <w:rFonts w:ascii="Wingdings" w:hAnsi="Wingdings" w:hint="default"/>
      </w:rPr>
    </w:lvl>
  </w:abstractNum>
  <w:abstractNum w:abstractNumId="50" w15:restartNumberingAfterBreak="0">
    <w:nsid w:val="55754477"/>
    <w:multiLevelType w:val="hybridMultilevel"/>
    <w:tmpl w:val="851039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15:restartNumberingAfterBreak="0">
    <w:nsid w:val="61443042"/>
    <w:multiLevelType w:val="hybridMultilevel"/>
    <w:tmpl w:val="CBEA48C6"/>
    <w:lvl w:ilvl="0" w:tplc="B2667062">
      <w:start w:val="9"/>
      <w:numFmt w:val="bullet"/>
      <w:lvlText w:val="-"/>
      <w:lvlJc w:val="left"/>
      <w:pPr>
        <w:ind w:left="1211" w:hanging="360"/>
      </w:pPr>
      <w:rPr>
        <w:rFonts w:ascii="Arial" w:eastAsiaTheme="minorHAnsi"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2" w15:restartNumberingAfterBreak="0">
    <w:nsid w:val="68490EEA"/>
    <w:multiLevelType w:val="hybridMultilevel"/>
    <w:tmpl w:val="89C48B84"/>
    <w:lvl w:ilvl="0" w:tplc="D792947E">
      <w:start w:val="1"/>
      <w:numFmt w:val="decimal"/>
      <w:pStyle w:val="a1"/>
      <w:lvlText w:val="%1."/>
      <w:lvlJc w:val="left"/>
      <w:pPr>
        <w:ind w:left="2985" w:hanging="360"/>
      </w:pPr>
      <w:rPr>
        <w:rFonts w:hint="default"/>
      </w:rPr>
    </w:lvl>
    <w:lvl w:ilvl="1" w:tplc="04220019">
      <w:start w:val="1"/>
      <w:numFmt w:val="lowerLetter"/>
      <w:lvlText w:val="%2."/>
      <w:lvlJc w:val="left"/>
      <w:pPr>
        <w:ind w:left="3705" w:hanging="360"/>
      </w:pPr>
    </w:lvl>
    <w:lvl w:ilvl="2" w:tplc="0422001B" w:tentative="1">
      <w:start w:val="1"/>
      <w:numFmt w:val="lowerRoman"/>
      <w:lvlText w:val="%3."/>
      <w:lvlJc w:val="right"/>
      <w:pPr>
        <w:ind w:left="4425" w:hanging="180"/>
      </w:pPr>
    </w:lvl>
    <w:lvl w:ilvl="3" w:tplc="0422000F" w:tentative="1">
      <w:start w:val="1"/>
      <w:numFmt w:val="decimal"/>
      <w:lvlText w:val="%4."/>
      <w:lvlJc w:val="left"/>
      <w:pPr>
        <w:ind w:left="5145" w:hanging="360"/>
      </w:pPr>
    </w:lvl>
    <w:lvl w:ilvl="4" w:tplc="04220019" w:tentative="1">
      <w:start w:val="1"/>
      <w:numFmt w:val="lowerLetter"/>
      <w:lvlText w:val="%5."/>
      <w:lvlJc w:val="left"/>
      <w:pPr>
        <w:ind w:left="5865" w:hanging="360"/>
      </w:pPr>
    </w:lvl>
    <w:lvl w:ilvl="5" w:tplc="0422001B" w:tentative="1">
      <w:start w:val="1"/>
      <w:numFmt w:val="lowerRoman"/>
      <w:lvlText w:val="%6."/>
      <w:lvlJc w:val="right"/>
      <w:pPr>
        <w:ind w:left="6585" w:hanging="180"/>
      </w:pPr>
    </w:lvl>
    <w:lvl w:ilvl="6" w:tplc="0422000F" w:tentative="1">
      <w:start w:val="1"/>
      <w:numFmt w:val="decimal"/>
      <w:lvlText w:val="%7."/>
      <w:lvlJc w:val="left"/>
      <w:pPr>
        <w:ind w:left="7305" w:hanging="360"/>
      </w:pPr>
    </w:lvl>
    <w:lvl w:ilvl="7" w:tplc="04220019" w:tentative="1">
      <w:start w:val="1"/>
      <w:numFmt w:val="lowerLetter"/>
      <w:lvlText w:val="%8."/>
      <w:lvlJc w:val="left"/>
      <w:pPr>
        <w:ind w:left="8025" w:hanging="360"/>
      </w:pPr>
    </w:lvl>
    <w:lvl w:ilvl="8" w:tplc="0422001B" w:tentative="1">
      <w:start w:val="1"/>
      <w:numFmt w:val="lowerRoman"/>
      <w:lvlText w:val="%9."/>
      <w:lvlJc w:val="right"/>
      <w:pPr>
        <w:ind w:left="8745" w:hanging="180"/>
      </w:pPr>
    </w:lvl>
  </w:abstractNum>
  <w:abstractNum w:abstractNumId="53" w15:restartNumberingAfterBreak="0">
    <w:nsid w:val="68ED097E"/>
    <w:multiLevelType w:val="multilevel"/>
    <w:tmpl w:val="D558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4C2A9F"/>
    <w:multiLevelType w:val="multilevel"/>
    <w:tmpl w:val="BE6C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604E43"/>
    <w:multiLevelType w:val="multilevel"/>
    <w:tmpl w:val="4692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9F5B4E"/>
    <w:multiLevelType w:val="multilevel"/>
    <w:tmpl w:val="0938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037E2C"/>
    <w:multiLevelType w:val="multilevel"/>
    <w:tmpl w:val="7BDC4C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7EC51960"/>
    <w:multiLevelType w:val="multilevel"/>
    <w:tmpl w:val="4E9A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DE6FDB"/>
    <w:multiLevelType w:val="multilevel"/>
    <w:tmpl w:val="CC52EF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F280865"/>
    <w:multiLevelType w:val="multilevel"/>
    <w:tmpl w:val="5EB49D7A"/>
    <w:lvl w:ilvl="0">
      <w:start w:val="2"/>
      <w:numFmt w:val="decimal"/>
      <w:lvlText w:val="%1"/>
      <w:lvlJc w:val="left"/>
      <w:pPr>
        <w:ind w:left="384" w:hanging="38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49"/>
  </w:num>
  <w:num w:numId="13">
    <w:abstractNumId w:val="57"/>
  </w:num>
  <w:num w:numId="14">
    <w:abstractNumId w:val="60"/>
  </w:num>
  <w:num w:numId="15">
    <w:abstractNumId w:val="47"/>
  </w:num>
  <w:num w:numId="16">
    <w:abstractNumId w:val="22"/>
  </w:num>
  <w:num w:numId="17">
    <w:abstractNumId w:val="52"/>
  </w:num>
  <w:num w:numId="18">
    <w:abstractNumId w:val="27"/>
  </w:num>
  <w:num w:numId="19">
    <w:abstractNumId w:val="18"/>
  </w:num>
  <w:num w:numId="20">
    <w:abstractNumId w:val="38"/>
  </w:num>
  <w:num w:numId="21">
    <w:abstractNumId w:val="13"/>
  </w:num>
  <w:num w:numId="22">
    <w:abstractNumId w:val="19"/>
  </w:num>
  <w:num w:numId="23">
    <w:abstractNumId w:val="43"/>
  </w:num>
  <w:num w:numId="24">
    <w:abstractNumId w:val="15"/>
  </w:num>
  <w:num w:numId="25">
    <w:abstractNumId w:val="29"/>
  </w:num>
  <w:num w:numId="26">
    <w:abstractNumId w:val="35"/>
  </w:num>
  <w:num w:numId="27">
    <w:abstractNumId w:val="50"/>
  </w:num>
  <w:num w:numId="28">
    <w:abstractNumId w:val="11"/>
  </w:num>
  <w:num w:numId="29">
    <w:abstractNumId w:val="51"/>
  </w:num>
  <w:num w:numId="30">
    <w:abstractNumId w:val="24"/>
  </w:num>
  <w:num w:numId="31">
    <w:abstractNumId w:val="41"/>
  </w:num>
  <w:num w:numId="32">
    <w:abstractNumId w:val="36"/>
  </w:num>
  <w:num w:numId="33">
    <w:abstractNumId w:val="20"/>
  </w:num>
  <w:num w:numId="34">
    <w:abstractNumId w:val="17"/>
  </w:num>
  <w:num w:numId="35">
    <w:abstractNumId w:val="42"/>
  </w:num>
  <w:num w:numId="36">
    <w:abstractNumId w:val="58"/>
  </w:num>
  <w:num w:numId="37">
    <w:abstractNumId w:val="39"/>
  </w:num>
  <w:num w:numId="38">
    <w:abstractNumId w:val="21"/>
  </w:num>
  <w:num w:numId="39">
    <w:abstractNumId w:val="37"/>
  </w:num>
  <w:num w:numId="40">
    <w:abstractNumId w:val="25"/>
  </w:num>
  <w:num w:numId="41">
    <w:abstractNumId w:val="33"/>
  </w:num>
  <w:num w:numId="42">
    <w:abstractNumId w:val="55"/>
  </w:num>
  <w:num w:numId="43">
    <w:abstractNumId w:val="44"/>
  </w:num>
  <w:num w:numId="44">
    <w:abstractNumId w:val="28"/>
  </w:num>
  <w:num w:numId="45">
    <w:abstractNumId w:val="31"/>
  </w:num>
  <w:num w:numId="46">
    <w:abstractNumId w:val="54"/>
  </w:num>
  <w:num w:numId="47">
    <w:abstractNumId w:val="12"/>
  </w:num>
  <w:num w:numId="48">
    <w:abstractNumId w:val="14"/>
  </w:num>
  <w:num w:numId="49">
    <w:abstractNumId w:val="16"/>
  </w:num>
  <w:num w:numId="50">
    <w:abstractNumId w:val="40"/>
  </w:num>
  <w:num w:numId="51">
    <w:abstractNumId w:val="46"/>
  </w:num>
  <w:num w:numId="52">
    <w:abstractNumId w:val="48"/>
  </w:num>
  <w:num w:numId="53">
    <w:abstractNumId w:val="45"/>
  </w:num>
  <w:num w:numId="54">
    <w:abstractNumId w:val="30"/>
  </w:num>
  <w:num w:numId="55">
    <w:abstractNumId w:val="26"/>
  </w:num>
  <w:num w:numId="56">
    <w:abstractNumId w:val="34"/>
  </w:num>
  <w:num w:numId="57">
    <w:abstractNumId w:val="23"/>
  </w:num>
  <w:num w:numId="58">
    <w:abstractNumId w:val="59"/>
  </w:num>
  <w:num w:numId="59">
    <w:abstractNumId w:val="56"/>
  </w:num>
  <w:num w:numId="60">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39"/>
    <w:rsid w:val="0000150E"/>
    <w:rsid w:val="00001543"/>
    <w:rsid w:val="000115CE"/>
    <w:rsid w:val="0001477B"/>
    <w:rsid w:val="000328ED"/>
    <w:rsid w:val="000365F5"/>
    <w:rsid w:val="000368DF"/>
    <w:rsid w:val="00043A52"/>
    <w:rsid w:val="0005064F"/>
    <w:rsid w:val="00052253"/>
    <w:rsid w:val="00053D56"/>
    <w:rsid w:val="0005457D"/>
    <w:rsid w:val="000560FF"/>
    <w:rsid w:val="00056DFF"/>
    <w:rsid w:val="000578B6"/>
    <w:rsid w:val="00073905"/>
    <w:rsid w:val="00081C37"/>
    <w:rsid w:val="00081C8E"/>
    <w:rsid w:val="000828F4"/>
    <w:rsid w:val="00082F1F"/>
    <w:rsid w:val="000947D1"/>
    <w:rsid w:val="000957EB"/>
    <w:rsid w:val="000A2722"/>
    <w:rsid w:val="000A5D3E"/>
    <w:rsid w:val="000A7A7B"/>
    <w:rsid w:val="000B2E4E"/>
    <w:rsid w:val="000B5A78"/>
    <w:rsid w:val="000C088B"/>
    <w:rsid w:val="000C1913"/>
    <w:rsid w:val="000E2BC6"/>
    <w:rsid w:val="000E4436"/>
    <w:rsid w:val="000F51EC"/>
    <w:rsid w:val="000F55A4"/>
    <w:rsid w:val="000F7122"/>
    <w:rsid w:val="000F7D96"/>
    <w:rsid w:val="001052E3"/>
    <w:rsid w:val="00105CF5"/>
    <w:rsid w:val="0011467F"/>
    <w:rsid w:val="001146E8"/>
    <w:rsid w:val="00120BED"/>
    <w:rsid w:val="00130B58"/>
    <w:rsid w:val="00136607"/>
    <w:rsid w:val="00136F01"/>
    <w:rsid w:val="00137DBE"/>
    <w:rsid w:val="0014241F"/>
    <w:rsid w:val="00143C65"/>
    <w:rsid w:val="001465AA"/>
    <w:rsid w:val="001511CF"/>
    <w:rsid w:val="00151981"/>
    <w:rsid w:val="00151A19"/>
    <w:rsid w:val="0016325A"/>
    <w:rsid w:val="00176169"/>
    <w:rsid w:val="001771B6"/>
    <w:rsid w:val="00180689"/>
    <w:rsid w:val="001807E5"/>
    <w:rsid w:val="00183CF9"/>
    <w:rsid w:val="00186ED6"/>
    <w:rsid w:val="001924E3"/>
    <w:rsid w:val="00192FE5"/>
    <w:rsid w:val="001A0E8A"/>
    <w:rsid w:val="001A23B7"/>
    <w:rsid w:val="001B1361"/>
    <w:rsid w:val="001B3264"/>
    <w:rsid w:val="001B4EEF"/>
    <w:rsid w:val="001B4F7C"/>
    <w:rsid w:val="001B689C"/>
    <w:rsid w:val="001C453C"/>
    <w:rsid w:val="001C5035"/>
    <w:rsid w:val="001C5954"/>
    <w:rsid w:val="001D1D17"/>
    <w:rsid w:val="001D25FD"/>
    <w:rsid w:val="001D282E"/>
    <w:rsid w:val="001D2E14"/>
    <w:rsid w:val="001D3FC2"/>
    <w:rsid w:val="001E6C09"/>
    <w:rsid w:val="001F5801"/>
    <w:rsid w:val="00200635"/>
    <w:rsid w:val="00202A25"/>
    <w:rsid w:val="002241E4"/>
    <w:rsid w:val="002258DB"/>
    <w:rsid w:val="00226CC6"/>
    <w:rsid w:val="00227797"/>
    <w:rsid w:val="00234A8D"/>
    <w:rsid w:val="002357D2"/>
    <w:rsid w:val="00235E63"/>
    <w:rsid w:val="00237B05"/>
    <w:rsid w:val="00241542"/>
    <w:rsid w:val="00243C48"/>
    <w:rsid w:val="0025368D"/>
    <w:rsid w:val="002542C6"/>
    <w:rsid w:val="002543D6"/>
    <w:rsid w:val="00254E0D"/>
    <w:rsid w:val="0025602A"/>
    <w:rsid w:val="00262F38"/>
    <w:rsid w:val="002642C1"/>
    <w:rsid w:val="0027792E"/>
    <w:rsid w:val="00281DF2"/>
    <w:rsid w:val="00290C53"/>
    <w:rsid w:val="002923CD"/>
    <w:rsid w:val="002A2F8E"/>
    <w:rsid w:val="002A4E19"/>
    <w:rsid w:val="002B4EB6"/>
    <w:rsid w:val="002C443A"/>
    <w:rsid w:val="002C7487"/>
    <w:rsid w:val="00303C09"/>
    <w:rsid w:val="00305A95"/>
    <w:rsid w:val="0030642A"/>
    <w:rsid w:val="00311A32"/>
    <w:rsid w:val="00333DE2"/>
    <w:rsid w:val="00334C39"/>
    <w:rsid w:val="00347E5C"/>
    <w:rsid w:val="003530C0"/>
    <w:rsid w:val="003607D4"/>
    <w:rsid w:val="003630EE"/>
    <w:rsid w:val="0037072A"/>
    <w:rsid w:val="0037470C"/>
    <w:rsid w:val="0038000D"/>
    <w:rsid w:val="003836D3"/>
    <w:rsid w:val="003848DD"/>
    <w:rsid w:val="00385ACF"/>
    <w:rsid w:val="003907F8"/>
    <w:rsid w:val="00393042"/>
    <w:rsid w:val="00393D2A"/>
    <w:rsid w:val="00393DE4"/>
    <w:rsid w:val="003966FB"/>
    <w:rsid w:val="003A3D22"/>
    <w:rsid w:val="003A65EB"/>
    <w:rsid w:val="003B215E"/>
    <w:rsid w:val="003B6AC5"/>
    <w:rsid w:val="003C060F"/>
    <w:rsid w:val="003C5DB1"/>
    <w:rsid w:val="003D6DE4"/>
    <w:rsid w:val="00401109"/>
    <w:rsid w:val="00401657"/>
    <w:rsid w:val="00401B3C"/>
    <w:rsid w:val="00406C0C"/>
    <w:rsid w:val="0042624C"/>
    <w:rsid w:val="00426E2A"/>
    <w:rsid w:val="00440FCB"/>
    <w:rsid w:val="004436DF"/>
    <w:rsid w:val="00444E72"/>
    <w:rsid w:val="004467A4"/>
    <w:rsid w:val="004532A6"/>
    <w:rsid w:val="00453D3C"/>
    <w:rsid w:val="00455B15"/>
    <w:rsid w:val="00461722"/>
    <w:rsid w:val="00462FC2"/>
    <w:rsid w:val="00467463"/>
    <w:rsid w:val="00471EFD"/>
    <w:rsid w:val="00473EF1"/>
    <w:rsid w:val="00474072"/>
    <w:rsid w:val="004753E6"/>
    <w:rsid w:val="00477474"/>
    <w:rsid w:val="00477F7B"/>
    <w:rsid w:val="00480B7F"/>
    <w:rsid w:val="0048383C"/>
    <w:rsid w:val="004A1893"/>
    <w:rsid w:val="004B2F91"/>
    <w:rsid w:val="004C4A44"/>
    <w:rsid w:val="004E0431"/>
    <w:rsid w:val="004E0AC1"/>
    <w:rsid w:val="004F38CA"/>
    <w:rsid w:val="005106FD"/>
    <w:rsid w:val="00510B54"/>
    <w:rsid w:val="005125BB"/>
    <w:rsid w:val="005130D4"/>
    <w:rsid w:val="005156A7"/>
    <w:rsid w:val="00522B2F"/>
    <w:rsid w:val="005264AB"/>
    <w:rsid w:val="005268E2"/>
    <w:rsid w:val="005271F2"/>
    <w:rsid w:val="00531A2A"/>
    <w:rsid w:val="005320EA"/>
    <w:rsid w:val="005336F7"/>
    <w:rsid w:val="00534B07"/>
    <w:rsid w:val="00537F9C"/>
    <w:rsid w:val="00542283"/>
    <w:rsid w:val="0054474D"/>
    <w:rsid w:val="00544B94"/>
    <w:rsid w:val="00545E3F"/>
    <w:rsid w:val="00554410"/>
    <w:rsid w:val="0056247F"/>
    <w:rsid w:val="00562DFB"/>
    <w:rsid w:val="005630B8"/>
    <w:rsid w:val="005634A1"/>
    <w:rsid w:val="00564BAB"/>
    <w:rsid w:val="005651B0"/>
    <w:rsid w:val="00572222"/>
    <w:rsid w:val="005736A6"/>
    <w:rsid w:val="00577451"/>
    <w:rsid w:val="005838C2"/>
    <w:rsid w:val="005850FE"/>
    <w:rsid w:val="00587D09"/>
    <w:rsid w:val="0059065D"/>
    <w:rsid w:val="00595E28"/>
    <w:rsid w:val="005A39EF"/>
    <w:rsid w:val="005B51BD"/>
    <w:rsid w:val="005B7B9C"/>
    <w:rsid w:val="005C0BDD"/>
    <w:rsid w:val="005C2FF4"/>
    <w:rsid w:val="005C5FA3"/>
    <w:rsid w:val="005D3DA6"/>
    <w:rsid w:val="005D7DB2"/>
    <w:rsid w:val="005E24E7"/>
    <w:rsid w:val="005E76F2"/>
    <w:rsid w:val="005F43C3"/>
    <w:rsid w:val="005F6634"/>
    <w:rsid w:val="0060391E"/>
    <w:rsid w:val="0060790F"/>
    <w:rsid w:val="006124D1"/>
    <w:rsid w:val="00612C29"/>
    <w:rsid w:val="006132AA"/>
    <w:rsid w:val="00615767"/>
    <w:rsid w:val="00624463"/>
    <w:rsid w:val="0063113B"/>
    <w:rsid w:val="006330A4"/>
    <w:rsid w:val="00635751"/>
    <w:rsid w:val="006372C6"/>
    <w:rsid w:val="006437AE"/>
    <w:rsid w:val="006550FE"/>
    <w:rsid w:val="00655CB8"/>
    <w:rsid w:val="006741CF"/>
    <w:rsid w:val="00676300"/>
    <w:rsid w:val="0068117D"/>
    <w:rsid w:val="006874E3"/>
    <w:rsid w:val="00694A02"/>
    <w:rsid w:val="006A3FBA"/>
    <w:rsid w:val="006A52C2"/>
    <w:rsid w:val="006B49FD"/>
    <w:rsid w:val="006B7DF6"/>
    <w:rsid w:val="006D1421"/>
    <w:rsid w:val="006D453D"/>
    <w:rsid w:val="006F043E"/>
    <w:rsid w:val="006F1614"/>
    <w:rsid w:val="00700A95"/>
    <w:rsid w:val="00701678"/>
    <w:rsid w:val="007071C2"/>
    <w:rsid w:val="0071089D"/>
    <w:rsid w:val="00717A09"/>
    <w:rsid w:val="00717C3B"/>
    <w:rsid w:val="00730669"/>
    <w:rsid w:val="007316D7"/>
    <w:rsid w:val="007341F1"/>
    <w:rsid w:val="007425A9"/>
    <w:rsid w:val="00744EA9"/>
    <w:rsid w:val="00745EC8"/>
    <w:rsid w:val="00746849"/>
    <w:rsid w:val="0074722B"/>
    <w:rsid w:val="00752FC4"/>
    <w:rsid w:val="00753021"/>
    <w:rsid w:val="00756779"/>
    <w:rsid w:val="00757E9C"/>
    <w:rsid w:val="007623AA"/>
    <w:rsid w:val="00766E36"/>
    <w:rsid w:val="00775123"/>
    <w:rsid w:val="00786100"/>
    <w:rsid w:val="007867ED"/>
    <w:rsid w:val="007923FA"/>
    <w:rsid w:val="007A04B7"/>
    <w:rsid w:val="007A2824"/>
    <w:rsid w:val="007A2BE1"/>
    <w:rsid w:val="007B0C72"/>
    <w:rsid w:val="007B1B85"/>
    <w:rsid w:val="007B4C91"/>
    <w:rsid w:val="007C3D27"/>
    <w:rsid w:val="007C4190"/>
    <w:rsid w:val="007C4EDE"/>
    <w:rsid w:val="007D0BD6"/>
    <w:rsid w:val="007D270C"/>
    <w:rsid w:val="007D5FF5"/>
    <w:rsid w:val="007D70F7"/>
    <w:rsid w:val="007E3555"/>
    <w:rsid w:val="007E4273"/>
    <w:rsid w:val="007E4568"/>
    <w:rsid w:val="007E7F8B"/>
    <w:rsid w:val="007F27FA"/>
    <w:rsid w:val="007F451D"/>
    <w:rsid w:val="007F66CE"/>
    <w:rsid w:val="00813568"/>
    <w:rsid w:val="00817C60"/>
    <w:rsid w:val="008219BA"/>
    <w:rsid w:val="00825E4B"/>
    <w:rsid w:val="00830C5F"/>
    <w:rsid w:val="00834A33"/>
    <w:rsid w:val="00837D83"/>
    <w:rsid w:val="008433A9"/>
    <w:rsid w:val="0085048D"/>
    <w:rsid w:val="0085172C"/>
    <w:rsid w:val="00870C29"/>
    <w:rsid w:val="00874326"/>
    <w:rsid w:val="00882419"/>
    <w:rsid w:val="00884936"/>
    <w:rsid w:val="00885FC0"/>
    <w:rsid w:val="00890E09"/>
    <w:rsid w:val="008925FB"/>
    <w:rsid w:val="00896EE1"/>
    <w:rsid w:val="008A3E90"/>
    <w:rsid w:val="008B1EC8"/>
    <w:rsid w:val="008C1482"/>
    <w:rsid w:val="008D0423"/>
    <w:rsid w:val="008D0AA7"/>
    <w:rsid w:val="008D1AE3"/>
    <w:rsid w:val="008D630A"/>
    <w:rsid w:val="008E0D91"/>
    <w:rsid w:val="008E433C"/>
    <w:rsid w:val="008F2392"/>
    <w:rsid w:val="00900B39"/>
    <w:rsid w:val="00912A0A"/>
    <w:rsid w:val="00925D82"/>
    <w:rsid w:val="00930C9A"/>
    <w:rsid w:val="0093493C"/>
    <w:rsid w:val="00934B37"/>
    <w:rsid w:val="00944D9A"/>
    <w:rsid w:val="009468D3"/>
    <w:rsid w:val="00965D8E"/>
    <w:rsid w:val="00970BDC"/>
    <w:rsid w:val="0097219B"/>
    <w:rsid w:val="00973260"/>
    <w:rsid w:val="009738DD"/>
    <w:rsid w:val="00991037"/>
    <w:rsid w:val="009917F5"/>
    <w:rsid w:val="009A6798"/>
    <w:rsid w:val="009B6E9F"/>
    <w:rsid w:val="009E23EB"/>
    <w:rsid w:val="009E419C"/>
    <w:rsid w:val="009F5210"/>
    <w:rsid w:val="009F6751"/>
    <w:rsid w:val="009F6EC9"/>
    <w:rsid w:val="00A0112A"/>
    <w:rsid w:val="00A154BF"/>
    <w:rsid w:val="00A1564E"/>
    <w:rsid w:val="00A17117"/>
    <w:rsid w:val="00A37AFD"/>
    <w:rsid w:val="00A41A5F"/>
    <w:rsid w:val="00A42CD6"/>
    <w:rsid w:val="00A54F34"/>
    <w:rsid w:val="00A57C50"/>
    <w:rsid w:val="00A6185D"/>
    <w:rsid w:val="00A67713"/>
    <w:rsid w:val="00A763AE"/>
    <w:rsid w:val="00A81AFE"/>
    <w:rsid w:val="00A86266"/>
    <w:rsid w:val="00A92F52"/>
    <w:rsid w:val="00AA22A6"/>
    <w:rsid w:val="00AA2A3F"/>
    <w:rsid w:val="00AB2E58"/>
    <w:rsid w:val="00AC31F4"/>
    <w:rsid w:val="00AC4DB4"/>
    <w:rsid w:val="00AC7DB4"/>
    <w:rsid w:val="00AE11E7"/>
    <w:rsid w:val="00AE4EF1"/>
    <w:rsid w:val="00AE7D51"/>
    <w:rsid w:val="00AF0703"/>
    <w:rsid w:val="00AF1D2E"/>
    <w:rsid w:val="00AF433F"/>
    <w:rsid w:val="00AF552D"/>
    <w:rsid w:val="00AF58D7"/>
    <w:rsid w:val="00AF5F41"/>
    <w:rsid w:val="00B00C8C"/>
    <w:rsid w:val="00B021C4"/>
    <w:rsid w:val="00B0249C"/>
    <w:rsid w:val="00B03656"/>
    <w:rsid w:val="00B106FC"/>
    <w:rsid w:val="00B12CB7"/>
    <w:rsid w:val="00B13D53"/>
    <w:rsid w:val="00B158D4"/>
    <w:rsid w:val="00B2537B"/>
    <w:rsid w:val="00B32D62"/>
    <w:rsid w:val="00B378C1"/>
    <w:rsid w:val="00B40EE8"/>
    <w:rsid w:val="00B506C0"/>
    <w:rsid w:val="00B61426"/>
    <w:rsid w:val="00B6306C"/>
    <w:rsid w:val="00B63133"/>
    <w:rsid w:val="00B674DA"/>
    <w:rsid w:val="00B7005F"/>
    <w:rsid w:val="00B70A79"/>
    <w:rsid w:val="00B70A7E"/>
    <w:rsid w:val="00B73C50"/>
    <w:rsid w:val="00B96640"/>
    <w:rsid w:val="00BB0C0C"/>
    <w:rsid w:val="00BB1575"/>
    <w:rsid w:val="00BB38F6"/>
    <w:rsid w:val="00BC0F0A"/>
    <w:rsid w:val="00BC1850"/>
    <w:rsid w:val="00BC3195"/>
    <w:rsid w:val="00BC624A"/>
    <w:rsid w:val="00BD5D27"/>
    <w:rsid w:val="00BE5F37"/>
    <w:rsid w:val="00C04C50"/>
    <w:rsid w:val="00C11980"/>
    <w:rsid w:val="00C13AAB"/>
    <w:rsid w:val="00C13F8A"/>
    <w:rsid w:val="00C1496E"/>
    <w:rsid w:val="00C3681D"/>
    <w:rsid w:val="00C40939"/>
    <w:rsid w:val="00C40B3F"/>
    <w:rsid w:val="00C44A16"/>
    <w:rsid w:val="00C46DA2"/>
    <w:rsid w:val="00C56D97"/>
    <w:rsid w:val="00C710E7"/>
    <w:rsid w:val="00C72F4C"/>
    <w:rsid w:val="00C87D25"/>
    <w:rsid w:val="00C95485"/>
    <w:rsid w:val="00C96536"/>
    <w:rsid w:val="00C978FF"/>
    <w:rsid w:val="00CA1E7E"/>
    <w:rsid w:val="00CA57EA"/>
    <w:rsid w:val="00CB0809"/>
    <w:rsid w:val="00CB200E"/>
    <w:rsid w:val="00CB3D64"/>
    <w:rsid w:val="00CD021A"/>
    <w:rsid w:val="00CD416B"/>
    <w:rsid w:val="00CD64E4"/>
    <w:rsid w:val="00CD6D9A"/>
    <w:rsid w:val="00CF11B3"/>
    <w:rsid w:val="00CF234B"/>
    <w:rsid w:val="00CF4773"/>
    <w:rsid w:val="00CF74B4"/>
    <w:rsid w:val="00D04123"/>
    <w:rsid w:val="00D046C7"/>
    <w:rsid w:val="00D06525"/>
    <w:rsid w:val="00D13306"/>
    <w:rsid w:val="00D149F1"/>
    <w:rsid w:val="00D2049D"/>
    <w:rsid w:val="00D23C7C"/>
    <w:rsid w:val="00D32C07"/>
    <w:rsid w:val="00D36106"/>
    <w:rsid w:val="00D45193"/>
    <w:rsid w:val="00D57A0E"/>
    <w:rsid w:val="00D60948"/>
    <w:rsid w:val="00D62FD9"/>
    <w:rsid w:val="00D650F5"/>
    <w:rsid w:val="00D71011"/>
    <w:rsid w:val="00D84555"/>
    <w:rsid w:val="00D87B7D"/>
    <w:rsid w:val="00D922FF"/>
    <w:rsid w:val="00DA1E37"/>
    <w:rsid w:val="00DA5710"/>
    <w:rsid w:val="00DA6B70"/>
    <w:rsid w:val="00DB1AFD"/>
    <w:rsid w:val="00DB729D"/>
    <w:rsid w:val="00DC04C8"/>
    <w:rsid w:val="00DC51D3"/>
    <w:rsid w:val="00DC6C4B"/>
    <w:rsid w:val="00DC7840"/>
    <w:rsid w:val="00DD51A1"/>
    <w:rsid w:val="00DE4F8C"/>
    <w:rsid w:val="00DF3BC6"/>
    <w:rsid w:val="00DF4DDC"/>
    <w:rsid w:val="00DF6318"/>
    <w:rsid w:val="00DF7A60"/>
    <w:rsid w:val="00E003BF"/>
    <w:rsid w:val="00E0143C"/>
    <w:rsid w:val="00E03686"/>
    <w:rsid w:val="00E055EF"/>
    <w:rsid w:val="00E1581D"/>
    <w:rsid w:val="00E16B91"/>
    <w:rsid w:val="00E2279A"/>
    <w:rsid w:val="00E250F7"/>
    <w:rsid w:val="00E27279"/>
    <w:rsid w:val="00E33666"/>
    <w:rsid w:val="00E37173"/>
    <w:rsid w:val="00E467C7"/>
    <w:rsid w:val="00E46AEF"/>
    <w:rsid w:val="00E55670"/>
    <w:rsid w:val="00E5642F"/>
    <w:rsid w:val="00E613C2"/>
    <w:rsid w:val="00E67F9B"/>
    <w:rsid w:val="00E74085"/>
    <w:rsid w:val="00E77880"/>
    <w:rsid w:val="00E84F25"/>
    <w:rsid w:val="00E8673B"/>
    <w:rsid w:val="00EA7DEB"/>
    <w:rsid w:val="00EB1FBE"/>
    <w:rsid w:val="00EB64EC"/>
    <w:rsid w:val="00EC407E"/>
    <w:rsid w:val="00EC5C78"/>
    <w:rsid w:val="00ED61EE"/>
    <w:rsid w:val="00EE04EC"/>
    <w:rsid w:val="00EE7068"/>
    <w:rsid w:val="00EF0A24"/>
    <w:rsid w:val="00EF4182"/>
    <w:rsid w:val="00EF6EAB"/>
    <w:rsid w:val="00EF7534"/>
    <w:rsid w:val="00F01035"/>
    <w:rsid w:val="00F01E7E"/>
    <w:rsid w:val="00F10DB8"/>
    <w:rsid w:val="00F13344"/>
    <w:rsid w:val="00F14C92"/>
    <w:rsid w:val="00F23A3B"/>
    <w:rsid w:val="00F326E7"/>
    <w:rsid w:val="00F3655F"/>
    <w:rsid w:val="00F42DCB"/>
    <w:rsid w:val="00F43228"/>
    <w:rsid w:val="00F44455"/>
    <w:rsid w:val="00F467B2"/>
    <w:rsid w:val="00F5121D"/>
    <w:rsid w:val="00F60BCC"/>
    <w:rsid w:val="00F60DB6"/>
    <w:rsid w:val="00F638B0"/>
    <w:rsid w:val="00F64D0D"/>
    <w:rsid w:val="00F66CB8"/>
    <w:rsid w:val="00F66ED6"/>
    <w:rsid w:val="00F71B7F"/>
    <w:rsid w:val="00F71D73"/>
    <w:rsid w:val="00F72956"/>
    <w:rsid w:val="00F763B1"/>
    <w:rsid w:val="00F778FA"/>
    <w:rsid w:val="00F81548"/>
    <w:rsid w:val="00F844DF"/>
    <w:rsid w:val="00F87B18"/>
    <w:rsid w:val="00F90771"/>
    <w:rsid w:val="00F92517"/>
    <w:rsid w:val="00F93419"/>
    <w:rsid w:val="00F967E3"/>
    <w:rsid w:val="00FA0C82"/>
    <w:rsid w:val="00FA1B63"/>
    <w:rsid w:val="00FA213E"/>
    <w:rsid w:val="00FA402E"/>
    <w:rsid w:val="00FA6643"/>
    <w:rsid w:val="00FA7210"/>
    <w:rsid w:val="00FB49C2"/>
    <w:rsid w:val="00FB5A0B"/>
    <w:rsid w:val="00FC0E17"/>
    <w:rsid w:val="00FC32B3"/>
    <w:rsid w:val="00FC5922"/>
    <w:rsid w:val="00FD16A0"/>
    <w:rsid w:val="00FD6CE5"/>
    <w:rsid w:val="00FE29E8"/>
    <w:rsid w:val="00FE469E"/>
    <w:rsid w:val="00FE6DA5"/>
    <w:rsid w:val="00FF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0EB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55670"/>
    <w:rPr>
      <w:color w:val="auto"/>
    </w:rPr>
  </w:style>
  <w:style w:type="paragraph" w:styleId="1">
    <w:name w:val="heading 1"/>
    <w:basedOn w:val="a2"/>
    <w:next w:val="a2"/>
    <w:link w:val="10"/>
    <w:uiPriority w:val="9"/>
    <w:qFormat/>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21">
    <w:name w:val="heading 2"/>
    <w:basedOn w:val="a2"/>
    <w:next w:val="a2"/>
    <w:link w:val="22"/>
    <w:uiPriority w:val="9"/>
    <w:qFormat/>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31">
    <w:name w:val="heading 3"/>
    <w:basedOn w:val="a2"/>
    <w:next w:val="a2"/>
    <w:link w:val="32"/>
    <w:uiPriority w:val="9"/>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41">
    <w:name w:val="heading 4"/>
    <w:basedOn w:val="a2"/>
    <w:next w:val="a2"/>
    <w:link w:val="42"/>
    <w:uiPriority w:val="9"/>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51">
    <w:name w:val="heading 5"/>
    <w:basedOn w:val="a2"/>
    <w:next w:val="a2"/>
    <w:link w:val="52"/>
    <w:uiPriority w:val="9"/>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6">
    <w:name w:val="heading 6"/>
    <w:basedOn w:val="a2"/>
    <w:next w:val="a2"/>
    <w:link w:val="60"/>
    <w:uiPriority w:val="9"/>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7">
    <w:name w:val="heading 7"/>
    <w:basedOn w:val="a2"/>
    <w:next w:val="a2"/>
    <w:link w:val="70"/>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8">
    <w:name w:val="heading 8"/>
    <w:basedOn w:val="a2"/>
    <w:next w:val="a2"/>
    <w:link w:val="80"/>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2"/>
    <w:next w:val="a2"/>
    <w:link w:val="90"/>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B63133"/>
    <w:pPr>
      <w:spacing w:after="0" w:line="240" w:lineRule="auto"/>
    </w:pPr>
  </w:style>
  <w:style w:type="character" w:customStyle="1" w:styleId="a7">
    <w:name w:val="Верхний колонтитул Знак"/>
    <w:basedOn w:val="a3"/>
    <w:link w:val="a6"/>
    <w:uiPriority w:val="99"/>
    <w:rsid w:val="00254E0D"/>
    <w:rPr>
      <w:color w:val="auto"/>
    </w:rPr>
  </w:style>
  <w:style w:type="paragraph" w:styleId="a8">
    <w:name w:val="footer"/>
    <w:basedOn w:val="a2"/>
    <w:link w:val="a9"/>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a9">
    <w:name w:val="Нижний колонтитул Знак"/>
    <w:basedOn w:val="a3"/>
    <w:link w:val="a8"/>
    <w:uiPriority w:val="99"/>
    <w:rsid w:val="00254E0D"/>
    <w:rPr>
      <w:rFonts w:asciiTheme="majorHAnsi" w:hAnsiTheme="majorHAnsi"/>
      <w:color w:val="4E6504" w:themeColor="accent2" w:themeShade="80"/>
    </w:rPr>
  </w:style>
  <w:style w:type="character" w:styleId="aa">
    <w:name w:val="Placeholder Text"/>
    <w:basedOn w:val="a3"/>
    <w:uiPriority w:val="99"/>
    <w:semiHidden/>
    <w:rsid w:val="00912A0A"/>
    <w:rPr>
      <w:color w:val="033B32" w:themeColor="accent5" w:themeShade="BF"/>
      <w:sz w:val="22"/>
    </w:rPr>
  </w:style>
  <w:style w:type="paragraph" w:customStyle="1" w:styleId="ContactInfo">
    <w:name w:val="Contact Info"/>
    <w:basedOn w:val="a2"/>
    <w:uiPriority w:val="3"/>
    <w:qFormat/>
    <w:rsid w:val="00CB0809"/>
    <w:pPr>
      <w:spacing w:after="0"/>
      <w:jc w:val="right"/>
    </w:pPr>
    <w:rPr>
      <w:szCs w:val="18"/>
    </w:rPr>
  </w:style>
  <w:style w:type="paragraph" w:styleId="ab">
    <w:name w:val="Date"/>
    <w:basedOn w:val="a2"/>
    <w:next w:val="ac"/>
    <w:link w:val="ad"/>
    <w:uiPriority w:val="4"/>
    <w:unhideWhenUsed/>
    <w:qFormat/>
    <w:pPr>
      <w:spacing w:before="720" w:after="960"/>
    </w:pPr>
  </w:style>
  <w:style w:type="character" w:customStyle="1" w:styleId="ad">
    <w:name w:val="Дата Знак"/>
    <w:basedOn w:val="a3"/>
    <w:link w:val="ab"/>
    <w:uiPriority w:val="4"/>
    <w:rsid w:val="00752FC4"/>
  </w:style>
  <w:style w:type="paragraph" w:styleId="ae">
    <w:name w:val="Closing"/>
    <w:basedOn w:val="a2"/>
    <w:next w:val="af"/>
    <w:link w:val="af0"/>
    <w:uiPriority w:val="6"/>
    <w:unhideWhenUsed/>
    <w:qFormat/>
    <w:rsid w:val="00254E0D"/>
    <w:pPr>
      <w:spacing w:after="960" w:line="240" w:lineRule="auto"/>
    </w:pPr>
  </w:style>
  <w:style w:type="character" w:customStyle="1" w:styleId="af0">
    <w:name w:val="Прощание Знак"/>
    <w:basedOn w:val="a3"/>
    <w:link w:val="ae"/>
    <w:uiPriority w:val="6"/>
    <w:rsid w:val="00254E0D"/>
    <w:rPr>
      <w:color w:val="auto"/>
    </w:rPr>
  </w:style>
  <w:style w:type="character" w:customStyle="1" w:styleId="10">
    <w:name w:val="Заголовок 1 Знак"/>
    <w:basedOn w:val="a3"/>
    <w:link w:val="1"/>
    <w:uiPriority w:val="9"/>
    <w:rsid w:val="00254E0D"/>
    <w:rPr>
      <w:rFonts w:asciiTheme="majorHAnsi" w:eastAsiaTheme="majorEastAsia" w:hAnsiTheme="majorHAnsi" w:cstheme="majorBidi"/>
      <w:b/>
      <w:bCs/>
      <w:color w:val="4E6504" w:themeColor="accent2" w:themeShade="80"/>
      <w:sz w:val="28"/>
      <w:szCs w:val="28"/>
    </w:rPr>
  </w:style>
  <w:style w:type="character" w:customStyle="1" w:styleId="22">
    <w:name w:val="Заголовок 2 Знак"/>
    <w:basedOn w:val="a3"/>
    <w:link w:val="21"/>
    <w:uiPriority w:val="9"/>
    <w:rsid w:val="00254E0D"/>
    <w:rPr>
      <w:rFonts w:asciiTheme="majorHAnsi" w:eastAsiaTheme="majorEastAsia" w:hAnsiTheme="majorHAnsi" w:cstheme="majorBidi"/>
      <w:b/>
      <w:bCs/>
      <w:color w:val="262626" w:themeColor="text1" w:themeTint="D9"/>
      <w:sz w:val="26"/>
      <w:szCs w:val="26"/>
    </w:rPr>
  </w:style>
  <w:style w:type="table" w:styleId="af1">
    <w:name w:val="Table Grid"/>
    <w:basedOn w:val="a4"/>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2"/>
    <w:link w:val="af3"/>
    <w:uiPriority w:val="99"/>
    <w:semiHidden/>
    <w:unhideWhenUsed/>
    <w:rsid w:val="00572222"/>
    <w:pPr>
      <w:spacing w:after="0" w:line="240" w:lineRule="auto"/>
    </w:pPr>
    <w:rPr>
      <w:rFonts w:ascii="Segoe UI" w:hAnsi="Segoe UI" w:cs="Segoe UI"/>
      <w:szCs w:val="18"/>
    </w:rPr>
  </w:style>
  <w:style w:type="character" w:customStyle="1" w:styleId="af3">
    <w:name w:val="Текст выноски Знак"/>
    <w:basedOn w:val="a3"/>
    <w:link w:val="af2"/>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af4">
    <w:name w:val="Bibliography"/>
    <w:basedOn w:val="a2"/>
    <w:next w:val="a2"/>
    <w:uiPriority w:val="37"/>
    <w:semiHidden/>
    <w:unhideWhenUsed/>
    <w:rsid w:val="00572222"/>
  </w:style>
  <w:style w:type="paragraph" w:styleId="af5">
    <w:name w:val="Block Text"/>
    <w:basedOn w:val="a2"/>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af6">
    <w:name w:val="Body Text"/>
    <w:basedOn w:val="a2"/>
    <w:link w:val="af7"/>
    <w:uiPriority w:val="1"/>
    <w:unhideWhenUsed/>
    <w:qFormat/>
    <w:rsid w:val="00572222"/>
    <w:pPr>
      <w:spacing w:after="120"/>
    </w:pPr>
  </w:style>
  <w:style w:type="character" w:customStyle="1" w:styleId="af7">
    <w:name w:val="Основной текст Знак"/>
    <w:basedOn w:val="a3"/>
    <w:link w:val="af6"/>
    <w:uiPriority w:val="1"/>
    <w:rsid w:val="00572222"/>
    <w:rPr>
      <w:kern w:val="16"/>
      <w:sz w:val="22"/>
      <w14:ligatures w14:val="standardContextual"/>
      <w14:numForm w14:val="oldStyle"/>
      <w14:numSpacing w14:val="proportional"/>
      <w14:cntxtAlts/>
    </w:rPr>
  </w:style>
  <w:style w:type="paragraph" w:styleId="23">
    <w:name w:val="Body Text 2"/>
    <w:basedOn w:val="a2"/>
    <w:link w:val="24"/>
    <w:uiPriority w:val="99"/>
    <w:semiHidden/>
    <w:unhideWhenUsed/>
    <w:rsid w:val="00572222"/>
    <w:pPr>
      <w:spacing w:after="120" w:line="480" w:lineRule="auto"/>
    </w:pPr>
  </w:style>
  <w:style w:type="character" w:customStyle="1" w:styleId="24">
    <w:name w:val="Основной текст 2 Знак"/>
    <w:basedOn w:val="a3"/>
    <w:link w:val="23"/>
    <w:uiPriority w:val="99"/>
    <w:semiHidden/>
    <w:rsid w:val="00572222"/>
    <w:rPr>
      <w:kern w:val="16"/>
      <w:sz w:val="22"/>
      <w14:ligatures w14:val="standardContextual"/>
      <w14:numForm w14:val="oldStyle"/>
      <w14:numSpacing w14:val="proportional"/>
      <w14:cntxtAlts/>
    </w:rPr>
  </w:style>
  <w:style w:type="paragraph" w:styleId="33">
    <w:name w:val="Body Text 3"/>
    <w:basedOn w:val="a2"/>
    <w:link w:val="34"/>
    <w:uiPriority w:val="99"/>
    <w:semiHidden/>
    <w:unhideWhenUsed/>
    <w:rsid w:val="00572222"/>
    <w:pPr>
      <w:spacing w:after="120"/>
    </w:pPr>
    <w:rPr>
      <w:szCs w:val="16"/>
    </w:rPr>
  </w:style>
  <w:style w:type="character" w:customStyle="1" w:styleId="34">
    <w:name w:val="Основной текст 3 Знак"/>
    <w:basedOn w:val="a3"/>
    <w:link w:val="33"/>
    <w:uiPriority w:val="99"/>
    <w:semiHidden/>
    <w:rsid w:val="00572222"/>
    <w:rPr>
      <w:kern w:val="16"/>
      <w:sz w:val="22"/>
      <w:szCs w:val="16"/>
      <w14:ligatures w14:val="standardContextual"/>
      <w14:numForm w14:val="oldStyle"/>
      <w14:numSpacing w14:val="proportional"/>
      <w14:cntxtAlts/>
    </w:rPr>
  </w:style>
  <w:style w:type="paragraph" w:styleId="af8">
    <w:name w:val="Body Text First Indent"/>
    <w:basedOn w:val="af6"/>
    <w:link w:val="af9"/>
    <w:uiPriority w:val="99"/>
    <w:semiHidden/>
    <w:unhideWhenUsed/>
    <w:rsid w:val="00572222"/>
    <w:pPr>
      <w:spacing w:after="300"/>
      <w:ind w:firstLine="360"/>
    </w:pPr>
  </w:style>
  <w:style w:type="character" w:customStyle="1" w:styleId="af9">
    <w:name w:val="Красная строка Знак"/>
    <w:basedOn w:val="af7"/>
    <w:link w:val="af8"/>
    <w:uiPriority w:val="99"/>
    <w:semiHidden/>
    <w:rsid w:val="00572222"/>
    <w:rPr>
      <w:kern w:val="16"/>
      <w:sz w:val="22"/>
      <w14:ligatures w14:val="standardContextual"/>
      <w14:numForm w14:val="oldStyle"/>
      <w14:numSpacing w14:val="proportional"/>
      <w14:cntxtAlts/>
    </w:rPr>
  </w:style>
  <w:style w:type="paragraph" w:styleId="afa">
    <w:name w:val="Body Text Indent"/>
    <w:basedOn w:val="a2"/>
    <w:link w:val="afb"/>
    <w:uiPriority w:val="99"/>
    <w:semiHidden/>
    <w:unhideWhenUsed/>
    <w:rsid w:val="00572222"/>
    <w:pPr>
      <w:spacing w:after="120"/>
      <w:ind w:left="360"/>
    </w:pPr>
  </w:style>
  <w:style w:type="character" w:customStyle="1" w:styleId="afb">
    <w:name w:val="Основной текст с отступом Знак"/>
    <w:basedOn w:val="a3"/>
    <w:link w:val="afa"/>
    <w:uiPriority w:val="99"/>
    <w:semiHidden/>
    <w:rsid w:val="00572222"/>
    <w:rPr>
      <w:kern w:val="16"/>
      <w:sz w:val="22"/>
      <w14:ligatures w14:val="standardContextual"/>
      <w14:numForm w14:val="oldStyle"/>
      <w14:numSpacing w14:val="proportional"/>
      <w14:cntxtAlts/>
    </w:rPr>
  </w:style>
  <w:style w:type="paragraph" w:styleId="25">
    <w:name w:val="Body Text First Indent 2"/>
    <w:basedOn w:val="afa"/>
    <w:link w:val="26"/>
    <w:uiPriority w:val="99"/>
    <w:semiHidden/>
    <w:unhideWhenUsed/>
    <w:rsid w:val="00572222"/>
    <w:pPr>
      <w:spacing w:after="300"/>
      <w:ind w:firstLine="360"/>
    </w:pPr>
  </w:style>
  <w:style w:type="character" w:customStyle="1" w:styleId="26">
    <w:name w:val="Красная строка 2 Знак"/>
    <w:basedOn w:val="afb"/>
    <w:link w:val="25"/>
    <w:uiPriority w:val="99"/>
    <w:semiHidden/>
    <w:rsid w:val="00572222"/>
    <w:rPr>
      <w:kern w:val="16"/>
      <w:sz w:val="22"/>
      <w14:ligatures w14:val="standardContextual"/>
      <w14:numForm w14:val="oldStyle"/>
      <w14:numSpacing w14:val="proportional"/>
      <w14:cntxtAlts/>
    </w:rPr>
  </w:style>
  <w:style w:type="paragraph" w:styleId="27">
    <w:name w:val="Body Text Indent 2"/>
    <w:basedOn w:val="a2"/>
    <w:link w:val="28"/>
    <w:uiPriority w:val="99"/>
    <w:semiHidden/>
    <w:unhideWhenUsed/>
    <w:rsid w:val="00572222"/>
    <w:pPr>
      <w:spacing w:after="120" w:line="480" w:lineRule="auto"/>
      <w:ind w:left="360"/>
    </w:pPr>
  </w:style>
  <w:style w:type="character" w:customStyle="1" w:styleId="28">
    <w:name w:val="Основной текст с отступом 2 Знак"/>
    <w:basedOn w:val="a3"/>
    <w:link w:val="27"/>
    <w:uiPriority w:val="99"/>
    <w:semiHidden/>
    <w:rsid w:val="00572222"/>
    <w:rPr>
      <w:kern w:val="16"/>
      <w:sz w:val="22"/>
      <w14:ligatures w14:val="standardContextual"/>
      <w14:numForm w14:val="oldStyle"/>
      <w14:numSpacing w14:val="proportional"/>
      <w14:cntxtAlts/>
    </w:rPr>
  </w:style>
  <w:style w:type="paragraph" w:styleId="35">
    <w:name w:val="Body Text Indent 3"/>
    <w:basedOn w:val="a2"/>
    <w:link w:val="36"/>
    <w:uiPriority w:val="99"/>
    <w:semiHidden/>
    <w:unhideWhenUsed/>
    <w:rsid w:val="00572222"/>
    <w:pPr>
      <w:spacing w:after="120"/>
      <w:ind w:left="360"/>
    </w:pPr>
    <w:rPr>
      <w:szCs w:val="16"/>
    </w:rPr>
  </w:style>
  <w:style w:type="character" w:customStyle="1" w:styleId="36">
    <w:name w:val="Основной текст с отступом 3 Знак"/>
    <w:basedOn w:val="a3"/>
    <w:link w:val="35"/>
    <w:uiPriority w:val="99"/>
    <w:semiHidden/>
    <w:rsid w:val="00572222"/>
    <w:rPr>
      <w:kern w:val="16"/>
      <w:sz w:val="22"/>
      <w:szCs w:val="16"/>
      <w14:ligatures w14:val="standardContextual"/>
      <w14:numForm w14:val="oldStyle"/>
      <w14:numSpacing w14:val="proportional"/>
      <w14:cntxtAlts/>
    </w:rPr>
  </w:style>
  <w:style w:type="character" w:styleId="afc">
    <w:name w:val="Book Title"/>
    <w:basedOn w:val="a3"/>
    <w:uiPriority w:val="33"/>
    <w:semiHidden/>
    <w:qFormat/>
    <w:rsid w:val="00572222"/>
    <w:rPr>
      <w:b/>
      <w:bCs/>
      <w:i/>
      <w:iCs/>
      <w:spacing w:val="5"/>
      <w:sz w:val="22"/>
    </w:rPr>
  </w:style>
  <w:style w:type="paragraph" w:styleId="afd">
    <w:name w:val="caption"/>
    <w:basedOn w:val="a2"/>
    <w:next w:val="a2"/>
    <w:uiPriority w:val="35"/>
    <w:unhideWhenUsed/>
    <w:qFormat/>
    <w:rsid w:val="00572222"/>
    <w:pPr>
      <w:spacing w:after="200" w:line="240" w:lineRule="auto"/>
    </w:pPr>
    <w:rPr>
      <w:i/>
      <w:iCs/>
      <w:color w:val="2C3644" w:themeColor="text2"/>
      <w:szCs w:val="18"/>
    </w:rPr>
  </w:style>
  <w:style w:type="table" w:styleId="afe">
    <w:name w:val="Colorful Grid"/>
    <w:basedOn w:val="a4"/>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2">
    <w:name w:val="Colorful Grid Accent 2"/>
    <w:basedOn w:val="a4"/>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3">
    <w:name w:val="Colorful Grid Accent 3"/>
    <w:basedOn w:val="a4"/>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4">
    <w:name w:val="Colorful Grid Accent 4"/>
    <w:basedOn w:val="a4"/>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5">
    <w:name w:val="Colorful Grid Accent 5"/>
    <w:basedOn w:val="a4"/>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6">
    <w:name w:val="Colorful Grid Accent 6"/>
    <w:basedOn w:val="a4"/>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aff">
    <w:name w:val="Colorful List"/>
    <w:basedOn w:val="a4"/>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20">
    <w:name w:val="Colorful List Accent 2"/>
    <w:basedOn w:val="a4"/>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30">
    <w:name w:val="Colorful List Accent 3"/>
    <w:basedOn w:val="a4"/>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40">
    <w:name w:val="Colorful List Accent 4"/>
    <w:basedOn w:val="a4"/>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50">
    <w:name w:val="Colorful List Accent 5"/>
    <w:basedOn w:val="a4"/>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60">
    <w:name w:val="Colorful List Accent 6"/>
    <w:basedOn w:val="a4"/>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styleId="aff0">
    <w:name w:val="Colorful Shading"/>
    <w:basedOn w:val="a4"/>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41">
    <w:name w:val="Colorful Shading Accent 4"/>
    <w:basedOn w:val="a4"/>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aff1">
    <w:name w:val="annotation reference"/>
    <w:basedOn w:val="a3"/>
    <w:uiPriority w:val="99"/>
    <w:semiHidden/>
    <w:unhideWhenUsed/>
    <w:rsid w:val="00572222"/>
    <w:rPr>
      <w:sz w:val="22"/>
      <w:szCs w:val="16"/>
    </w:rPr>
  </w:style>
  <w:style w:type="paragraph" w:styleId="aff2">
    <w:name w:val="annotation text"/>
    <w:basedOn w:val="a2"/>
    <w:link w:val="aff3"/>
    <w:uiPriority w:val="99"/>
    <w:unhideWhenUsed/>
    <w:rsid w:val="00572222"/>
    <w:pPr>
      <w:spacing w:line="240" w:lineRule="auto"/>
    </w:pPr>
  </w:style>
  <w:style w:type="character" w:customStyle="1" w:styleId="aff3">
    <w:name w:val="Текст примечания Знак"/>
    <w:basedOn w:val="a3"/>
    <w:link w:val="aff2"/>
    <w:uiPriority w:val="99"/>
    <w:rsid w:val="00572222"/>
    <w:rPr>
      <w:kern w:val="16"/>
      <w:sz w:val="22"/>
      <w14:ligatures w14:val="standardContextual"/>
      <w14:numForm w14:val="oldStyle"/>
      <w14:numSpacing w14:val="proportional"/>
      <w14:cntxtAlts/>
    </w:rPr>
  </w:style>
  <w:style w:type="paragraph" w:styleId="aff4">
    <w:name w:val="annotation subject"/>
    <w:basedOn w:val="aff2"/>
    <w:next w:val="aff2"/>
    <w:link w:val="aff5"/>
    <w:uiPriority w:val="99"/>
    <w:semiHidden/>
    <w:unhideWhenUsed/>
    <w:rsid w:val="00572222"/>
    <w:rPr>
      <w:b/>
      <w:bCs/>
    </w:rPr>
  </w:style>
  <w:style w:type="character" w:customStyle="1" w:styleId="aff5">
    <w:name w:val="Тема примечания Знак"/>
    <w:basedOn w:val="aff3"/>
    <w:link w:val="aff4"/>
    <w:uiPriority w:val="99"/>
    <w:semiHidden/>
    <w:rsid w:val="00572222"/>
    <w:rPr>
      <w:b/>
      <w:bCs/>
      <w:kern w:val="16"/>
      <w:sz w:val="22"/>
      <w14:ligatures w14:val="standardContextual"/>
      <w14:numForm w14:val="oldStyle"/>
      <w14:numSpacing w14:val="proportional"/>
      <w14:cntxtAlts/>
    </w:rPr>
  </w:style>
  <w:style w:type="table" w:styleId="aff6">
    <w:name w:val="Dark List"/>
    <w:basedOn w:val="a4"/>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22">
    <w:name w:val="Dark List Accent 2"/>
    <w:basedOn w:val="a4"/>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32">
    <w:name w:val="Dark List Accent 3"/>
    <w:basedOn w:val="a4"/>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42">
    <w:name w:val="Dark List Accent 4"/>
    <w:basedOn w:val="a4"/>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52">
    <w:name w:val="Dark List Accent 5"/>
    <w:basedOn w:val="a4"/>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62">
    <w:name w:val="Dark List Accent 6"/>
    <w:basedOn w:val="a4"/>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aff7">
    <w:name w:val="Document Map"/>
    <w:basedOn w:val="a2"/>
    <w:link w:val="aff8"/>
    <w:uiPriority w:val="99"/>
    <w:semiHidden/>
    <w:unhideWhenUsed/>
    <w:rsid w:val="00572222"/>
    <w:pPr>
      <w:spacing w:after="0" w:line="240" w:lineRule="auto"/>
    </w:pPr>
    <w:rPr>
      <w:rFonts w:ascii="Segoe UI" w:hAnsi="Segoe UI" w:cs="Segoe UI"/>
      <w:szCs w:val="16"/>
    </w:rPr>
  </w:style>
  <w:style w:type="character" w:customStyle="1" w:styleId="aff8">
    <w:name w:val="Схема документа Знак"/>
    <w:basedOn w:val="a3"/>
    <w:link w:val="aff7"/>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aff9">
    <w:name w:val="E-mail Signature"/>
    <w:basedOn w:val="a2"/>
    <w:link w:val="affa"/>
    <w:uiPriority w:val="99"/>
    <w:semiHidden/>
    <w:unhideWhenUsed/>
    <w:rsid w:val="00572222"/>
    <w:pPr>
      <w:spacing w:after="0" w:line="240" w:lineRule="auto"/>
    </w:pPr>
  </w:style>
  <w:style w:type="character" w:customStyle="1" w:styleId="affa">
    <w:name w:val="Электронная подпись Знак"/>
    <w:basedOn w:val="a3"/>
    <w:link w:val="aff9"/>
    <w:uiPriority w:val="99"/>
    <w:semiHidden/>
    <w:rsid w:val="00572222"/>
    <w:rPr>
      <w:kern w:val="16"/>
      <w:sz w:val="22"/>
      <w14:ligatures w14:val="standardContextual"/>
      <w14:numForm w14:val="oldStyle"/>
      <w14:numSpacing w14:val="proportional"/>
      <w14:cntxtAlts/>
    </w:rPr>
  </w:style>
  <w:style w:type="character" w:styleId="affb">
    <w:name w:val="Emphasis"/>
    <w:basedOn w:val="a3"/>
    <w:uiPriority w:val="20"/>
    <w:qFormat/>
    <w:rsid w:val="00572222"/>
    <w:rPr>
      <w:i/>
      <w:iCs/>
      <w:sz w:val="22"/>
    </w:rPr>
  </w:style>
  <w:style w:type="character" w:styleId="affc">
    <w:name w:val="endnote reference"/>
    <w:basedOn w:val="a3"/>
    <w:uiPriority w:val="99"/>
    <w:semiHidden/>
    <w:unhideWhenUsed/>
    <w:rsid w:val="00572222"/>
    <w:rPr>
      <w:sz w:val="22"/>
      <w:vertAlign w:val="superscript"/>
    </w:rPr>
  </w:style>
  <w:style w:type="paragraph" w:styleId="affd">
    <w:name w:val="endnote text"/>
    <w:basedOn w:val="a2"/>
    <w:link w:val="affe"/>
    <w:uiPriority w:val="99"/>
    <w:semiHidden/>
    <w:unhideWhenUsed/>
    <w:rsid w:val="00572222"/>
    <w:pPr>
      <w:spacing w:after="0" w:line="240" w:lineRule="auto"/>
    </w:pPr>
  </w:style>
  <w:style w:type="character" w:customStyle="1" w:styleId="affe">
    <w:name w:val="Текст концевой сноски Знак"/>
    <w:basedOn w:val="a3"/>
    <w:link w:val="affd"/>
    <w:uiPriority w:val="99"/>
    <w:semiHidden/>
    <w:rsid w:val="00572222"/>
    <w:rPr>
      <w:kern w:val="16"/>
      <w:sz w:val="22"/>
      <w14:ligatures w14:val="standardContextual"/>
      <w14:numForm w14:val="oldStyle"/>
      <w14:numSpacing w14:val="proportional"/>
      <w14:cntxtAlts/>
    </w:rPr>
  </w:style>
  <w:style w:type="paragraph" w:styleId="afff">
    <w:name w:val="envelope address"/>
    <w:basedOn w:val="a2"/>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29">
    <w:name w:val="envelope return"/>
    <w:basedOn w:val="a2"/>
    <w:uiPriority w:val="99"/>
    <w:semiHidden/>
    <w:unhideWhenUsed/>
    <w:rsid w:val="00572222"/>
    <w:pPr>
      <w:spacing w:after="0" w:line="240" w:lineRule="auto"/>
    </w:pPr>
    <w:rPr>
      <w:rFonts w:asciiTheme="majorHAnsi" w:eastAsiaTheme="majorEastAsia" w:hAnsiTheme="majorHAnsi" w:cstheme="majorBidi"/>
    </w:rPr>
  </w:style>
  <w:style w:type="character" w:styleId="afff0">
    <w:name w:val="FollowedHyperlink"/>
    <w:basedOn w:val="a3"/>
    <w:uiPriority w:val="99"/>
    <w:semiHidden/>
    <w:unhideWhenUsed/>
    <w:rsid w:val="000F51EC"/>
    <w:rPr>
      <w:color w:val="4E6504" w:themeColor="accent2" w:themeShade="80"/>
      <w:sz w:val="22"/>
      <w:u w:val="single"/>
    </w:rPr>
  </w:style>
  <w:style w:type="character" w:styleId="afff1">
    <w:name w:val="footnote reference"/>
    <w:basedOn w:val="a3"/>
    <w:uiPriority w:val="99"/>
    <w:semiHidden/>
    <w:unhideWhenUsed/>
    <w:rsid w:val="00572222"/>
    <w:rPr>
      <w:sz w:val="22"/>
      <w:vertAlign w:val="superscript"/>
    </w:rPr>
  </w:style>
  <w:style w:type="paragraph" w:styleId="afff2">
    <w:name w:val="footnote text"/>
    <w:basedOn w:val="a2"/>
    <w:link w:val="afff3"/>
    <w:uiPriority w:val="99"/>
    <w:semiHidden/>
    <w:unhideWhenUsed/>
    <w:rsid w:val="00572222"/>
    <w:pPr>
      <w:spacing w:after="0" w:line="240" w:lineRule="auto"/>
    </w:pPr>
  </w:style>
  <w:style w:type="character" w:customStyle="1" w:styleId="afff3">
    <w:name w:val="Текст сноски Знак"/>
    <w:basedOn w:val="a3"/>
    <w:link w:val="afff2"/>
    <w:uiPriority w:val="99"/>
    <w:semiHidden/>
    <w:rsid w:val="00572222"/>
    <w:rPr>
      <w:kern w:val="16"/>
      <w:sz w:val="22"/>
      <w14:ligatures w14:val="standardContextual"/>
      <w14:numForm w14:val="oldStyle"/>
      <w14:numSpacing w14:val="proportional"/>
      <w14:cntxtAlts/>
    </w:rPr>
  </w:style>
  <w:style w:type="table" w:styleId="-13">
    <w:name w:val="Grid Table 1 Light"/>
    <w:basedOn w:val="a4"/>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styleId="-23">
    <w:name w:val="Grid Table 2"/>
    <w:basedOn w:val="a4"/>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220">
    <w:name w:val="Grid Table 2 Accent 2"/>
    <w:basedOn w:val="a4"/>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230">
    <w:name w:val="Grid Table 2 Accent 3"/>
    <w:basedOn w:val="a4"/>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24">
    <w:name w:val="Grid Table 2 Accent 4"/>
    <w:basedOn w:val="a4"/>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25">
    <w:name w:val="Grid Table 2 Accent 5"/>
    <w:basedOn w:val="a4"/>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26">
    <w:name w:val="Grid Table 2 Accent 6"/>
    <w:basedOn w:val="a4"/>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33">
    <w:name w:val="Grid Table 3"/>
    <w:basedOn w:val="a4"/>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styleId="-320">
    <w:name w:val="Grid Table 3 Accent 2"/>
    <w:basedOn w:val="a4"/>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styleId="-330">
    <w:name w:val="Grid Table 3 Accent 3"/>
    <w:basedOn w:val="a4"/>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styleId="-34">
    <w:name w:val="Grid Table 3 Accent 4"/>
    <w:basedOn w:val="a4"/>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styleId="-35">
    <w:name w:val="Grid Table 3 Accent 5"/>
    <w:basedOn w:val="a4"/>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styleId="-36">
    <w:name w:val="Grid Table 3 Accent 6"/>
    <w:basedOn w:val="a4"/>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styleId="-43">
    <w:name w:val="Grid Table 4"/>
    <w:basedOn w:val="a4"/>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420">
    <w:name w:val="Grid Table 4 Accent 2"/>
    <w:basedOn w:val="a4"/>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430">
    <w:name w:val="Grid Table 4 Accent 3"/>
    <w:basedOn w:val="a4"/>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44">
    <w:name w:val="Grid Table 4 Accent 4"/>
    <w:basedOn w:val="a4"/>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45">
    <w:name w:val="Grid Table 4 Accent 5"/>
    <w:basedOn w:val="a4"/>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46">
    <w:name w:val="Grid Table 4 Accent 6"/>
    <w:basedOn w:val="a4"/>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53">
    <w:name w:val="Grid Table 5 Dark"/>
    <w:basedOn w:val="a4"/>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styleId="-520">
    <w:name w:val="Grid Table 5 Dark Accent 2"/>
    <w:basedOn w:val="a4"/>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styleId="-530">
    <w:name w:val="Grid Table 5 Dark Accent 3"/>
    <w:basedOn w:val="a4"/>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styleId="-54">
    <w:name w:val="Grid Table 5 Dark Accent 4"/>
    <w:basedOn w:val="a4"/>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styleId="-55">
    <w:name w:val="Grid Table 5 Dark Accent 5"/>
    <w:basedOn w:val="a4"/>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styleId="-56">
    <w:name w:val="Grid Table 5 Dark Accent 6"/>
    <w:basedOn w:val="a4"/>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styleId="-63">
    <w:name w:val="Grid Table 6 Colorful"/>
    <w:basedOn w:val="a4"/>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620">
    <w:name w:val="Grid Table 6 Colorful Accent 2"/>
    <w:basedOn w:val="a4"/>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630">
    <w:name w:val="Grid Table 6 Colorful Accent 3"/>
    <w:basedOn w:val="a4"/>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64">
    <w:name w:val="Grid Table 6 Colorful Accent 4"/>
    <w:basedOn w:val="a4"/>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65">
    <w:name w:val="Grid Table 6 Colorful Accent 5"/>
    <w:basedOn w:val="a4"/>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66">
    <w:name w:val="Grid Table 6 Colorful Accent 6"/>
    <w:basedOn w:val="a4"/>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7">
    <w:name w:val="Grid Table 7 Colorful"/>
    <w:basedOn w:val="a4"/>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styleId="-72">
    <w:name w:val="Grid Table 7 Colorful Accent 2"/>
    <w:basedOn w:val="a4"/>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styleId="-73">
    <w:name w:val="Grid Table 7 Colorful Accent 3"/>
    <w:basedOn w:val="a4"/>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styleId="-74">
    <w:name w:val="Grid Table 7 Colorful Accent 4"/>
    <w:basedOn w:val="a4"/>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styleId="-75">
    <w:name w:val="Grid Table 7 Colorful Accent 5"/>
    <w:basedOn w:val="a4"/>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styleId="-76">
    <w:name w:val="Grid Table 7 Colorful Accent 6"/>
    <w:basedOn w:val="a4"/>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32">
    <w:name w:val="Заголовок 3 Знак"/>
    <w:basedOn w:val="a3"/>
    <w:link w:val="31"/>
    <w:uiPriority w:val="9"/>
    <w:rsid w:val="00572222"/>
    <w:rPr>
      <w:rFonts w:asciiTheme="majorHAnsi" w:eastAsiaTheme="majorEastAsia" w:hAnsiTheme="majorHAnsi" w:cstheme="majorBidi"/>
      <w:color w:val="63780B" w:themeColor="accent1" w:themeShade="7F"/>
      <w:kern w:val="16"/>
      <w:sz w:val="24"/>
      <w:szCs w:val="24"/>
      <w14:ligatures w14:val="standardContextual"/>
      <w14:numForm w14:val="oldStyle"/>
      <w14:numSpacing w14:val="proportional"/>
      <w14:cntxtAlts/>
    </w:rPr>
  </w:style>
  <w:style w:type="character" w:customStyle="1" w:styleId="42">
    <w:name w:val="Заголовок 4 Знак"/>
    <w:basedOn w:val="a3"/>
    <w:link w:val="41"/>
    <w:uiPriority w:val="9"/>
    <w:rsid w:val="00572222"/>
    <w:rPr>
      <w:rFonts w:asciiTheme="majorHAnsi" w:eastAsiaTheme="majorEastAsia" w:hAnsiTheme="majorHAnsi" w:cstheme="majorBidi"/>
      <w:i/>
      <w:iCs/>
      <w:color w:val="95B511" w:themeColor="accent1" w:themeShade="BF"/>
      <w:kern w:val="16"/>
      <w:sz w:val="22"/>
      <w14:ligatures w14:val="standardContextual"/>
      <w14:numForm w14:val="oldStyle"/>
      <w14:numSpacing w14:val="proportional"/>
      <w14:cntxtAlts/>
    </w:rPr>
  </w:style>
  <w:style w:type="character" w:customStyle="1" w:styleId="52">
    <w:name w:val="Заголовок 5 Знак"/>
    <w:basedOn w:val="a3"/>
    <w:link w:val="51"/>
    <w:uiPriority w:val="9"/>
    <w:rsid w:val="00572222"/>
    <w:rPr>
      <w:rFonts w:asciiTheme="majorHAnsi" w:eastAsiaTheme="majorEastAsia" w:hAnsiTheme="majorHAnsi" w:cstheme="majorBidi"/>
      <w:color w:val="95B511" w:themeColor="accent1" w:themeShade="BF"/>
      <w:kern w:val="16"/>
      <w:sz w:val="22"/>
      <w14:ligatures w14:val="standardContextual"/>
      <w14:numForm w14:val="oldStyle"/>
      <w14:numSpacing w14:val="proportional"/>
      <w14:cntxtAlts/>
    </w:rPr>
  </w:style>
  <w:style w:type="character" w:customStyle="1" w:styleId="60">
    <w:name w:val="Заголовок 6 Знак"/>
    <w:basedOn w:val="a3"/>
    <w:link w:val="6"/>
    <w:uiPriority w:val="9"/>
    <w:rsid w:val="00572222"/>
    <w:rPr>
      <w:rFonts w:asciiTheme="majorHAnsi" w:eastAsiaTheme="majorEastAsia" w:hAnsiTheme="majorHAnsi" w:cstheme="majorBidi"/>
      <w:color w:val="63780B" w:themeColor="accent1" w:themeShade="7F"/>
      <w:kern w:val="16"/>
      <w:sz w:val="22"/>
      <w14:ligatures w14:val="standardContextual"/>
      <w14:numForm w14:val="oldStyle"/>
      <w14:numSpacing w14:val="proportional"/>
      <w14:cntxtAlts/>
    </w:rPr>
  </w:style>
  <w:style w:type="character" w:customStyle="1" w:styleId="70">
    <w:name w:val="Заголовок 7 Знак"/>
    <w:basedOn w:val="a3"/>
    <w:link w:val="7"/>
    <w:uiPriority w:val="9"/>
    <w:semiHidden/>
    <w:rsid w:val="00572222"/>
    <w:rPr>
      <w:rFonts w:asciiTheme="majorHAnsi" w:eastAsiaTheme="majorEastAsia" w:hAnsiTheme="majorHAnsi" w:cstheme="majorBidi"/>
      <w:i/>
      <w:iCs/>
      <w:color w:val="63780B" w:themeColor="accent1" w:themeShade="7F"/>
      <w:kern w:val="16"/>
      <w:sz w:val="22"/>
      <w14:ligatures w14:val="standardContextual"/>
      <w14:numForm w14:val="oldStyle"/>
      <w14:numSpacing w14:val="proportional"/>
      <w14:cntxtAlts/>
    </w:rPr>
  </w:style>
  <w:style w:type="character" w:customStyle="1" w:styleId="80">
    <w:name w:val="Заголовок 8 Знак"/>
    <w:basedOn w:val="a3"/>
    <w:link w:val="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90">
    <w:name w:val="Заголовок 9 Знак"/>
    <w:basedOn w:val="a3"/>
    <w:link w:val="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
    <w:name w:val="HTML Acronym"/>
    <w:basedOn w:val="a3"/>
    <w:uiPriority w:val="99"/>
    <w:semiHidden/>
    <w:unhideWhenUsed/>
    <w:rsid w:val="00572222"/>
    <w:rPr>
      <w:sz w:val="22"/>
    </w:rPr>
  </w:style>
  <w:style w:type="paragraph" w:styleId="HTML0">
    <w:name w:val="HTML Address"/>
    <w:basedOn w:val="a2"/>
    <w:link w:val="HTML1"/>
    <w:uiPriority w:val="99"/>
    <w:semiHidden/>
    <w:unhideWhenUsed/>
    <w:rsid w:val="00572222"/>
    <w:pPr>
      <w:spacing w:after="0" w:line="240" w:lineRule="auto"/>
    </w:pPr>
    <w:rPr>
      <w:i/>
      <w:iCs/>
    </w:rPr>
  </w:style>
  <w:style w:type="character" w:customStyle="1" w:styleId="HTML1">
    <w:name w:val="Адрес HTML Знак"/>
    <w:basedOn w:val="a3"/>
    <w:link w:val="HTML0"/>
    <w:uiPriority w:val="99"/>
    <w:semiHidden/>
    <w:rsid w:val="00572222"/>
    <w:rPr>
      <w:i/>
      <w:iCs/>
      <w:kern w:val="16"/>
      <w:sz w:val="22"/>
      <w14:ligatures w14:val="standardContextual"/>
      <w14:numForm w14:val="oldStyle"/>
      <w14:numSpacing w14:val="proportional"/>
      <w14:cntxtAlts/>
    </w:rPr>
  </w:style>
  <w:style w:type="character" w:styleId="HTML2">
    <w:name w:val="HTML Cite"/>
    <w:basedOn w:val="a3"/>
    <w:uiPriority w:val="99"/>
    <w:semiHidden/>
    <w:unhideWhenUsed/>
    <w:rsid w:val="00572222"/>
    <w:rPr>
      <w:i/>
      <w:iCs/>
      <w:sz w:val="22"/>
    </w:rPr>
  </w:style>
  <w:style w:type="character" w:styleId="HTML3">
    <w:name w:val="HTML Code"/>
    <w:basedOn w:val="a3"/>
    <w:uiPriority w:val="99"/>
    <w:semiHidden/>
    <w:unhideWhenUsed/>
    <w:rsid w:val="00572222"/>
    <w:rPr>
      <w:rFonts w:ascii="Consolas" w:hAnsi="Consolas"/>
      <w:sz w:val="22"/>
      <w:szCs w:val="20"/>
    </w:rPr>
  </w:style>
  <w:style w:type="character" w:styleId="HTML4">
    <w:name w:val="HTML Definition"/>
    <w:basedOn w:val="a3"/>
    <w:uiPriority w:val="99"/>
    <w:semiHidden/>
    <w:unhideWhenUsed/>
    <w:rsid w:val="00572222"/>
    <w:rPr>
      <w:i/>
      <w:iCs/>
      <w:sz w:val="22"/>
    </w:rPr>
  </w:style>
  <w:style w:type="character" w:styleId="HTML5">
    <w:name w:val="HTML Keyboard"/>
    <w:basedOn w:val="a3"/>
    <w:uiPriority w:val="99"/>
    <w:semiHidden/>
    <w:unhideWhenUsed/>
    <w:rsid w:val="00572222"/>
    <w:rPr>
      <w:rFonts w:ascii="Consolas" w:hAnsi="Consolas"/>
      <w:sz w:val="22"/>
      <w:szCs w:val="20"/>
    </w:rPr>
  </w:style>
  <w:style w:type="paragraph" w:styleId="HTML6">
    <w:name w:val="HTML Preformatted"/>
    <w:basedOn w:val="a2"/>
    <w:link w:val="HTML7"/>
    <w:uiPriority w:val="99"/>
    <w:semiHidden/>
    <w:unhideWhenUsed/>
    <w:rsid w:val="00572222"/>
    <w:pPr>
      <w:spacing w:after="0" w:line="240" w:lineRule="auto"/>
    </w:pPr>
    <w:rPr>
      <w:rFonts w:ascii="Consolas" w:hAnsi="Consolas"/>
    </w:rPr>
  </w:style>
  <w:style w:type="character" w:customStyle="1" w:styleId="HTML7">
    <w:name w:val="Стандартный HTML Знак"/>
    <w:basedOn w:val="a3"/>
    <w:link w:val="HTML6"/>
    <w:uiPriority w:val="99"/>
    <w:semiHidden/>
    <w:rsid w:val="00572222"/>
    <w:rPr>
      <w:rFonts w:ascii="Consolas" w:hAnsi="Consolas"/>
      <w:kern w:val="16"/>
      <w:sz w:val="22"/>
      <w14:ligatures w14:val="standardContextual"/>
      <w14:numForm w14:val="oldStyle"/>
      <w14:numSpacing w14:val="proportional"/>
      <w14:cntxtAlts/>
    </w:rPr>
  </w:style>
  <w:style w:type="character" w:styleId="HTML8">
    <w:name w:val="HTML Sample"/>
    <w:basedOn w:val="a3"/>
    <w:uiPriority w:val="99"/>
    <w:semiHidden/>
    <w:unhideWhenUsed/>
    <w:rsid w:val="00572222"/>
    <w:rPr>
      <w:rFonts w:ascii="Consolas" w:hAnsi="Consolas"/>
      <w:sz w:val="24"/>
      <w:szCs w:val="24"/>
    </w:rPr>
  </w:style>
  <w:style w:type="character" w:styleId="HTML9">
    <w:name w:val="HTML Typewriter"/>
    <w:basedOn w:val="a3"/>
    <w:uiPriority w:val="99"/>
    <w:semiHidden/>
    <w:unhideWhenUsed/>
    <w:rsid w:val="00572222"/>
    <w:rPr>
      <w:rFonts w:ascii="Consolas" w:hAnsi="Consolas"/>
      <w:sz w:val="22"/>
      <w:szCs w:val="20"/>
    </w:rPr>
  </w:style>
  <w:style w:type="character" w:styleId="HTMLa">
    <w:name w:val="HTML Variable"/>
    <w:basedOn w:val="a3"/>
    <w:uiPriority w:val="99"/>
    <w:semiHidden/>
    <w:unhideWhenUsed/>
    <w:rsid w:val="00572222"/>
    <w:rPr>
      <w:i/>
      <w:iCs/>
      <w:sz w:val="22"/>
    </w:rPr>
  </w:style>
  <w:style w:type="character" w:styleId="afff4">
    <w:name w:val="Hyperlink"/>
    <w:basedOn w:val="a3"/>
    <w:uiPriority w:val="99"/>
    <w:unhideWhenUsed/>
    <w:rsid w:val="000F51EC"/>
    <w:rPr>
      <w:color w:val="0B6051" w:themeColor="accent4" w:themeShade="80"/>
      <w:sz w:val="22"/>
      <w:u w:val="single"/>
    </w:rPr>
  </w:style>
  <w:style w:type="paragraph" w:styleId="11">
    <w:name w:val="index 1"/>
    <w:basedOn w:val="a2"/>
    <w:next w:val="a2"/>
    <w:autoRedefine/>
    <w:uiPriority w:val="99"/>
    <w:semiHidden/>
    <w:unhideWhenUsed/>
    <w:rsid w:val="00572222"/>
    <w:pPr>
      <w:spacing w:after="0" w:line="240" w:lineRule="auto"/>
      <w:ind w:left="200" w:hanging="200"/>
    </w:pPr>
  </w:style>
  <w:style w:type="paragraph" w:styleId="2a">
    <w:name w:val="index 2"/>
    <w:basedOn w:val="a2"/>
    <w:next w:val="a2"/>
    <w:autoRedefine/>
    <w:uiPriority w:val="99"/>
    <w:semiHidden/>
    <w:unhideWhenUsed/>
    <w:rsid w:val="00572222"/>
    <w:pPr>
      <w:spacing w:after="0" w:line="240" w:lineRule="auto"/>
      <w:ind w:left="400" w:hanging="200"/>
    </w:pPr>
  </w:style>
  <w:style w:type="paragraph" w:styleId="37">
    <w:name w:val="index 3"/>
    <w:basedOn w:val="a2"/>
    <w:next w:val="a2"/>
    <w:autoRedefine/>
    <w:uiPriority w:val="99"/>
    <w:semiHidden/>
    <w:unhideWhenUsed/>
    <w:rsid w:val="00572222"/>
    <w:pPr>
      <w:spacing w:after="0" w:line="240" w:lineRule="auto"/>
      <w:ind w:left="600" w:hanging="200"/>
    </w:pPr>
  </w:style>
  <w:style w:type="paragraph" w:styleId="43">
    <w:name w:val="index 4"/>
    <w:basedOn w:val="a2"/>
    <w:next w:val="a2"/>
    <w:autoRedefine/>
    <w:uiPriority w:val="99"/>
    <w:semiHidden/>
    <w:unhideWhenUsed/>
    <w:rsid w:val="00572222"/>
    <w:pPr>
      <w:spacing w:after="0" w:line="240" w:lineRule="auto"/>
      <w:ind w:left="800" w:hanging="200"/>
    </w:pPr>
  </w:style>
  <w:style w:type="paragraph" w:styleId="53">
    <w:name w:val="index 5"/>
    <w:basedOn w:val="a2"/>
    <w:next w:val="a2"/>
    <w:autoRedefine/>
    <w:uiPriority w:val="99"/>
    <w:semiHidden/>
    <w:unhideWhenUsed/>
    <w:rsid w:val="00572222"/>
    <w:pPr>
      <w:spacing w:after="0" w:line="240" w:lineRule="auto"/>
      <w:ind w:left="1000" w:hanging="200"/>
    </w:pPr>
  </w:style>
  <w:style w:type="paragraph" w:styleId="61">
    <w:name w:val="index 6"/>
    <w:basedOn w:val="a2"/>
    <w:next w:val="a2"/>
    <w:autoRedefine/>
    <w:uiPriority w:val="99"/>
    <w:semiHidden/>
    <w:unhideWhenUsed/>
    <w:rsid w:val="00572222"/>
    <w:pPr>
      <w:spacing w:after="0" w:line="240" w:lineRule="auto"/>
      <w:ind w:left="1200" w:hanging="200"/>
    </w:pPr>
  </w:style>
  <w:style w:type="paragraph" w:styleId="71">
    <w:name w:val="index 7"/>
    <w:basedOn w:val="a2"/>
    <w:next w:val="a2"/>
    <w:autoRedefine/>
    <w:uiPriority w:val="99"/>
    <w:semiHidden/>
    <w:unhideWhenUsed/>
    <w:rsid w:val="00572222"/>
    <w:pPr>
      <w:spacing w:after="0" w:line="240" w:lineRule="auto"/>
      <w:ind w:left="1400" w:hanging="200"/>
    </w:pPr>
  </w:style>
  <w:style w:type="paragraph" w:styleId="81">
    <w:name w:val="index 8"/>
    <w:basedOn w:val="a2"/>
    <w:next w:val="a2"/>
    <w:autoRedefine/>
    <w:uiPriority w:val="99"/>
    <w:semiHidden/>
    <w:unhideWhenUsed/>
    <w:rsid w:val="00572222"/>
    <w:pPr>
      <w:spacing w:after="0" w:line="240" w:lineRule="auto"/>
      <w:ind w:left="1600" w:hanging="200"/>
    </w:pPr>
  </w:style>
  <w:style w:type="paragraph" w:styleId="91">
    <w:name w:val="index 9"/>
    <w:basedOn w:val="a2"/>
    <w:next w:val="a2"/>
    <w:autoRedefine/>
    <w:uiPriority w:val="99"/>
    <w:semiHidden/>
    <w:unhideWhenUsed/>
    <w:rsid w:val="00572222"/>
    <w:pPr>
      <w:spacing w:after="0" w:line="240" w:lineRule="auto"/>
      <w:ind w:left="1800" w:hanging="200"/>
    </w:pPr>
  </w:style>
  <w:style w:type="paragraph" w:styleId="afff5">
    <w:name w:val="index heading"/>
    <w:basedOn w:val="a2"/>
    <w:next w:val="11"/>
    <w:uiPriority w:val="99"/>
    <w:semiHidden/>
    <w:unhideWhenUsed/>
    <w:rsid w:val="00572222"/>
    <w:rPr>
      <w:rFonts w:asciiTheme="majorHAnsi" w:eastAsiaTheme="majorEastAsia" w:hAnsiTheme="majorHAnsi" w:cstheme="majorBidi"/>
      <w:b/>
      <w:bCs/>
    </w:rPr>
  </w:style>
  <w:style w:type="character" w:styleId="afff6">
    <w:name w:val="Intense Emphasis"/>
    <w:basedOn w:val="a3"/>
    <w:uiPriority w:val="21"/>
    <w:qFormat/>
    <w:rsid w:val="000F51EC"/>
    <w:rPr>
      <w:i/>
      <w:iCs/>
      <w:color w:val="95B511" w:themeColor="accent1" w:themeShade="BF"/>
      <w:sz w:val="22"/>
    </w:rPr>
  </w:style>
  <w:style w:type="paragraph" w:styleId="afff7">
    <w:name w:val="Intense Quote"/>
    <w:basedOn w:val="a2"/>
    <w:next w:val="a2"/>
    <w:link w:val="afff8"/>
    <w:uiPriority w:val="30"/>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afff8">
    <w:name w:val="Выделенная цитата Знак"/>
    <w:basedOn w:val="a3"/>
    <w:link w:val="afff7"/>
    <w:uiPriority w:val="30"/>
    <w:rsid w:val="000F51EC"/>
    <w:rPr>
      <w:i/>
      <w:iCs/>
      <w:color w:val="95B511" w:themeColor="accent1" w:themeShade="BF"/>
    </w:rPr>
  </w:style>
  <w:style w:type="character" w:styleId="afff9">
    <w:name w:val="Intense Reference"/>
    <w:basedOn w:val="a3"/>
    <w:uiPriority w:val="32"/>
    <w:qFormat/>
    <w:rsid w:val="000F51EC"/>
    <w:rPr>
      <w:b/>
      <w:bCs/>
      <w:caps w:val="0"/>
      <w:smallCaps/>
      <w:color w:val="95B511" w:themeColor="accent1" w:themeShade="BF"/>
      <w:spacing w:val="5"/>
      <w:sz w:val="22"/>
    </w:rPr>
  </w:style>
  <w:style w:type="table" w:styleId="afffa">
    <w:name w:val="Light Grid"/>
    <w:basedOn w:val="a4"/>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7">
    <w:name w:val="Light Grid Accent 1"/>
    <w:basedOn w:val="a4"/>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27">
    <w:name w:val="Light Grid Accent 2"/>
    <w:basedOn w:val="a4"/>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37">
    <w:name w:val="Light Grid Accent 3"/>
    <w:basedOn w:val="a4"/>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47">
    <w:name w:val="Light Grid Accent 4"/>
    <w:basedOn w:val="a4"/>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57">
    <w:name w:val="Light Grid Accent 5"/>
    <w:basedOn w:val="a4"/>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67">
    <w:name w:val="Light Grid Accent 6"/>
    <w:basedOn w:val="a4"/>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styleId="afffb">
    <w:name w:val="Light List"/>
    <w:basedOn w:val="a4"/>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8">
    <w:name w:val="Light List Accent 1"/>
    <w:basedOn w:val="a4"/>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28">
    <w:name w:val="Light List Accent 2"/>
    <w:basedOn w:val="a4"/>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38">
    <w:name w:val="Light List Accent 3"/>
    <w:basedOn w:val="a4"/>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48">
    <w:name w:val="Light List Accent 4"/>
    <w:basedOn w:val="a4"/>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58">
    <w:name w:val="Light List Accent 5"/>
    <w:basedOn w:val="a4"/>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68">
    <w:name w:val="Light List Accent 6"/>
    <w:basedOn w:val="a4"/>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styleId="afffc">
    <w:name w:val="Light Shading"/>
    <w:basedOn w:val="a4"/>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9">
    <w:name w:val="Light Shading Accent 1"/>
    <w:basedOn w:val="a4"/>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29">
    <w:name w:val="Light Shading Accent 2"/>
    <w:basedOn w:val="a4"/>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39">
    <w:name w:val="Light Shading Accent 3"/>
    <w:basedOn w:val="a4"/>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49">
    <w:name w:val="Light Shading Accent 4"/>
    <w:basedOn w:val="a4"/>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59">
    <w:name w:val="Light Shading Accent 5"/>
    <w:basedOn w:val="a4"/>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69">
    <w:name w:val="Light Shading Accent 6"/>
    <w:basedOn w:val="a4"/>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afffd">
    <w:name w:val="line number"/>
    <w:basedOn w:val="a3"/>
    <w:uiPriority w:val="99"/>
    <w:semiHidden/>
    <w:unhideWhenUsed/>
    <w:rsid w:val="00572222"/>
    <w:rPr>
      <w:sz w:val="22"/>
    </w:rPr>
  </w:style>
  <w:style w:type="paragraph" w:styleId="afffe">
    <w:name w:val="List"/>
    <w:basedOn w:val="a2"/>
    <w:uiPriority w:val="99"/>
    <w:semiHidden/>
    <w:unhideWhenUsed/>
    <w:rsid w:val="00572222"/>
    <w:pPr>
      <w:ind w:left="360" w:hanging="360"/>
      <w:contextualSpacing/>
    </w:pPr>
  </w:style>
  <w:style w:type="paragraph" w:styleId="2b">
    <w:name w:val="List 2"/>
    <w:basedOn w:val="a2"/>
    <w:uiPriority w:val="99"/>
    <w:semiHidden/>
    <w:unhideWhenUsed/>
    <w:rsid w:val="00572222"/>
    <w:pPr>
      <w:ind w:left="720" w:hanging="360"/>
      <w:contextualSpacing/>
    </w:pPr>
  </w:style>
  <w:style w:type="paragraph" w:styleId="38">
    <w:name w:val="List 3"/>
    <w:basedOn w:val="a2"/>
    <w:uiPriority w:val="99"/>
    <w:semiHidden/>
    <w:unhideWhenUsed/>
    <w:rsid w:val="00572222"/>
    <w:pPr>
      <w:ind w:left="1080" w:hanging="360"/>
      <w:contextualSpacing/>
    </w:pPr>
  </w:style>
  <w:style w:type="paragraph" w:styleId="44">
    <w:name w:val="List 4"/>
    <w:basedOn w:val="a2"/>
    <w:uiPriority w:val="99"/>
    <w:semiHidden/>
    <w:unhideWhenUsed/>
    <w:rsid w:val="00572222"/>
    <w:pPr>
      <w:ind w:left="1440" w:hanging="360"/>
      <w:contextualSpacing/>
    </w:pPr>
  </w:style>
  <w:style w:type="paragraph" w:styleId="54">
    <w:name w:val="List 5"/>
    <w:basedOn w:val="a2"/>
    <w:uiPriority w:val="99"/>
    <w:semiHidden/>
    <w:unhideWhenUsed/>
    <w:rsid w:val="00572222"/>
    <w:pPr>
      <w:ind w:left="1800" w:hanging="360"/>
      <w:contextualSpacing/>
    </w:pPr>
  </w:style>
  <w:style w:type="paragraph" w:styleId="a0">
    <w:name w:val="List Bullet"/>
    <w:basedOn w:val="a2"/>
    <w:uiPriority w:val="99"/>
    <w:semiHidden/>
    <w:unhideWhenUsed/>
    <w:rsid w:val="00572222"/>
    <w:pPr>
      <w:numPr>
        <w:numId w:val="1"/>
      </w:numPr>
      <w:contextualSpacing/>
    </w:pPr>
  </w:style>
  <w:style w:type="paragraph" w:styleId="20">
    <w:name w:val="List Bullet 2"/>
    <w:basedOn w:val="a2"/>
    <w:uiPriority w:val="99"/>
    <w:semiHidden/>
    <w:unhideWhenUsed/>
    <w:rsid w:val="00572222"/>
    <w:pPr>
      <w:numPr>
        <w:numId w:val="2"/>
      </w:numPr>
      <w:contextualSpacing/>
    </w:pPr>
  </w:style>
  <w:style w:type="paragraph" w:styleId="30">
    <w:name w:val="List Bullet 3"/>
    <w:basedOn w:val="a2"/>
    <w:uiPriority w:val="99"/>
    <w:semiHidden/>
    <w:unhideWhenUsed/>
    <w:rsid w:val="00572222"/>
    <w:pPr>
      <w:numPr>
        <w:numId w:val="3"/>
      </w:numPr>
      <w:contextualSpacing/>
    </w:pPr>
  </w:style>
  <w:style w:type="paragraph" w:styleId="40">
    <w:name w:val="List Bullet 4"/>
    <w:basedOn w:val="a2"/>
    <w:uiPriority w:val="99"/>
    <w:semiHidden/>
    <w:unhideWhenUsed/>
    <w:rsid w:val="00572222"/>
    <w:pPr>
      <w:numPr>
        <w:numId w:val="4"/>
      </w:numPr>
      <w:contextualSpacing/>
    </w:pPr>
  </w:style>
  <w:style w:type="paragraph" w:styleId="50">
    <w:name w:val="List Bullet 5"/>
    <w:basedOn w:val="a2"/>
    <w:uiPriority w:val="99"/>
    <w:semiHidden/>
    <w:unhideWhenUsed/>
    <w:rsid w:val="00572222"/>
    <w:pPr>
      <w:numPr>
        <w:numId w:val="5"/>
      </w:numPr>
      <w:contextualSpacing/>
    </w:pPr>
  </w:style>
  <w:style w:type="paragraph" w:styleId="affff">
    <w:name w:val="List Continue"/>
    <w:basedOn w:val="a2"/>
    <w:uiPriority w:val="99"/>
    <w:semiHidden/>
    <w:unhideWhenUsed/>
    <w:rsid w:val="00572222"/>
    <w:pPr>
      <w:spacing w:after="120"/>
      <w:ind w:left="360"/>
      <w:contextualSpacing/>
    </w:pPr>
  </w:style>
  <w:style w:type="paragraph" w:styleId="2c">
    <w:name w:val="List Continue 2"/>
    <w:basedOn w:val="a2"/>
    <w:uiPriority w:val="99"/>
    <w:semiHidden/>
    <w:unhideWhenUsed/>
    <w:rsid w:val="00572222"/>
    <w:pPr>
      <w:spacing w:after="120"/>
      <w:ind w:left="720"/>
      <w:contextualSpacing/>
    </w:pPr>
  </w:style>
  <w:style w:type="paragraph" w:styleId="39">
    <w:name w:val="List Continue 3"/>
    <w:basedOn w:val="a2"/>
    <w:uiPriority w:val="99"/>
    <w:semiHidden/>
    <w:unhideWhenUsed/>
    <w:rsid w:val="00572222"/>
    <w:pPr>
      <w:spacing w:after="120"/>
      <w:ind w:left="1080"/>
      <w:contextualSpacing/>
    </w:pPr>
  </w:style>
  <w:style w:type="paragraph" w:styleId="45">
    <w:name w:val="List Continue 4"/>
    <w:basedOn w:val="a2"/>
    <w:uiPriority w:val="99"/>
    <w:semiHidden/>
    <w:unhideWhenUsed/>
    <w:rsid w:val="00572222"/>
    <w:pPr>
      <w:spacing w:after="120"/>
      <w:ind w:left="1440"/>
      <w:contextualSpacing/>
    </w:pPr>
  </w:style>
  <w:style w:type="paragraph" w:styleId="55">
    <w:name w:val="List Continue 5"/>
    <w:basedOn w:val="a2"/>
    <w:uiPriority w:val="99"/>
    <w:semiHidden/>
    <w:unhideWhenUsed/>
    <w:rsid w:val="00572222"/>
    <w:pPr>
      <w:spacing w:after="120"/>
      <w:ind w:left="1800"/>
      <w:contextualSpacing/>
    </w:pPr>
  </w:style>
  <w:style w:type="paragraph" w:styleId="a">
    <w:name w:val="List Number"/>
    <w:basedOn w:val="a2"/>
    <w:uiPriority w:val="99"/>
    <w:semiHidden/>
    <w:unhideWhenUsed/>
    <w:rsid w:val="00572222"/>
    <w:pPr>
      <w:numPr>
        <w:numId w:val="6"/>
      </w:numPr>
      <w:contextualSpacing/>
    </w:pPr>
  </w:style>
  <w:style w:type="paragraph" w:styleId="2">
    <w:name w:val="List Number 2"/>
    <w:basedOn w:val="a2"/>
    <w:uiPriority w:val="99"/>
    <w:semiHidden/>
    <w:unhideWhenUsed/>
    <w:rsid w:val="00572222"/>
    <w:pPr>
      <w:numPr>
        <w:numId w:val="7"/>
      </w:numPr>
      <w:contextualSpacing/>
    </w:pPr>
  </w:style>
  <w:style w:type="paragraph" w:styleId="3">
    <w:name w:val="List Number 3"/>
    <w:basedOn w:val="a2"/>
    <w:uiPriority w:val="99"/>
    <w:semiHidden/>
    <w:unhideWhenUsed/>
    <w:rsid w:val="00572222"/>
    <w:pPr>
      <w:numPr>
        <w:numId w:val="8"/>
      </w:numPr>
      <w:contextualSpacing/>
    </w:pPr>
  </w:style>
  <w:style w:type="paragraph" w:styleId="4">
    <w:name w:val="List Number 4"/>
    <w:basedOn w:val="a2"/>
    <w:uiPriority w:val="99"/>
    <w:semiHidden/>
    <w:unhideWhenUsed/>
    <w:rsid w:val="00572222"/>
    <w:pPr>
      <w:numPr>
        <w:numId w:val="9"/>
      </w:numPr>
      <w:contextualSpacing/>
    </w:pPr>
  </w:style>
  <w:style w:type="paragraph" w:styleId="5">
    <w:name w:val="List Number 5"/>
    <w:basedOn w:val="a2"/>
    <w:uiPriority w:val="99"/>
    <w:semiHidden/>
    <w:unhideWhenUsed/>
    <w:rsid w:val="00572222"/>
    <w:pPr>
      <w:numPr>
        <w:numId w:val="10"/>
      </w:numPr>
      <w:contextualSpacing/>
    </w:pPr>
  </w:style>
  <w:style w:type="paragraph" w:styleId="affff0">
    <w:name w:val="List Paragraph"/>
    <w:basedOn w:val="a2"/>
    <w:link w:val="affff1"/>
    <w:uiPriority w:val="34"/>
    <w:qFormat/>
    <w:rsid w:val="00572222"/>
    <w:pPr>
      <w:ind w:left="720"/>
      <w:contextualSpacing/>
    </w:pPr>
  </w:style>
  <w:style w:type="table" w:styleId="-1a">
    <w:name w:val="List Table 1 Light"/>
    <w:basedOn w:val="a4"/>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1">
    <w:name w:val="List Table 1 Light Accent 1"/>
    <w:basedOn w:val="a4"/>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121">
    <w:name w:val="List Table 1 Light Accent 2"/>
    <w:basedOn w:val="a4"/>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131">
    <w:name w:val="List Table 1 Light Accent 3"/>
    <w:basedOn w:val="a4"/>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140">
    <w:name w:val="List Table 1 Light Accent 4"/>
    <w:basedOn w:val="a4"/>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150">
    <w:name w:val="List Table 1 Light Accent 5"/>
    <w:basedOn w:val="a4"/>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160">
    <w:name w:val="List Table 1 Light Accent 6"/>
    <w:basedOn w:val="a4"/>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2a">
    <w:name w:val="List Table 2"/>
    <w:basedOn w:val="a4"/>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List Table 2 Accent 1"/>
    <w:basedOn w:val="a4"/>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221">
    <w:name w:val="List Table 2 Accent 2"/>
    <w:basedOn w:val="a4"/>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231">
    <w:name w:val="List Table 2 Accent 3"/>
    <w:basedOn w:val="a4"/>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240">
    <w:name w:val="List Table 2 Accent 4"/>
    <w:basedOn w:val="a4"/>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250">
    <w:name w:val="List Table 2 Accent 5"/>
    <w:basedOn w:val="a4"/>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260">
    <w:name w:val="List Table 2 Accent 6"/>
    <w:basedOn w:val="a4"/>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3a">
    <w:name w:val="List Table 3"/>
    <w:basedOn w:val="a4"/>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1">
    <w:name w:val="List Table 3 Accent 1"/>
    <w:basedOn w:val="a4"/>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styleId="-321">
    <w:name w:val="List Table 3 Accent 2"/>
    <w:basedOn w:val="a4"/>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styleId="-331">
    <w:name w:val="List Table 3 Accent 3"/>
    <w:basedOn w:val="a4"/>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styleId="-340">
    <w:name w:val="List Table 3 Accent 4"/>
    <w:basedOn w:val="a4"/>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styleId="-350">
    <w:name w:val="List Table 3 Accent 5"/>
    <w:basedOn w:val="a4"/>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styleId="-360">
    <w:name w:val="List Table 3 Accent 6"/>
    <w:basedOn w:val="a4"/>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styleId="-4a">
    <w:name w:val="List Table 4"/>
    <w:basedOn w:val="a4"/>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List Table 4 Accent 1"/>
    <w:basedOn w:val="a4"/>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421">
    <w:name w:val="List Table 4 Accent 2"/>
    <w:basedOn w:val="a4"/>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431">
    <w:name w:val="List Table 4 Accent 3"/>
    <w:basedOn w:val="a4"/>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440">
    <w:name w:val="List Table 4 Accent 4"/>
    <w:basedOn w:val="a4"/>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450">
    <w:name w:val="List Table 4 Accent 5"/>
    <w:basedOn w:val="a4"/>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460">
    <w:name w:val="List Table 4 Accent 6"/>
    <w:basedOn w:val="a4"/>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5a">
    <w:name w:val="List Table 5 Dark"/>
    <w:basedOn w:val="a4"/>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1">
    <w:name w:val="List Table 5 Dark Accent 1"/>
    <w:basedOn w:val="a4"/>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1">
    <w:name w:val="List Table 5 Dark Accent 2"/>
    <w:basedOn w:val="a4"/>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1">
    <w:name w:val="List Table 5 Dark Accent 3"/>
    <w:basedOn w:val="a4"/>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4"/>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List Table 6 Colorful Accent 1"/>
    <w:basedOn w:val="a4"/>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621">
    <w:name w:val="List Table 6 Colorful Accent 2"/>
    <w:basedOn w:val="a4"/>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631">
    <w:name w:val="List Table 6 Colorful Accent 3"/>
    <w:basedOn w:val="a4"/>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640">
    <w:name w:val="List Table 6 Colorful Accent 4"/>
    <w:basedOn w:val="a4"/>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650">
    <w:name w:val="List Table 6 Colorful Accent 5"/>
    <w:basedOn w:val="a4"/>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660">
    <w:name w:val="List Table 6 Colorful Accent 6"/>
    <w:basedOn w:val="a4"/>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70">
    <w:name w:val="List Table 7 Colorful"/>
    <w:basedOn w:val="a4"/>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2">
    <w:name w:val="macro"/>
    <w:link w:val="affff3"/>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affff3">
    <w:name w:val="Текст макроса Знак"/>
    <w:basedOn w:val="a3"/>
    <w:link w:val="affff2"/>
    <w:uiPriority w:val="99"/>
    <w:semiHidden/>
    <w:rsid w:val="00572222"/>
    <w:rPr>
      <w:rFonts w:ascii="Consolas" w:hAnsi="Consolas"/>
      <w:kern w:val="16"/>
      <w:sz w:val="22"/>
      <w14:ligatures w14:val="standardContextual"/>
      <w14:numForm w14:val="oldStyle"/>
      <w14:numSpacing w14:val="proportional"/>
      <w14:cntxtAlts/>
    </w:rPr>
  </w:style>
  <w:style w:type="table" w:styleId="12">
    <w:name w:val="Medium Grid 1"/>
    <w:basedOn w:val="a4"/>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1-2">
    <w:name w:val="Medium Grid 1 Accent 2"/>
    <w:basedOn w:val="a4"/>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1-3">
    <w:name w:val="Medium Grid 1 Accent 3"/>
    <w:basedOn w:val="a4"/>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1-4">
    <w:name w:val="Medium Grid 1 Accent 4"/>
    <w:basedOn w:val="a4"/>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1-5">
    <w:name w:val="Medium Grid 1 Accent 5"/>
    <w:basedOn w:val="a4"/>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1-6">
    <w:name w:val="Medium Grid 1 Accent 6"/>
    <w:basedOn w:val="a4"/>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2d">
    <w:name w:val="Medium Grid 2"/>
    <w:basedOn w:val="a4"/>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4"/>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2-2">
    <w:name w:val="Medium Grid 2 Accent 2"/>
    <w:basedOn w:val="a4"/>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2-3">
    <w:name w:val="Medium Grid 2 Accent 3"/>
    <w:basedOn w:val="a4"/>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2-4">
    <w:name w:val="Medium Grid 2 Accent 4"/>
    <w:basedOn w:val="a4"/>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2-5">
    <w:name w:val="Medium Grid 2 Accent 5"/>
    <w:basedOn w:val="a4"/>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2-6">
    <w:name w:val="Medium Grid 2 Accent 6"/>
    <w:basedOn w:val="a4"/>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styleId="3a">
    <w:name w:val="Medium Grid 3"/>
    <w:basedOn w:val="a4"/>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3-2">
    <w:name w:val="Medium Grid 3 Accent 2"/>
    <w:basedOn w:val="a4"/>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3-3">
    <w:name w:val="Medium Grid 3 Accent 3"/>
    <w:basedOn w:val="a4"/>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3-4">
    <w:name w:val="Medium Grid 3 Accent 4"/>
    <w:basedOn w:val="a4"/>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3-5">
    <w:name w:val="Medium Grid 3 Accent 5"/>
    <w:basedOn w:val="a4"/>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3-6">
    <w:name w:val="Medium Grid 3 Accent 6"/>
    <w:basedOn w:val="a4"/>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styleId="13">
    <w:name w:val="Medium List 1"/>
    <w:basedOn w:val="a4"/>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1-20">
    <w:name w:val="Medium List 1 Accent 2"/>
    <w:basedOn w:val="a4"/>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1-30">
    <w:name w:val="Medium List 1 Accent 3"/>
    <w:basedOn w:val="a4"/>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1-40">
    <w:name w:val="Medium List 1 Accent 4"/>
    <w:basedOn w:val="a4"/>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1-50">
    <w:name w:val="Medium List 1 Accent 5"/>
    <w:basedOn w:val="a4"/>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1-60">
    <w:name w:val="Medium List 1 Accent 6"/>
    <w:basedOn w:val="a4"/>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styleId="2e">
    <w:name w:val="Medium List 2"/>
    <w:basedOn w:val="a4"/>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4"/>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4"/>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1-21">
    <w:name w:val="Medium Shading 1 Accent 2"/>
    <w:basedOn w:val="a4"/>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1-31">
    <w:name w:val="Medium Shading 1 Accent 3"/>
    <w:basedOn w:val="a4"/>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1-41">
    <w:name w:val="Medium Shading 1 Accent 4"/>
    <w:basedOn w:val="a4"/>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1-51">
    <w:name w:val="Medium Shading 1 Accent 5"/>
    <w:basedOn w:val="a4"/>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1-61">
    <w:name w:val="Medium Shading 1 Accent 6"/>
    <w:basedOn w:val="a4"/>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styleId="2f">
    <w:name w:val="Medium Shading 2"/>
    <w:basedOn w:val="a4"/>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4"/>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4"/>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4"/>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4"/>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4"/>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4"/>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f4">
    <w:name w:val="Message Header"/>
    <w:basedOn w:val="a2"/>
    <w:link w:val="affff5"/>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affff5">
    <w:name w:val="Шапка Знак"/>
    <w:basedOn w:val="a3"/>
    <w:link w:val="affff4"/>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affff6">
    <w:name w:val="No Spacing"/>
    <w:link w:val="affff7"/>
    <w:uiPriority w:val="1"/>
    <w:unhideWhenUsed/>
    <w:qFormat/>
    <w:rsid w:val="00572222"/>
    <w:pPr>
      <w:spacing w:after="0" w:line="240" w:lineRule="auto"/>
    </w:pPr>
    <w:rPr>
      <w:kern w:val="16"/>
      <w14:ligatures w14:val="standardContextual"/>
      <w14:numForm w14:val="oldStyle"/>
      <w14:numSpacing w14:val="proportional"/>
      <w14:cntxtAlts/>
    </w:rPr>
  </w:style>
  <w:style w:type="paragraph" w:styleId="affff8">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Знак"/>
    <w:basedOn w:val="a2"/>
    <w:link w:val="affff9"/>
    <w:uiPriority w:val="99"/>
    <w:unhideWhenUsed/>
    <w:qFormat/>
    <w:rsid w:val="00572222"/>
    <w:rPr>
      <w:rFonts w:ascii="Times New Roman" w:hAnsi="Times New Roman" w:cs="Times New Roman"/>
      <w:sz w:val="24"/>
      <w:szCs w:val="24"/>
    </w:rPr>
  </w:style>
  <w:style w:type="paragraph" w:styleId="affffa">
    <w:name w:val="Normal Indent"/>
    <w:basedOn w:val="a2"/>
    <w:uiPriority w:val="99"/>
    <w:semiHidden/>
    <w:unhideWhenUsed/>
    <w:rsid w:val="00572222"/>
    <w:pPr>
      <w:ind w:left="720"/>
    </w:pPr>
  </w:style>
  <w:style w:type="paragraph" w:styleId="affffb">
    <w:name w:val="Note Heading"/>
    <w:basedOn w:val="a2"/>
    <w:next w:val="a2"/>
    <w:link w:val="affffc"/>
    <w:uiPriority w:val="99"/>
    <w:semiHidden/>
    <w:unhideWhenUsed/>
    <w:rsid w:val="00572222"/>
    <w:pPr>
      <w:spacing w:after="0" w:line="240" w:lineRule="auto"/>
    </w:pPr>
  </w:style>
  <w:style w:type="character" w:customStyle="1" w:styleId="affffc">
    <w:name w:val="Заголовок записки Знак"/>
    <w:basedOn w:val="a3"/>
    <w:link w:val="affffb"/>
    <w:uiPriority w:val="99"/>
    <w:semiHidden/>
    <w:rsid w:val="00572222"/>
    <w:rPr>
      <w:kern w:val="16"/>
      <w:sz w:val="22"/>
      <w14:ligatures w14:val="standardContextual"/>
      <w14:numForm w14:val="oldStyle"/>
      <w14:numSpacing w14:val="proportional"/>
      <w14:cntxtAlts/>
    </w:rPr>
  </w:style>
  <w:style w:type="character" w:styleId="affffd">
    <w:name w:val="page number"/>
    <w:basedOn w:val="a3"/>
    <w:uiPriority w:val="99"/>
    <w:semiHidden/>
    <w:unhideWhenUsed/>
    <w:rsid w:val="00572222"/>
    <w:rPr>
      <w:sz w:val="22"/>
    </w:rPr>
  </w:style>
  <w:style w:type="table" w:styleId="15">
    <w:name w:val="Plain Table 1"/>
    <w:basedOn w:val="a4"/>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0">
    <w:name w:val="Plain Table 2"/>
    <w:basedOn w:val="a4"/>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b">
    <w:name w:val="Plain Table 3"/>
    <w:basedOn w:val="a4"/>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6">
    <w:name w:val="Plain Table 4"/>
    <w:basedOn w:val="a4"/>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e">
    <w:name w:val="Plain Text"/>
    <w:basedOn w:val="a2"/>
    <w:link w:val="afffff"/>
    <w:uiPriority w:val="99"/>
    <w:semiHidden/>
    <w:unhideWhenUsed/>
    <w:rsid w:val="00572222"/>
    <w:pPr>
      <w:spacing w:after="0" w:line="240" w:lineRule="auto"/>
    </w:pPr>
    <w:rPr>
      <w:rFonts w:ascii="Consolas" w:hAnsi="Consolas"/>
      <w:szCs w:val="21"/>
    </w:rPr>
  </w:style>
  <w:style w:type="character" w:customStyle="1" w:styleId="afffff">
    <w:name w:val="Текст Знак"/>
    <w:basedOn w:val="a3"/>
    <w:link w:val="affffe"/>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2f1">
    <w:name w:val="Quote"/>
    <w:basedOn w:val="a2"/>
    <w:next w:val="a2"/>
    <w:link w:val="2f2"/>
    <w:uiPriority w:val="29"/>
    <w:qFormat/>
    <w:rsid w:val="00572222"/>
    <w:pPr>
      <w:spacing w:before="200" w:after="160"/>
      <w:ind w:left="864" w:right="864"/>
      <w:jc w:val="center"/>
    </w:pPr>
    <w:rPr>
      <w:i/>
      <w:iCs/>
      <w:color w:val="404040" w:themeColor="text1" w:themeTint="BF"/>
    </w:rPr>
  </w:style>
  <w:style w:type="character" w:customStyle="1" w:styleId="2f2">
    <w:name w:val="Цитата 2 Знак"/>
    <w:basedOn w:val="a3"/>
    <w:link w:val="2f1"/>
    <w:uiPriority w:val="29"/>
    <w:rsid w:val="00572222"/>
    <w:rPr>
      <w:i/>
      <w:iCs/>
      <w:color w:val="404040" w:themeColor="text1" w:themeTint="BF"/>
      <w:kern w:val="16"/>
      <w:sz w:val="22"/>
      <w14:ligatures w14:val="standardContextual"/>
      <w14:numForm w14:val="oldStyle"/>
      <w14:numSpacing w14:val="proportional"/>
      <w14:cntxtAlts/>
    </w:rPr>
  </w:style>
  <w:style w:type="paragraph" w:styleId="ac">
    <w:name w:val="Salutation"/>
    <w:basedOn w:val="a2"/>
    <w:next w:val="a2"/>
    <w:link w:val="afffff0"/>
    <w:uiPriority w:val="5"/>
    <w:qFormat/>
    <w:rsid w:val="001924E3"/>
    <w:pPr>
      <w:spacing w:after="240"/>
    </w:pPr>
  </w:style>
  <w:style w:type="character" w:customStyle="1" w:styleId="afffff0">
    <w:name w:val="Приветствие Знак"/>
    <w:basedOn w:val="a3"/>
    <w:link w:val="ac"/>
    <w:uiPriority w:val="5"/>
    <w:rsid w:val="001924E3"/>
    <w:rPr>
      <w:color w:val="auto"/>
    </w:rPr>
  </w:style>
  <w:style w:type="paragraph" w:styleId="af">
    <w:name w:val="Signature"/>
    <w:basedOn w:val="a2"/>
    <w:next w:val="a2"/>
    <w:link w:val="afffff1"/>
    <w:uiPriority w:val="7"/>
    <w:qFormat/>
    <w:rsid w:val="00254E0D"/>
    <w:pPr>
      <w:contextualSpacing/>
    </w:pPr>
  </w:style>
  <w:style w:type="character" w:customStyle="1" w:styleId="afffff1">
    <w:name w:val="Подпись Знак"/>
    <w:basedOn w:val="a3"/>
    <w:link w:val="af"/>
    <w:uiPriority w:val="7"/>
    <w:rsid w:val="00254E0D"/>
    <w:rPr>
      <w:color w:val="auto"/>
    </w:rPr>
  </w:style>
  <w:style w:type="character" w:styleId="afffff2">
    <w:name w:val="Strong"/>
    <w:basedOn w:val="a3"/>
    <w:uiPriority w:val="22"/>
    <w:qFormat/>
    <w:rsid w:val="00572222"/>
    <w:rPr>
      <w:b/>
      <w:bCs/>
      <w:sz w:val="22"/>
    </w:rPr>
  </w:style>
  <w:style w:type="paragraph" w:styleId="afffff3">
    <w:name w:val="Subtitle"/>
    <w:basedOn w:val="a2"/>
    <w:next w:val="a2"/>
    <w:link w:val="afffff4"/>
    <w:uiPriority w:val="11"/>
    <w:unhideWhenUsed/>
    <w:qFormat/>
    <w:rsid w:val="00572222"/>
    <w:pPr>
      <w:numPr>
        <w:ilvl w:val="1"/>
      </w:numPr>
      <w:spacing w:after="160"/>
    </w:pPr>
    <w:rPr>
      <w:rFonts w:eastAsiaTheme="minorEastAsia"/>
      <w:color w:val="5A5A5A" w:themeColor="text1" w:themeTint="A5"/>
      <w:spacing w:val="15"/>
    </w:rPr>
  </w:style>
  <w:style w:type="character" w:customStyle="1" w:styleId="afffff4">
    <w:name w:val="Подзаголовок Знак"/>
    <w:basedOn w:val="a3"/>
    <w:link w:val="afffff3"/>
    <w:uiPriority w:val="11"/>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afffff5">
    <w:name w:val="Subtle Emphasis"/>
    <w:basedOn w:val="a3"/>
    <w:uiPriority w:val="19"/>
    <w:qFormat/>
    <w:rsid w:val="00572222"/>
    <w:rPr>
      <w:i/>
      <w:iCs/>
      <w:color w:val="404040" w:themeColor="text1" w:themeTint="BF"/>
      <w:sz w:val="22"/>
    </w:rPr>
  </w:style>
  <w:style w:type="character" w:styleId="afffff6">
    <w:name w:val="Subtle Reference"/>
    <w:basedOn w:val="a3"/>
    <w:uiPriority w:val="31"/>
    <w:semiHidden/>
    <w:qFormat/>
    <w:rsid w:val="00572222"/>
    <w:rPr>
      <w:smallCaps/>
      <w:color w:val="5A5A5A" w:themeColor="text1" w:themeTint="A5"/>
      <w:sz w:val="22"/>
    </w:rPr>
  </w:style>
  <w:style w:type="table" w:styleId="16">
    <w:name w:val="Table 3D effects 1"/>
    <w:basedOn w:val="a4"/>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4"/>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4"/>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4"/>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4"/>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4"/>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4"/>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8">
    <w:name w:val="Table Colorful 1"/>
    <w:basedOn w:val="a4"/>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4"/>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e">
    <w:name w:val="Table Colorful 3"/>
    <w:basedOn w:val="a4"/>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4"/>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4"/>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7">
    <w:name w:val="Table Contemporary"/>
    <w:basedOn w:val="a4"/>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8">
    <w:name w:val="Table Elegant"/>
    <w:basedOn w:val="a4"/>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4"/>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9">
    <w:name w:val="Grid Table Light"/>
    <w:basedOn w:val="a4"/>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b">
    <w:name w:val="Table List 1"/>
    <w:basedOn w:val="a4"/>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List 2"/>
    <w:basedOn w:val="a4"/>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List 3"/>
    <w:basedOn w:val="a4"/>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b">
    <w:name w:val="Table List 4"/>
    <w:basedOn w:val="a4"/>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b">
    <w:name w:val="Table List 6"/>
    <w:basedOn w:val="a4"/>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4"/>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a">
    <w:name w:val="table of authorities"/>
    <w:basedOn w:val="a2"/>
    <w:next w:val="a2"/>
    <w:uiPriority w:val="99"/>
    <w:semiHidden/>
    <w:unhideWhenUsed/>
    <w:rsid w:val="00572222"/>
    <w:pPr>
      <w:spacing w:after="0"/>
      <w:ind w:left="220" w:hanging="220"/>
    </w:pPr>
  </w:style>
  <w:style w:type="paragraph" w:styleId="afffffb">
    <w:name w:val="table of figures"/>
    <w:basedOn w:val="a2"/>
    <w:next w:val="a2"/>
    <w:uiPriority w:val="99"/>
    <w:unhideWhenUsed/>
    <w:rsid w:val="00572222"/>
    <w:pPr>
      <w:spacing w:after="0"/>
    </w:pPr>
  </w:style>
  <w:style w:type="table" w:styleId="afffffc">
    <w:name w:val="Table Professional"/>
    <w:basedOn w:val="a4"/>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b">
    <w:name w:val="Table Simple 1"/>
    <w:basedOn w:val="a4"/>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4"/>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4"/>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4"/>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4"/>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Web 1"/>
    <w:basedOn w:val="a4"/>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4"/>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c">
    <w:name w:val="Table Web 3"/>
    <w:basedOn w:val="a4"/>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e">
    <w:name w:val="Title"/>
    <w:basedOn w:val="a2"/>
    <w:next w:val="a2"/>
    <w:link w:val="affffff"/>
    <w:uiPriority w:val="10"/>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f">
    <w:name w:val="Заголовок Знак"/>
    <w:basedOn w:val="a3"/>
    <w:link w:val="afffffe"/>
    <w:uiPriority w:val="10"/>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affffff0">
    <w:name w:val="toa heading"/>
    <w:basedOn w:val="a2"/>
    <w:next w:val="a2"/>
    <w:uiPriority w:val="99"/>
    <w:semiHidden/>
    <w:unhideWhenUsed/>
    <w:rsid w:val="00572222"/>
    <w:pPr>
      <w:spacing w:before="120"/>
    </w:pPr>
    <w:rPr>
      <w:rFonts w:asciiTheme="majorHAnsi" w:eastAsiaTheme="majorEastAsia" w:hAnsiTheme="majorHAnsi" w:cstheme="majorBidi"/>
      <w:b/>
      <w:bCs/>
      <w:sz w:val="24"/>
      <w:szCs w:val="24"/>
    </w:rPr>
  </w:style>
  <w:style w:type="paragraph" w:styleId="1d">
    <w:name w:val="toc 1"/>
    <w:basedOn w:val="a2"/>
    <w:next w:val="a2"/>
    <w:autoRedefine/>
    <w:uiPriority w:val="39"/>
    <w:unhideWhenUsed/>
    <w:qFormat/>
    <w:rsid w:val="00572222"/>
    <w:pPr>
      <w:spacing w:after="100"/>
    </w:pPr>
  </w:style>
  <w:style w:type="paragraph" w:styleId="2fa">
    <w:name w:val="toc 2"/>
    <w:basedOn w:val="a2"/>
    <w:next w:val="a2"/>
    <w:autoRedefine/>
    <w:uiPriority w:val="39"/>
    <w:unhideWhenUsed/>
    <w:qFormat/>
    <w:rsid w:val="00572222"/>
    <w:pPr>
      <w:spacing w:after="100"/>
      <w:ind w:left="220"/>
    </w:pPr>
  </w:style>
  <w:style w:type="paragraph" w:styleId="3f2">
    <w:name w:val="toc 3"/>
    <w:basedOn w:val="a2"/>
    <w:next w:val="a2"/>
    <w:autoRedefine/>
    <w:uiPriority w:val="39"/>
    <w:unhideWhenUsed/>
    <w:qFormat/>
    <w:rsid w:val="00572222"/>
    <w:pPr>
      <w:spacing w:after="100"/>
      <w:ind w:left="440"/>
    </w:pPr>
  </w:style>
  <w:style w:type="paragraph" w:styleId="4a">
    <w:name w:val="toc 4"/>
    <w:basedOn w:val="a2"/>
    <w:next w:val="a2"/>
    <w:autoRedefine/>
    <w:uiPriority w:val="39"/>
    <w:unhideWhenUsed/>
    <w:rsid w:val="00572222"/>
    <w:pPr>
      <w:spacing w:after="100"/>
      <w:ind w:left="660"/>
    </w:pPr>
  </w:style>
  <w:style w:type="paragraph" w:styleId="59">
    <w:name w:val="toc 5"/>
    <w:basedOn w:val="a2"/>
    <w:next w:val="a2"/>
    <w:autoRedefine/>
    <w:uiPriority w:val="39"/>
    <w:unhideWhenUsed/>
    <w:rsid w:val="00572222"/>
    <w:pPr>
      <w:spacing w:after="100"/>
      <w:ind w:left="880"/>
    </w:pPr>
  </w:style>
  <w:style w:type="paragraph" w:styleId="63">
    <w:name w:val="toc 6"/>
    <w:basedOn w:val="a2"/>
    <w:next w:val="a2"/>
    <w:autoRedefine/>
    <w:uiPriority w:val="39"/>
    <w:unhideWhenUsed/>
    <w:rsid w:val="00572222"/>
    <w:pPr>
      <w:spacing w:after="100"/>
      <w:ind w:left="1100"/>
    </w:pPr>
  </w:style>
  <w:style w:type="paragraph" w:styleId="73">
    <w:name w:val="toc 7"/>
    <w:basedOn w:val="a2"/>
    <w:next w:val="a2"/>
    <w:autoRedefine/>
    <w:uiPriority w:val="39"/>
    <w:unhideWhenUsed/>
    <w:rsid w:val="00572222"/>
    <w:pPr>
      <w:spacing w:after="100"/>
      <w:ind w:left="1320"/>
    </w:pPr>
  </w:style>
  <w:style w:type="paragraph" w:styleId="83">
    <w:name w:val="toc 8"/>
    <w:basedOn w:val="a2"/>
    <w:next w:val="a2"/>
    <w:autoRedefine/>
    <w:uiPriority w:val="39"/>
    <w:unhideWhenUsed/>
    <w:rsid w:val="00572222"/>
    <w:pPr>
      <w:spacing w:after="100"/>
      <w:ind w:left="1540"/>
    </w:pPr>
  </w:style>
  <w:style w:type="paragraph" w:styleId="92">
    <w:name w:val="toc 9"/>
    <w:basedOn w:val="a2"/>
    <w:next w:val="a2"/>
    <w:autoRedefine/>
    <w:uiPriority w:val="39"/>
    <w:unhideWhenUsed/>
    <w:rsid w:val="00572222"/>
    <w:pPr>
      <w:spacing w:after="100"/>
      <w:ind w:left="1760"/>
    </w:pPr>
  </w:style>
  <w:style w:type="paragraph" w:styleId="affffff1">
    <w:name w:val="TOC Heading"/>
    <w:basedOn w:val="1"/>
    <w:next w:val="a2"/>
    <w:uiPriority w:val="39"/>
    <w:unhideWhenUsed/>
    <w:qFormat/>
    <w:rsid w:val="00572222"/>
    <w:pPr>
      <w:spacing w:before="240"/>
      <w:outlineLvl w:val="9"/>
    </w:pPr>
    <w:rPr>
      <w:b w:val="0"/>
      <w:bCs w:val="0"/>
      <w:color w:val="95B511" w:themeColor="accent1" w:themeShade="BF"/>
      <w:sz w:val="32"/>
      <w:szCs w:val="32"/>
    </w:rPr>
  </w:style>
  <w:style w:type="paragraph" w:customStyle="1" w:styleId="ftx">
    <w:name w:val="ftx"/>
    <w:basedOn w:val="a8"/>
    <w:qFormat/>
    <w:rsid w:val="00925D82"/>
    <w:rPr>
      <w:sz w:val="2"/>
      <w:szCs w:val="2"/>
    </w:rPr>
  </w:style>
  <w:style w:type="paragraph" w:customStyle="1" w:styleId="Letterbody">
    <w:name w:val="Letter body"/>
    <w:basedOn w:val="a2"/>
    <w:qFormat/>
    <w:rsid w:val="006741CF"/>
  </w:style>
  <w:style w:type="paragraph" w:customStyle="1" w:styleId="ftx2">
    <w:name w:val="ftx2"/>
    <w:basedOn w:val="a2"/>
    <w:qFormat/>
    <w:rsid w:val="00393042"/>
    <w:pPr>
      <w:spacing w:before="300" w:after="0"/>
    </w:pPr>
    <w:rPr>
      <w:sz w:val="4"/>
    </w:rPr>
  </w:style>
  <w:style w:type="character" w:customStyle="1" w:styleId="affff7">
    <w:name w:val="Без интервала Знак"/>
    <w:basedOn w:val="a3"/>
    <w:link w:val="affff6"/>
    <w:uiPriority w:val="1"/>
    <w:locked/>
    <w:rsid w:val="008B1EC8"/>
    <w:rPr>
      <w:kern w:val="16"/>
      <w14:ligatures w14:val="standardContextual"/>
      <w14:numForm w14:val="oldStyle"/>
      <w14:numSpacing w14:val="proportional"/>
      <w14:cntxtAlts/>
    </w:rPr>
  </w:style>
  <w:style w:type="paragraph" w:customStyle="1" w:styleId="Default">
    <w:name w:val="Default"/>
    <w:rsid w:val="00235E63"/>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fontstyle01">
    <w:name w:val="fontstyle01"/>
    <w:basedOn w:val="a3"/>
    <w:rsid w:val="000C1913"/>
    <w:rPr>
      <w:rFonts w:ascii="Times New Roman" w:hAnsi="Times New Roman" w:cs="Times New Roman" w:hint="default"/>
      <w:b/>
      <w:bCs/>
      <w:i w:val="0"/>
      <w:iCs w:val="0"/>
      <w:color w:val="1F497D"/>
      <w:sz w:val="24"/>
      <w:szCs w:val="24"/>
    </w:rPr>
  </w:style>
  <w:style w:type="character" w:customStyle="1" w:styleId="fontstyle21">
    <w:name w:val="fontstyle21"/>
    <w:basedOn w:val="a3"/>
    <w:rsid w:val="000C1913"/>
    <w:rPr>
      <w:rFonts w:ascii="Times New Roman" w:hAnsi="Times New Roman" w:cs="Times New Roman" w:hint="default"/>
      <w:b w:val="0"/>
      <w:bCs w:val="0"/>
      <w:i w:val="0"/>
      <w:iCs w:val="0"/>
      <w:color w:val="000000"/>
      <w:sz w:val="24"/>
      <w:szCs w:val="24"/>
    </w:rPr>
  </w:style>
  <w:style w:type="character" w:customStyle="1" w:styleId="fontstyle31">
    <w:name w:val="fontstyle31"/>
    <w:basedOn w:val="a3"/>
    <w:rsid w:val="000C1913"/>
    <w:rPr>
      <w:rFonts w:ascii="Times" w:hAnsi="Times" w:hint="default"/>
      <w:b w:val="0"/>
      <w:bCs w:val="0"/>
      <w:i w:val="0"/>
      <w:iCs w:val="0"/>
      <w:color w:val="365F91"/>
      <w:sz w:val="24"/>
      <w:szCs w:val="24"/>
    </w:rPr>
  </w:style>
  <w:style w:type="table" w:customStyle="1" w:styleId="2fb">
    <w:name w:val="Сетка таблицы2"/>
    <w:basedOn w:val="a4"/>
    <w:next w:val="af1"/>
    <w:uiPriority w:val="59"/>
    <w:rsid w:val="006437AE"/>
    <w:pPr>
      <w:spacing w:after="0" w:line="240" w:lineRule="auto"/>
    </w:pPr>
    <w:rPr>
      <w:color w:val="auto"/>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Абзац списка1"/>
    <w:basedOn w:val="a2"/>
    <w:uiPriority w:val="34"/>
    <w:qFormat/>
    <w:rsid w:val="006F1614"/>
    <w:pPr>
      <w:spacing w:after="160" w:line="259" w:lineRule="auto"/>
      <w:ind w:left="720"/>
      <w:contextualSpacing/>
    </w:pPr>
    <w:rPr>
      <w:rFonts w:ascii="Calibri" w:eastAsia="Times New Roman" w:hAnsi="Calibri" w:cs="Times New Roman"/>
      <w:lang w:val="ru-RU"/>
    </w:rPr>
  </w:style>
  <w:style w:type="paragraph" w:customStyle="1" w:styleId="2fc">
    <w:name w:val="Без интервала2"/>
    <w:qFormat/>
    <w:rsid w:val="00CB200E"/>
    <w:pPr>
      <w:spacing w:after="0" w:line="240" w:lineRule="auto"/>
    </w:pPr>
    <w:rPr>
      <w:rFonts w:ascii="Times New Roman" w:eastAsia="Times New Roman" w:hAnsi="Times New Roman" w:cs="Times New Roman"/>
      <w:color w:val="auto"/>
      <w:sz w:val="24"/>
      <w:szCs w:val="24"/>
      <w:lang w:val="ru-RU" w:eastAsia="ru-RU"/>
    </w:rPr>
  </w:style>
  <w:style w:type="paragraph" w:customStyle="1" w:styleId="LO-normal">
    <w:name w:val="LO-normal"/>
    <w:rsid w:val="001B4F7C"/>
    <w:pPr>
      <w:suppressAutoHyphens/>
      <w:overflowPunct w:val="0"/>
      <w:spacing w:after="0"/>
    </w:pPr>
    <w:rPr>
      <w:rFonts w:ascii="Arial" w:eastAsia="Arial" w:hAnsi="Arial" w:cs="Arial"/>
      <w:color w:val="auto"/>
      <w:lang w:val="uk" w:eastAsia="zh-CN" w:bidi="hi-IN"/>
    </w:rPr>
  </w:style>
  <w:style w:type="character" w:customStyle="1" w:styleId="affff1">
    <w:name w:val="Абзац списка Знак"/>
    <w:link w:val="affff0"/>
    <w:uiPriority w:val="34"/>
    <w:qFormat/>
    <w:locked/>
    <w:rsid w:val="001B4F7C"/>
    <w:rPr>
      <w:color w:val="auto"/>
    </w:rPr>
  </w:style>
  <w:style w:type="character" w:customStyle="1" w:styleId="affff9">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Знак Знак"/>
    <w:link w:val="affff8"/>
    <w:uiPriority w:val="99"/>
    <w:locked/>
    <w:rsid w:val="001B4F7C"/>
    <w:rPr>
      <w:rFonts w:ascii="Times New Roman" w:hAnsi="Times New Roman" w:cs="Times New Roman"/>
      <w:color w:val="auto"/>
      <w:sz w:val="24"/>
      <w:szCs w:val="24"/>
    </w:rPr>
  </w:style>
  <w:style w:type="character" w:customStyle="1" w:styleId="1f">
    <w:name w:val="Основной шрифт абзаца1"/>
    <w:rsid w:val="00053D56"/>
  </w:style>
  <w:style w:type="character" w:customStyle="1" w:styleId="affffff2">
    <w:name w:val="Шрифт абзацу за замовчуванням"/>
    <w:rsid w:val="00053D56"/>
  </w:style>
  <w:style w:type="paragraph" w:customStyle="1" w:styleId="TableTitle">
    <w:name w:val="Table Title"/>
    <w:basedOn w:val="a2"/>
    <w:next w:val="a2"/>
    <w:rsid w:val="00F66CB8"/>
    <w:pPr>
      <w:keepNext/>
      <w:keepLines/>
      <w:numPr>
        <w:numId w:val="12"/>
      </w:numPr>
      <w:tabs>
        <w:tab w:val="left" w:pos="3686"/>
      </w:tabs>
      <w:suppressAutoHyphens/>
      <w:spacing w:before="120" w:after="120" w:line="240" w:lineRule="auto"/>
      <w:ind w:left="0" w:hanging="3034"/>
    </w:pPr>
    <w:rPr>
      <w:rFonts w:ascii="Arial" w:eastAsia="Times New Roman" w:hAnsi="Arial" w:cs="Arial"/>
      <w:b/>
      <w:bCs/>
      <w:szCs w:val="24"/>
      <w:lang w:val="uk-UA" w:eastAsia="zh-CN"/>
    </w:rPr>
  </w:style>
  <w:style w:type="table" w:customStyle="1" w:styleId="-2111">
    <w:name w:val="Таблиця-список 2 – акцент 111"/>
    <w:basedOn w:val="a4"/>
    <w:uiPriority w:val="47"/>
    <w:rsid w:val="00A81AFE"/>
    <w:pPr>
      <w:spacing w:after="0" w:line="240" w:lineRule="auto"/>
    </w:pPr>
    <w:rPr>
      <w:rFonts w:ascii="Century Gothic" w:eastAsia="Century Gothic" w:hAnsi="Century Gothic" w:cs="Century Gothic"/>
      <w:color w:val="auto"/>
      <w:lang w:val="uk-UA" w:eastAsia="uk-UA"/>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character" w:customStyle="1" w:styleId="wikidata-snak">
    <w:name w:val="wikidata-snak"/>
    <w:basedOn w:val="a3"/>
    <w:rsid w:val="00EC5C78"/>
  </w:style>
  <w:style w:type="table" w:customStyle="1" w:styleId="Style83">
    <w:name w:val="_Style 83"/>
    <w:basedOn w:val="a4"/>
    <w:rsid w:val="000F7D96"/>
    <w:pPr>
      <w:spacing w:after="0" w:line="240" w:lineRule="auto"/>
    </w:pPr>
    <w:rPr>
      <w:rFonts w:ascii="Times New Roman" w:eastAsia="SimSun" w:hAnsi="Times New Roman" w:cs="Times New Roman"/>
      <w:color w:val="auto"/>
      <w:sz w:val="20"/>
      <w:szCs w:val="20"/>
      <w:lang w:val="ru-RU" w:eastAsia="ru-RU"/>
    </w:rPr>
    <w:tblPr>
      <w:tblInd w:w="0" w:type="nil"/>
      <w:tblCellMar>
        <w:left w:w="28" w:type="dxa"/>
        <w:right w:w="28" w:type="dxa"/>
      </w:tblCellMar>
    </w:tblPr>
  </w:style>
  <w:style w:type="table" w:customStyle="1" w:styleId="Style84">
    <w:name w:val="_Style 84"/>
    <w:basedOn w:val="a4"/>
    <w:rsid w:val="000F7D96"/>
    <w:pPr>
      <w:spacing w:after="0" w:line="240" w:lineRule="auto"/>
    </w:pPr>
    <w:rPr>
      <w:rFonts w:ascii="Times New Roman" w:eastAsia="SimSun" w:hAnsi="Times New Roman" w:cs="Times New Roman"/>
      <w:color w:val="auto"/>
      <w:sz w:val="20"/>
      <w:szCs w:val="20"/>
      <w:lang w:val="ru-RU" w:eastAsia="ru-RU"/>
    </w:rPr>
    <w:tblPr>
      <w:tblInd w:w="0" w:type="nil"/>
      <w:tblCellMar>
        <w:left w:w="70" w:type="dxa"/>
        <w:right w:w="70" w:type="dxa"/>
      </w:tblCellMar>
    </w:tblPr>
  </w:style>
  <w:style w:type="table" w:customStyle="1" w:styleId="Style88">
    <w:name w:val="_Style 88"/>
    <w:basedOn w:val="a4"/>
    <w:rsid w:val="000F7D96"/>
    <w:pPr>
      <w:spacing w:after="0" w:line="240" w:lineRule="auto"/>
    </w:pPr>
    <w:rPr>
      <w:rFonts w:ascii="Times New Roman" w:eastAsia="SimSun" w:hAnsi="Times New Roman" w:cs="Times New Roman"/>
      <w:color w:val="auto"/>
      <w:sz w:val="20"/>
      <w:szCs w:val="20"/>
      <w:lang w:val="ru-RU" w:eastAsia="ru-RU"/>
    </w:rPr>
    <w:tblPr>
      <w:tblInd w:w="0" w:type="nil"/>
    </w:tblPr>
  </w:style>
  <w:style w:type="table" w:customStyle="1" w:styleId="Style82">
    <w:name w:val="_Style 82"/>
    <w:basedOn w:val="a4"/>
    <w:rsid w:val="00151981"/>
    <w:pPr>
      <w:spacing w:after="0" w:line="240" w:lineRule="auto"/>
    </w:pPr>
    <w:rPr>
      <w:rFonts w:ascii="Times New Roman" w:eastAsia="SimSun" w:hAnsi="Times New Roman" w:cs="Times New Roman"/>
      <w:color w:val="auto"/>
      <w:sz w:val="20"/>
      <w:szCs w:val="20"/>
      <w:lang w:val="ru-RU" w:eastAsia="ru-RU"/>
    </w:rPr>
    <w:tblPr>
      <w:tblInd w:w="0" w:type="nil"/>
    </w:tblPr>
  </w:style>
  <w:style w:type="paragraph" w:customStyle="1" w:styleId="TableParagraph">
    <w:name w:val="Table Paragraph"/>
    <w:basedOn w:val="a2"/>
    <w:autoRedefine/>
    <w:uiPriority w:val="1"/>
    <w:qFormat/>
    <w:rsid w:val="00E1581D"/>
    <w:pPr>
      <w:keepNext/>
      <w:autoSpaceDE w:val="0"/>
      <w:autoSpaceDN w:val="0"/>
      <w:spacing w:after="0"/>
      <w:jc w:val="center"/>
    </w:pPr>
    <w:rPr>
      <w:rFonts w:ascii="Century Gothic" w:eastAsia="Times New Roman" w:hAnsi="Century Gothic" w:cs="Times New Roman"/>
      <w:b/>
      <w:color w:val="000000" w:themeColor="text1"/>
      <w:lang w:val="uk-UA"/>
    </w:rPr>
  </w:style>
  <w:style w:type="table" w:customStyle="1" w:styleId="TableNormal1">
    <w:name w:val="Table Normal1"/>
    <w:uiPriority w:val="2"/>
    <w:qFormat/>
    <w:rsid w:val="00890E09"/>
    <w:pPr>
      <w:spacing w:after="160" w:line="259" w:lineRule="auto"/>
    </w:pPr>
    <w:rPr>
      <w:rFonts w:ascii="Calibri" w:eastAsia="Calibri" w:hAnsi="Calibri" w:cs="Calibri"/>
      <w:color w:val="auto"/>
      <w:lang w:val="uk-UA" w:eastAsia="uk-UA"/>
    </w:rPr>
    <w:tblPr>
      <w:tblCellMar>
        <w:top w:w="0" w:type="dxa"/>
        <w:left w:w="0" w:type="dxa"/>
        <w:bottom w:w="0" w:type="dxa"/>
        <w:right w:w="0" w:type="dxa"/>
      </w:tblCellMar>
    </w:tblPr>
  </w:style>
  <w:style w:type="numbering" w:customStyle="1" w:styleId="1f0">
    <w:name w:val="Нет списка1"/>
    <w:next w:val="a5"/>
    <w:uiPriority w:val="99"/>
    <w:semiHidden/>
    <w:unhideWhenUsed/>
    <w:rsid w:val="00136607"/>
  </w:style>
  <w:style w:type="paragraph" w:customStyle="1" w:styleId="Pa1">
    <w:name w:val="Pa1"/>
    <w:basedOn w:val="a2"/>
    <w:next w:val="a2"/>
    <w:uiPriority w:val="99"/>
    <w:rsid w:val="00136607"/>
    <w:pPr>
      <w:autoSpaceDE w:val="0"/>
      <w:autoSpaceDN w:val="0"/>
      <w:adjustRightInd w:val="0"/>
      <w:spacing w:after="0" w:line="241" w:lineRule="atLeast"/>
    </w:pPr>
    <w:rPr>
      <w:rFonts w:ascii="Roboto" w:eastAsia="Calibri" w:hAnsi="Roboto" w:cs="Times New Roman"/>
      <w:sz w:val="24"/>
      <w:szCs w:val="24"/>
      <w:lang w:val="uk-UA" w:eastAsia="uk-UA"/>
    </w:rPr>
  </w:style>
  <w:style w:type="paragraph" w:customStyle="1" w:styleId="cat-item">
    <w:name w:val="cat-item"/>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1f1">
    <w:name w:val="Сітка таблиці1"/>
    <w:basedOn w:val="a4"/>
    <w:next w:val="af1"/>
    <w:uiPriority w:val="39"/>
    <w:rsid w:val="00136607"/>
    <w:pPr>
      <w:spacing w:after="0" w:line="240" w:lineRule="auto"/>
    </w:pPr>
    <w:rPr>
      <w:color w:val="auto"/>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езакрита згадка1"/>
    <w:basedOn w:val="a3"/>
    <w:uiPriority w:val="99"/>
    <w:semiHidden/>
    <w:unhideWhenUsed/>
    <w:rsid w:val="00136607"/>
    <w:rPr>
      <w:color w:val="605E5C"/>
      <w:shd w:val="clear" w:color="auto" w:fill="E1DFDD"/>
    </w:rPr>
  </w:style>
  <w:style w:type="paragraph" w:customStyle="1" w:styleId="1f3">
    <w:name w:val="Без інтервалів1"/>
    <w:qFormat/>
    <w:rsid w:val="00136607"/>
    <w:pPr>
      <w:spacing w:after="0" w:line="240" w:lineRule="auto"/>
    </w:pPr>
    <w:rPr>
      <w:rFonts w:ascii="Calibri" w:eastAsia="Times New Roman" w:hAnsi="Calibri" w:cs="Calibri"/>
      <w:color w:val="auto"/>
    </w:rPr>
  </w:style>
  <w:style w:type="paragraph" w:customStyle="1" w:styleId="rvps2">
    <w:name w:val="rvps2"/>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1f4">
    <w:name w:val="Сетка таблицы1"/>
    <w:basedOn w:val="a4"/>
    <w:next w:val="af1"/>
    <w:uiPriority w:val="39"/>
    <w:rsid w:val="00136607"/>
    <w:pPr>
      <w:spacing w:after="0" w:line="240" w:lineRule="auto"/>
    </w:pPr>
    <w:rPr>
      <w:color w:val="auto"/>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scription">
    <w:name w:val="description"/>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ng-tns-c14-3">
    <w:name w:val="ng-tns-c14-3"/>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2fd">
    <w:name w:val="Сітка таблиці2"/>
    <w:basedOn w:val="a4"/>
    <w:next w:val="af1"/>
    <w:uiPriority w:val="39"/>
    <w:rsid w:val="00136607"/>
    <w:pPr>
      <w:spacing w:after="0" w:line="240" w:lineRule="auto"/>
    </w:pPr>
    <w:rPr>
      <w:color w:val="auto"/>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e">
    <w:name w:val="Нет списка2"/>
    <w:next w:val="a5"/>
    <w:uiPriority w:val="99"/>
    <w:semiHidden/>
    <w:unhideWhenUsed/>
    <w:rsid w:val="00136607"/>
  </w:style>
  <w:style w:type="numbering" w:customStyle="1" w:styleId="3f3">
    <w:name w:val="Нет списка3"/>
    <w:next w:val="a5"/>
    <w:uiPriority w:val="99"/>
    <w:semiHidden/>
    <w:unhideWhenUsed/>
    <w:rsid w:val="00136607"/>
  </w:style>
  <w:style w:type="numbering" w:customStyle="1" w:styleId="4b">
    <w:name w:val="Нет списка4"/>
    <w:next w:val="a5"/>
    <w:uiPriority w:val="99"/>
    <w:semiHidden/>
    <w:unhideWhenUsed/>
    <w:rsid w:val="00136607"/>
  </w:style>
  <w:style w:type="table" w:customStyle="1" w:styleId="TableNormal2">
    <w:name w:val="Table Normal2"/>
    <w:uiPriority w:val="2"/>
    <w:qFormat/>
    <w:rsid w:val="00136607"/>
    <w:pPr>
      <w:spacing w:after="160" w:line="259" w:lineRule="auto"/>
    </w:pPr>
    <w:rPr>
      <w:rFonts w:ascii="Calibri" w:eastAsia="Calibri" w:hAnsi="Calibri" w:cs="Calibri"/>
      <w:color w:val="auto"/>
      <w:lang w:val="uk-UA" w:eastAsia="uk-UA"/>
    </w:rPr>
    <w:tblPr>
      <w:tblCellMar>
        <w:top w:w="0" w:type="dxa"/>
        <w:left w:w="0" w:type="dxa"/>
        <w:bottom w:w="0" w:type="dxa"/>
        <w:right w:w="0" w:type="dxa"/>
      </w:tblCellMar>
    </w:tblPr>
  </w:style>
  <w:style w:type="table" w:customStyle="1" w:styleId="3f4">
    <w:name w:val="Сетка таблицы3"/>
    <w:basedOn w:val="a4"/>
    <w:next w:val="af1"/>
    <w:uiPriority w:val="59"/>
    <w:rsid w:val="00136607"/>
    <w:pPr>
      <w:spacing w:after="0" w:line="240" w:lineRule="auto"/>
    </w:pPr>
    <w:rPr>
      <w:rFonts w:ascii="Calibri" w:eastAsia="Calibri" w:hAnsi="Calibri" w:cs="Calibri"/>
      <w:color w:val="auto"/>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qFormat/>
    <w:rsid w:val="00136607"/>
    <w:pPr>
      <w:spacing w:after="160" w:line="259" w:lineRule="auto"/>
    </w:pPr>
    <w:rPr>
      <w:rFonts w:ascii="Calibri" w:eastAsia="Calibri" w:hAnsi="Calibri" w:cs="Calibri"/>
      <w:color w:val="auto"/>
      <w:lang w:val="uk-UA" w:eastAsia="uk-UA"/>
    </w:rPr>
    <w:tblPr>
      <w:tblCellMar>
        <w:top w:w="0" w:type="dxa"/>
        <w:left w:w="0" w:type="dxa"/>
        <w:bottom w:w="0" w:type="dxa"/>
        <w:right w:w="0" w:type="dxa"/>
      </w:tblCellMar>
    </w:tblPr>
  </w:style>
  <w:style w:type="table" w:customStyle="1" w:styleId="TableNormal4">
    <w:name w:val="Table Normal4"/>
    <w:uiPriority w:val="2"/>
    <w:qFormat/>
    <w:rsid w:val="00136607"/>
    <w:pPr>
      <w:spacing w:after="160" w:line="259" w:lineRule="auto"/>
    </w:pPr>
    <w:rPr>
      <w:rFonts w:ascii="Calibri" w:eastAsia="Calibri" w:hAnsi="Calibri" w:cs="Calibri"/>
      <w:color w:val="auto"/>
      <w:lang w:val="uk-UA" w:eastAsia="uk-UA"/>
    </w:rPr>
    <w:tblPr>
      <w:tblCellMar>
        <w:top w:w="0" w:type="dxa"/>
        <w:left w:w="0" w:type="dxa"/>
        <w:bottom w:w="0" w:type="dxa"/>
        <w:right w:w="0" w:type="dxa"/>
      </w:tblCellMar>
    </w:tblPr>
  </w:style>
  <w:style w:type="numbering" w:customStyle="1" w:styleId="5a">
    <w:name w:val="Нет списка5"/>
    <w:next w:val="a5"/>
    <w:uiPriority w:val="99"/>
    <w:semiHidden/>
    <w:unhideWhenUsed/>
    <w:rsid w:val="00136607"/>
  </w:style>
  <w:style w:type="table" w:customStyle="1" w:styleId="TableNormal5">
    <w:name w:val="Table Normal5"/>
    <w:uiPriority w:val="2"/>
    <w:qFormat/>
    <w:rsid w:val="00136607"/>
    <w:pPr>
      <w:spacing w:after="160" w:line="259" w:lineRule="auto"/>
    </w:pPr>
    <w:rPr>
      <w:rFonts w:ascii="Calibri" w:eastAsia="Calibri" w:hAnsi="Calibri" w:cs="Calibri"/>
      <w:color w:val="auto"/>
      <w:lang w:val="uk-UA" w:eastAsia="uk-UA"/>
    </w:rPr>
    <w:tblPr>
      <w:tblCellMar>
        <w:top w:w="0" w:type="dxa"/>
        <w:left w:w="0" w:type="dxa"/>
        <w:bottom w:w="0" w:type="dxa"/>
        <w:right w:w="0" w:type="dxa"/>
      </w:tblCellMar>
    </w:tblPr>
  </w:style>
  <w:style w:type="table" w:customStyle="1" w:styleId="TableNormal6">
    <w:name w:val="Table Normal6"/>
    <w:uiPriority w:val="2"/>
    <w:qFormat/>
    <w:rsid w:val="00136607"/>
    <w:pPr>
      <w:spacing w:after="160" w:line="259" w:lineRule="auto"/>
    </w:pPr>
    <w:rPr>
      <w:rFonts w:ascii="Calibri" w:eastAsia="Calibri" w:hAnsi="Calibri" w:cs="Calibri"/>
      <w:color w:val="auto"/>
      <w:lang w:val="uk-UA" w:eastAsia="uk-UA"/>
    </w:rPr>
    <w:tblPr>
      <w:tblCellMar>
        <w:top w:w="0" w:type="dxa"/>
        <w:left w:w="0" w:type="dxa"/>
        <w:bottom w:w="0" w:type="dxa"/>
        <w:right w:w="0" w:type="dxa"/>
      </w:tblCellMar>
    </w:tblPr>
  </w:style>
  <w:style w:type="table" w:customStyle="1" w:styleId="4c">
    <w:name w:val="Сетка таблицы4"/>
    <w:basedOn w:val="a4"/>
    <w:next w:val="af1"/>
    <w:uiPriority w:val="59"/>
    <w:rsid w:val="00136607"/>
    <w:pPr>
      <w:spacing w:after="0" w:line="240" w:lineRule="auto"/>
    </w:pPr>
    <w:rPr>
      <w:rFonts w:ascii="Calibri" w:eastAsia="Calibri" w:hAnsi="Calibri" w:cs="Calibri"/>
      <w:color w:val="auto"/>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4"/>
    <w:next w:val="af1"/>
    <w:uiPriority w:val="39"/>
    <w:rsid w:val="00136607"/>
    <w:pPr>
      <w:spacing w:after="0" w:line="240" w:lineRule="auto"/>
    </w:pPr>
    <w:rPr>
      <w:color w:val="auto"/>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4"/>
    <w:next w:val="af1"/>
    <w:uiPriority w:val="59"/>
    <w:rsid w:val="00136607"/>
    <w:pPr>
      <w:spacing w:after="0" w:line="240" w:lineRule="auto"/>
    </w:pPr>
    <w:rPr>
      <w:color w:val="auto"/>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4"/>
    <w:next w:val="af1"/>
    <w:uiPriority w:val="59"/>
    <w:rsid w:val="00136607"/>
    <w:pPr>
      <w:spacing w:after="0" w:line="240" w:lineRule="auto"/>
    </w:pPr>
    <w:rPr>
      <w:color w:val="auto"/>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ітка таблиці21"/>
    <w:basedOn w:val="a4"/>
    <w:next w:val="af1"/>
    <w:uiPriority w:val="39"/>
    <w:rsid w:val="00136607"/>
    <w:pPr>
      <w:spacing w:after="0" w:line="240" w:lineRule="auto"/>
    </w:pPr>
    <w:rPr>
      <w:color w:val="auto"/>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136607"/>
    <w:pPr>
      <w:widowControl w:val="0"/>
      <w:autoSpaceDE w:val="0"/>
      <w:autoSpaceDN w:val="0"/>
      <w:spacing w:after="0" w:line="240" w:lineRule="auto"/>
    </w:pPr>
    <w:rPr>
      <w:color w:val="auto"/>
    </w:rPr>
    <w:tblPr>
      <w:tblInd w:w="0" w:type="dxa"/>
      <w:tblCellMar>
        <w:top w:w="0" w:type="dxa"/>
        <w:left w:w="0" w:type="dxa"/>
        <w:bottom w:w="0" w:type="dxa"/>
        <w:right w:w="0" w:type="dxa"/>
      </w:tblCellMar>
    </w:tblPr>
  </w:style>
  <w:style w:type="table" w:customStyle="1" w:styleId="3f5">
    <w:name w:val="Сітка таблиці3"/>
    <w:basedOn w:val="a4"/>
    <w:next w:val="af1"/>
    <w:uiPriority w:val="59"/>
    <w:rsid w:val="00136607"/>
    <w:pPr>
      <w:spacing w:after="0" w:line="240" w:lineRule="auto"/>
    </w:pPr>
    <w:rPr>
      <w:color w:val="auto"/>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cent">
    <w:name w:val="accent"/>
    <w:basedOn w:val="a3"/>
    <w:rsid w:val="00136607"/>
  </w:style>
  <w:style w:type="paragraph" w:customStyle="1" w:styleId="ChartTitle">
    <w:name w:val="Chart Title"/>
    <w:basedOn w:val="a2"/>
    <w:next w:val="a2"/>
    <w:rsid w:val="00136607"/>
    <w:pPr>
      <w:keepNext/>
      <w:keepLines/>
      <w:numPr>
        <w:numId w:val="19"/>
      </w:numPr>
      <w:spacing w:after="120" w:line="1" w:lineRule="atLeast"/>
      <w:ind w:leftChars="-1" w:left="-1" w:hangingChars="1" w:hanging="1"/>
      <w:jc w:val="both"/>
      <w:textDirection w:val="btLr"/>
      <w:textAlignment w:val="top"/>
      <w:outlineLvl w:val="0"/>
    </w:pPr>
    <w:rPr>
      <w:rFonts w:ascii="Arial" w:eastAsia="Times New Roman" w:hAnsi="Arial" w:cs="Arial"/>
      <w:b/>
      <w:position w:val="-1"/>
      <w:lang w:val="uk-UA"/>
    </w:rPr>
  </w:style>
  <w:style w:type="paragraph" w:customStyle="1" w:styleId="LINCTableRus">
    <w:name w:val="LINC Table Rus"/>
    <w:basedOn w:val="a2"/>
    <w:next w:val="a2"/>
    <w:rsid w:val="00136607"/>
    <w:pPr>
      <w:keepNext/>
      <w:keepLines/>
      <w:numPr>
        <w:numId w:val="20"/>
      </w:numPr>
      <w:tabs>
        <w:tab w:val="left" w:pos="1418"/>
      </w:tabs>
      <w:suppressAutoHyphens/>
      <w:spacing w:before="120" w:after="120" w:line="1" w:lineRule="atLeast"/>
      <w:ind w:leftChars="-1" w:left="-1" w:hangingChars="1" w:hanging="1"/>
      <w:jc w:val="both"/>
      <w:textDirection w:val="btLr"/>
      <w:textAlignment w:val="top"/>
      <w:outlineLvl w:val="0"/>
    </w:pPr>
    <w:rPr>
      <w:rFonts w:ascii="Arial" w:eastAsia="Times New Roman" w:hAnsi="Arial" w:cs="Arial"/>
      <w:b/>
      <w:color w:val="004990"/>
      <w:position w:val="-1"/>
      <w:lang w:val="ru-RU"/>
    </w:rPr>
  </w:style>
  <w:style w:type="paragraph" w:customStyle="1" w:styleId="companysubtitle">
    <w:name w:val="company__subtitle"/>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266">
    <w:name w:val="266"/>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283">
    <w:name w:val="283"/>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281">
    <w:name w:val="281"/>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279">
    <w:name w:val="279"/>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60">
    <w:name w:val="160"/>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9">
    <w:name w:val="159"/>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8">
    <w:name w:val="158"/>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7">
    <w:name w:val="157"/>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6">
    <w:name w:val="156"/>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5">
    <w:name w:val="155"/>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4">
    <w:name w:val="154"/>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3">
    <w:name w:val="153"/>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2">
    <w:name w:val="152"/>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1">
    <w:name w:val="151"/>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50">
    <w:name w:val="150"/>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9">
    <w:name w:val="149"/>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8">
    <w:name w:val="148"/>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7">
    <w:name w:val="147"/>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6">
    <w:name w:val="146"/>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5">
    <w:name w:val="145"/>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4">
    <w:name w:val="144"/>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3">
    <w:name w:val="143"/>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2">
    <w:name w:val="142"/>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1">
    <w:name w:val="141"/>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40">
    <w:name w:val="140"/>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9">
    <w:name w:val="139"/>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8">
    <w:name w:val="138"/>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7">
    <w:name w:val="137"/>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6">
    <w:name w:val="136"/>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5">
    <w:name w:val="135"/>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4">
    <w:name w:val="134"/>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3">
    <w:name w:val="133"/>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2">
    <w:name w:val="132"/>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1">
    <w:name w:val="131"/>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30">
    <w:name w:val="130"/>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29">
    <w:name w:val="129"/>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28">
    <w:name w:val="128"/>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27">
    <w:name w:val="127"/>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table" w:customStyle="1" w:styleId="126">
    <w:name w:val="126"/>
    <w:basedOn w:val="a4"/>
    <w:rsid w:val="00136607"/>
    <w:pPr>
      <w:spacing w:after="0" w:line="240" w:lineRule="auto"/>
    </w:pPr>
    <w:rPr>
      <w:rFonts w:ascii="Calibri" w:eastAsia="Calibri" w:hAnsi="Calibri" w:cs="Calibri"/>
      <w:color w:val="auto"/>
      <w:sz w:val="20"/>
      <w:szCs w:val="20"/>
      <w:lang w:val="ru-RU" w:eastAsia="uk-UA"/>
    </w:rPr>
    <w:tblPr>
      <w:tblStyleRowBandSize w:val="1"/>
      <w:tblStyleColBandSize w:val="1"/>
      <w:tblInd w:w="0" w:type="nil"/>
    </w:tblPr>
  </w:style>
  <w:style w:type="character" w:customStyle="1" w:styleId="1473">
    <w:name w:val="1473"/>
    <w:aliases w:val="baiaagaaboqcaaad9wmaaaufbaaaaaaaaaaaaaaaaaaaaaaaaaaaaaaaaaaaaaaaaaaaaaaaaaaaaaaaaaaaaaaaaaaaaaaaaaaaaaaaaaaaaaaaaaaaaaaaaaaaaaaaaaaaaaaaaaaaaaaaaaaaaaaaaaaaaaaaaaaaaaaaaaaaaaaaaaaaaaaaaaaaaaaaaaaaaaaaaaaaaaaaaaaaaaaaaaaaaaaaaaaaaaa"/>
    <w:uiPriority w:val="99"/>
    <w:rsid w:val="00136607"/>
    <w:rPr>
      <w:rFonts w:cs="Times New Roman"/>
    </w:rPr>
  </w:style>
  <w:style w:type="paragraph" w:customStyle="1" w:styleId="1f5">
    <w:name w:val="Звичайний (веб)1"/>
    <w:basedOn w:val="a2"/>
    <w:rsid w:val="00136607"/>
    <w:pPr>
      <w:suppressAutoHyphens/>
      <w:spacing w:before="280" w:after="280" w:line="240" w:lineRule="auto"/>
    </w:pPr>
    <w:rPr>
      <w:rFonts w:ascii="Times New Roman" w:eastAsia="Times New Roman" w:hAnsi="Times New Roman" w:cs="Times New Roman"/>
      <w:sz w:val="24"/>
      <w:szCs w:val="24"/>
      <w:lang w:val="uk-UA" w:eastAsia="uk-UA"/>
    </w:rPr>
  </w:style>
  <w:style w:type="paragraph" w:customStyle="1" w:styleId="14pt">
    <w:name w:val="Звичайний + 14 pt"/>
    <w:basedOn w:val="a2"/>
    <w:rsid w:val="00136607"/>
    <w:pPr>
      <w:spacing w:after="120" w:line="240" w:lineRule="auto"/>
      <w:ind w:firstLine="900"/>
      <w:jc w:val="both"/>
    </w:pPr>
    <w:rPr>
      <w:rFonts w:ascii="Times New Roman" w:eastAsia="Batang" w:hAnsi="Times New Roman" w:cs="Times New Roman"/>
      <w:sz w:val="28"/>
      <w:szCs w:val="28"/>
      <w:lang w:val="uk-UA" w:eastAsia="ru-RU"/>
    </w:rPr>
  </w:style>
  <w:style w:type="character" w:customStyle="1" w:styleId="slicertext">
    <w:name w:val="slicertext"/>
    <w:basedOn w:val="a3"/>
    <w:rsid w:val="00136607"/>
  </w:style>
  <w:style w:type="paragraph" w:customStyle="1" w:styleId="a1">
    <w:name w:val="Заголовок Ст"/>
    <w:basedOn w:val="affff0"/>
    <w:next w:val="1"/>
    <w:link w:val="affffff3"/>
    <w:rsid w:val="00136607"/>
    <w:pPr>
      <w:numPr>
        <w:numId w:val="17"/>
      </w:numPr>
      <w:shd w:val="clear" w:color="auto" w:fill="95F2E2" w:themeFill="accent4" w:themeFillTint="66"/>
      <w:tabs>
        <w:tab w:val="left" w:pos="426"/>
        <w:tab w:val="left" w:pos="10351"/>
      </w:tabs>
      <w:spacing w:before="167" w:after="160" w:line="259" w:lineRule="auto"/>
      <w:ind w:left="0" w:firstLine="0"/>
    </w:pPr>
    <w:rPr>
      <w:rFonts w:ascii="Arial" w:eastAsia="Calibri" w:hAnsi="Arial" w:cs="Arial"/>
      <w:b/>
      <w:sz w:val="24"/>
      <w:szCs w:val="24"/>
      <w:lang w:val="uk-UA" w:eastAsia="uk-UA"/>
    </w:rPr>
  </w:style>
  <w:style w:type="character" w:customStyle="1" w:styleId="affffff3">
    <w:name w:val="Заголовок Ст Знак"/>
    <w:basedOn w:val="affff1"/>
    <w:link w:val="a1"/>
    <w:rsid w:val="00136607"/>
    <w:rPr>
      <w:rFonts w:ascii="Arial" w:eastAsia="Calibri" w:hAnsi="Arial" w:cs="Arial"/>
      <w:b/>
      <w:color w:val="auto"/>
      <w:sz w:val="24"/>
      <w:szCs w:val="24"/>
      <w:shd w:val="clear" w:color="auto" w:fill="95F2E2" w:themeFill="accent4" w:themeFillTint="66"/>
      <w:lang w:val="uk-UA" w:eastAsia="uk-UA"/>
    </w:rPr>
  </w:style>
  <w:style w:type="paragraph" w:customStyle="1" w:styleId="m7465976076389295996msolistparagraph">
    <w:name w:val="m_7465976076389295996msolistparagraph"/>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w-headline">
    <w:name w:val="mw-headline"/>
    <w:basedOn w:val="a3"/>
    <w:rsid w:val="00136607"/>
  </w:style>
  <w:style w:type="character" w:customStyle="1" w:styleId="mw-editsection">
    <w:name w:val="mw-editsection"/>
    <w:basedOn w:val="a3"/>
    <w:rsid w:val="00136607"/>
  </w:style>
  <w:style w:type="character" w:customStyle="1" w:styleId="mw-editsection-bracket">
    <w:name w:val="mw-editsection-bracket"/>
    <w:basedOn w:val="a3"/>
    <w:rsid w:val="00136607"/>
  </w:style>
  <w:style w:type="character" w:customStyle="1" w:styleId="mw-editsection-divider">
    <w:name w:val="mw-editsection-divider"/>
    <w:basedOn w:val="a3"/>
    <w:rsid w:val="00136607"/>
  </w:style>
  <w:style w:type="character" w:customStyle="1" w:styleId="UnresolvedMention1">
    <w:name w:val="Unresolved Mention1"/>
    <w:basedOn w:val="a3"/>
    <w:uiPriority w:val="99"/>
    <w:semiHidden/>
    <w:unhideWhenUsed/>
    <w:rsid w:val="00136607"/>
    <w:rPr>
      <w:color w:val="605E5C"/>
      <w:shd w:val="clear" w:color="auto" w:fill="E1DFDD"/>
    </w:rPr>
  </w:style>
  <w:style w:type="character" w:customStyle="1" w:styleId="msobodytextindent30">
    <w:name w:val="msobodytextindent3"/>
    <w:basedOn w:val="a3"/>
    <w:rsid w:val="00136607"/>
  </w:style>
  <w:style w:type="character" w:customStyle="1" w:styleId="mw-page-title-main">
    <w:name w:val="mw-page-title-main"/>
    <w:basedOn w:val="a3"/>
    <w:rsid w:val="00136607"/>
  </w:style>
  <w:style w:type="character" w:customStyle="1" w:styleId="mw-image-border">
    <w:name w:val="mw-image-border"/>
    <w:basedOn w:val="a3"/>
    <w:rsid w:val="00136607"/>
  </w:style>
  <w:style w:type="character" w:customStyle="1" w:styleId="plainlinks">
    <w:name w:val="plainlinks"/>
    <w:basedOn w:val="a3"/>
    <w:rsid w:val="00136607"/>
  </w:style>
  <w:style w:type="character" w:customStyle="1" w:styleId="geo-dms">
    <w:name w:val="geo-dms"/>
    <w:basedOn w:val="a3"/>
    <w:rsid w:val="00136607"/>
  </w:style>
  <w:style w:type="character" w:customStyle="1" w:styleId="latitude">
    <w:name w:val="latitude"/>
    <w:basedOn w:val="a3"/>
    <w:rsid w:val="00136607"/>
  </w:style>
  <w:style w:type="character" w:customStyle="1" w:styleId="longitude">
    <w:name w:val="longitude"/>
    <w:basedOn w:val="a3"/>
    <w:rsid w:val="00136607"/>
  </w:style>
  <w:style w:type="paragraph" w:customStyle="1" w:styleId="toclevel-1">
    <w:name w:val="toclevel-1"/>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tocnumber">
    <w:name w:val="tocnumber"/>
    <w:basedOn w:val="a3"/>
    <w:rsid w:val="00136607"/>
  </w:style>
  <w:style w:type="character" w:customStyle="1" w:styleId="toctext">
    <w:name w:val="toctext"/>
    <w:basedOn w:val="a3"/>
    <w:rsid w:val="00136607"/>
  </w:style>
  <w:style w:type="paragraph" w:customStyle="1" w:styleId="toclevel-2">
    <w:name w:val="toclevel-2"/>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text-theme-color-2">
    <w:name w:val="text-theme-color-2"/>
    <w:basedOn w:val="a3"/>
    <w:rsid w:val="00136607"/>
  </w:style>
  <w:style w:type="character" w:customStyle="1" w:styleId="block-text">
    <w:name w:val="block-text"/>
    <w:basedOn w:val="a3"/>
    <w:rsid w:val="00136607"/>
  </w:style>
  <w:style w:type="character" w:customStyle="1" w:styleId="block-sum">
    <w:name w:val="block-sum"/>
    <w:basedOn w:val="a3"/>
    <w:rsid w:val="00136607"/>
  </w:style>
  <w:style w:type="character" w:customStyle="1" w:styleId="block-percent">
    <w:name w:val="block-percent"/>
    <w:basedOn w:val="a3"/>
    <w:rsid w:val="00136607"/>
  </w:style>
  <w:style w:type="paragraph" w:styleId="affffff4">
    <w:name w:val="Revision"/>
    <w:hidden/>
    <w:uiPriority w:val="99"/>
    <w:semiHidden/>
    <w:rsid w:val="00136607"/>
    <w:pPr>
      <w:spacing w:after="0" w:line="240" w:lineRule="auto"/>
    </w:pPr>
    <w:rPr>
      <w:rFonts w:ascii="Times New Roman" w:eastAsia="Times New Roman" w:hAnsi="Times New Roman" w:cs="Times New Roman"/>
      <w:color w:val="auto"/>
      <w:sz w:val="24"/>
      <w:szCs w:val="24"/>
      <w:lang w:val="ru-RU" w:eastAsia="ru-RU"/>
    </w:rPr>
  </w:style>
  <w:style w:type="paragraph" w:customStyle="1" w:styleId="1f6">
    <w:name w:val="Основний текст1"/>
    <w:basedOn w:val="a2"/>
    <w:rsid w:val="00136607"/>
    <w:pPr>
      <w:widowControl w:val="0"/>
      <w:spacing w:after="0" w:line="240" w:lineRule="auto"/>
      <w:ind w:firstLine="400"/>
    </w:pPr>
    <w:rPr>
      <w:rFonts w:ascii="Times New Roman" w:eastAsia="Times New Roman" w:hAnsi="Times New Roman" w:cs="Times New Roman"/>
      <w:sz w:val="28"/>
      <w:szCs w:val="28"/>
      <w:lang w:val="x-none" w:eastAsia="x-none"/>
    </w:rPr>
  </w:style>
  <w:style w:type="character" w:customStyle="1" w:styleId="affffff5">
    <w:name w:val="Інше_"/>
    <w:link w:val="affffff6"/>
    <w:rsid w:val="00136607"/>
    <w:rPr>
      <w:sz w:val="28"/>
      <w:szCs w:val="28"/>
    </w:rPr>
  </w:style>
  <w:style w:type="paragraph" w:customStyle="1" w:styleId="affffff6">
    <w:name w:val="Інше"/>
    <w:basedOn w:val="a2"/>
    <w:link w:val="affffff5"/>
    <w:rsid w:val="00136607"/>
    <w:pPr>
      <w:widowControl w:val="0"/>
      <w:spacing w:after="0" w:line="240" w:lineRule="auto"/>
      <w:ind w:firstLine="400"/>
    </w:pPr>
    <w:rPr>
      <w:color w:val="212832" w:themeColor="text2" w:themeShade="BF"/>
      <w:sz w:val="28"/>
      <w:szCs w:val="28"/>
    </w:rPr>
  </w:style>
  <w:style w:type="paragraph" w:customStyle="1" w:styleId="affffff7">
    <w:name w:val="Стиль рисунка"/>
    <w:basedOn w:val="a2"/>
    <w:next w:val="a2"/>
    <w:link w:val="affffff8"/>
    <w:qFormat/>
    <w:rsid w:val="00136607"/>
    <w:pPr>
      <w:spacing w:after="0" w:line="240" w:lineRule="auto"/>
      <w:ind w:left="284"/>
    </w:pPr>
    <w:rPr>
      <w:rFonts w:ascii="Arial" w:eastAsia="Arial" w:hAnsi="Arial" w:cs="Times New Roman"/>
      <w:b/>
      <w:lang w:val="x-none" w:eastAsia="x-none"/>
    </w:rPr>
  </w:style>
  <w:style w:type="character" w:customStyle="1" w:styleId="affffff8">
    <w:name w:val="Стиль рисунка Знак"/>
    <w:link w:val="affffff7"/>
    <w:rsid w:val="00136607"/>
    <w:rPr>
      <w:rFonts w:ascii="Arial" w:eastAsia="Arial" w:hAnsi="Arial" w:cs="Times New Roman"/>
      <w:b/>
      <w:color w:val="auto"/>
      <w:lang w:val="x-none" w:eastAsia="x-none"/>
    </w:rPr>
  </w:style>
  <w:style w:type="character" w:customStyle="1" w:styleId="apple-tab-span">
    <w:name w:val="apple-tab-span"/>
    <w:basedOn w:val="a3"/>
    <w:rsid w:val="00136607"/>
  </w:style>
  <w:style w:type="paragraph" w:customStyle="1" w:styleId="week">
    <w:name w:val="week"/>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sat">
    <w:name w:val="sat"/>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aplink">
    <w:name w:val="map_link"/>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eightl">
    <w:name w:val="weight_l"/>
    <w:basedOn w:val="a3"/>
    <w:rsid w:val="00136607"/>
  </w:style>
  <w:style w:type="paragraph" w:customStyle="1" w:styleId="padding-top">
    <w:name w:val="padding-top"/>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ng-tns-c13-3">
    <w:name w:val="ng-tns-c13-3"/>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sonormal0">
    <w:name w:val="msonormal"/>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list-disc">
    <w:name w:val="list-disc"/>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spelle">
    <w:name w:val="spelle"/>
    <w:basedOn w:val="a3"/>
    <w:rsid w:val="00136607"/>
  </w:style>
  <w:style w:type="paragraph" w:customStyle="1" w:styleId="txt-indnt1">
    <w:name w:val="txt-indnt1"/>
    <w:basedOn w:val="a2"/>
    <w:rsid w:val="0013660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f7">
    <w:name w:val="Неразрешенное упоминание1"/>
    <w:basedOn w:val="a3"/>
    <w:uiPriority w:val="99"/>
    <w:semiHidden/>
    <w:unhideWhenUsed/>
    <w:rsid w:val="00136607"/>
    <w:rPr>
      <w:color w:val="605E5C"/>
      <w:shd w:val="clear" w:color="auto" w:fill="E1DFDD"/>
    </w:rPr>
  </w:style>
  <w:style w:type="character" w:customStyle="1" w:styleId="1735">
    <w:name w:val="1735"/>
    <w:basedOn w:val="a3"/>
    <w:rsid w:val="00AE4EF1"/>
  </w:style>
  <w:style w:type="paragraph" w:customStyle="1" w:styleId="docdata">
    <w:name w:val="docdata"/>
    <w:aliases w:val="docy,v5,5522,baiaagaaboqcaaadyxmaaaxzewaaaaaaaaaaaaaaaaaaaaaaaaaaaaaaaaaaaaaaaaaaaaaaaaaaaaaaaaaaaaaaaaaaaaaaaaaaaaaaaaaaaaaaaaaaaaaaaaaaaaaaaaaaaaaaaaaaaaaaaaaaaaaaaaaaaaaaaaaaaaaaaaaaaaaaaaaaaaaaaaaaaaaaaaaaaaaaaaaaaaaaaaaaaaaaaaaaaaaaaaaaaaaa"/>
    <w:basedOn w:val="a2"/>
    <w:rsid w:val="000365F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309">
    <w:name w:val="1309"/>
    <w:aliases w:val="baiaagaaboqcaaadvgmaaavkawaaaaaaaaaaaaaaaaaaaaaaaaaaaaaaaaaaaaaaaaaaaaaaaaaaaaaaaaaaaaaaaaaaaaaaaaaaaaaaaaaaaaaaaaaaaaaaaaaaaaaaaaaaaaaaaaaaaaaaaaaaaaaaaaaaaaaaaaaaaaaaaaaaaaaaaaaaaaaaaaaaaaaaaaaaaaaaaaaaaaaaaaaaaaaaaaaaaaaaaaaaaaaa"/>
    <w:basedOn w:val="a3"/>
    <w:rsid w:val="0005457D"/>
  </w:style>
  <w:style w:type="character" w:customStyle="1" w:styleId="3714">
    <w:name w:val="3714"/>
    <w:aliases w:val="baiaagaaboqcaaadowmaaawwcgaaaaaaaaaaaaaaaaaaaaaaaaaaaaaaaaaaaaaaaaaaaaaaaaaaaaaaaaaaaaaaaaaaaaaaaaaaaaaaaaaaaaaaaaaaaaaaaaaaaaaaaaaaaaaaaaaaaaaaaaaaaaaaaaaaaaaaaaaaaaaaaaaaaaaaaaaaaaaaaaaaaaaaaaaaaaaaaaaaaaaaaaaaaaaaaaaaaaaaaaaaaaaa"/>
    <w:basedOn w:val="a3"/>
    <w:rsid w:val="00991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6140">
      <w:bodyDiv w:val="1"/>
      <w:marLeft w:val="0"/>
      <w:marRight w:val="0"/>
      <w:marTop w:val="0"/>
      <w:marBottom w:val="0"/>
      <w:divBdr>
        <w:top w:val="none" w:sz="0" w:space="0" w:color="auto"/>
        <w:left w:val="none" w:sz="0" w:space="0" w:color="auto"/>
        <w:bottom w:val="none" w:sz="0" w:space="0" w:color="auto"/>
        <w:right w:val="none" w:sz="0" w:space="0" w:color="auto"/>
      </w:divBdr>
    </w:div>
    <w:div w:id="155612336">
      <w:bodyDiv w:val="1"/>
      <w:marLeft w:val="0"/>
      <w:marRight w:val="0"/>
      <w:marTop w:val="0"/>
      <w:marBottom w:val="0"/>
      <w:divBdr>
        <w:top w:val="none" w:sz="0" w:space="0" w:color="auto"/>
        <w:left w:val="none" w:sz="0" w:space="0" w:color="auto"/>
        <w:bottom w:val="none" w:sz="0" w:space="0" w:color="auto"/>
        <w:right w:val="none" w:sz="0" w:space="0" w:color="auto"/>
      </w:divBdr>
    </w:div>
    <w:div w:id="262954445">
      <w:bodyDiv w:val="1"/>
      <w:marLeft w:val="0"/>
      <w:marRight w:val="0"/>
      <w:marTop w:val="0"/>
      <w:marBottom w:val="0"/>
      <w:divBdr>
        <w:top w:val="none" w:sz="0" w:space="0" w:color="auto"/>
        <w:left w:val="none" w:sz="0" w:space="0" w:color="auto"/>
        <w:bottom w:val="none" w:sz="0" w:space="0" w:color="auto"/>
        <w:right w:val="none" w:sz="0" w:space="0" w:color="auto"/>
      </w:divBdr>
    </w:div>
    <w:div w:id="275066340">
      <w:bodyDiv w:val="1"/>
      <w:marLeft w:val="0"/>
      <w:marRight w:val="0"/>
      <w:marTop w:val="0"/>
      <w:marBottom w:val="0"/>
      <w:divBdr>
        <w:top w:val="none" w:sz="0" w:space="0" w:color="auto"/>
        <w:left w:val="none" w:sz="0" w:space="0" w:color="auto"/>
        <w:bottom w:val="none" w:sz="0" w:space="0" w:color="auto"/>
        <w:right w:val="none" w:sz="0" w:space="0" w:color="auto"/>
      </w:divBdr>
    </w:div>
    <w:div w:id="285551252">
      <w:bodyDiv w:val="1"/>
      <w:marLeft w:val="0"/>
      <w:marRight w:val="0"/>
      <w:marTop w:val="0"/>
      <w:marBottom w:val="0"/>
      <w:divBdr>
        <w:top w:val="none" w:sz="0" w:space="0" w:color="auto"/>
        <w:left w:val="none" w:sz="0" w:space="0" w:color="auto"/>
        <w:bottom w:val="none" w:sz="0" w:space="0" w:color="auto"/>
        <w:right w:val="none" w:sz="0" w:space="0" w:color="auto"/>
      </w:divBdr>
    </w:div>
    <w:div w:id="333608735">
      <w:bodyDiv w:val="1"/>
      <w:marLeft w:val="0"/>
      <w:marRight w:val="0"/>
      <w:marTop w:val="0"/>
      <w:marBottom w:val="0"/>
      <w:divBdr>
        <w:top w:val="none" w:sz="0" w:space="0" w:color="auto"/>
        <w:left w:val="none" w:sz="0" w:space="0" w:color="auto"/>
        <w:bottom w:val="none" w:sz="0" w:space="0" w:color="auto"/>
        <w:right w:val="none" w:sz="0" w:space="0" w:color="auto"/>
      </w:divBdr>
    </w:div>
    <w:div w:id="346294770">
      <w:bodyDiv w:val="1"/>
      <w:marLeft w:val="0"/>
      <w:marRight w:val="0"/>
      <w:marTop w:val="0"/>
      <w:marBottom w:val="0"/>
      <w:divBdr>
        <w:top w:val="none" w:sz="0" w:space="0" w:color="auto"/>
        <w:left w:val="none" w:sz="0" w:space="0" w:color="auto"/>
        <w:bottom w:val="none" w:sz="0" w:space="0" w:color="auto"/>
        <w:right w:val="none" w:sz="0" w:space="0" w:color="auto"/>
      </w:divBdr>
    </w:div>
    <w:div w:id="350884914">
      <w:bodyDiv w:val="1"/>
      <w:marLeft w:val="0"/>
      <w:marRight w:val="0"/>
      <w:marTop w:val="0"/>
      <w:marBottom w:val="0"/>
      <w:divBdr>
        <w:top w:val="none" w:sz="0" w:space="0" w:color="auto"/>
        <w:left w:val="none" w:sz="0" w:space="0" w:color="auto"/>
        <w:bottom w:val="none" w:sz="0" w:space="0" w:color="auto"/>
        <w:right w:val="none" w:sz="0" w:space="0" w:color="auto"/>
      </w:divBdr>
    </w:div>
    <w:div w:id="400831945">
      <w:bodyDiv w:val="1"/>
      <w:marLeft w:val="0"/>
      <w:marRight w:val="0"/>
      <w:marTop w:val="0"/>
      <w:marBottom w:val="0"/>
      <w:divBdr>
        <w:top w:val="none" w:sz="0" w:space="0" w:color="auto"/>
        <w:left w:val="none" w:sz="0" w:space="0" w:color="auto"/>
        <w:bottom w:val="none" w:sz="0" w:space="0" w:color="auto"/>
        <w:right w:val="none" w:sz="0" w:space="0" w:color="auto"/>
      </w:divBdr>
    </w:div>
    <w:div w:id="415060436">
      <w:bodyDiv w:val="1"/>
      <w:marLeft w:val="0"/>
      <w:marRight w:val="0"/>
      <w:marTop w:val="0"/>
      <w:marBottom w:val="0"/>
      <w:divBdr>
        <w:top w:val="none" w:sz="0" w:space="0" w:color="auto"/>
        <w:left w:val="none" w:sz="0" w:space="0" w:color="auto"/>
        <w:bottom w:val="none" w:sz="0" w:space="0" w:color="auto"/>
        <w:right w:val="none" w:sz="0" w:space="0" w:color="auto"/>
      </w:divBdr>
    </w:div>
    <w:div w:id="422993046">
      <w:bodyDiv w:val="1"/>
      <w:marLeft w:val="0"/>
      <w:marRight w:val="0"/>
      <w:marTop w:val="0"/>
      <w:marBottom w:val="0"/>
      <w:divBdr>
        <w:top w:val="none" w:sz="0" w:space="0" w:color="auto"/>
        <w:left w:val="none" w:sz="0" w:space="0" w:color="auto"/>
        <w:bottom w:val="none" w:sz="0" w:space="0" w:color="auto"/>
        <w:right w:val="none" w:sz="0" w:space="0" w:color="auto"/>
      </w:divBdr>
    </w:div>
    <w:div w:id="518160050">
      <w:bodyDiv w:val="1"/>
      <w:marLeft w:val="0"/>
      <w:marRight w:val="0"/>
      <w:marTop w:val="0"/>
      <w:marBottom w:val="0"/>
      <w:divBdr>
        <w:top w:val="none" w:sz="0" w:space="0" w:color="auto"/>
        <w:left w:val="none" w:sz="0" w:space="0" w:color="auto"/>
        <w:bottom w:val="none" w:sz="0" w:space="0" w:color="auto"/>
        <w:right w:val="none" w:sz="0" w:space="0" w:color="auto"/>
      </w:divBdr>
    </w:div>
    <w:div w:id="532964751">
      <w:bodyDiv w:val="1"/>
      <w:marLeft w:val="0"/>
      <w:marRight w:val="0"/>
      <w:marTop w:val="0"/>
      <w:marBottom w:val="0"/>
      <w:divBdr>
        <w:top w:val="none" w:sz="0" w:space="0" w:color="auto"/>
        <w:left w:val="none" w:sz="0" w:space="0" w:color="auto"/>
        <w:bottom w:val="none" w:sz="0" w:space="0" w:color="auto"/>
        <w:right w:val="none" w:sz="0" w:space="0" w:color="auto"/>
      </w:divBdr>
    </w:div>
    <w:div w:id="565264417">
      <w:bodyDiv w:val="1"/>
      <w:marLeft w:val="0"/>
      <w:marRight w:val="0"/>
      <w:marTop w:val="0"/>
      <w:marBottom w:val="0"/>
      <w:divBdr>
        <w:top w:val="none" w:sz="0" w:space="0" w:color="auto"/>
        <w:left w:val="none" w:sz="0" w:space="0" w:color="auto"/>
        <w:bottom w:val="none" w:sz="0" w:space="0" w:color="auto"/>
        <w:right w:val="none" w:sz="0" w:space="0" w:color="auto"/>
      </w:divBdr>
    </w:div>
    <w:div w:id="586351522">
      <w:bodyDiv w:val="1"/>
      <w:marLeft w:val="0"/>
      <w:marRight w:val="0"/>
      <w:marTop w:val="0"/>
      <w:marBottom w:val="0"/>
      <w:divBdr>
        <w:top w:val="none" w:sz="0" w:space="0" w:color="auto"/>
        <w:left w:val="none" w:sz="0" w:space="0" w:color="auto"/>
        <w:bottom w:val="none" w:sz="0" w:space="0" w:color="auto"/>
        <w:right w:val="none" w:sz="0" w:space="0" w:color="auto"/>
      </w:divBdr>
    </w:div>
    <w:div w:id="633295283">
      <w:bodyDiv w:val="1"/>
      <w:marLeft w:val="0"/>
      <w:marRight w:val="0"/>
      <w:marTop w:val="0"/>
      <w:marBottom w:val="0"/>
      <w:divBdr>
        <w:top w:val="none" w:sz="0" w:space="0" w:color="auto"/>
        <w:left w:val="none" w:sz="0" w:space="0" w:color="auto"/>
        <w:bottom w:val="none" w:sz="0" w:space="0" w:color="auto"/>
        <w:right w:val="none" w:sz="0" w:space="0" w:color="auto"/>
      </w:divBdr>
    </w:div>
    <w:div w:id="645010832">
      <w:bodyDiv w:val="1"/>
      <w:marLeft w:val="0"/>
      <w:marRight w:val="0"/>
      <w:marTop w:val="0"/>
      <w:marBottom w:val="0"/>
      <w:divBdr>
        <w:top w:val="none" w:sz="0" w:space="0" w:color="auto"/>
        <w:left w:val="none" w:sz="0" w:space="0" w:color="auto"/>
        <w:bottom w:val="none" w:sz="0" w:space="0" w:color="auto"/>
        <w:right w:val="none" w:sz="0" w:space="0" w:color="auto"/>
      </w:divBdr>
    </w:div>
    <w:div w:id="705834352">
      <w:bodyDiv w:val="1"/>
      <w:marLeft w:val="0"/>
      <w:marRight w:val="0"/>
      <w:marTop w:val="0"/>
      <w:marBottom w:val="0"/>
      <w:divBdr>
        <w:top w:val="none" w:sz="0" w:space="0" w:color="auto"/>
        <w:left w:val="none" w:sz="0" w:space="0" w:color="auto"/>
        <w:bottom w:val="none" w:sz="0" w:space="0" w:color="auto"/>
        <w:right w:val="none" w:sz="0" w:space="0" w:color="auto"/>
      </w:divBdr>
    </w:div>
    <w:div w:id="720784831">
      <w:bodyDiv w:val="1"/>
      <w:marLeft w:val="0"/>
      <w:marRight w:val="0"/>
      <w:marTop w:val="0"/>
      <w:marBottom w:val="0"/>
      <w:divBdr>
        <w:top w:val="none" w:sz="0" w:space="0" w:color="auto"/>
        <w:left w:val="none" w:sz="0" w:space="0" w:color="auto"/>
        <w:bottom w:val="none" w:sz="0" w:space="0" w:color="auto"/>
        <w:right w:val="none" w:sz="0" w:space="0" w:color="auto"/>
      </w:divBdr>
    </w:div>
    <w:div w:id="783228522">
      <w:bodyDiv w:val="1"/>
      <w:marLeft w:val="0"/>
      <w:marRight w:val="0"/>
      <w:marTop w:val="0"/>
      <w:marBottom w:val="0"/>
      <w:divBdr>
        <w:top w:val="none" w:sz="0" w:space="0" w:color="auto"/>
        <w:left w:val="none" w:sz="0" w:space="0" w:color="auto"/>
        <w:bottom w:val="none" w:sz="0" w:space="0" w:color="auto"/>
        <w:right w:val="none" w:sz="0" w:space="0" w:color="auto"/>
      </w:divBdr>
    </w:div>
    <w:div w:id="795413749">
      <w:bodyDiv w:val="1"/>
      <w:marLeft w:val="0"/>
      <w:marRight w:val="0"/>
      <w:marTop w:val="0"/>
      <w:marBottom w:val="0"/>
      <w:divBdr>
        <w:top w:val="none" w:sz="0" w:space="0" w:color="auto"/>
        <w:left w:val="none" w:sz="0" w:space="0" w:color="auto"/>
        <w:bottom w:val="none" w:sz="0" w:space="0" w:color="auto"/>
        <w:right w:val="none" w:sz="0" w:space="0" w:color="auto"/>
      </w:divBdr>
    </w:div>
    <w:div w:id="816994074">
      <w:bodyDiv w:val="1"/>
      <w:marLeft w:val="0"/>
      <w:marRight w:val="0"/>
      <w:marTop w:val="0"/>
      <w:marBottom w:val="0"/>
      <w:divBdr>
        <w:top w:val="none" w:sz="0" w:space="0" w:color="auto"/>
        <w:left w:val="none" w:sz="0" w:space="0" w:color="auto"/>
        <w:bottom w:val="none" w:sz="0" w:space="0" w:color="auto"/>
        <w:right w:val="none" w:sz="0" w:space="0" w:color="auto"/>
      </w:divBdr>
    </w:div>
    <w:div w:id="864102846">
      <w:bodyDiv w:val="1"/>
      <w:marLeft w:val="0"/>
      <w:marRight w:val="0"/>
      <w:marTop w:val="0"/>
      <w:marBottom w:val="0"/>
      <w:divBdr>
        <w:top w:val="none" w:sz="0" w:space="0" w:color="auto"/>
        <w:left w:val="none" w:sz="0" w:space="0" w:color="auto"/>
        <w:bottom w:val="none" w:sz="0" w:space="0" w:color="auto"/>
        <w:right w:val="none" w:sz="0" w:space="0" w:color="auto"/>
      </w:divBdr>
    </w:div>
    <w:div w:id="913125784">
      <w:bodyDiv w:val="1"/>
      <w:marLeft w:val="0"/>
      <w:marRight w:val="0"/>
      <w:marTop w:val="0"/>
      <w:marBottom w:val="0"/>
      <w:divBdr>
        <w:top w:val="none" w:sz="0" w:space="0" w:color="auto"/>
        <w:left w:val="none" w:sz="0" w:space="0" w:color="auto"/>
        <w:bottom w:val="none" w:sz="0" w:space="0" w:color="auto"/>
        <w:right w:val="none" w:sz="0" w:space="0" w:color="auto"/>
      </w:divBdr>
    </w:div>
    <w:div w:id="920262528">
      <w:bodyDiv w:val="1"/>
      <w:marLeft w:val="0"/>
      <w:marRight w:val="0"/>
      <w:marTop w:val="0"/>
      <w:marBottom w:val="0"/>
      <w:divBdr>
        <w:top w:val="none" w:sz="0" w:space="0" w:color="auto"/>
        <w:left w:val="none" w:sz="0" w:space="0" w:color="auto"/>
        <w:bottom w:val="none" w:sz="0" w:space="0" w:color="auto"/>
        <w:right w:val="none" w:sz="0" w:space="0" w:color="auto"/>
      </w:divBdr>
    </w:div>
    <w:div w:id="1007440977">
      <w:bodyDiv w:val="1"/>
      <w:marLeft w:val="0"/>
      <w:marRight w:val="0"/>
      <w:marTop w:val="0"/>
      <w:marBottom w:val="0"/>
      <w:divBdr>
        <w:top w:val="none" w:sz="0" w:space="0" w:color="auto"/>
        <w:left w:val="none" w:sz="0" w:space="0" w:color="auto"/>
        <w:bottom w:val="none" w:sz="0" w:space="0" w:color="auto"/>
        <w:right w:val="none" w:sz="0" w:space="0" w:color="auto"/>
      </w:divBdr>
    </w:div>
    <w:div w:id="1073042495">
      <w:bodyDiv w:val="1"/>
      <w:marLeft w:val="0"/>
      <w:marRight w:val="0"/>
      <w:marTop w:val="0"/>
      <w:marBottom w:val="0"/>
      <w:divBdr>
        <w:top w:val="none" w:sz="0" w:space="0" w:color="auto"/>
        <w:left w:val="none" w:sz="0" w:space="0" w:color="auto"/>
        <w:bottom w:val="none" w:sz="0" w:space="0" w:color="auto"/>
        <w:right w:val="none" w:sz="0" w:space="0" w:color="auto"/>
      </w:divBdr>
    </w:div>
    <w:div w:id="1121992607">
      <w:bodyDiv w:val="1"/>
      <w:marLeft w:val="0"/>
      <w:marRight w:val="0"/>
      <w:marTop w:val="0"/>
      <w:marBottom w:val="0"/>
      <w:divBdr>
        <w:top w:val="none" w:sz="0" w:space="0" w:color="auto"/>
        <w:left w:val="none" w:sz="0" w:space="0" w:color="auto"/>
        <w:bottom w:val="none" w:sz="0" w:space="0" w:color="auto"/>
        <w:right w:val="none" w:sz="0" w:space="0" w:color="auto"/>
      </w:divBdr>
    </w:div>
    <w:div w:id="1269898328">
      <w:bodyDiv w:val="1"/>
      <w:marLeft w:val="0"/>
      <w:marRight w:val="0"/>
      <w:marTop w:val="0"/>
      <w:marBottom w:val="0"/>
      <w:divBdr>
        <w:top w:val="none" w:sz="0" w:space="0" w:color="auto"/>
        <w:left w:val="none" w:sz="0" w:space="0" w:color="auto"/>
        <w:bottom w:val="none" w:sz="0" w:space="0" w:color="auto"/>
        <w:right w:val="none" w:sz="0" w:space="0" w:color="auto"/>
      </w:divBdr>
    </w:div>
    <w:div w:id="1336031775">
      <w:bodyDiv w:val="1"/>
      <w:marLeft w:val="0"/>
      <w:marRight w:val="0"/>
      <w:marTop w:val="0"/>
      <w:marBottom w:val="0"/>
      <w:divBdr>
        <w:top w:val="none" w:sz="0" w:space="0" w:color="auto"/>
        <w:left w:val="none" w:sz="0" w:space="0" w:color="auto"/>
        <w:bottom w:val="none" w:sz="0" w:space="0" w:color="auto"/>
        <w:right w:val="none" w:sz="0" w:space="0" w:color="auto"/>
      </w:divBdr>
    </w:div>
    <w:div w:id="1359162867">
      <w:bodyDiv w:val="1"/>
      <w:marLeft w:val="0"/>
      <w:marRight w:val="0"/>
      <w:marTop w:val="0"/>
      <w:marBottom w:val="0"/>
      <w:divBdr>
        <w:top w:val="none" w:sz="0" w:space="0" w:color="auto"/>
        <w:left w:val="none" w:sz="0" w:space="0" w:color="auto"/>
        <w:bottom w:val="none" w:sz="0" w:space="0" w:color="auto"/>
        <w:right w:val="none" w:sz="0" w:space="0" w:color="auto"/>
      </w:divBdr>
    </w:div>
    <w:div w:id="1375080045">
      <w:bodyDiv w:val="1"/>
      <w:marLeft w:val="0"/>
      <w:marRight w:val="0"/>
      <w:marTop w:val="0"/>
      <w:marBottom w:val="0"/>
      <w:divBdr>
        <w:top w:val="none" w:sz="0" w:space="0" w:color="auto"/>
        <w:left w:val="none" w:sz="0" w:space="0" w:color="auto"/>
        <w:bottom w:val="none" w:sz="0" w:space="0" w:color="auto"/>
        <w:right w:val="none" w:sz="0" w:space="0" w:color="auto"/>
      </w:divBdr>
    </w:div>
    <w:div w:id="1413552386">
      <w:bodyDiv w:val="1"/>
      <w:marLeft w:val="0"/>
      <w:marRight w:val="0"/>
      <w:marTop w:val="0"/>
      <w:marBottom w:val="0"/>
      <w:divBdr>
        <w:top w:val="none" w:sz="0" w:space="0" w:color="auto"/>
        <w:left w:val="none" w:sz="0" w:space="0" w:color="auto"/>
        <w:bottom w:val="none" w:sz="0" w:space="0" w:color="auto"/>
        <w:right w:val="none" w:sz="0" w:space="0" w:color="auto"/>
      </w:divBdr>
    </w:div>
    <w:div w:id="1449425126">
      <w:bodyDiv w:val="1"/>
      <w:marLeft w:val="0"/>
      <w:marRight w:val="0"/>
      <w:marTop w:val="0"/>
      <w:marBottom w:val="0"/>
      <w:divBdr>
        <w:top w:val="none" w:sz="0" w:space="0" w:color="auto"/>
        <w:left w:val="none" w:sz="0" w:space="0" w:color="auto"/>
        <w:bottom w:val="none" w:sz="0" w:space="0" w:color="auto"/>
        <w:right w:val="none" w:sz="0" w:space="0" w:color="auto"/>
      </w:divBdr>
    </w:div>
    <w:div w:id="1456483963">
      <w:bodyDiv w:val="1"/>
      <w:marLeft w:val="0"/>
      <w:marRight w:val="0"/>
      <w:marTop w:val="0"/>
      <w:marBottom w:val="0"/>
      <w:divBdr>
        <w:top w:val="none" w:sz="0" w:space="0" w:color="auto"/>
        <w:left w:val="none" w:sz="0" w:space="0" w:color="auto"/>
        <w:bottom w:val="none" w:sz="0" w:space="0" w:color="auto"/>
        <w:right w:val="none" w:sz="0" w:space="0" w:color="auto"/>
      </w:divBdr>
    </w:div>
    <w:div w:id="1501432597">
      <w:bodyDiv w:val="1"/>
      <w:marLeft w:val="0"/>
      <w:marRight w:val="0"/>
      <w:marTop w:val="0"/>
      <w:marBottom w:val="0"/>
      <w:divBdr>
        <w:top w:val="none" w:sz="0" w:space="0" w:color="auto"/>
        <w:left w:val="none" w:sz="0" w:space="0" w:color="auto"/>
        <w:bottom w:val="none" w:sz="0" w:space="0" w:color="auto"/>
        <w:right w:val="none" w:sz="0" w:space="0" w:color="auto"/>
      </w:divBdr>
    </w:div>
    <w:div w:id="1522860698">
      <w:bodyDiv w:val="1"/>
      <w:marLeft w:val="0"/>
      <w:marRight w:val="0"/>
      <w:marTop w:val="0"/>
      <w:marBottom w:val="0"/>
      <w:divBdr>
        <w:top w:val="none" w:sz="0" w:space="0" w:color="auto"/>
        <w:left w:val="none" w:sz="0" w:space="0" w:color="auto"/>
        <w:bottom w:val="none" w:sz="0" w:space="0" w:color="auto"/>
        <w:right w:val="none" w:sz="0" w:space="0" w:color="auto"/>
      </w:divBdr>
    </w:div>
    <w:div w:id="1543135887">
      <w:bodyDiv w:val="1"/>
      <w:marLeft w:val="0"/>
      <w:marRight w:val="0"/>
      <w:marTop w:val="0"/>
      <w:marBottom w:val="0"/>
      <w:divBdr>
        <w:top w:val="none" w:sz="0" w:space="0" w:color="auto"/>
        <w:left w:val="none" w:sz="0" w:space="0" w:color="auto"/>
        <w:bottom w:val="none" w:sz="0" w:space="0" w:color="auto"/>
        <w:right w:val="none" w:sz="0" w:space="0" w:color="auto"/>
      </w:divBdr>
    </w:div>
    <w:div w:id="1584679111">
      <w:bodyDiv w:val="1"/>
      <w:marLeft w:val="0"/>
      <w:marRight w:val="0"/>
      <w:marTop w:val="0"/>
      <w:marBottom w:val="0"/>
      <w:divBdr>
        <w:top w:val="none" w:sz="0" w:space="0" w:color="auto"/>
        <w:left w:val="none" w:sz="0" w:space="0" w:color="auto"/>
        <w:bottom w:val="none" w:sz="0" w:space="0" w:color="auto"/>
        <w:right w:val="none" w:sz="0" w:space="0" w:color="auto"/>
      </w:divBdr>
    </w:div>
    <w:div w:id="1622571278">
      <w:bodyDiv w:val="1"/>
      <w:marLeft w:val="0"/>
      <w:marRight w:val="0"/>
      <w:marTop w:val="0"/>
      <w:marBottom w:val="0"/>
      <w:divBdr>
        <w:top w:val="none" w:sz="0" w:space="0" w:color="auto"/>
        <w:left w:val="none" w:sz="0" w:space="0" w:color="auto"/>
        <w:bottom w:val="none" w:sz="0" w:space="0" w:color="auto"/>
        <w:right w:val="none" w:sz="0" w:space="0" w:color="auto"/>
      </w:divBdr>
    </w:div>
    <w:div w:id="1622805414">
      <w:bodyDiv w:val="1"/>
      <w:marLeft w:val="0"/>
      <w:marRight w:val="0"/>
      <w:marTop w:val="0"/>
      <w:marBottom w:val="0"/>
      <w:divBdr>
        <w:top w:val="none" w:sz="0" w:space="0" w:color="auto"/>
        <w:left w:val="none" w:sz="0" w:space="0" w:color="auto"/>
        <w:bottom w:val="none" w:sz="0" w:space="0" w:color="auto"/>
        <w:right w:val="none" w:sz="0" w:space="0" w:color="auto"/>
      </w:divBdr>
    </w:div>
    <w:div w:id="1637837212">
      <w:bodyDiv w:val="1"/>
      <w:marLeft w:val="0"/>
      <w:marRight w:val="0"/>
      <w:marTop w:val="0"/>
      <w:marBottom w:val="0"/>
      <w:divBdr>
        <w:top w:val="none" w:sz="0" w:space="0" w:color="auto"/>
        <w:left w:val="none" w:sz="0" w:space="0" w:color="auto"/>
        <w:bottom w:val="none" w:sz="0" w:space="0" w:color="auto"/>
        <w:right w:val="none" w:sz="0" w:space="0" w:color="auto"/>
      </w:divBdr>
    </w:div>
    <w:div w:id="1646206264">
      <w:bodyDiv w:val="1"/>
      <w:marLeft w:val="0"/>
      <w:marRight w:val="0"/>
      <w:marTop w:val="0"/>
      <w:marBottom w:val="0"/>
      <w:divBdr>
        <w:top w:val="none" w:sz="0" w:space="0" w:color="auto"/>
        <w:left w:val="none" w:sz="0" w:space="0" w:color="auto"/>
        <w:bottom w:val="none" w:sz="0" w:space="0" w:color="auto"/>
        <w:right w:val="none" w:sz="0" w:space="0" w:color="auto"/>
      </w:divBdr>
    </w:div>
    <w:div w:id="1667436568">
      <w:bodyDiv w:val="1"/>
      <w:marLeft w:val="0"/>
      <w:marRight w:val="0"/>
      <w:marTop w:val="0"/>
      <w:marBottom w:val="0"/>
      <w:divBdr>
        <w:top w:val="none" w:sz="0" w:space="0" w:color="auto"/>
        <w:left w:val="none" w:sz="0" w:space="0" w:color="auto"/>
        <w:bottom w:val="none" w:sz="0" w:space="0" w:color="auto"/>
        <w:right w:val="none" w:sz="0" w:space="0" w:color="auto"/>
      </w:divBdr>
    </w:div>
    <w:div w:id="1681006490">
      <w:bodyDiv w:val="1"/>
      <w:marLeft w:val="0"/>
      <w:marRight w:val="0"/>
      <w:marTop w:val="0"/>
      <w:marBottom w:val="0"/>
      <w:divBdr>
        <w:top w:val="none" w:sz="0" w:space="0" w:color="auto"/>
        <w:left w:val="none" w:sz="0" w:space="0" w:color="auto"/>
        <w:bottom w:val="none" w:sz="0" w:space="0" w:color="auto"/>
        <w:right w:val="none" w:sz="0" w:space="0" w:color="auto"/>
      </w:divBdr>
      <w:divsChild>
        <w:div w:id="429786822">
          <w:marLeft w:val="0"/>
          <w:marRight w:val="0"/>
          <w:marTop w:val="0"/>
          <w:marBottom w:val="0"/>
          <w:divBdr>
            <w:top w:val="none" w:sz="0" w:space="0" w:color="auto"/>
            <w:left w:val="none" w:sz="0" w:space="0" w:color="auto"/>
            <w:bottom w:val="none" w:sz="0" w:space="0" w:color="auto"/>
            <w:right w:val="none" w:sz="0" w:space="0" w:color="auto"/>
          </w:divBdr>
          <w:divsChild>
            <w:div w:id="1460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47523">
      <w:bodyDiv w:val="1"/>
      <w:marLeft w:val="0"/>
      <w:marRight w:val="0"/>
      <w:marTop w:val="0"/>
      <w:marBottom w:val="0"/>
      <w:divBdr>
        <w:top w:val="none" w:sz="0" w:space="0" w:color="auto"/>
        <w:left w:val="none" w:sz="0" w:space="0" w:color="auto"/>
        <w:bottom w:val="none" w:sz="0" w:space="0" w:color="auto"/>
        <w:right w:val="none" w:sz="0" w:space="0" w:color="auto"/>
      </w:divBdr>
    </w:div>
    <w:div w:id="1753350715">
      <w:bodyDiv w:val="1"/>
      <w:marLeft w:val="0"/>
      <w:marRight w:val="0"/>
      <w:marTop w:val="0"/>
      <w:marBottom w:val="0"/>
      <w:divBdr>
        <w:top w:val="none" w:sz="0" w:space="0" w:color="auto"/>
        <w:left w:val="none" w:sz="0" w:space="0" w:color="auto"/>
        <w:bottom w:val="none" w:sz="0" w:space="0" w:color="auto"/>
        <w:right w:val="none" w:sz="0" w:space="0" w:color="auto"/>
      </w:divBdr>
    </w:div>
    <w:div w:id="1825315332">
      <w:bodyDiv w:val="1"/>
      <w:marLeft w:val="0"/>
      <w:marRight w:val="0"/>
      <w:marTop w:val="0"/>
      <w:marBottom w:val="0"/>
      <w:divBdr>
        <w:top w:val="none" w:sz="0" w:space="0" w:color="auto"/>
        <w:left w:val="none" w:sz="0" w:space="0" w:color="auto"/>
        <w:bottom w:val="none" w:sz="0" w:space="0" w:color="auto"/>
        <w:right w:val="none" w:sz="0" w:space="0" w:color="auto"/>
      </w:divBdr>
    </w:div>
    <w:div w:id="1905799723">
      <w:bodyDiv w:val="1"/>
      <w:marLeft w:val="0"/>
      <w:marRight w:val="0"/>
      <w:marTop w:val="0"/>
      <w:marBottom w:val="0"/>
      <w:divBdr>
        <w:top w:val="none" w:sz="0" w:space="0" w:color="auto"/>
        <w:left w:val="none" w:sz="0" w:space="0" w:color="auto"/>
        <w:bottom w:val="none" w:sz="0" w:space="0" w:color="auto"/>
        <w:right w:val="none" w:sz="0" w:space="0" w:color="auto"/>
      </w:divBdr>
    </w:div>
    <w:div w:id="1921408028">
      <w:bodyDiv w:val="1"/>
      <w:marLeft w:val="0"/>
      <w:marRight w:val="0"/>
      <w:marTop w:val="0"/>
      <w:marBottom w:val="0"/>
      <w:divBdr>
        <w:top w:val="none" w:sz="0" w:space="0" w:color="auto"/>
        <w:left w:val="none" w:sz="0" w:space="0" w:color="auto"/>
        <w:bottom w:val="none" w:sz="0" w:space="0" w:color="auto"/>
        <w:right w:val="none" w:sz="0" w:space="0" w:color="auto"/>
      </w:divBdr>
    </w:div>
    <w:div w:id="1949657820">
      <w:bodyDiv w:val="1"/>
      <w:marLeft w:val="0"/>
      <w:marRight w:val="0"/>
      <w:marTop w:val="0"/>
      <w:marBottom w:val="0"/>
      <w:divBdr>
        <w:top w:val="none" w:sz="0" w:space="0" w:color="auto"/>
        <w:left w:val="none" w:sz="0" w:space="0" w:color="auto"/>
        <w:bottom w:val="none" w:sz="0" w:space="0" w:color="auto"/>
        <w:right w:val="none" w:sz="0" w:space="0" w:color="auto"/>
      </w:divBdr>
    </w:div>
    <w:div w:id="2045909345">
      <w:bodyDiv w:val="1"/>
      <w:marLeft w:val="0"/>
      <w:marRight w:val="0"/>
      <w:marTop w:val="0"/>
      <w:marBottom w:val="0"/>
      <w:divBdr>
        <w:top w:val="none" w:sz="0" w:space="0" w:color="auto"/>
        <w:left w:val="none" w:sz="0" w:space="0" w:color="auto"/>
        <w:bottom w:val="none" w:sz="0" w:space="0" w:color="auto"/>
        <w:right w:val="none" w:sz="0" w:space="0" w:color="auto"/>
      </w:divBdr>
    </w:div>
    <w:div w:id="2089646186">
      <w:bodyDiv w:val="1"/>
      <w:marLeft w:val="0"/>
      <w:marRight w:val="0"/>
      <w:marTop w:val="0"/>
      <w:marBottom w:val="0"/>
      <w:divBdr>
        <w:top w:val="none" w:sz="0" w:space="0" w:color="auto"/>
        <w:left w:val="none" w:sz="0" w:space="0" w:color="auto"/>
        <w:bottom w:val="none" w:sz="0" w:space="0" w:color="auto"/>
        <w:right w:val="none" w:sz="0" w:space="0" w:color="auto"/>
      </w:divBdr>
    </w:div>
    <w:div w:id="214514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hart" Target="charts/chart3.xm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chart" Target="charts/chart10.xm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gif"/><Relationship Id="rId25" Type="http://schemas.openxmlformats.org/officeDocument/2006/relationships/image" Target="media/image13.png"/><Relationship Id="rId33" Type="http://schemas.openxmlformats.org/officeDocument/2006/relationships/image" Target="media/image14.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chart" Target="charts/chart6.xm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2.xml"/><Relationship Id="rId32" Type="http://schemas.openxmlformats.org/officeDocument/2006/relationships/chart" Target="charts/chart9.xm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1.xml"/><Relationship Id="rId28" Type="http://schemas.openxmlformats.org/officeDocument/2006/relationships/chart" Target="charts/chart5.xml"/><Relationship Id="rId36" Type="http://schemas.openxmlformats.org/officeDocument/2006/relationships/chart" Target="charts/chart12.xm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chart" Target="charts/chart8.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1.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on.gov.ua/ua/ministerstvo/diyalnist/byudzhet-ta-zakupivli/byudzhet/2022-rik/informacijni-dovidki-shodo-rozrahunku-obsyagu-osvitnoyi-subvenciyi-na-2022-rik/rivnenska-oblast" TargetMode="External"/><Relationship Id="rId13" Type="http://schemas.openxmlformats.org/officeDocument/2006/relationships/hyperlink" Target="https://zno.testportal.com.ua/stat/2021" TargetMode="External"/><Relationship Id="rId3" Type="http://schemas.openxmlformats.org/officeDocument/2006/relationships/hyperlink" Target="https://openbudget.gov.ua/" TargetMode="External"/><Relationship Id="rId7" Type="http://schemas.openxmlformats.org/officeDocument/2006/relationships/hyperlink" Target="https://mon.gov.ua/ua/ministerstvo/diyalnist/byudzhet-ta-zakupivli/byudzhet/arhiv/2021-rik/informacijni-dovidki-shodo-rozrahunku-obsyagu-osvitnoyi-subvenciyi-na-2021-rik/rivnenska-oblast" TargetMode="External"/><Relationship Id="rId12" Type="http://schemas.openxmlformats.org/officeDocument/2006/relationships/hyperlink" Target="https://mon.gov.ua/ua/ministerstvo/diyalnist/byudzhet-ta-zakupivli/byudzhet/2023-rik/informacijni-dovidki-shodo-rozrahunku-obsyagu-osvitnoyi-subvenciyi-na-2023-rik/rivnenska-oblast2023" TargetMode="External"/><Relationship Id="rId2" Type="http://schemas.openxmlformats.org/officeDocument/2006/relationships/hyperlink" Target="https://hikersbay.com/climate/ukraine/rivne?lang=en" TargetMode="External"/><Relationship Id="rId1" Type="http://schemas.openxmlformats.org/officeDocument/2006/relationships/hyperlink" Target="https://decentralization.gov.ua/news/12639" TargetMode="External"/><Relationship Id="rId6" Type="http://schemas.openxmlformats.org/officeDocument/2006/relationships/hyperlink" Target="https://vl.isuo.org/authorities/view/id/435" TargetMode="External"/><Relationship Id="rId11" Type="http://schemas.openxmlformats.org/officeDocument/2006/relationships/hyperlink" Target="https://mon.gov.ua/ua/ministerstvo/diyalnist/byudzhet-ta-zakupivli/byudzhet/2022-rik/informacijni-dovidki-shodo-rozrahunku-obsyagu-osvitnoyi-subvenciyi-na-2022-rik/rivnenska-oblast" TargetMode="External"/><Relationship Id="rId5" Type="http://schemas.openxmlformats.org/officeDocument/2006/relationships/hyperlink" Target="https://www.arcgis.com/apps/dashboards/e0c20d364bef4ab9b7c944e9e27e88c5" TargetMode="External"/><Relationship Id="rId10" Type="http://schemas.openxmlformats.org/officeDocument/2006/relationships/hyperlink" Target="https://mon.gov.ua/ua/ministerstvo/diyalnist/byudzhet-ta-zakupivli/byudzhet/arhiv/2021-rik/informacijni-dovidki-shodo-rozrahunku-obsyagu-osvitnoyi-subvenciyi-na-2021-rik/rivnenska-oblast" TargetMode="External"/><Relationship Id="rId4" Type="http://schemas.openxmlformats.org/officeDocument/2006/relationships/hyperlink" Target="https://decentralization.gov.ua/news/14281" TargetMode="External"/><Relationship Id="rId9" Type="http://schemas.openxmlformats.org/officeDocument/2006/relationships/hyperlink" Target="https://mon.gov.ua/ua/ministerstvo/diyalnist/byudzhet-ta-zakupivli/byudzhet/2023-rik/informacijni-dovidki-shodo-rozrahunku-obsyagu-osvitnoyi-subvenciyi-na-2023-rik/rivnenska-oblast2023" TargetMode="External"/><Relationship Id="rId14" Type="http://schemas.openxmlformats.org/officeDocument/2006/relationships/hyperlink" Target="https://rv.isuo.org/authorities/view/id/49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volya\Desktop\&#1050;&#1086;&#1087;&#1110;&#1103;%20&#1092;&#1072;&#1081;&#1083;&#1091;%20&#1044;&#1110;&#1072;&#1075;&#1088;&#1072;&#1084;&#1072;_&#1086;&#1089;&#1074;&#1110;&#1090;&#107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Docs\&#1044;&#1086;&#1082;&#1091;&#1084;&#1077;&#1085;&#1090;&#1080;\63_&#1043;&#1086;&#1074;&#1077;&#1088;&#1083;&#1072;_&#1047;&#1076;&#1086;&#1083;&#1073;&#1091;&#1085;&#1110;&#1074;\&#1054;&#1089;&#1074;&#1110;&#1090;&#1072;\&#1043;&#1088;&#1072;&#1092;&#1110;&#108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A51-440E-9EE7-0C9C6280C7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51-440E-9EE7-0C9C6280C7A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51-440E-9EE7-0C9C6280C7A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A51-440E-9EE7-0C9C6280C7A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A51-440E-9EE7-0C9C6280C7A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A51-440E-9EE7-0C9C6280C7A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A51-440E-9EE7-0C9C6280C7AE}"/>
              </c:ext>
            </c:extLst>
          </c:dPt>
          <c:dPt>
            <c:idx val="7"/>
            <c:bubble3D val="0"/>
            <c:spPr>
              <a:solidFill>
                <a:srgbClr val="002060"/>
              </a:solidFill>
              <a:ln w="19050">
                <a:solidFill>
                  <a:schemeClr val="lt1"/>
                </a:solidFill>
              </a:ln>
              <a:effectLst/>
            </c:spPr>
            <c:extLst>
              <c:ext xmlns:c16="http://schemas.microsoft.com/office/drawing/2014/chart" uri="{C3380CC4-5D6E-409C-BE32-E72D297353CC}">
                <c16:uniqueId val="{0000000F-5A51-440E-9EE7-0C9C6280C7AE}"/>
              </c:ext>
            </c:extLst>
          </c:dPt>
          <c:dPt>
            <c:idx val="8"/>
            <c:bubble3D val="0"/>
            <c:spPr>
              <a:solidFill>
                <a:srgbClr val="0070C0"/>
              </a:solidFill>
              <a:ln w="19050">
                <a:solidFill>
                  <a:schemeClr val="lt1"/>
                </a:solidFill>
              </a:ln>
              <a:effectLst/>
            </c:spPr>
            <c:extLst>
              <c:ext xmlns:c16="http://schemas.microsoft.com/office/drawing/2014/chart" uri="{C3380CC4-5D6E-409C-BE32-E72D297353CC}">
                <c16:uniqueId val="{00000011-5A51-440E-9EE7-0C9C6280C7AE}"/>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5A51-440E-9EE7-0C9C6280C7AE}"/>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5A51-440E-9EE7-0C9C6280C7AE}"/>
              </c:ext>
            </c:extLst>
          </c:dPt>
          <c:dPt>
            <c:idx val="11"/>
            <c:bubble3D val="0"/>
            <c:explosion val="5"/>
            <c:spPr>
              <a:solidFill>
                <a:srgbClr val="00B0F0"/>
              </a:solidFill>
              <a:ln w="19050">
                <a:solidFill>
                  <a:schemeClr val="lt1"/>
                </a:solidFill>
              </a:ln>
              <a:effectLst/>
            </c:spPr>
            <c:extLst>
              <c:ext xmlns:c16="http://schemas.microsoft.com/office/drawing/2014/chart" uri="{C3380CC4-5D6E-409C-BE32-E72D297353CC}">
                <c16:uniqueId val="{00000017-5A51-440E-9EE7-0C9C6280C7AE}"/>
              </c:ext>
            </c:extLst>
          </c:dPt>
          <c:dLbls>
            <c:dLbl>
              <c:idx val="0"/>
              <c:layout>
                <c:manualLayout>
                  <c:x val="0.1597245483347576"/>
                  <c:y val="-0.10801781925222177"/>
                </c:manualLayout>
              </c:layout>
              <c:tx>
                <c:rich>
                  <a:bodyPr/>
                  <a:lstStyle/>
                  <a:p>
                    <a:fld id="{3FB02E8F-AC2C-45F6-B44A-805220F7EFBF}" type="CATEGORYNAME">
                      <a:rPr lang="uk-UA" sz="1100"/>
                      <a:pPr/>
                      <a:t>[ИМЯ КАТЕГОРИИ]</a:t>
                    </a:fld>
                    <a:r>
                      <a:rPr lang="uk-UA" sz="1100" baseline="0"/>
                      <a:t>
</a:t>
                    </a:r>
                    <a:fld id="{A9681B15-E598-4C98-86F8-433F59F7C77E}" type="PERCENTAGE">
                      <a:rPr lang="uk-UA" sz="1100" baseline="0"/>
                      <a:pPr/>
                      <a:t>[ПРОЦЕНТ]</a:t>
                    </a:fld>
                    <a:endParaRPr lang="uk-UA" sz="11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2812832407154751"/>
                      <c:h val="0.16460069903699492"/>
                    </c:manualLayout>
                  </c15:layout>
                  <c15:dlblFieldTable/>
                  <c15:showDataLabelsRange val="0"/>
                </c:ext>
                <c:ext xmlns:c16="http://schemas.microsoft.com/office/drawing/2014/chart" uri="{C3380CC4-5D6E-409C-BE32-E72D297353CC}">
                  <c16:uniqueId val="{00000001-5A51-440E-9EE7-0C9C6280C7AE}"/>
                </c:ext>
              </c:extLst>
            </c:dLbl>
            <c:dLbl>
              <c:idx val="1"/>
              <c:layout>
                <c:manualLayout>
                  <c:x val="4.0979521676827126E-4"/>
                  <c:y val="5.2791082494245044E-2"/>
                </c:manualLayout>
              </c:layout>
              <c:tx>
                <c:rich>
                  <a:bodyPr/>
                  <a:lstStyle/>
                  <a:p>
                    <a:fld id="{E17809C7-C66B-4A37-B22C-0CB16FE60CBF}" type="CATEGORYNAME">
                      <a:rPr lang="uk-UA" sz="1100"/>
                      <a:pPr/>
                      <a:t>[ИМЯ КАТЕГОРИИ]</a:t>
                    </a:fld>
                    <a:r>
                      <a:rPr lang="uk-UA" sz="1100" baseline="0"/>
                      <a:t>
</a:t>
                    </a:r>
                    <a:fld id="{C4A57A34-F7B1-478A-B912-36BC9054B2C7}" type="PERCENTAGE">
                      <a:rPr lang="uk-UA" sz="1100" baseline="0"/>
                      <a:pPr/>
                      <a:t>[ПРОЦЕНТ]</a:t>
                    </a:fld>
                    <a:endParaRPr lang="uk-UA" sz="1100"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A51-440E-9EE7-0C9C6280C7AE}"/>
                </c:ext>
              </c:extLst>
            </c:dLbl>
            <c:dLbl>
              <c:idx val="2"/>
              <c:layout>
                <c:manualLayout>
                  <c:x val="-1.4419464946006049E-2"/>
                  <c:y val="-6.7312140843009419E-2"/>
                </c:manualLayout>
              </c:layout>
              <c:tx>
                <c:rich>
                  <a:bodyPr/>
                  <a:lstStyle/>
                  <a:p>
                    <a:fld id="{8596D2BE-BE7D-46E9-AED7-4B6F2E09F5B7}" type="CATEGORYNAME">
                      <a:rPr lang="uk-UA" sz="1100"/>
                      <a:pPr/>
                      <a:t>[ИМЯ КАТЕГОРИИ]</a:t>
                    </a:fld>
                    <a:r>
                      <a:rPr lang="uk-UA" sz="1100" baseline="0"/>
                      <a:t>
</a:t>
                    </a:r>
                    <a:fld id="{205F5E6D-583D-493C-B8C7-611A3DD855AF}" type="PERCENTAGE">
                      <a:rPr lang="uk-UA" sz="1100" baseline="0"/>
                      <a:pPr/>
                      <a:t>[ПРОЦЕНТ]</a:t>
                    </a:fld>
                    <a:endParaRPr lang="uk-UA" sz="1100"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A51-440E-9EE7-0C9C6280C7AE}"/>
                </c:ext>
              </c:extLst>
            </c:dLbl>
            <c:dLbl>
              <c:idx val="3"/>
              <c:layout>
                <c:manualLayout>
                  <c:x val="2.9881718198796432E-2"/>
                  <c:y val="1.2642888902646997E-2"/>
                </c:manualLayout>
              </c:layout>
              <c:tx>
                <c:rich>
                  <a:bodyPr/>
                  <a:lstStyle/>
                  <a:p>
                    <a:fld id="{E6F8FB18-67DB-49D1-A8F4-670B99FF8494}" type="CATEGORYNAME">
                      <a:rPr lang="uk-UA" sz="1100"/>
                      <a:pPr/>
                      <a:t>[ИМЯ КАТЕГОРИИ]</a:t>
                    </a:fld>
                    <a:r>
                      <a:rPr lang="uk-UA" sz="1100" baseline="0"/>
                      <a:t>
</a:t>
                    </a:r>
                    <a:fld id="{5D8D24F6-3CB5-41FF-A2EC-3FE3A97502E6}" type="PERCENTAGE">
                      <a:rPr lang="uk-UA" sz="1100" baseline="0"/>
                      <a:pPr/>
                      <a:t>[ПРОЦЕНТ]</a:t>
                    </a:fld>
                    <a:endParaRPr lang="uk-UA" sz="1100"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A51-440E-9EE7-0C9C6280C7AE}"/>
                </c:ext>
              </c:extLst>
            </c:dLbl>
            <c:dLbl>
              <c:idx val="4"/>
              <c:layout>
                <c:manualLayout>
                  <c:x val="3.6314588088815104E-4"/>
                  <c:y val="6.197030499850846E-2"/>
                </c:manualLayout>
              </c:layout>
              <c:tx>
                <c:rich>
                  <a:bodyPr/>
                  <a:lstStyle/>
                  <a:p>
                    <a:fld id="{1CC7B818-14A3-44CE-8379-3EE390E4F62B}" type="CATEGORYNAME">
                      <a:rPr lang="uk-UA" sz="1100"/>
                      <a:pPr/>
                      <a:t>[ИМЯ КАТЕГОРИИ]</a:t>
                    </a:fld>
                    <a:r>
                      <a:rPr lang="uk-UA" sz="1100" baseline="0"/>
                      <a:t>
</a:t>
                    </a:r>
                    <a:fld id="{EA7A5DB4-3A12-454E-A229-9F400F832BA3}" type="PERCENTAGE">
                      <a:rPr lang="uk-UA" baseline="0"/>
                      <a:pPr/>
                      <a:t>[ПРОЦЕНТ]</a:t>
                    </a:fld>
                    <a:endParaRPr lang="uk-UA" sz="11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18914712595974265"/>
                      <c:h val="0.15754110078627592"/>
                    </c:manualLayout>
                  </c15:layout>
                  <c15:dlblFieldTable/>
                  <c15:showDataLabelsRange val="0"/>
                </c:ext>
                <c:ext xmlns:c16="http://schemas.microsoft.com/office/drawing/2014/chart" uri="{C3380CC4-5D6E-409C-BE32-E72D297353CC}">
                  <c16:uniqueId val="{00000009-5A51-440E-9EE7-0C9C6280C7AE}"/>
                </c:ext>
              </c:extLst>
            </c:dLbl>
            <c:dLbl>
              <c:idx val="5"/>
              <c:layout>
                <c:manualLayout>
                  <c:x val="-4.755127750554318E-3"/>
                  <c:y val="-4.2301869164138611E-2"/>
                </c:manualLayout>
              </c:layout>
              <c:tx>
                <c:rich>
                  <a:bodyPr/>
                  <a:lstStyle/>
                  <a:p>
                    <a:fld id="{3BF6B5BF-BF7C-4EA9-A615-A5408046707A}" type="CATEGORYNAME">
                      <a:rPr lang="uk-UA" sz="1100"/>
                      <a:pPr/>
                      <a:t>[ИМЯ КАТЕГОРИИ]</a:t>
                    </a:fld>
                    <a:r>
                      <a:rPr lang="uk-UA" sz="1100" baseline="0"/>
                      <a:t>
</a:t>
                    </a:r>
                    <a:fld id="{3C5BB6B3-BF91-438E-B7B3-D2744EBAE9CC}" type="PERCENTAGE">
                      <a:rPr lang="uk-UA" sz="1100" baseline="0"/>
                      <a:pPr/>
                      <a:t>[ПРОЦЕНТ]</a:t>
                    </a:fld>
                    <a:endParaRPr lang="uk-UA" sz="1100"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5A51-440E-9EE7-0C9C6280C7AE}"/>
                </c:ext>
              </c:extLst>
            </c:dLbl>
            <c:dLbl>
              <c:idx val="6"/>
              <c:layout>
                <c:manualLayout>
                  <c:x val="0.19473450727353828"/>
                  <c:y val="9.503413574375398E-4"/>
                </c:manualLayout>
              </c:layout>
              <c:tx>
                <c:rich>
                  <a:bodyPr/>
                  <a:lstStyle/>
                  <a:p>
                    <a:fld id="{9F05DFDF-C691-4679-A038-A4C10FE7D866}" type="CATEGORYNAME">
                      <a:rPr lang="uk-UA" sz="1100"/>
                      <a:pPr/>
                      <a:t>[ИМЯ КАТЕГОРИИ]</a:t>
                    </a:fld>
                    <a:r>
                      <a:rPr lang="uk-UA" sz="1100" baseline="0"/>
                      <a:t>
</a:t>
                    </a:r>
                    <a:fld id="{E43FFC63-B0D3-4BA6-B61E-740A8781809A}" type="PERCENTAGE">
                      <a:rPr lang="uk-UA" sz="1100" baseline="0"/>
                      <a:pPr/>
                      <a:t>[ПРОЦЕНТ]</a:t>
                    </a:fld>
                    <a:endParaRPr lang="uk-UA" sz="11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0078854534135707"/>
                      <c:h val="0.24942957005284991"/>
                    </c:manualLayout>
                  </c15:layout>
                  <c15:dlblFieldTable/>
                  <c15:showDataLabelsRange val="0"/>
                </c:ext>
                <c:ext xmlns:c16="http://schemas.microsoft.com/office/drawing/2014/chart" uri="{C3380CC4-5D6E-409C-BE32-E72D297353CC}">
                  <c16:uniqueId val="{0000000D-5A51-440E-9EE7-0C9C6280C7AE}"/>
                </c:ext>
              </c:extLst>
            </c:dLbl>
            <c:dLbl>
              <c:idx val="7"/>
              <c:layout>
                <c:manualLayout>
                  <c:x val="0"/>
                  <c:y val="-0.1449567143144755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A51-440E-9EE7-0C9C6280C7AE}"/>
                </c:ext>
              </c:extLst>
            </c:dLbl>
            <c:dLbl>
              <c:idx val="8"/>
              <c:tx>
                <c:rich>
                  <a:bodyPr/>
                  <a:lstStyle/>
                  <a:p>
                    <a:fld id="{FB71E46F-265F-43E8-A3AC-A696093219A8}" type="CATEGORYNAME">
                      <a:rPr lang="uk-UA"/>
                      <a:pPr/>
                      <a:t>[ИМЯ КАТЕГОРИИ]</a:t>
                    </a:fld>
                    <a:fld id="{B8F3A53E-9A3A-4B2A-B505-3325CED1C4DF}" type="PERCENTAGE">
                      <a:rPr lang="uk-UA" baseline="0"/>
                      <a:pPr/>
                      <a:t>[ПРОЦЕНТ]</a:t>
                    </a:fld>
                    <a:endParaRPr lang="uk-UA"/>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5A51-440E-9EE7-0C9C6280C7AE}"/>
                </c:ext>
              </c:extLst>
            </c:dLbl>
            <c:dLbl>
              <c:idx val="9"/>
              <c:layout>
                <c:manualLayout>
                  <c:x val="-1.5217365883003768E-16"/>
                  <c:y val="-9.948894879919852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5A51-440E-9EE7-0C9C6280C7AE}"/>
                </c:ext>
              </c:extLst>
            </c:dLbl>
            <c:dLbl>
              <c:idx val="10"/>
              <c:layout>
                <c:manualLayout>
                  <c:x val="-9.3329673346143394E-2"/>
                  <c:y val="0.1172983004288245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5A51-440E-9EE7-0C9C6280C7AE}"/>
                </c:ext>
              </c:extLst>
            </c:dLbl>
            <c:dLbl>
              <c:idx val="11"/>
              <c:tx>
                <c:rich>
                  <a:bodyPr/>
                  <a:lstStyle/>
                  <a:p>
                    <a:fld id="{9DA8665D-B56A-4449-B413-686417C3A6D3}" type="CELLREF">
                      <a:rPr lang="uk-UA"/>
                      <a:pPr/>
                      <a:t>[ССЫЛКА НА ЯЧЕЙКУ]</a:t>
                    </a:fld>
                    <a:r>
                      <a:rPr lang="uk-UA" baseline="0"/>
                      <a:t>
</a:t>
                    </a:r>
                    <a:fld id="{D8DE10DD-F6C5-46FD-AC04-6C2D4EBB8A36}" type="PERCENTAGE">
                      <a:rPr lang="uk-UA" baseline="0"/>
                      <a:pPr/>
                      <a:t>[ПРОЦЕНТ]</a:t>
                    </a:fld>
                    <a:endParaRPr lang="uk-UA" baseline="0"/>
                  </a:p>
                </c:rich>
              </c:tx>
              <c:dLblPos val="bestFit"/>
              <c:showLegendKey val="0"/>
              <c:showVal val="0"/>
              <c:showCatName val="1"/>
              <c:showSerName val="0"/>
              <c:showPercent val="1"/>
              <c:showBubbleSize val="0"/>
              <c:extLst>
                <c:ext xmlns:c15="http://schemas.microsoft.com/office/drawing/2012/chart" uri="{CE6537A1-D6FC-4f65-9D91-7224C49458BB}">
                  <c15:dlblFieldTable>
                    <c15:dlblFTEntry>
                      <c15:txfldGUID>{9DA8665D-B56A-4449-B413-686417C3A6D3}</c15:txfldGUID>
                      <c15:f>Аркуш1!$A$19</c15:f>
                      <c15:dlblFieldTableCache>
                        <c:ptCount val="1"/>
                        <c:pt idx="0">
                          <c:v>Освіта</c:v>
                        </c:pt>
                      </c15:dlblFieldTableCache>
                    </c15:dlblFTEntry>
                  </c15:dlblFieldTable>
                  <c15:showDataLabelsRange val="0"/>
                </c:ext>
                <c:ext xmlns:c16="http://schemas.microsoft.com/office/drawing/2014/chart" uri="{C3380CC4-5D6E-409C-BE32-E72D297353CC}">
                  <c16:uniqueId val="{00000017-5A51-440E-9EE7-0C9C6280C7AE}"/>
                </c:ext>
              </c:extLst>
            </c:dLbl>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uk-UA"/>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Аркуш1!$A$8:$A$18</c:f>
              <c:strCache>
                <c:ptCount val="11"/>
                <c:pt idx="0">
                  <c:v>Загальнодержавні функції </c:v>
                </c:pt>
                <c:pt idx="1">
                  <c:v>Громадський порядок, безпека</c:v>
                </c:pt>
                <c:pt idx="2">
                  <c:v>Економічна діяльність </c:v>
                </c:pt>
                <c:pt idx="3">
                  <c:v>Житлово-комунальне господарство </c:v>
                </c:pt>
                <c:pt idx="4">
                  <c:v>Охорона здоров'я </c:v>
                </c:pt>
                <c:pt idx="5">
                  <c:v>Духовний та фізичний розвиток </c:v>
                </c:pt>
                <c:pt idx="6">
                  <c:v>Соціальний захист, соціальне забезпечення </c:v>
                </c:pt>
                <c:pt idx="7">
                  <c:v>Дошкільна освіта </c:v>
                </c:pt>
                <c:pt idx="8">
                  <c:v>Загальна середня освіта </c:v>
                </c:pt>
                <c:pt idx="9">
                  <c:v>Позашкільна освіта </c:v>
                </c:pt>
                <c:pt idx="10">
                  <c:v>Інші заклади та заходи </c:v>
                </c:pt>
              </c:strCache>
            </c:strRef>
          </c:cat>
          <c:val>
            <c:numRef>
              <c:f>Аркуш1!$B$8:$B$18</c:f>
              <c:numCache>
                <c:formatCode>General</c:formatCode>
                <c:ptCount val="11"/>
                <c:pt idx="0">
                  <c:v>27918667.829999998</c:v>
                </c:pt>
                <c:pt idx="1">
                  <c:v>5080723.9000000004</c:v>
                </c:pt>
                <c:pt idx="2">
                  <c:v>18253582.559999999</c:v>
                </c:pt>
                <c:pt idx="3">
                  <c:v>38784258.340000004</c:v>
                </c:pt>
                <c:pt idx="4">
                  <c:v>13413099</c:v>
                </c:pt>
                <c:pt idx="5">
                  <c:v>14185163.5</c:v>
                </c:pt>
                <c:pt idx="6">
                  <c:v>16826922.07</c:v>
                </c:pt>
                <c:pt idx="7">
                  <c:v>40972844.93</c:v>
                </c:pt>
                <c:pt idx="8">
                  <c:v>135175818.31</c:v>
                </c:pt>
                <c:pt idx="9">
                  <c:v>17680057.050000001</c:v>
                </c:pt>
                <c:pt idx="10">
                  <c:v>3291177.19</c:v>
                </c:pt>
              </c:numCache>
            </c:numRef>
          </c:val>
          <c:extLst>
            <c:ext xmlns:c16="http://schemas.microsoft.com/office/drawing/2014/chart" uri="{C3380CC4-5D6E-409C-BE32-E72D297353CC}">
              <c16:uniqueId val="{00000018-5A51-440E-9EE7-0C9C6280C7AE}"/>
            </c:ext>
          </c:extLst>
        </c:ser>
        <c:dLbls>
          <c:dLblPos val="bestFit"/>
          <c:showLegendKey val="0"/>
          <c:showVal val="0"/>
          <c:showCatName val="1"/>
          <c:showSerName val="0"/>
          <c:showPercent val="1"/>
          <c:showBubbleSize val="0"/>
          <c:showLeaderLines val="1"/>
        </c:dLbls>
        <c:gapWidth val="69"/>
        <c:secondPieSize val="80"/>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ru-RU" sz="1400" b="1" i="0" u="none" strike="noStrike" baseline="0">
                <a:solidFill>
                  <a:schemeClr val="tx1"/>
                </a:solidFill>
              </a:rPr>
              <a:t>Базова лінія споживання енергетичних ресурсів</a:t>
            </a:r>
            <a:endParaRPr lang="ru-RU"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uk-UA"/>
        </a:p>
      </c:txPr>
    </c:title>
    <c:autoTitleDeleted val="0"/>
    <c:plotArea>
      <c:layout>
        <c:manualLayout>
          <c:layoutTarget val="inner"/>
          <c:xMode val="edge"/>
          <c:yMode val="edge"/>
          <c:x val="6.5877994064301282E-2"/>
          <c:y val="0.10353174603174603"/>
          <c:w val="0.89678858998557387"/>
          <c:h val="0.75223373394115212"/>
        </c:manualLayout>
      </c:layout>
      <c:areaChart>
        <c:grouping val="stacked"/>
        <c:varyColors val="0"/>
        <c:ser>
          <c:idx val="0"/>
          <c:order val="0"/>
          <c:tx>
            <c:strRef>
              <c:f>Лист1!$B$1</c:f>
              <c:strCache>
                <c:ptCount val="1"/>
                <c:pt idx="0">
                  <c:v>Електроенергія</c:v>
                </c:pt>
              </c:strCache>
            </c:strRef>
          </c:tx>
          <c:spPr>
            <a:solidFill>
              <a:schemeClr val="accent6">
                <a:lumMod val="75000"/>
              </a:schemeClr>
            </a:solidFill>
            <a:ln>
              <a:noFill/>
            </a:ln>
            <a:effectLst/>
          </c:spP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Лист1!$B$2:$B$15</c:f>
              <c:numCache>
                <c:formatCode>General</c:formatCode>
                <c:ptCount val="14"/>
                <c:pt idx="0">
                  <c:v>194299</c:v>
                </c:pt>
                <c:pt idx="1">
                  <c:v>200740</c:v>
                </c:pt>
                <c:pt idx="2">
                  <c:v>198303</c:v>
                </c:pt>
                <c:pt idx="3">
                  <c:v>193193</c:v>
                </c:pt>
                <c:pt idx="4">
                  <c:v>213451</c:v>
                </c:pt>
                <c:pt idx="5">
                  <c:v>154083</c:v>
                </c:pt>
                <c:pt idx="6">
                  <c:v>167772</c:v>
                </c:pt>
                <c:pt idx="7">
                  <c:v>181874</c:v>
                </c:pt>
                <c:pt idx="8">
                  <c:v>196107</c:v>
                </c:pt>
                <c:pt idx="9">
                  <c:v>198068</c:v>
                </c:pt>
                <c:pt idx="10">
                  <c:v>202049</c:v>
                </c:pt>
                <c:pt idx="11">
                  <c:v>204069</c:v>
                </c:pt>
                <c:pt idx="12">
                  <c:v>206110</c:v>
                </c:pt>
                <c:pt idx="13">
                  <c:v>208171</c:v>
                </c:pt>
              </c:numCache>
            </c:numRef>
          </c:val>
          <c:extLst>
            <c:ext xmlns:c16="http://schemas.microsoft.com/office/drawing/2014/chart" uri="{C3380CC4-5D6E-409C-BE32-E72D297353CC}">
              <c16:uniqueId val="{00000000-74A8-4A01-81A4-12422BEEF03C}"/>
            </c:ext>
          </c:extLst>
        </c:ser>
        <c:ser>
          <c:idx val="1"/>
          <c:order val="1"/>
          <c:tx>
            <c:strRef>
              <c:f>Лист1!$C$1</c:f>
              <c:strCache>
                <c:ptCount val="1"/>
                <c:pt idx="0">
                  <c:v>Паливо</c:v>
                </c:pt>
              </c:strCache>
            </c:strRef>
          </c:tx>
          <c:spPr>
            <a:solidFill>
              <a:schemeClr val="accent2"/>
            </a:solidFill>
            <a:ln w="25400">
              <a:noFill/>
            </a:ln>
            <a:effectLst/>
          </c:spP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Лист1!$C$2:$C$15</c:f>
              <c:numCache>
                <c:formatCode>General</c:formatCode>
                <c:ptCount val="14"/>
                <c:pt idx="0">
                  <c:v>20959</c:v>
                </c:pt>
                <c:pt idx="1">
                  <c:v>20959</c:v>
                </c:pt>
                <c:pt idx="2">
                  <c:v>20959</c:v>
                </c:pt>
                <c:pt idx="3">
                  <c:v>20959</c:v>
                </c:pt>
                <c:pt idx="4">
                  <c:v>20959</c:v>
                </c:pt>
                <c:pt idx="5">
                  <c:v>20959</c:v>
                </c:pt>
                <c:pt idx="6">
                  <c:v>20959</c:v>
                </c:pt>
                <c:pt idx="7">
                  <c:v>20959</c:v>
                </c:pt>
                <c:pt idx="8">
                  <c:v>20959</c:v>
                </c:pt>
                <c:pt idx="9">
                  <c:v>21168</c:v>
                </c:pt>
                <c:pt idx="10">
                  <c:v>21594</c:v>
                </c:pt>
                <c:pt idx="11">
                  <c:v>21810</c:v>
                </c:pt>
                <c:pt idx="12">
                  <c:v>22028</c:v>
                </c:pt>
                <c:pt idx="13">
                  <c:v>22248</c:v>
                </c:pt>
              </c:numCache>
            </c:numRef>
          </c:val>
          <c:extLst>
            <c:ext xmlns:c16="http://schemas.microsoft.com/office/drawing/2014/chart" uri="{C3380CC4-5D6E-409C-BE32-E72D297353CC}">
              <c16:uniqueId val="{00000001-74A8-4A01-81A4-12422BEEF03C}"/>
            </c:ext>
          </c:extLst>
        </c:ser>
        <c:ser>
          <c:idx val="2"/>
          <c:order val="2"/>
          <c:tx>
            <c:strRef>
              <c:f>Лист1!$D$1</c:f>
              <c:strCache>
                <c:ptCount val="1"/>
                <c:pt idx="0">
                  <c:v>Природний газ</c:v>
                </c:pt>
              </c:strCache>
            </c:strRef>
          </c:tx>
          <c:spPr>
            <a:solidFill>
              <a:schemeClr val="accent6">
                <a:lumMod val="60000"/>
                <a:lumOff val="40000"/>
              </a:schemeClr>
            </a:solidFill>
            <a:ln w="25400">
              <a:noFill/>
            </a:ln>
            <a:effectLst/>
          </c:spP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Лист1!$D$2:$D$15</c:f>
              <c:numCache>
                <c:formatCode>General</c:formatCode>
                <c:ptCount val="14"/>
                <c:pt idx="0">
                  <c:v>19760</c:v>
                </c:pt>
                <c:pt idx="1">
                  <c:v>19864</c:v>
                </c:pt>
                <c:pt idx="2">
                  <c:v>119921</c:v>
                </c:pt>
                <c:pt idx="3">
                  <c:v>19879</c:v>
                </c:pt>
                <c:pt idx="4">
                  <c:v>19717</c:v>
                </c:pt>
                <c:pt idx="5">
                  <c:v>19662</c:v>
                </c:pt>
                <c:pt idx="6">
                  <c:v>19440</c:v>
                </c:pt>
                <c:pt idx="7">
                  <c:v>19346</c:v>
                </c:pt>
                <c:pt idx="8">
                  <c:v>19363</c:v>
                </c:pt>
                <c:pt idx="9">
                  <c:v>19556</c:v>
                </c:pt>
                <c:pt idx="10">
                  <c:v>19949</c:v>
                </c:pt>
                <c:pt idx="11">
                  <c:v>20149</c:v>
                </c:pt>
                <c:pt idx="12">
                  <c:v>20350</c:v>
                </c:pt>
                <c:pt idx="13">
                  <c:v>20554</c:v>
                </c:pt>
              </c:numCache>
            </c:numRef>
          </c:val>
          <c:extLst>
            <c:ext xmlns:c16="http://schemas.microsoft.com/office/drawing/2014/chart" uri="{C3380CC4-5D6E-409C-BE32-E72D297353CC}">
              <c16:uniqueId val="{00000002-74A8-4A01-81A4-12422BEEF03C}"/>
            </c:ext>
          </c:extLst>
        </c:ser>
        <c:ser>
          <c:idx val="3"/>
          <c:order val="3"/>
          <c:tx>
            <c:strRef>
              <c:f>Лист1!$E$1</c:f>
              <c:strCache>
                <c:ptCount val="1"/>
                <c:pt idx="0">
                  <c:v>Теплоенергія</c:v>
                </c:pt>
              </c:strCache>
            </c:strRef>
          </c:tx>
          <c:spPr>
            <a:solidFill>
              <a:schemeClr val="accent6">
                <a:lumMod val="40000"/>
                <a:lumOff val="60000"/>
              </a:schemeClr>
            </a:solidFill>
            <a:ln w="25400">
              <a:noFill/>
            </a:ln>
            <a:effectLst/>
          </c:spP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Лист1!$E$2:$E$15</c:f>
              <c:numCache>
                <c:formatCode>General</c:formatCode>
                <c:ptCount val="14"/>
                <c:pt idx="0">
                  <c:v>20276</c:v>
                </c:pt>
                <c:pt idx="1">
                  <c:v>22561</c:v>
                </c:pt>
                <c:pt idx="2">
                  <c:v>19885</c:v>
                </c:pt>
                <c:pt idx="3">
                  <c:v>19580</c:v>
                </c:pt>
                <c:pt idx="4">
                  <c:v>19858</c:v>
                </c:pt>
                <c:pt idx="5">
                  <c:v>15859</c:v>
                </c:pt>
                <c:pt idx="6">
                  <c:v>15908</c:v>
                </c:pt>
                <c:pt idx="7">
                  <c:v>15035</c:v>
                </c:pt>
                <c:pt idx="8">
                  <c:v>15551</c:v>
                </c:pt>
                <c:pt idx="9">
                  <c:v>15706</c:v>
                </c:pt>
                <c:pt idx="10">
                  <c:v>16021</c:v>
                </c:pt>
                <c:pt idx="11">
                  <c:v>16181</c:v>
                </c:pt>
                <c:pt idx="12">
                  <c:v>16343</c:v>
                </c:pt>
                <c:pt idx="13">
                  <c:v>16507</c:v>
                </c:pt>
              </c:numCache>
            </c:numRef>
          </c:val>
          <c:extLst>
            <c:ext xmlns:c16="http://schemas.microsoft.com/office/drawing/2014/chart" uri="{C3380CC4-5D6E-409C-BE32-E72D297353CC}">
              <c16:uniqueId val="{00000001-BC52-4942-AA0A-C9B7546CE35B}"/>
            </c:ext>
          </c:extLst>
        </c:ser>
        <c:dLbls>
          <c:showLegendKey val="0"/>
          <c:showVal val="0"/>
          <c:showCatName val="0"/>
          <c:showSerName val="0"/>
          <c:showPercent val="0"/>
          <c:showBubbleSize val="0"/>
        </c:dLbls>
        <c:axId val="828367392"/>
        <c:axId val="828366144"/>
      </c:areaChart>
      <c:catAx>
        <c:axId val="8283673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8366144"/>
        <c:crosses val="autoZero"/>
        <c:auto val="1"/>
        <c:lblAlgn val="ctr"/>
        <c:lblOffset val="100"/>
        <c:noMultiLvlLbl val="0"/>
      </c:catAx>
      <c:valAx>
        <c:axId val="82836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8367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ru-RU" sz="1400" b="1" i="0" u="none" strike="noStrike" baseline="0">
                <a:solidFill>
                  <a:schemeClr val="tx1"/>
                </a:solidFill>
              </a:rPr>
              <a:t>Зведений паливно-енергетичний баланс за енергоефективним сценарієм споживання енергетичних ресурсів (МВт год.)</a:t>
            </a:r>
            <a:endParaRPr lang="ru-RU" b="1">
              <a:solidFill>
                <a:schemeClr val="tx1"/>
              </a:solidFill>
            </a:endParaRPr>
          </a:p>
        </c:rich>
      </c:tx>
      <c:layout>
        <c:manualLayout>
          <c:xMode val="edge"/>
          <c:yMode val="edge"/>
          <c:x val="0.13537762005101475"/>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uk-UA"/>
        </a:p>
      </c:txPr>
    </c:title>
    <c:autoTitleDeleted val="0"/>
    <c:plotArea>
      <c:layout>
        <c:manualLayout>
          <c:layoutTarget val="inner"/>
          <c:xMode val="edge"/>
          <c:yMode val="edge"/>
          <c:x val="8.7150772820064157E-2"/>
          <c:y val="0.10353174603174603"/>
          <c:w val="0.85844542869641294"/>
          <c:h val="0.71363735783027127"/>
        </c:manualLayout>
      </c:layout>
      <c:areaChart>
        <c:grouping val="stacked"/>
        <c:varyColors val="0"/>
        <c:ser>
          <c:idx val="0"/>
          <c:order val="0"/>
          <c:tx>
            <c:strRef>
              <c:f>Лист1!$B$1</c:f>
              <c:strCache>
                <c:ptCount val="1"/>
                <c:pt idx="0">
                  <c:v>Електроенергія</c:v>
                </c:pt>
              </c:strCache>
            </c:strRef>
          </c:tx>
          <c:spPr>
            <a:solidFill>
              <a:schemeClr val="accent6">
                <a:lumMod val="75000"/>
              </a:schemeClr>
            </a:solidFill>
            <a:ln>
              <a:noFill/>
            </a:ln>
            <a:effectLst/>
          </c:spP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Лист1!$B$2:$B$15</c:f>
              <c:numCache>
                <c:formatCode>General</c:formatCode>
                <c:ptCount val="14"/>
                <c:pt idx="0">
                  <c:v>194299</c:v>
                </c:pt>
                <c:pt idx="1">
                  <c:v>200740</c:v>
                </c:pt>
                <c:pt idx="2">
                  <c:v>198303</c:v>
                </c:pt>
                <c:pt idx="3">
                  <c:v>193193</c:v>
                </c:pt>
                <c:pt idx="4">
                  <c:v>213451</c:v>
                </c:pt>
                <c:pt idx="5">
                  <c:v>154083</c:v>
                </c:pt>
                <c:pt idx="6">
                  <c:v>167772</c:v>
                </c:pt>
                <c:pt idx="7">
                  <c:v>181874</c:v>
                </c:pt>
                <c:pt idx="8">
                  <c:v>196107</c:v>
                </c:pt>
                <c:pt idx="9">
                  <c:v>188262</c:v>
                </c:pt>
                <c:pt idx="10">
                  <c:v>184497</c:v>
                </c:pt>
                <c:pt idx="11">
                  <c:v>180807</c:v>
                </c:pt>
                <c:pt idx="12">
                  <c:v>177191</c:v>
                </c:pt>
                <c:pt idx="13">
                  <c:v>170613</c:v>
                </c:pt>
              </c:numCache>
            </c:numRef>
          </c:val>
          <c:extLst>
            <c:ext xmlns:c16="http://schemas.microsoft.com/office/drawing/2014/chart" uri="{C3380CC4-5D6E-409C-BE32-E72D297353CC}">
              <c16:uniqueId val="{00000000-5195-443A-8B05-7B4FD59D7287}"/>
            </c:ext>
          </c:extLst>
        </c:ser>
        <c:ser>
          <c:idx val="1"/>
          <c:order val="1"/>
          <c:tx>
            <c:strRef>
              <c:f>Лист1!$C$1</c:f>
              <c:strCache>
                <c:ptCount val="1"/>
                <c:pt idx="0">
                  <c:v>Паливо</c:v>
                </c:pt>
              </c:strCache>
            </c:strRef>
          </c:tx>
          <c:spPr>
            <a:solidFill>
              <a:schemeClr val="accent2"/>
            </a:solidFill>
            <a:ln w="25400">
              <a:noFill/>
            </a:ln>
            <a:effectLst/>
          </c:spP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Лист1!$C$2:$C$15</c:f>
              <c:numCache>
                <c:formatCode>General</c:formatCode>
                <c:ptCount val="14"/>
                <c:pt idx="0">
                  <c:v>20959</c:v>
                </c:pt>
                <c:pt idx="1">
                  <c:v>20959</c:v>
                </c:pt>
                <c:pt idx="2">
                  <c:v>20959</c:v>
                </c:pt>
                <c:pt idx="3">
                  <c:v>20959</c:v>
                </c:pt>
                <c:pt idx="4">
                  <c:v>20959</c:v>
                </c:pt>
                <c:pt idx="5">
                  <c:v>20959</c:v>
                </c:pt>
                <c:pt idx="6">
                  <c:v>20959</c:v>
                </c:pt>
                <c:pt idx="7">
                  <c:v>20959</c:v>
                </c:pt>
                <c:pt idx="8">
                  <c:v>20959</c:v>
                </c:pt>
                <c:pt idx="9">
                  <c:v>20330</c:v>
                </c:pt>
                <c:pt idx="10">
                  <c:v>19923</c:v>
                </c:pt>
                <c:pt idx="11">
                  <c:v>19724</c:v>
                </c:pt>
                <c:pt idx="12">
                  <c:v>19527</c:v>
                </c:pt>
                <c:pt idx="13">
                  <c:v>18863</c:v>
                </c:pt>
              </c:numCache>
            </c:numRef>
          </c:val>
          <c:extLst>
            <c:ext xmlns:c16="http://schemas.microsoft.com/office/drawing/2014/chart" uri="{C3380CC4-5D6E-409C-BE32-E72D297353CC}">
              <c16:uniqueId val="{00000001-5195-443A-8B05-7B4FD59D7287}"/>
            </c:ext>
          </c:extLst>
        </c:ser>
        <c:ser>
          <c:idx val="2"/>
          <c:order val="2"/>
          <c:tx>
            <c:strRef>
              <c:f>Лист1!$D$1</c:f>
              <c:strCache>
                <c:ptCount val="1"/>
                <c:pt idx="0">
                  <c:v>Природний газ</c:v>
                </c:pt>
              </c:strCache>
            </c:strRef>
          </c:tx>
          <c:spPr>
            <a:solidFill>
              <a:schemeClr val="accent6">
                <a:lumMod val="60000"/>
                <a:lumOff val="40000"/>
              </a:schemeClr>
            </a:solidFill>
            <a:ln w="25400">
              <a:noFill/>
            </a:ln>
            <a:effectLst/>
          </c:spP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Лист1!$D$2:$D$15</c:f>
              <c:numCache>
                <c:formatCode>General</c:formatCode>
                <c:ptCount val="14"/>
                <c:pt idx="0">
                  <c:v>19760</c:v>
                </c:pt>
                <c:pt idx="1">
                  <c:v>19864</c:v>
                </c:pt>
                <c:pt idx="2">
                  <c:v>119921</c:v>
                </c:pt>
                <c:pt idx="3">
                  <c:v>19879</c:v>
                </c:pt>
                <c:pt idx="4">
                  <c:v>19717</c:v>
                </c:pt>
                <c:pt idx="5">
                  <c:v>19662</c:v>
                </c:pt>
                <c:pt idx="6">
                  <c:v>19440</c:v>
                </c:pt>
                <c:pt idx="7">
                  <c:v>19346</c:v>
                </c:pt>
                <c:pt idx="8">
                  <c:v>19363</c:v>
                </c:pt>
                <c:pt idx="9">
                  <c:v>18394</c:v>
                </c:pt>
                <c:pt idx="10">
                  <c:v>17475</c:v>
                </c:pt>
                <c:pt idx="11">
                  <c:v>17125</c:v>
                </c:pt>
                <c:pt idx="12">
                  <c:v>16954</c:v>
                </c:pt>
                <c:pt idx="13">
                  <c:v>16652</c:v>
                </c:pt>
              </c:numCache>
            </c:numRef>
          </c:val>
          <c:extLst>
            <c:ext xmlns:c16="http://schemas.microsoft.com/office/drawing/2014/chart" uri="{C3380CC4-5D6E-409C-BE32-E72D297353CC}">
              <c16:uniqueId val="{00000002-5195-443A-8B05-7B4FD59D7287}"/>
            </c:ext>
          </c:extLst>
        </c:ser>
        <c:ser>
          <c:idx val="3"/>
          <c:order val="3"/>
          <c:tx>
            <c:v>Теплопостачання</c:v>
          </c:tx>
          <c:spPr>
            <a:solidFill>
              <a:schemeClr val="accent4"/>
            </a:solidFill>
            <a:ln w="25400">
              <a:noFill/>
            </a:ln>
            <a:effectLst/>
          </c:spPr>
          <c:val>
            <c:numRef>
              <c:f>Лист1!$E$2:$E$15</c:f>
              <c:numCache>
                <c:formatCode>General</c:formatCode>
                <c:ptCount val="14"/>
                <c:pt idx="0">
                  <c:v>20276</c:v>
                </c:pt>
                <c:pt idx="1">
                  <c:v>22561</c:v>
                </c:pt>
                <c:pt idx="2">
                  <c:v>19885</c:v>
                </c:pt>
                <c:pt idx="3">
                  <c:v>19580</c:v>
                </c:pt>
                <c:pt idx="4">
                  <c:v>19858</c:v>
                </c:pt>
                <c:pt idx="5">
                  <c:v>15859</c:v>
                </c:pt>
                <c:pt idx="6">
                  <c:v>15908</c:v>
                </c:pt>
                <c:pt idx="7">
                  <c:v>15035</c:v>
                </c:pt>
                <c:pt idx="8">
                  <c:v>15551</c:v>
                </c:pt>
                <c:pt idx="9">
                  <c:v>15239</c:v>
                </c:pt>
                <c:pt idx="10">
                  <c:v>14935</c:v>
                </c:pt>
                <c:pt idx="11">
                  <c:v>14785</c:v>
                </c:pt>
                <c:pt idx="12">
                  <c:v>14637</c:v>
                </c:pt>
                <c:pt idx="13">
                  <c:v>14462</c:v>
                </c:pt>
              </c:numCache>
            </c:numRef>
          </c:val>
          <c:extLst>
            <c:ext xmlns:c16="http://schemas.microsoft.com/office/drawing/2014/chart" uri="{C3380CC4-5D6E-409C-BE32-E72D297353CC}">
              <c16:uniqueId val="{00000001-F365-4E41-BC10-61D464408A27}"/>
            </c:ext>
          </c:extLst>
        </c:ser>
        <c:dLbls>
          <c:showLegendKey val="0"/>
          <c:showVal val="0"/>
          <c:showCatName val="0"/>
          <c:showSerName val="0"/>
          <c:showPercent val="0"/>
          <c:showBubbleSize val="0"/>
        </c:dLbls>
        <c:axId val="828367392"/>
        <c:axId val="828366144"/>
      </c:areaChart>
      <c:catAx>
        <c:axId val="8283673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8366144"/>
        <c:crosses val="autoZero"/>
        <c:auto val="1"/>
        <c:lblAlgn val="ctr"/>
        <c:lblOffset val="100"/>
        <c:noMultiLvlLbl val="0"/>
      </c:catAx>
      <c:valAx>
        <c:axId val="82836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8367392"/>
        <c:crosses val="autoZero"/>
        <c:crossBetween val="midCat"/>
      </c:valAx>
      <c:spPr>
        <a:noFill/>
        <a:ln>
          <a:noFill/>
        </a:ln>
        <a:effectLst/>
      </c:spPr>
    </c:plotArea>
    <c:legend>
      <c:legendPos val="b"/>
      <c:layout>
        <c:manualLayout>
          <c:xMode val="edge"/>
          <c:yMode val="edge"/>
          <c:x val="0.10917992262602201"/>
          <c:y val="0.9105567229316277"/>
          <c:w val="0.7795989218432815"/>
          <c:h val="6.59828665111875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200" b="1" i="0" baseline="0">
                <a:effectLst/>
                <a:latin typeface="Arial" panose="020B0604020202020204" pitchFamily="34" charset="0"/>
                <a:cs typeface="Arial" panose="020B0604020202020204" pitchFamily="34" charset="0"/>
              </a:rPr>
              <a:t>Різниця між базовою лінією та енергоефективним сценарієм</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ru-RU" sz="1400"/>
          </a:p>
        </c:rich>
      </c:tx>
      <c:layout>
        <c:manualLayout>
          <c:xMode val="edge"/>
          <c:yMode val="edge"/>
          <c:x val="0.16827537182852143"/>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uk-UA"/>
        </a:p>
      </c:txPr>
    </c:title>
    <c:autoTitleDeleted val="0"/>
    <c:plotArea>
      <c:layout>
        <c:manualLayout>
          <c:layoutTarget val="inner"/>
          <c:xMode val="edge"/>
          <c:yMode val="edge"/>
          <c:x val="8.516774386252568E-2"/>
          <c:y val="9.8789838770153737E-2"/>
          <c:w val="0.89263693733198601"/>
          <c:h val="0.75012529683789508"/>
        </c:manualLayout>
      </c:layout>
      <c:lineChart>
        <c:grouping val="standard"/>
        <c:varyColors val="0"/>
        <c:ser>
          <c:idx val="0"/>
          <c:order val="0"/>
          <c:tx>
            <c:strRef>
              <c:f>Лист1!$B$1</c:f>
              <c:strCache>
                <c:ptCount val="1"/>
                <c:pt idx="0">
                  <c:v>Базова лінія</c:v>
                </c:pt>
              </c:strCache>
            </c:strRef>
          </c:tx>
          <c:spPr>
            <a:ln w="28575" cap="rnd">
              <a:solidFill>
                <a:schemeClr val="accent6">
                  <a:lumMod val="75000"/>
                </a:schemeClr>
              </a:solidFill>
              <a:round/>
            </a:ln>
            <a:effectLst/>
          </c:spPr>
          <c:marker>
            <c:symbol val="none"/>
          </c:marker>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Лист1!$B$2:$B$15</c:f>
              <c:numCache>
                <c:formatCode>General</c:formatCode>
                <c:ptCount val="14"/>
                <c:pt idx="0">
                  <c:v>255294</c:v>
                </c:pt>
                <c:pt idx="1">
                  <c:v>264124</c:v>
                </c:pt>
                <c:pt idx="2">
                  <c:v>359068</c:v>
                </c:pt>
                <c:pt idx="3">
                  <c:v>253611</c:v>
                </c:pt>
                <c:pt idx="4">
                  <c:v>273985</c:v>
                </c:pt>
                <c:pt idx="5">
                  <c:v>210563</c:v>
                </c:pt>
                <c:pt idx="6">
                  <c:v>224079</c:v>
                </c:pt>
                <c:pt idx="7">
                  <c:v>237214</c:v>
                </c:pt>
                <c:pt idx="8">
                  <c:v>251980</c:v>
                </c:pt>
                <c:pt idx="9">
                  <c:v>254498</c:v>
                </c:pt>
                <c:pt idx="10">
                  <c:v>259613</c:v>
                </c:pt>
                <c:pt idx="11">
                  <c:v>262209</c:v>
                </c:pt>
                <c:pt idx="12">
                  <c:v>264831</c:v>
                </c:pt>
                <c:pt idx="13">
                  <c:v>267480</c:v>
                </c:pt>
              </c:numCache>
            </c:numRef>
          </c:val>
          <c:smooth val="0"/>
          <c:extLst>
            <c:ext xmlns:c16="http://schemas.microsoft.com/office/drawing/2014/chart" uri="{C3380CC4-5D6E-409C-BE32-E72D297353CC}">
              <c16:uniqueId val="{00000000-E0FB-407E-A40D-11AEF6D748C3}"/>
            </c:ext>
          </c:extLst>
        </c:ser>
        <c:ser>
          <c:idx val="1"/>
          <c:order val="1"/>
          <c:tx>
            <c:strRef>
              <c:f>Лист1!$C$1</c:f>
              <c:strCache>
                <c:ptCount val="1"/>
                <c:pt idx="0">
                  <c:v>Енергоефективний сценарій</c:v>
                </c:pt>
              </c:strCache>
            </c:strRef>
          </c:tx>
          <c:spPr>
            <a:ln w="28575" cap="rnd">
              <a:solidFill>
                <a:schemeClr val="accent6">
                  <a:lumMod val="40000"/>
                  <a:lumOff val="60000"/>
                </a:schemeClr>
              </a:solidFill>
              <a:round/>
            </a:ln>
            <a:effectLst/>
          </c:spPr>
          <c:marker>
            <c:symbol val="none"/>
          </c:marker>
          <c:dPt>
            <c:idx val="4"/>
            <c:marker>
              <c:symbol val="none"/>
            </c:marker>
            <c:bubble3D val="0"/>
            <c:extLst>
              <c:ext xmlns:c16="http://schemas.microsoft.com/office/drawing/2014/chart" uri="{C3380CC4-5D6E-409C-BE32-E72D297353CC}">
                <c16:uniqueId val="{00000000-6597-488C-930D-2CDF9493BF3A}"/>
              </c:ext>
            </c:extLst>
          </c:dPt>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Лист1!$C$2:$C$15</c:f>
              <c:numCache>
                <c:formatCode>General</c:formatCode>
                <c:ptCount val="14"/>
                <c:pt idx="0">
                  <c:v>255294</c:v>
                </c:pt>
                <c:pt idx="1">
                  <c:v>264124</c:v>
                </c:pt>
                <c:pt idx="2">
                  <c:v>359068</c:v>
                </c:pt>
                <c:pt idx="3">
                  <c:v>253611</c:v>
                </c:pt>
                <c:pt idx="4">
                  <c:v>273985</c:v>
                </c:pt>
                <c:pt idx="5">
                  <c:v>210563</c:v>
                </c:pt>
                <c:pt idx="6">
                  <c:v>224079</c:v>
                </c:pt>
                <c:pt idx="7">
                  <c:v>237214</c:v>
                </c:pt>
                <c:pt idx="8">
                  <c:v>251980</c:v>
                </c:pt>
                <c:pt idx="9">
                  <c:v>242225</c:v>
                </c:pt>
                <c:pt idx="10">
                  <c:v>236830</c:v>
                </c:pt>
                <c:pt idx="11">
                  <c:v>232441</c:v>
                </c:pt>
                <c:pt idx="12">
                  <c:v>228309</c:v>
                </c:pt>
                <c:pt idx="13">
                  <c:v>220590</c:v>
                </c:pt>
              </c:numCache>
            </c:numRef>
          </c:val>
          <c:smooth val="0"/>
          <c:extLst>
            <c:ext xmlns:c16="http://schemas.microsoft.com/office/drawing/2014/chart" uri="{C3380CC4-5D6E-409C-BE32-E72D297353CC}">
              <c16:uniqueId val="{00000002-E0FB-407E-A40D-11AEF6D748C3}"/>
            </c:ext>
          </c:extLst>
        </c:ser>
        <c:dLbls>
          <c:showLegendKey val="0"/>
          <c:showVal val="0"/>
          <c:showCatName val="0"/>
          <c:showSerName val="0"/>
          <c:showPercent val="0"/>
          <c:showBubbleSize val="0"/>
        </c:dLbls>
        <c:smooth val="0"/>
        <c:axId val="691584320"/>
        <c:axId val="691581824"/>
      </c:lineChart>
      <c:catAx>
        <c:axId val="69158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91581824"/>
        <c:crosses val="autoZero"/>
        <c:auto val="1"/>
        <c:lblAlgn val="ctr"/>
        <c:lblOffset val="100"/>
        <c:noMultiLvlLbl val="0"/>
      </c:catAx>
      <c:valAx>
        <c:axId val="691581824"/>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91584320"/>
        <c:crosses val="autoZero"/>
        <c:crossBetween val="between"/>
        <c:min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Аркуш1!$A$2</c:f>
              <c:strCache>
                <c:ptCount val="1"/>
                <c:pt idx="0">
                  <c:v>Кількість дітей у закладах дошкільної освіти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7777777777777779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4E-473A-8B8C-67ACDBE134DA}"/>
                </c:ext>
              </c:extLst>
            </c:dLbl>
            <c:dLbl>
              <c:idx val="1"/>
              <c:layout>
                <c:manualLayout>
                  <c:x val="-3.611111111111116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4E-473A-8B8C-67ACDBE134DA}"/>
                </c:ext>
              </c:extLst>
            </c:dLbl>
            <c:dLbl>
              <c:idx val="2"/>
              <c:layout>
                <c:manualLayout>
                  <c:x val="-3.0555555555555555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4E-473A-8B8C-67ACDBE134DA}"/>
                </c:ext>
              </c:extLst>
            </c:dLbl>
            <c:dLbl>
              <c:idx val="3"/>
              <c:layout>
                <c:manualLayout>
                  <c:x val="-3.8888888888888994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4E-473A-8B8C-67ACDBE134DA}"/>
                </c:ext>
              </c:extLst>
            </c:dLbl>
            <c:dLbl>
              <c:idx val="4"/>
              <c:layout>
                <c:manualLayout>
                  <c:x val="-3.6111111111111316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4E-473A-8B8C-67ACDBE134D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Аркуш1!$B$1:$F$1</c:f>
              <c:numCache>
                <c:formatCode>General</c:formatCode>
                <c:ptCount val="5"/>
                <c:pt idx="0">
                  <c:v>2018</c:v>
                </c:pt>
                <c:pt idx="1">
                  <c:v>2019</c:v>
                </c:pt>
                <c:pt idx="2">
                  <c:v>2020</c:v>
                </c:pt>
                <c:pt idx="3">
                  <c:v>2021</c:v>
                </c:pt>
                <c:pt idx="4">
                  <c:v>2022</c:v>
                </c:pt>
              </c:numCache>
            </c:numRef>
          </c:cat>
          <c:val>
            <c:numRef>
              <c:f>Аркуш1!$B$2:$F$2</c:f>
              <c:numCache>
                <c:formatCode>General</c:formatCode>
                <c:ptCount val="5"/>
                <c:pt idx="0">
                  <c:v>1375</c:v>
                </c:pt>
                <c:pt idx="1">
                  <c:v>1381</c:v>
                </c:pt>
                <c:pt idx="2">
                  <c:v>1242</c:v>
                </c:pt>
                <c:pt idx="3">
                  <c:v>1171</c:v>
                </c:pt>
                <c:pt idx="4">
                  <c:v>1008</c:v>
                </c:pt>
              </c:numCache>
            </c:numRef>
          </c:val>
          <c:smooth val="0"/>
          <c:extLst>
            <c:ext xmlns:c16="http://schemas.microsoft.com/office/drawing/2014/chart" uri="{C3380CC4-5D6E-409C-BE32-E72D297353CC}">
              <c16:uniqueId val="{00000005-3C4E-473A-8B8C-67ACDBE134DA}"/>
            </c:ext>
          </c:extLst>
        </c:ser>
        <c:ser>
          <c:idx val="1"/>
          <c:order val="1"/>
          <c:tx>
            <c:strRef>
              <c:f>Аркуш1!$A$3</c:f>
              <c:strCache>
                <c:ptCount val="1"/>
                <c:pt idx="0">
                  <c:v>Кількість учнів у загальноосвітніх  закладах</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611111111111110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4E-473A-8B8C-67ACDBE134DA}"/>
                </c:ext>
              </c:extLst>
            </c:dLbl>
            <c:dLbl>
              <c:idx val="1"/>
              <c:layout>
                <c:manualLayout>
                  <c:x val="-3.0555555555555555E-2"/>
                  <c:y val="-5.0925925925925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4E-473A-8B8C-67ACDBE134DA}"/>
                </c:ext>
              </c:extLst>
            </c:dLbl>
            <c:dLbl>
              <c:idx val="2"/>
              <c:layout>
                <c:manualLayout>
                  <c:x val="-0.05"/>
                  <c:y val="-5.5555555555555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4E-473A-8B8C-67ACDBE134DA}"/>
                </c:ext>
              </c:extLst>
            </c:dLbl>
            <c:dLbl>
              <c:idx val="3"/>
              <c:layout>
                <c:manualLayout>
                  <c:x val="-2.777777777777788E-2"/>
                  <c:y val="-5.0925925925925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4E-473A-8B8C-67ACDBE134DA}"/>
                </c:ext>
              </c:extLst>
            </c:dLbl>
            <c:dLbl>
              <c:idx val="4"/>
              <c:layout>
                <c:manualLayout>
                  <c:x val="-4.444444444444444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C4E-473A-8B8C-67ACDBE134D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Аркуш1!$B$1:$F$1</c:f>
              <c:numCache>
                <c:formatCode>General</c:formatCode>
                <c:ptCount val="5"/>
                <c:pt idx="0">
                  <c:v>2018</c:v>
                </c:pt>
                <c:pt idx="1">
                  <c:v>2019</c:v>
                </c:pt>
                <c:pt idx="2">
                  <c:v>2020</c:v>
                </c:pt>
                <c:pt idx="3">
                  <c:v>2021</c:v>
                </c:pt>
                <c:pt idx="4">
                  <c:v>2022</c:v>
                </c:pt>
              </c:numCache>
            </c:numRef>
          </c:cat>
          <c:val>
            <c:numRef>
              <c:f>Аркуш1!$B$3:$F$3</c:f>
              <c:numCache>
                <c:formatCode>General</c:formatCode>
                <c:ptCount val="5"/>
                <c:pt idx="0">
                  <c:v>4586</c:v>
                </c:pt>
                <c:pt idx="1">
                  <c:v>4637</c:v>
                </c:pt>
                <c:pt idx="2">
                  <c:v>4532</c:v>
                </c:pt>
                <c:pt idx="3">
                  <c:v>4611</c:v>
                </c:pt>
                <c:pt idx="4">
                  <c:v>4563</c:v>
                </c:pt>
              </c:numCache>
            </c:numRef>
          </c:val>
          <c:smooth val="0"/>
          <c:extLst>
            <c:ext xmlns:c16="http://schemas.microsoft.com/office/drawing/2014/chart" uri="{C3380CC4-5D6E-409C-BE32-E72D297353CC}">
              <c16:uniqueId val="{0000000B-3C4E-473A-8B8C-67ACDBE134DA}"/>
            </c:ext>
          </c:extLst>
        </c:ser>
        <c:dLbls>
          <c:showLegendKey val="0"/>
          <c:showVal val="0"/>
          <c:showCatName val="0"/>
          <c:showSerName val="0"/>
          <c:showPercent val="0"/>
          <c:showBubbleSize val="0"/>
        </c:dLbls>
        <c:marker val="1"/>
        <c:smooth val="0"/>
        <c:axId val="758337488"/>
        <c:axId val="758367392"/>
      </c:lineChart>
      <c:catAx>
        <c:axId val="75833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58367392"/>
        <c:crosses val="autoZero"/>
        <c:auto val="1"/>
        <c:lblAlgn val="ctr"/>
        <c:lblOffset val="100"/>
        <c:noMultiLvlLbl val="0"/>
      </c:catAx>
      <c:valAx>
        <c:axId val="75836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5833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ln>
                <a:noFill/>
              </a:ln>
              <a:solidFill>
                <a:schemeClr val="dk1">
                  <a:lumMod val="50000"/>
                  <a:lumOff val="50000"/>
                </a:schemeClr>
              </a:solidFill>
              <a:latin typeface="+mj-lt"/>
              <a:ea typeface="+mj-ea"/>
              <a:cs typeface="+mj-cs"/>
            </a:defRPr>
          </a:pPr>
          <a:endParaRPr lang="uk-UA"/>
        </a:p>
      </c:txPr>
    </c:title>
    <c:autoTitleDeleted val="0"/>
    <c:plotArea>
      <c:layout/>
      <c:barChart>
        <c:barDir val="col"/>
        <c:grouping val="clustered"/>
        <c:varyColors val="0"/>
        <c:ser>
          <c:idx val="0"/>
          <c:order val="0"/>
          <c:tx>
            <c:strRef>
              <c:f>Лист1!$B$1</c:f>
              <c:strCache>
                <c:ptCount val="1"/>
                <c:pt idx="0">
                  <c:v>Структура споживання природного газу за 2022 рік</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90FB-44E8-867D-AEAE72548E4A}"/>
              </c:ext>
            </c:extLst>
          </c:dPt>
          <c:dPt>
            <c:idx val="1"/>
            <c:invertIfNegative val="0"/>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3-90FB-44E8-867D-AEAE72548E4A}"/>
              </c:ext>
            </c:extLst>
          </c:dPt>
          <c:dLbls>
            <c:dLbl>
              <c:idx val="0"/>
              <c:layout>
                <c:manualLayout>
                  <c:x val="0.13737373737373737"/>
                  <c:y val="-0.10919540229885058"/>
                </c:manualLayout>
              </c:layout>
              <c:tx>
                <c:rich>
                  <a:bodyPr/>
                  <a:lstStyle/>
                  <a:p>
                    <a:fld id="{7544281C-A5C3-42FF-B085-53CE1232E595}" type="CELLRANGE">
                      <a:rPr lang="uk-UA" baseline="0"/>
                      <a:pPr/>
                      <a:t>[ДИАПАЗОН ЯЧЕЕК]</a:t>
                    </a:fld>
                    <a:r>
                      <a:rPr lang="uk-UA" baseline="0"/>
                      <a:t>; </a:t>
                    </a:r>
                    <a:fld id="{A09AE5C3-491D-465D-9A20-53FF3634D38F}" type="CATEGORYNAME">
                      <a:rPr lang="uk-UA" baseline="0"/>
                      <a:pPr/>
                      <a:t>[ИМЯ КАТЕГОРИИ]</a:t>
                    </a:fld>
                    <a:r>
                      <a:rPr lang="uk-UA" baseline="0"/>
                      <a:t>; </a:t>
                    </a:r>
                  </a:p>
                </c:rich>
              </c:tx>
              <c:showLegendKey val="0"/>
              <c:showVal val="1"/>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90FB-44E8-867D-AEAE72548E4A}"/>
                </c:ext>
              </c:extLst>
            </c:dLbl>
            <c:dLbl>
              <c:idx val="1"/>
              <c:layout>
                <c:manualLayout>
                  <c:x val="-0.20808080808080814"/>
                  <c:y val="0.18965517241379309"/>
                </c:manualLayout>
              </c:layout>
              <c:tx>
                <c:rich>
                  <a:bodyPr/>
                  <a:lstStyle/>
                  <a:p>
                    <a:fld id="{0087E8E5-49C8-4BFD-B7BF-E6C56F3A2212}" type="CELLRANGE">
                      <a:rPr lang="uk-UA"/>
                      <a:pPr/>
                      <a:t>[ДИАПАЗОН ЯЧЕЕК]</a:t>
                    </a:fld>
                    <a:r>
                      <a:rPr lang="uk-UA" baseline="0"/>
                      <a:t>; </a:t>
                    </a:r>
                    <a:fld id="{256BF8E4-46A4-4E09-A971-23E0D745F403}" type="CATEGORYNAME">
                      <a:rPr lang="uk-UA" baseline="0"/>
                      <a:pPr/>
                      <a:t>[ИМЯ КАТЕГОРИИ]</a:t>
                    </a:fld>
                    <a:r>
                      <a:rPr lang="uk-UA" baseline="0"/>
                      <a:t>; </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90FB-44E8-867D-AEAE72548E4A}"/>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ln>
                      <a:noFill/>
                    </a:ln>
                    <a:solidFill>
                      <a:schemeClr val="dk1">
                        <a:lumMod val="65000"/>
                        <a:lumOff val="35000"/>
                      </a:schemeClr>
                    </a:solidFill>
                    <a:latin typeface="+mn-lt"/>
                    <a:ea typeface="+mn-ea"/>
                    <a:cs typeface="+mn-cs"/>
                  </a:defRPr>
                </a:pPr>
                <a:endParaRPr lang="uk-UA"/>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cat>
            <c:strRef>
              <c:f>Лист1!$A$2:$A$3</c:f>
              <c:strCache>
                <c:ptCount val="2"/>
                <c:pt idx="0">
                  <c:v>муніципальний сектор</c:v>
                </c:pt>
                <c:pt idx="1">
                  <c:v>населення</c:v>
                </c:pt>
              </c:strCache>
            </c:strRef>
          </c:cat>
          <c:val>
            <c:numRef>
              <c:f>Лист1!$B$2:$B$3</c:f>
              <c:numCache>
                <c:formatCode>General</c:formatCode>
                <c:ptCount val="2"/>
                <c:pt idx="0">
                  <c:v>88.2</c:v>
                </c:pt>
                <c:pt idx="1">
                  <c:v>2003.7</c:v>
                </c:pt>
              </c:numCache>
            </c:numRef>
          </c:val>
          <c:extLst>
            <c:ext xmlns:c15="http://schemas.microsoft.com/office/drawing/2012/chart" uri="{02D57815-91ED-43cb-92C2-25804820EDAC}">
              <c15:datalabelsRange>
                <c15:f>Лист1!$B$2:$B$3</c15:f>
                <c15:dlblRangeCache>
                  <c:ptCount val="2"/>
                  <c:pt idx="0">
                    <c:v>88,2</c:v>
                  </c:pt>
                  <c:pt idx="1">
                    <c:v>2003,7</c:v>
                  </c:pt>
                </c15:dlblRangeCache>
              </c15:datalabelsRange>
            </c:ext>
            <c:ext xmlns:c16="http://schemas.microsoft.com/office/drawing/2014/chart" uri="{C3380CC4-5D6E-409C-BE32-E72D297353CC}">
              <c16:uniqueId val="{00000004-90FB-44E8-867D-AEAE72548E4A}"/>
            </c:ext>
          </c:extLst>
        </c:ser>
        <c:dLbls>
          <c:showLegendKey val="0"/>
          <c:showVal val="0"/>
          <c:showCatName val="0"/>
          <c:showSerName val="0"/>
          <c:showPercent val="0"/>
          <c:showBubbleSize val="0"/>
        </c:dLbls>
        <c:gapWidth val="100"/>
        <c:axId val="1195281056"/>
        <c:axId val="1195281472"/>
      </c:barChart>
      <c:catAx>
        <c:axId val="11952810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ln>
                  <a:noFill/>
                </a:ln>
                <a:solidFill>
                  <a:schemeClr val="dk1">
                    <a:lumMod val="65000"/>
                    <a:lumOff val="35000"/>
                  </a:schemeClr>
                </a:solidFill>
                <a:latin typeface="+mn-lt"/>
                <a:ea typeface="+mn-ea"/>
                <a:cs typeface="+mn-cs"/>
              </a:defRPr>
            </a:pPr>
            <a:endParaRPr lang="uk-UA"/>
          </a:p>
        </c:txPr>
        <c:crossAx val="1195281472"/>
        <c:crosses val="autoZero"/>
        <c:auto val="1"/>
        <c:lblAlgn val="ctr"/>
        <c:lblOffset val="100"/>
        <c:noMultiLvlLbl val="0"/>
      </c:catAx>
      <c:valAx>
        <c:axId val="11952814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dk1">
                    <a:lumMod val="65000"/>
                    <a:lumOff val="35000"/>
                  </a:schemeClr>
                </a:solidFill>
                <a:latin typeface="+mn-lt"/>
                <a:ea typeface="+mn-ea"/>
                <a:cs typeface="+mn-cs"/>
              </a:defRPr>
            </a:pPr>
            <a:endParaRPr lang="uk-UA"/>
          </a:p>
        </c:txPr>
        <c:crossAx val="1195281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n>
            <a:noFill/>
          </a:ln>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Структура</a:t>
            </a:r>
            <a:r>
              <a:rPr lang="uk-UA" baseline="0"/>
              <a:t> споживання газу, млн.грн</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Лист1!$B$2</c:f>
              <c:strCache>
                <c:ptCount val="1"/>
                <c:pt idx="0">
                  <c:v>населення</c:v>
                </c:pt>
              </c:strCache>
            </c:strRef>
          </c:tx>
          <c:spPr>
            <a:solidFill>
              <a:schemeClr val="accent1"/>
            </a:solidFill>
            <a:ln>
              <a:noFill/>
            </a:ln>
            <a:effectLst/>
            <a:sp3d/>
          </c:spPr>
          <c:cat>
            <c:numRef>
              <c:f>Лист1!$A$3:$A$11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Лист1!$B$3:$B$11</c:f>
              <c:numCache>
                <c:formatCode>General</c:formatCode>
                <c:ptCount val="9"/>
                <c:pt idx="0">
                  <c:v>14.13</c:v>
                </c:pt>
                <c:pt idx="1">
                  <c:v>17.43</c:v>
                </c:pt>
                <c:pt idx="2">
                  <c:v>14.32</c:v>
                </c:pt>
                <c:pt idx="3">
                  <c:v>11.25</c:v>
                </c:pt>
                <c:pt idx="4">
                  <c:v>16.2</c:v>
                </c:pt>
                <c:pt idx="5">
                  <c:v>15.95</c:v>
                </c:pt>
                <c:pt idx="6">
                  <c:v>15.84</c:v>
                </c:pt>
                <c:pt idx="7">
                  <c:v>16.8</c:v>
                </c:pt>
                <c:pt idx="8">
                  <c:v>18.059999999999999</c:v>
                </c:pt>
              </c:numCache>
            </c:numRef>
          </c:val>
          <c:smooth val="0"/>
          <c:extLst>
            <c:ext xmlns:c16="http://schemas.microsoft.com/office/drawing/2014/chart" uri="{C3380CC4-5D6E-409C-BE32-E72D297353CC}">
              <c16:uniqueId val="{00000000-E123-4409-A841-321B64F2B363}"/>
            </c:ext>
          </c:extLst>
        </c:ser>
        <c:ser>
          <c:idx val="1"/>
          <c:order val="1"/>
          <c:tx>
            <c:strRef>
              <c:f>Лист1!$C$2</c:f>
              <c:strCache>
                <c:ptCount val="1"/>
                <c:pt idx="0">
                  <c:v>муніципальні будівлі</c:v>
                </c:pt>
              </c:strCache>
            </c:strRef>
          </c:tx>
          <c:spPr>
            <a:solidFill>
              <a:schemeClr val="accent2"/>
            </a:solidFill>
            <a:ln>
              <a:noFill/>
            </a:ln>
            <a:effectLst/>
            <a:sp3d/>
          </c:spPr>
          <c:cat>
            <c:numRef>
              <c:f>Лист1!$A$3:$A$11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Лист1!$C$3:$C$11</c:f>
              <c:numCache>
                <c:formatCode>General</c:formatCode>
                <c:ptCount val="9"/>
                <c:pt idx="0">
                  <c:v>0.61</c:v>
                </c:pt>
                <c:pt idx="1">
                  <c:v>0.76</c:v>
                </c:pt>
                <c:pt idx="2">
                  <c:v>0.63</c:v>
                </c:pt>
                <c:pt idx="3">
                  <c:v>0.49</c:v>
                </c:pt>
                <c:pt idx="4">
                  <c:v>1.1499999999999999</c:v>
                </c:pt>
                <c:pt idx="5">
                  <c:v>3.35</c:v>
                </c:pt>
                <c:pt idx="6">
                  <c:v>2.48</c:v>
                </c:pt>
                <c:pt idx="7">
                  <c:v>2.29</c:v>
                </c:pt>
                <c:pt idx="8">
                  <c:v>2.9</c:v>
                </c:pt>
              </c:numCache>
            </c:numRef>
          </c:val>
          <c:smooth val="0"/>
          <c:extLst>
            <c:ext xmlns:c16="http://schemas.microsoft.com/office/drawing/2014/chart" uri="{C3380CC4-5D6E-409C-BE32-E72D297353CC}">
              <c16:uniqueId val="{00000001-E123-4409-A841-321B64F2B363}"/>
            </c:ext>
          </c:extLst>
        </c:ser>
        <c:ser>
          <c:idx val="2"/>
          <c:order val="2"/>
          <c:tx>
            <c:strRef>
              <c:f>Лист1!$D$2</c:f>
              <c:strCache>
                <c:ptCount val="1"/>
                <c:pt idx="0">
                  <c:v>разом</c:v>
                </c:pt>
              </c:strCache>
            </c:strRef>
          </c:tx>
          <c:spPr>
            <a:solidFill>
              <a:schemeClr val="accent3"/>
            </a:solidFill>
            <a:ln w="25400">
              <a:noFill/>
            </a:ln>
            <a:effectLst/>
            <a:sp3d/>
          </c:spPr>
          <c:cat>
            <c:numRef>
              <c:f>Лист1!$A$3:$A$11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Лист1!$D$3:$D$11</c:f>
              <c:numCache>
                <c:formatCode>General</c:formatCode>
                <c:ptCount val="9"/>
                <c:pt idx="0">
                  <c:v>14.74</c:v>
                </c:pt>
                <c:pt idx="1">
                  <c:v>18.190000000000001</c:v>
                </c:pt>
                <c:pt idx="2">
                  <c:v>14.950000000000001</c:v>
                </c:pt>
                <c:pt idx="3">
                  <c:v>11.74</c:v>
                </c:pt>
                <c:pt idx="4">
                  <c:v>17.349999999999998</c:v>
                </c:pt>
                <c:pt idx="5">
                  <c:v>19.3</c:v>
                </c:pt>
                <c:pt idx="6">
                  <c:v>18.32</c:v>
                </c:pt>
                <c:pt idx="7">
                  <c:v>19.09</c:v>
                </c:pt>
                <c:pt idx="8">
                  <c:v>20.959999999999997</c:v>
                </c:pt>
              </c:numCache>
            </c:numRef>
          </c:val>
          <c:smooth val="0"/>
          <c:extLst>
            <c:ext xmlns:c16="http://schemas.microsoft.com/office/drawing/2014/chart" uri="{C3380CC4-5D6E-409C-BE32-E72D297353CC}">
              <c16:uniqueId val="{00000002-E123-4409-A841-321B64F2B363}"/>
            </c:ext>
          </c:extLst>
        </c:ser>
        <c:dLbls>
          <c:showLegendKey val="0"/>
          <c:showVal val="0"/>
          <c:showCatName val="0"/>
          <c:showSerName val="0"/>
          <c:showPercent val="0"/>
          <c:showBubbleSize val="0"/>
        </c:dLbls>
        <c:axId val="1954513775"/>
        <c:axId val="1954530831"/>
        <c:axId val="1957116319"/>
      </c:line3DChart>
      <c:catAx>
        <c:axId val="195451377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54530831"/>
        <c:crosses val="autoZero"/>
        <c:auto val="1"/>
        <c:lblAlgn val="ctr"/>
        <c:lblOffset val="100"/>
        <c:noMultiLvlLbl val="0"/>
      </c:catAx>
      <c:valAx>
        <c:axId val="1954530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54513775"/>
        <c:crosses val="autoZero"/>
        <c:crossBetween val="between"/>
      </c:valAx>
      <c:serAx>
        <c:axId val="1957116319"/>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5453083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uk-UA"/>
        </a:p>
      </c:txPr>
    </c:title>
    <c:autoTitleDeleted val="0"/>
    <c:plotArea>
      <c:layout/>
      <c:pieChart>
        <c:varyColors val="1"/>
        <c:ser>
          <c:idx val="0"/>
          <c:order val="0"/>
          <c:tx>
            <c:strRef>
              <c:f>Лист1!$B$1</c:f>
              <c:strCache>
                <c:ptCount val="1"/>
                <c:pt idx="0">
                  <c:v>Структура споживання теплопостачання за 2022 рік</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873-4E06-B37E-4ED63E8DFCE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873-4E06-B37E-4ED63E8DFCE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873-4E06-B37E-4ED63E8DFCE3}"/>
              </c:ext>
            </c:extLst>
          </c:dPt>
          <c:dLbls>
            <c:dLbl>
              <c:idx val="0"/>
              <c:tx>
                <c:rich>
                  <a:bodyPr/>
                  <a:lstStyle/>
                  <a:p>
                    <a:fld id="{1AF8E4F3-7DF7-409F-BA71-157258700065}" type="CELLRANGE">
                      <a:rPr lang="uk-UA"/>
                      <a:pPr/>
                      <a:t>[ДИАПАЗОН ЯЧЕЕК]</a:t>
                    </a:fld>
                    <a:r>
                      <a:rPr lang="uk-UA" baseline="0"/>
                      <a:t>
</a:t>
                    </a:r>
                    <a:fld id="{47D6C38C-4410-4898-BA03-175739ABF376}" type="CATEGORYNAME">
                      <a:rPr lang="uk-UA" baseline="0"/>
                      <a:pPr/>
                      <a:t>[ИМЯ КАТЕГОРИИ]</a:t>
                    </a:fld>
                    <a:r>
                      <a:rPr lang="uk-UA" baseline="0"/>
                      <a:t>
</a:t>
                    </a:r>
                    <a:fld id="{7FE245E3-1F06-4240-95F8-A81EAAA3912C}" type="PERCENTAGE">
                      <a:rPr lang="uk-UA" baseline="0"/>
                      <a:pPr/>
                      <a:t>[ПРОЦЕНТ]</a:t>
                    </a:fld>
                    <a:endParaRPr lang="uk-UA" baseline="0"/>
                  </a:p>
                </c:rich>
              </c:tx>
              <c:dLblPos val="outEnd"/>
              <c:showLegendKey val="0"/>
              <c:showVal val="0"/>
              <c:showCatName val="1"/>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873-4E06-B37E-4ED63E8DFCE3}"/>
                </c:ext>
              </c:extLst>
            </c:dLbl>
            <c:dLbl>
              <c:idx val="1"/>
              <c:tx>
                <c:rich>
                  <a:bodyPr/>
                  <a:lstStyle/>
                  <a:p>
                    <a:fld id="{F6252FAE-D3F9-494A-BC51-C219F3C8CA78}" type="CELLRANGE">
                      <a:rPr lang="uk-UA"/>
                      <a:pPr/>
                      <a:t>[ДИАПАЗОН ЯЧЕЕК]</a:t>
                    </a:fld>
                    <a:r>
                      <a:rPr lang="uk-UA" baseline="0"/>
                      <a:t>
</a:t>
                    </a:r>
                    <a:fld id="{63AD95FE-15A2-413B-82D4-26CDB5258F6A}" type="CATEGORYNAME">
                      <a:rPr lang="uk-UA" baseline="0"/>
                      <a:pPr/>
                      <a:t>[ИМЯ КАТЕГОРИИ]</a:t>
                    </a:fld>
                    <a:r>
                      <a:rPr lang="uk-UA" baseline="0"/>
                      <a:t>
</a:t>
                    </a:r>
                    <a:fld id="{FF99D7C1-914E-429E-B443-87DD03C0333D}" type="PERCENTAGE">
                      <a:rPr lang="uk-UA" baseline="0"/>
                      <a:pPr/>
                      <a:t>[ПРОЦЕНТ]</a:t>
                    </a:fld>
                    <a:endParaRPr lang="uk-UA" baseline="0"/>
                  </a:p>
                </c:rich>
              </c:tx>
              <c:dLblPos val="outEnd"/>
              <c:showLegendKey val="0"/>
              <c:showVal val="0"/>
              <c:showCatName val="1"/>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873-4E06-B37E-4ED63E8DFCE3}"/>
                </c:ext>
              </c:extLst>
            </c:dLbl>
            <c:dLbl>
              <c:idx val="2"/>
              <c:layout>
                <c:manualLayout>
                  <c:x val="-2.7391487568478718E-2"/>
                  <c:y val="5.9523809523809507E-2"/>
                </c:manualLayout>
              </c:layout>
              <c:tx>
                <c:rich>
                  <a:bodyPr/>
                  <a:lstStyle/>
                  <a:p>
                    <a:fld id="{29E8E16C-6C8D-472F-84B0-1C66DE7D3A3C}" type="CELLRANGE">
                      <a:rPr lang="en-US" baseline="0"/>
                      <a:pPr/>
                      <a:t>[ДИАПАЗОН ЯЧЕЕК]</a:t>
                    </a:fld>
                    <a:r>
                      <a:rPr lang="en-US" baseline="0"/>
                      <a:t>
</a:t>
                    </a:r>
                    <a:fld id="{A1F5AC44-AE7D-4576-9F76-523B8B7CB0AC}" type="CATEGORYNAME">
                      <a:rPr lang="en-US" baseline="0"/>
                      <a:pPr/>
                      <a:t>[ИМЯ КАТЕГОРИИ]</a:t>
                    </a:fld>
                    <a:r>
                      <a:rPr lang="en-US" baseline="0"/>
                      <a:t>
</a:t>
                    </a:r>
                    <a:fld id="{1D8263E9-C16C-40B1-8FBB-983FFEDA17FE}" type="PERCENTAGE">
                      <a:rPr lang="en-US" baseline="0"/>
                      <a:pPr/>
                      <a:t>[ПРОЦЕНТ]</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E873-4E06-B37E-4ED63E8DFCE3}"/>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ext>
            </c:extLst>
          </c:dLbls>
          <c:cat>
            <c:strRef>
              <c:f>Лист1!$A$2:$A$4</c:f>
              <c:strCache>
                <c:ptCount val="3"/>
                <c:pt idx="0">
                  <c:v>муніципальні будівлі</c:v>
                </c:pt>
                <c:pt idx="1">
                  <c:v>населення</c:v>
                </c:pt>
                <c:pt idx="2">
                  <c:v>третинний сектор</c:v>
                </c:pt>
              </c:strCache>
            </c:strRef>
          </c:cat>
          <c:val>
            <c:numRef>
              <c:f>Лист1!$B$2:$B$4</c:f>
              <c:numCache>
                <c:formatCode>General</c:formatCode>
                <c:ptCount val="3"/>
                <c:pt idx="0">
                  <c:v>3335</c:v>
                </c:pt>
                <c:pt idx="1">
                  <c:v>12359</c:v>
                </c:pt>
                <c:pt idx="2">
                  <c:v>165</c:v>
                </c:pt>
              </c:numCache>
            </c:numRef>
          </c:val>
          <c:extLst>
            <c:ext xmlns:c15="http://schemas.microsoft.com/office/drawing/2012/chart" uri="{02D57815-91ED-43cb-92C2-25804820EDAC}">
              <c15:datalabelsRange>
                <c15:f>Лист1!$B$2:$B$4</c15:f>
                <c15:dlblRangeCache>
                  <c:ptCount val="3"/>
                  <c:pt idx="0">
                    <c:v>3335</c:v>
                  </c:pt>
                  <c:pt idx="1">
                    <c:v>12359</c:v>
                  </c:pt>
                  <c:pt idx="2">
                    <c:v>165</c:v>
                  </c:pt>
                </c15:dlblRangeCache>
              </c15:datalabelsRange>
            </c:ext>
            <c:ext xmlns:c16="http://schemas.microsoft.com/office/drawing/2014/chart" uri="{C3380CC4-5D6E-409C-BE32-E72D297353CC}">
              <c16:uniqueId val="{00000006-E873-4E06-B37E-4ED63E8DFCE3}"/>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Структура</a:t>
            </a:r>
            <a:r>
              <a:rPr lang="uk-UA" baseline="0"/>
              <a:t> вартісних показників в млн.грн</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Лист1!$B$1</c:f>
              <c:strCache>
                <c:ptCount val="1"/>
                <c:pt idx="0">
                  <c:v>Населення</c:v>
                </c:pt>
              </c:strCache>
            </c:strRef>
          </c:tx>
          <c:spPr>
            <a:solidFill>
              <a:schemeClr val="accent1"/>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Лист1!$B$2:$B$10</c:f>
              <c:numCache>
                <c:formatCode>General</c:formatCode>
                <c:ptCount val="9"/>
                <c:pt idx="0">
                  <c:v>22.3</c:v>
                </c:pt>
                <c:pt idx="1">
                  <c:v>28.1</c:v>
                </c:pt>
                <c:pt idx="2">
                  <c:v>29.2</c:v>
                </c:pt>
                <c:pt idx="3">
                  <c:v>31.1</c:v>
                </c:pt>
                <c:pt idx="4">
                  <c:v>37.6</c:v>
                </c:pt>
                <c:pt idx="5">
                  <c:v>46.8</c:v>
                </c:pt>
                <c:pt idx="6">
                  <c:v>53.4</c:v>
                </c:pt>
                <c:pt idx="7">
                  <c:v>56.7</c:v>
                </c:pt>
                <c:pt idx="8">
                  <c:v>62.1</c:v>
                </c:pt>
              </c:numCache>
            </c:numRef>
          </c:val>
          <c:smooth val="0"/>
          <c:extLst>
            <c:ext xmlns:c16="http://schemas.microsoft.com/office/drawing/2014/chart" uri="{C3380CC4-5D6E-409C-BE32-E72D297353CC}">
              <c16:uniqueId val="{00000000-874E-483F-9CFD-51F98A37A6DA}"/>
            </c:ext>
          </c:extLst>
        </c:ser>
        <c:ser>
          <c:idx val="1"/>
          <c:order val="1"/>
          <c:tx>
            <c:strRef>
              <c:f>Лист1!$C$1</c:f>
              <c:strCache>
                <c:ptCount val="1"/>
                <c:pt idx="0">
                  <c:v>Третинний сектор</c:v>
                </c:pt>
              </c:strCache>
            </c:strRef>
          </c:tx>
          <c:spPr>
            <a:solidFill>
              <a:schemeClr val="accent2"/>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Лист1!$C$2:$C$10</c:f>
              <c:numCache>
                <c:formatCode>General</c:formatCode>
                <c:ptCount val="9"/>
                <c:pt idx="0">
                  <c:v>0.33</c:v>
                </c:pt>
                <c:pt idx="1">
                  <c:v>0.39</c:v>
                </c:pt>
                <c:pt idx="2">
                  <c:v>0.37</c:v>
                </c:pt>
                <c:pt idx="3">
                  <c:v>0.41</c:v>
                </c:pt>
                <c:pt idx="4">
                  <c:v>0.66</c:v>
                </c:pt>
                <c:pt idx="5">
                  <c:v>0.71</c:v>
                </c:pt>
                <c:pt idx="6">
                  <c:v>0.63</c:v>
                </c:pt>
                <c:pt idx="7">
                  <c:v>0.72</c:v>
                </c:pt>
                <c:pt idx="8">
                  <c:v>0.82</c:v>
                </c:pt>
              </c:numCache>
            </c:numRef>
          </c:val>
          <c:smooth val="0"/>
          <c:extLst>
            <c:ext xmlns:c16="http://schemas.microsoft.com/office/drawing/2014/chart" uri="{C3380CC4-5D6E-409C-BE32-E72D297353CC}">
              <c16:uniqueId val="{00000001-874E-483F-9CFD-51F98A37A6DA}"/>
            </c:ext>
          </c:extLst>
        </c:ser>
        <c:ser>
          <c:idx val="2"/>
          <c:order val="2"/>
          <c:tx>
            <c:strRef>
              <c:f>Лист1!$D$1</c:f>
              <c:strCache>
                <c:ptCount val="1"/>
                <c:pt idx="0">
                  <c:v>Муніципальний сектор</c:v>
                </c:pt>
              </c:strCache>
            </c:strRef>
          </c:tx>
          <c:spPr>
            <a:solidFill>
              <a:schemeClr val="accent3"/>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Лист1!$D$2:$D$10</c:f>
              <c:numCache>
                <c:formatCode>General</c:formatCode>
                <c:ptCount val="9"/>
                <c:pt idx="0">
                  <c:v>6.1</c:v>
                </c:pt>
                <c:pt idx="1">
                  <c:v>7.1</c:v>
                </c:pt>
                <c:pt idx="2">
                  <c:v>7.9</c:v>
                </c:pt>
                <c:pt idx="3">
                  <c:v>8.5</c:v>
                </c:pt>
                <c:pt idx="4">
                  <c:v>10.8</c:v>
                </c:pt>
                <c:pt idx="5">
                  <c:v>13.2</c:v>
                </c:pt>
                <c:pt idx="6">
                  <c:v>14.4</c:v>
                </c:pt>
                <c:pt idx="7">
                  <c:v>15.3</c:v>
                </c:pt>
                <c:pt idx="8">
                  <c:v>17.100000000000001</c:v>
                </c:pt>
              </c:numCache>
            </c:numRef>
          </c:val>
          <c:smooth val="0"/>
          <c:extLst>
            <c:ext xmlns:c16="http://schemas.microsoft.com/office/drawing/2014/chart" uri="{C3380CC4-5D6E-409C-BE32-E72D297353CC}">
              <c16:uniqueId val="{00000002-874E-483F-9CFD-51F98A37A6DA}"/>
            </c:ext>
          </c:extLst>
        </c:ser>
        <c:ser>
          <c:idx val="3"/>
          <c:order val="3"/>
          <c:tx>
            <c:strRef>
              <c:f>Лист1!$E$1</c:f>
              <c:strCache>
                <c:ptCount val="1"/>
                <c:pt idx="0">
                  <c:v>Разом</c:v>
                </c:pt>
              </c:strCache>
            </c:strRef>
          </c:tx>
          <c:spPr>
            <a:solidFill>
              <a:schemeClr val="accent4"/>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Лист1!$E$2:$E$10</c:f>
              <c:numCache>
                <c:formatCode>General</c:formatCode>
                <c:ptCount val="9"/>
                <c:pt idx="0">
                  <c:v>28.7</c:v>
                </c:pt>
                <c:pt idx="1">
                  <c:v>35.6</c:v>
                </c:pt>
                <c:pt idx="2">
                  <c:v>37.5</c:v>
                </c:pt>
                <c:pt idx="3">
                  <c:v>40</c:v>
                </c:pt>
                <c:pt idx="4">
                  <c:v>49.1</c:v>
                </c:pt>
                <c:pt idx="5">
                  <c:v>60.7</c:v>
                </c:pt>
                <c:pt idx="6">
                  <c:v>68.400000000000006</c:v>
                </c:pt>
                <c:pt idx="7">
                  <c:v>72.7</c:v>
                </c:pt>
                <c:pt idx="8">
                  <c:v>80</c:v>
                </c:pt>
              </c:numCache>
            </c:numRef>
          </c:val>
          <c:smooth val="0"/>
          <c:extLst>
            <c:ext xmlns:c16="http://schemas.microsoft.com/office/drawing/2014/chart" uri="{C3380CC4-5D6E-409C-BE32-E72D297353CC}">
              <c16:uniqueId val="{00000003-874E-483F-9CFD-51F98A37A6DA}"/>
            </c:ext>
          </c:extLst>
        </c:ser>
        <c:dLbls>
          <c:showLegendKey val="0"/>
          <c:showVal val="0"/>
          <c:showCatName val="0"/>
          <c:showSerName val="0"/>
          <c:showPercent val="0"/>
          <c:showBubbleSize val="0"/>
        </c:dLbls>
        <c:axId val="1455455568"/>
        <c:axId val="1455450160"/>
        <c:axId val="1453165472"/>
      </c:line3DChart>
      <c:catAx>
        <c:axId val="145545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5450160"/>
        <c:crosses val="autoZero"/>
        <c:auto val="1"/>
        <c:lblAlgn val="ctr"/>
        <c:lblOffset val="100"/>
        <c:noMultiLvlLbl val="0"/>
      </c:catAx>
      <c:valAx>
        <c:axId val="1455450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5455568"/>
        <c:crosses val="autoZero"/>
        <c:crossBetween val="between"/>
      </c:valAx>
      <c:serAx>
        <c:axId val="1453165472"/>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545016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uk-UA"/>
              <a:t>Структура споживання електроенергії за 2022 рік</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uk-UA"/>
        </a:p>
      </c:txPr>
    </c:title>
    <c:autoTitleDeleted val="0"/>
    <c:plotArea>
      <c:layout/>
      <c:pieChart>
        <c:varyColors val="1"/>
        <c:ser>
          <c:idx val="0"/>
          <c:order val="0"/>
          <c:tx>
            <c:strRef>
              <c:f>Лист1!$B$1</c:f>
              <c:strCache>
                <c:ptCount val="1"/>
                <c:pt idx="0">
                  <c:v>Структура споживання електроенергії за 2022 рік</c:v>
                </c:pt>
              </c:strCache>
            </c:strRef>
          </c:tx>
          <c:spPr>
            <a:solidFill>
              <a:schemeClr val="accent6">
                <a:lumMod val="60000"/>
                <a:lumOff val="40000"/>
              </a:schemeClr>
            </a:solidFill>
          </c:spPr>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26C6-4672-9851-8CA495E84EE2}"/>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26C6-4672-9851-8CA495E84EE2}"/>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26C6-4672-9851-8CA495E84EE2}"/>
              </c:ext>
            </c:extLst>
          </c:dPt>
          <c:dPt>
            <c:idx val="3"/>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7-26C6-4672-9851-8CA495E84EE2}"/>
              </c:ext>
            </c:extLst>
          </c:dPt>
          <c:dLbls>
            <c:dLbl>
              <c:idx val="0"/>
              <c:layout>
                <c:manualLayout>
                  <c:x val="8.1483821052219213E-2"/>
                  <c:y val="9.301298656886129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6C6-4672-9851-8CA495E84EE2}"/>
                </c:ext>
              </c:extLst>
            </c:dLbl>
            <c:dLbl>
              <c:idx val="1"/>
              <c:layout>
                <c:manualLayout>
                  <c:x val="-8.3206506835899322E-2"/>
                  <c:y val="0.1850303931878222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6C6-4672-9851-8CA495E84EE2}"/>
                </c:ext>
              </c:extLst>
            </c:dLbl>
            <c:dLbl>
              <c:idx val="3"/>
              <c:layout>
                <c:manualLayout>
                  <c:x val="-7.8818505895718264E-3"/>
                  <c:y val="0.2061316439679567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6C6-4672-9851-8CA495E84E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inEnd"/>
            <c:showLegendKey val="0"/>
            <c:showVal val="1"/>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муніципальні</c:v>
                </c:pt>
                <c:pt idx="1">
                  <c:v>населення</c:v>
                </c:pt>
                <c:pt idx="2">
                  <c:v>промисловість</c:v>
                </c:pt>
                <c:pt idx="3">
                  <c:v>третинний сектор</c:v>
                </c:pt>
              </c:strCache>
            </c:strRef>
          </c:cat>
          <c:val>
            <c:numRef>
              <c:f>Лист1!$B$2:$B$5</c:f>
              <c:numCache>
                <c:formatCode>General</c:formatCode>
                <c:ptCount val="4"/>
                <c:pt idx="0">
                  <c:v>769</c:v>
                </c:pt>
                <c:pt idx="1">
                  <c:v>44402</c:v>
                </c:pt>
                <c:pt idx="2">
                  <c:v>96524</c:v>
                </c:pt>
                <c:pt idx="3">
                  <c:v>11800</c:v>
                </c:pt>
              </c:numCache>
            </c:numRef>
          </c:val>
          <c:extLst>
            <c:ext xmlns:c16="http://schemas.microsoft.com/office/drawing/2014/chart" uri="{C3380CC4-5D6E-409C-BE32-E72D297353CC}">
              <c16:uniqueId val="{00000008-26C6-4672-9851-8CA495E84EE2}"/>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Структура споживання електроенергії, млн.грн</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Лист1!$B$1</c:f>
              <c:strCache>
                <c:ptCount val="1"/>
                <c:pt idx="0">
                  <c:v>муніципальні будівлі</c:v>
                </c:pt>
              </c:strCache>
            </c:strRef>
          </c:tx>
          <c:spPr>
            <a:solidFill>
              <a:schemeClr val="accent1"/>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Лист1!$B$2:$B$10</c:f>
              <c:numCache>
                <c:formatCode>General</c:formatCode>
                <c:ptCount val="9"/>
                <c:pt idx="0">
                  <c:v>9.1999999999999993</c:v>
                </c:pt>
                <c:pt idx="1">
                  <c:v>9.1</c:v>
                </c:pt>
                <c:pt idx="2">
                  <c:v>8.9</c:v>
                </c:pt>
                <c:pt idx="3">
                  <c:v>8.8000000000000007</c:v>
                </c:pt>
                <c:pt idx="4">
                  <c:v>12.2</c:v>
                </c:pt>
                <c:pt idx="5">
                  <c:v>12.7</c:v>
                </c:pt>
                <c:pt idx="6">
                  <c:v>15.4</c:v>
                </c:pt>
                <c:pt idx="7">
                  <c:v>15.1</c:v>
                </c:pt>
                <c:pt idx="8">
                  <c:v>17.2</c:v>
                </c:pt>
              </c:numCache>
            </c:numRef>
          </c:val>
          <c:smooth val="0"/>
          <c:extLst>
            <c:ext xmlns:c16="http://schemas.microsoft.com/office/drawing/2014/chart" uri="{C3380CC4-5D6E-409C-BE32-E72D297353CC}">
              <c16:uniqueId val="{00000000-3429-49BC-809D-ED5C31CC2D71}"/>
            </c:ext>
          </c:extLst>
        </c:ser>
        <c:ser>
          <c:idx val="1"/>
          <c:order val="1"/>
          <c:tx>
            <c:strRef>
              <c:f>Лист1!$C$1</c:f>
              <c:strCache>
                <c:ptCount val="1"/>
                <c:pt idx="0">
                  <c:v>населення</c:v>
                </c:pt>
              </c:strCache>
            </c:strRef>
          </c:tx>
          <c:spPr>
            <a:solidFill>
              <a:schemeClr val="accent2"/>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Лист1!$C$2:$C$10</c:f>
              <c:numCache>
                <c:formatCode>General</c:formatCode>
                <c:ptCount val="9"/>
                <c:pt idx="0">
                  <c:v>269.7</c:v>
                </c:pt>
                <c:pt idx="1">
                  <c:v>276.10000000000002</c:v>
                </c:pt>
                <c:pt idx="2">
                  <c:v>280.60000000000002</c:v>
                </c:pt>
                <c:pt idx="3">
                  <c:v>287.60000000000002</c:v>
                </c:pt>
                <c:pt idx="4">
                  <c:v>355.2</c:v>
                </c:pt>
                <c:pt idx="5">
                  <c:v>360.4</c:v>
                </c:pt>
                <c:pt idx="6">
                  <c:v>358.9</c:v>
                </c:pt>
                <c:pt idx="7">
                  <c:v>362.1</c:v>
                </c:pt>
                <c:pt idx="8">
                  <c:v>365</c:v>
                </c:pt>
              </c:numCache>
            </c:numRef>
          </c:val>
          <c:smooth val="0"/>
          <c:extLst>
            <c:ext xmlns:c16="http://schemas.microsoft.com/office/drawing/2014/chart" uri="{C3380CC4-5D6E-409C-BE32-E72D297353CC}">
              <c16:uniqueId val="{00000001-3429-49BC-809D-ED5C31CC2D71}"/>
            </c:ext>
          </c:extLst>
        </c:ser>
        <c:ser>
          <c:idx val="2"/>
          <c:order val="2"/>
          <c:tx>
            <c:strRef>
              <c:f>Лист1!$D$1</c:f>
              <c:strCache>
                <c:ptCount val="1"/>
                <c:pt idx="0">
                  <c:v>промисловість</c:v>
                </c:pt>
              </c:strCache>
            </c:strRef>
          </c:tx>
          <c:spPr>
            <a:solidFill>
              <a:schemeClr val="accent3"/>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Лист1!$D$2:$D$10</c:f>
              <c:numCache>
                <c:formatCode>General</c:formatCode>
                <c:ptCount val="9"/>
                <c:pt idx="0">
                  <c:v>1130.5999999999999</c:v>
                </c:pt>
                <c:pt idx="1">
                  <c:v>1169.9000000000001</c:v>
                </c:pt>
                <c:pt idx="2">
                  <c:v>1146.5999999999999</c:v>
                </c:pt>
                <c:pt idx="3">
                  <c:v>1104.3</c:v>
                </c:pt>
                <c:pt idx="4">
                  <c:v>1855.7</c:v>
                </c:pt>
                <c:pt idx="5">
                  <c:v>1420.3</c:v>
                </c:pt>
                <c:pt idx="6">
                  <c:v>1515.6</c:v>
                </c:pt>
                <c:pt idx="7">
                  <c:v>1608.8</c:v>
                </c:pt>
                <c:pt idx="8">
                  <c:v>1712.4</c:v>
                </c:pt>
              </c:numCache>
            </c:numRef>
          </c:val>
          <c:smooth val="0"/>
          <c:extLst>
            <c:ext xmlns:c16="http://schemas.microsoft.com/office/drawing/2014/chart" uri="{C3380CC4-5D6E-409C-BE32-E72D297353CC}">
              <c16:uniqueId val="{00000002-3429-49BC-809D-ED5C31CC2D71}"/>
            </c:ext>
          </c:extLst>
        </c:ser>
        <c:ser>
          <c:idx val="3"/>
          <c:order val="3"/>
          <c:tx>
            <c:strRef>
              <c:f>Лист1!$E$1</c:f>
              <c:strCache>
                <c:ptCount val="1"/>
                <c:pt idx="0">
                  <c:v>третинний сектор</c:v>
                </c:pt>
              </c:strCache>
            </c:strRef>
          </c:tx>
          <c:spPr>
            <a:solidFill>
              <a:schemeClr val="accent4"/>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Лист1!$E$2:$E$10</c:f>
              <c:numCache>
                <c:formatCode>General</c:formatCode>
                <c:ptCount val="9"/>
                <c:pt idx="0">
                  <c:v>100</c:v>
                </c:pt>
                <c:pt idx="1">
                  <c:v>104.8</c:v>
                </c:pt>
                <c:pt idx="2">
                  <c:v>103.2</c:v>
                </c:pt>
                <c:pt idx="3">
                  <c:v>96.8</c:v>
                </c:pt>
                <c:pt idx="4">
                  <c:v>187.6</c:v>
                </c:pt>
                <c:pt idx="5">
                  <c:v>173.2</c:v>
                </c:pt>
                <c:pt idx="6">
                  <c:v>176.4</c:v>
                </c:pt>
                <c:pt idx="7">
                  <c:v>181.5</c:v>
                </c:pt>
                <c:pt idx="8">
                  <c:v>185</c:v>
                </c:pt>
              </c:numCache>
            </c:numRef>
          </c:val>
          <c:smooth val="0"/>
          <c:extLst>
            <c:ext xmlns:c16="http://schemas.microsoft.com/office/drawing/2014/chart" uri="{C3380CC4-5D6E-409C-BE32-E72D297353CC}">
              <c16:uniqueId val="{00000003-3429-49BC-809D-ED5C31CC2D71}"/>
            </c:ext>
          </c:extLst>
        </c:ser>
        <c:ser>
          <c:idx val="4"/>
          <c:order val="4"/>
          <c:tx>
            <c:strRef>
              <c:f>Лист1!$F$1</c:f>
              <c:strCache>
                <c:ptCount val="1"/>
                <c:pt idx="0">
                  <c:v>разом</c:v>
                </c:pt>
              </c:strCache>
            </c:strRef>
          </c:tx>
          <c:spPr>
            <a:solidFill>
              <a:schemeClr val="accent5"/>
            </a:solidFill>
            <a:ln>
              <a:noFill/>
            </a:ln>
            <a:effectLst/>
            <a:sp3d/>
          </c:spPr>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Лист1!$F$2:$F$10</c:f>
              <c:numCache>
                <c:formatCode>General</c:formatCode>
                <c:ptCount val="9"/>
                <c:pt idx="0">
                  <c:v>1509.5</c:v>
                </c:pt>
                <c:pt idx="1">
                  <c:v>1559.9</c:v>
                </c:pt>
                <c:pt idx="2">
                  <c:v>1539.3</c:v>
                </c:pt>
                <c:pt idx="3">
                  <c:v>1497.2</c:v>
                </c:pt>
                <c:pt idx="4">
                  <c:v>2410.6999999999998</c:v>
                </c:pt>
                <c:pt idx="5">
                  <c:v>1966.6</c:v>
                </c:pt>
                <c:pt idx="6">
                  <c:v>2066.3000000000002</c:v>
                </c:pt>
                <c:pt idx="7">
                  <c:v>2167.5</c:v>
                </c:pt>
                <c:pt idx="8">
                  <c:v>2279.6</c:v>
                </c:pt>
              </c:numCache>
            </c:numRef>
          </c:val>
          <c:smooth val="0"/>
          <c:extLst>
            <c:ext xmlns:c16="http://schemas.microsoft.com/office/drawing/2014/chart" uri="{C3380CC4-5D6E-409C-BE32-E72D297353CC}">
              <c16:uniqueId val="{00000004-3429-49BC-809D-ED5C31CC2D71}"/>
            </c:ext>
          </c:extLst>
        </c:ser>
        <c:dLbls>
          <c:showLegendKey val="0"/>
          <c:showVal val="0"/>
          <c:showCatName val="0"/>
          <c:showSerName val="0"/>
          <c:showPercent val="0"/>
          <c:showBubbleSize val="0"/>
        </c:dLbls>
        <c:axId val="74758928"/>
        <c:axId val="74748528"/>
        <c:axId val="31038991"/>
      </c:line3DChart>
      <c:catAx>
        <c:axId val="7475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748528"/>
        <c:crosses val="autoZero"/>
        <c:auto val="1"/>
        <c:lblAlgn val="ctr"/>
        <c:lblOffset val="100"/>
        <c:noMultiLvlLbl val="0"/>
      </c:catAx>
      <c:valAx>
        <c:axId val="7474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758928"/>
        <c:crosses val="autoZero"/>
        <c:crossBetween val="between"/>
      </c:valAx>
      <c:serAx>
        <c:axId val="31038991"/>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7485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 рік</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муніципаьні будівлі</c:v>
                </c:pt>
                <c:pt idx="1">
                  <c:v>населення</c:v>
                </c:pt>
                <c:pt idx="2">
                  <c:v>громадське освітлення</c:v>
                </c:pt>
                <c:pt idx="3">
                  <c:v>промисловість</c:v>
                </c:pt>
                <c:pt idx="4">
                  <c:v>третинний сектор</c:v>
                </c:pt>
                <c:pt idx="5">
                  <c:v>дизельне паливо</c:v>
                </c:pt>
              </c:strCache>
            </c:strRef>
          </c:cat>
          <c:val>
            <c:numRef>
              <c:f>Лист1!$B$2:$B$7</c:f>
              <c:numCache>
                <c:formatCode>General</c:formatCode>
                <c:ptCount val="6"/>
                <c:pt idx="0">
                  <c:v>4932</c:v>
                </c:pt>
                <c:pt idx="1">
                  <c:v>75595</c:v>
                </c:pt>
                <c:pt idx="2">
                  <c:v>588</c:v>
                </c:pt>
                <c:pt idx="3">
                  <c:v>96524</c:v>
                </c:pt>
                <c:pt idx="4">
                  <c:v>11965</c:v>
                </c:pt>
                <c:pt idx="5">
                  <c:v>20959</c:v>
                </c:pt>
              </c:numCache>
            </c:numRef>
          </c:val>
          <c:extLst>
            <c:ext xmlns:c16="http://schemas.microsoft.com/office/drawing/2014/chart" uri="{C3380CC4-5D6E-409C-BE32-E72D297353CC}">
              <c16:uniqueId val="{00000000-4BB1-4EB0-A1ED-B0DBDADC3E65}"/>
            </c:ext>
          </c:extLst>
        </c:ser>
        <c:dLbls>
          <c:dLblPos val="outEnd"/>
          <c:showLegendKey val="0"/>
          <c:showVal val="1"/>
          <c:showCatName val="0"/>
          <c:showSerName val="0"/>
          <c:showPercent val="0"/>
          <c:showBubbleSize val="0"/>
        </c:dLbls>
        <c:gapWidth val="150"/>
        <c:axId val="812779264"/>
        <c:axId val="812775520"/>
      </c:barChart>
      <c:catAx>
        <c:axId val="8127792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2775520"/>
        <c:crosses val="autoZero"/>
        <c:auto val="1"/>
        <c:lblAlgn val="ctr"/>
        <c:lblOffset val="100"/>
        <c:noMultiLvlLbl val="0"/>
      </c:catAx>
      <c:valAx>
        <c:axId val="81277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27792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e2fe73d34af300204b2c04d95f547fc8">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cb4f6533a2a85f2c78aa0456c298b376"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CF5EA-009E-46A7-8DCB-2C572D1971A2}">
  <ds:schemaRefs>
    <ds:schemaRef ds:uri="http://schemas.microsoft.com/sharepoint/v3/contenttype/forms"/>
  </ds:schemaRefs>
</ds:datastoreItem>
</file>

<file path=customXml/itemProps2.xml><?xml version="1.0" encoding="utf-8"?>
<ds:datastoreItem xmlns:ds="http://schemas.openxmlformats.org/officeDocument/2006/customXml" ds:itemID="{A80AFC58-D49F-4C8E-A428-53BC0FBC7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72181-BAD1-4153-AECE-78438B27CEAA}">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4FBF6CB-5F1A-45DF-BDBE-6ED7A4B3A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90062</Words>
  <Characters>51336</Characters>
  <Application>Microsoft Office Word</Application>
  <DocSecurity>0</DocSecurity>
  <Lines>427</Lines>
  <Paragraphs>282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ЗДОЛБУНІВСЬКА МІСЬКа територіальна громада</vt:lpstr>
      <vt:lpstr/>
    </vt:vector>
  </TitlesOfParts>
  <Company/>
  <LinksUpToDate>false</LinksUpToDate>
  <CharactersWithSpaces>141116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ЗДОЛБУНІВСЬКА МІСЬКа територіальна громада</dc:title>
  <dc:subject/>
  <dc:creator/>
  <cp:keywords/>
  <dc:description/>
  <cp:lastModifiedBy/>
  <cp:revision>1</cp:revision>
  <dcterms:created xsi:type="dcterms:W3CDTF">2026-05-19T05:10:00Z</dcterms:created>
  <dcterms:modified xsi:type="dcterms:W3CDTF">2026-06-08T05:56:00Z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