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E0A41E" w14:textId="6E72E602" w:rsidR="006D3108" w:rsidRDefault="006D3108" w:rsidP="006D3108">
      <w:pPr>
        <w:pStyle w:val="a4"/>
        <w:jc w:val="left"/>
        <w:rPr>
          <w:color w:val="000000"/>
          <w:sz w:val="32"/>
          <w:szCs w:val="32"/>
        </w:rPr>
      </w:pPr>
    </w:p>
    <w:p w14:paraId="6C04F834" w14:textId="77777777" w:rsidR="006D3108" w:rsidRDefault="006D3108" w:rsidP="006D3108">
      <w:pPr>
        <w:pStyle w:val="a4"/>
        <w:jc w:val="left"/>
        <w:rPr>
          <w:color w:val="000000"/>
          <w:sz w:val="28"/>
          <w:szCs w:val="28"/>
        </w:rPr>
      </w:pPr>
    </w:p>
    <w:p w14:paraId="15B2C38D" w14:textId="61B60DFC" w:rsidR="006D3108" w:rsidRDefault="006D3108" w:rsidP="003325A1">
      <w:pPr>
        <w:pStyle w:val="a4"/>
      </w:pPr>
      <w:r>
        <w:rPr>
          <w:rFonts w:ascii="Academy" w:eastAsia="Academy" w:hAnsi="Academy" w:cs="Academy"/>
          <w:noProof/>
          <w:lang w:val="uk-UA"/>
        </w:rPr>
        <w:drawing>
          <wp:inline distT="0" distB="0" distL="0" distR="0" wp14:anchorId="4D0E6CF3" wp14:editId="3D769698">
            <wp:extent cx="434340" cy="60198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34340" cy="601980"/>
                    </a:xfrm>
                    <a:prstGeom prst="rect">
                      <a:avLst/>
                    </a:prstGeom>
                    <a:ln/>
                  </pic:spPr>
                </pic:pic>
              </a:graphicData>
            </a:graphic>
          </wp:inline>
        </w:drawing>
      </w:r>
    </w:p>
    <w:p w14:paraId="0604B7FE" w14:textId="77777777" w:rsidR="006D3108" w:rsidRDefault="006D3108" w:rsidP="003325A1">
      <w:pPr>
        <w:pStyle w:val="a4"/>
        <w:rPr>
          <w:b/>
          <w:bCs/>
          <w:smallCaps/>
          <w:sz w:val="28"/>
          <w:szCs w:val="28"/>
        </w:rPr>
      </w:pPr>
      <w:r>
        <w:rPr>
          <w:b/>
          <w:bCs/>
          <w:smallCaps/>
          <w:sz w:val="28"/>
          <w:szCs w:val="28"/>
        </w:rPr>
        <w:t>ЗДОЛБУНІВСЬКА МІСЬКА РАДА</w:t>
      </w:r>
    </w:p>
    <w:p w14:paraId="7E132E7C" w14:textId="77777777" w:rsidR="006D3108" w:rsidRDefault="006D3108" w:rsidP="003325A1">
      <w:pPr>
        <w:pStyle w:val="a4"/>
        <w:shd w:val="clear" w:color="auto" w:fill="FFFFFF"/>
        <w:rPr>
          <w:b/>
          <w:bCs/>
          <w:smallCaps/>
          <w:sz w:val="28"/>
          <w:szCs w:val="28"/>
        </w:rPr>
      </w:pPr>
      <w:r>
        <w:rPr>
          <w:b/>
          <w:bCs/>
          <w:smallCaps/>
          <w:sz w:val="28"/>
          <w:szCs w:val="28"/>
        </w:rPr>
        <w:t>РІВНЕНСЬКОГО РАЙОНУ РІВНЕНСЬКОЇ  ОБЛАСТІ</w:t>
      </w:r>
    </w:p>
    <w:p w14:paraId="40EB597C" w14:textId="77777777" w:rsidR="006D3108" w:rsidRDefault="006D3108" w:rsidP="003325A1">
      <w:pPr>
        <w:pStyle w:val="a4"/>
        <w:shd w:val="clear" w:color="auto" w:fill="FFFFFF"/>
        <w:rPr>
          <w:b/>
          <w:bCs/>
          <w:sz w:val="28"/>
          <w:szCs w:val="28"/>
        </w:rPr>
      </w:pPr>
      <w:r>
        <w:rPr>
          <w:b/>
          <w:bCs/>
          <w:sz w:val="28"/>
          <w:szCs w:val="28"/>
        </w:rPr>
        <w:t>ВИКОНАВЧИЙ КОМІТЕТ</w:t>
      </w:r>
    </w:p>
    <w:p w14:paraId="1FD4CF6D" w14:textId="77777777" w:rsidR="006D3108" w:rsidRDefault="006D3108" w:rsidP="003325A1">
      <w:pPr>
        <w:pStyle w:val="a4"/>
        <w:shd w:val="clear" w:color="auto" w:fill="FFFFFF"/>
        <w:rPr>
          <w:b/>
          <w:bCs/>
          <w:sz w:val="28"/>
          <w:szCs w:val="28"/>
        </w:rPr>
      </w:pPr>
    </w:p>
    <w:p w14:paraId="42265938" w14:textId="20435D95" w:rsidR="006D3108" w:rsidRDefault="006D3108" w:rsidP="003325A1">
      <w:pPr>
        <w:pStyle w:val="1"/>
        <w:tabs>
          <w:tab w:val="center" w:pos="4677"/>
        </w:tabs>
      </w:pPr>
      <w:r>
        <w:t xml:space="preserve">Р І Ш Е Н </w:t>
      </w:r>
      <w:proofErr w:type="spellStart"/>
      <w:r>
        <w:t>Н</w:t>
      </w:r>
      <w:proofErr w:type="spellEnd"/>
      <w:r>
        <w:t xml:space="preserve"> Я</w:t>
      </w:r>
    </w:p>
    <w:p w14:paraId="5439A444" w14:textId="77777777" w:rsidR="006D3108" w:rsidRDefault="006D3108" w:rsidP="003325A1">
      <w:pPr>
        <w:pStyle w:val="1"/>
        <w:tabs>
          <w:tab w:val="center" w:pos="4677"/>
        </w:tabs>
      </w:pPr>
    </w:p>
    <w:p w14:paraId="425FA643" w14:textId="77777777" w:rsidR="006D3108" w:rsidRDefault="006D3108" w:rsidP="003325A1">
      <w:pPr>
        <w:pStyle w:val="2"/>
        <w:jc w:val="center"/>
      </w:pPr>
    </w:p>
    <w:p w14:paraId="6A7A1ED8" w14:textId="47062BED" w:rsidR="006D3108" w:rsidRDefault="00531713" w:rsidP="003325A1">
      <w:pPr>
        <w:pStyle w:val="2"/>
      </w:pPr>
      <w:r>
        <w:rPr>
          <w:b/>
          <w:bCs/>
          <w:lang w:val="uk-UA"/>
        </w:rPr>
        <w:t xml:space="preserve">28 травня </w:t>
      </w:r>
      <w:r w:rsidR="006D3108">
        <w:rPr>
          <w:b/>
          <w:bCs/>
        </w:rPr>
        <w:t xml:space="preserve">2026 року                        </w:t>
      </w:r>
      <w:r>
        <w:rPr>
          <w:b/>
          <w:bCs/>
        </w:rPr>
        <w:t xml:space="preserve">                      </w:t>
      </w:r>
      <w:r>
        <w:rPr>
          <w:b/>
          <w:bCs/>
          <w:lang w:val="uk-UA"/>
        </w:rPr>
        <w:t xml:space="preserve">                               </w:t>
      </w:r>
      <w:r>
        <w:rPr>
          <w:b/>
          <w:bCs/>
        </w:rPr>
        <w:t xml:space="preserve"> № 139</w:t>
      </w:r>
    </w:p>
    <w:p w14:paraId="69FE41BF" w14:textId="77777777" w:rsidR="006D3108" w:rsidRDefault="006D3108" w:rsidP="006D3108">
      <w:pPr>
        <w:shd w:val="clear" w:color="auto" w:fill="FFFFFF"/>
        <w:spacing w:after="0" w:line="240" w:lineRule="auto"/>
        <w:jc w:val="center"/>
        <w:rPr>
          <w:rFonts w:ascii="Times New Roman" w:eastAsia="Times New Roman" w:hAnsi="Times New Roman" w:cs="Times New Roman"/>
          <w:b/>
          <w:bCs/>
          <w:sz w:val="28"/>
          <w:szCs w:val="28"/>
        </w:rPr>
      </w:pPr>
    </w:p>
    <w:p w14:paraId="5A2D3133" w14:textId="503253F4" w:rsidR="006D3108" w:rsidRPr="00F76DEC" w:rsidRDefault="006D3108" w:rsidP="00F76DEC">
      <w:pPr>
        <w:pStyle w:val="2"/>
        <w:ind w:right="4989"/>
        <w:jc w:val="both"/>
        <w:rPr>
          <w:lang w:val="uk-UA"/>
        </w:rPr>
      </w:pPr>
      <w:r>
        <w:t xml:space="preserve">Про подання висновку до </w:t>
      </w:r>
      <w:bookmarkStart w:id="0" w:name="_heading=h.i4tndbk5b97f" w:colFirst="0" w:colLast="0"/>
      <w:bookmarkEnd w:id="0"/>
      <w:r>
        <w:rPr>
          <w:lang w:val="uk-UA"/>
        </w:rPr>
        <w:t>Рівненського</w:t>
      </w:r>
      <w:r>
        <w:t xml:space="preserve"> </w:t>
      </w:r>
      <w:r>
        <w:rPr>
          <w:lang w:val="uk-UA"/>
        </w:rPr>
        <w:t>апеляційного</w:t>
      </w:r>
      <w:r>
        <w:t xml:space="preserve"> суду</w:t>
      </w:r>
      <w:r>
        <w:rPr>
          <w:lang w:val="uk-UA"/>
        </w:rPr>
        <w:t xml:space="preserve"> </w:t>
      </w:r>
      <w:r>
        <w:t xml:space="preserve">Рівненської області </w:t>
      </w:r>
      <w:bookmarkStart w:id="1" w:name="_heading=h.yeiaky9ycqjp" w:colFirst="0" w:colLast="0"/>
      <w:bookmarkEnd w:id="1"/>
      <w:r>
        <w:rPr>
          <w:color w:val="0D0D0D"/>
        </w:rPr>
        <w:t>щодо доцільності позбавлення батьківських прав</w:t>
      </w:r>
      <w:r>
        <w:rPr>
          <w:color w:val="0D0D0D"/>
          <w:lang w:val="uk-UA"/>
        </w:rPr>
        <w:t xml:space="preserve"> </w:t>
      </w:r>
      <w:r>
        <w:t xml:space="preserve">гр. </w:t>
      </w:r>
      <w:r w:rsidR="00F76DEC">
        <w:rPr>
          <w:lang w:val="uk-UA"/>
        </w:rPr>
        <w:t>***</w:t>
      </w:r>
    </w:p>
    <w:p w14:paraId="12C55230" w14:textId="77777777" w:rsidR="006D3108" w:rsidRDefault="006D3108" w:rsidP="006D3108">
      <w:pPr>
        <w:pStyle w:val="2"/>
        <w:ind w:firstLine="708"/>
        <w:jc w:val="both"/>
      </w:pPr>
      <w:bookmarkStart w:id="2" w:name="_heading=h.z1rfz8477f93" w:colFirst="0" w:colLast="0"/>
      <w:bookmarkEnd w:id="2"/>
    </w:p>
    <w:p w14:paraId="36EEBB0D" w14:textId="4A6758A1" w:rsidR="006D3108" w:rsidRDefault="006D3108" w:rsidP="006D3108">
      <w:pPr>
        <w:pStyle w:val="2"/>
        <w:ind w:firstLine="708"/>
        <w:jc w:val="both"/>
      </w:pPr>
      <w:r>
        <w:t xml:space="preserve">На підставі статей 19, 150, 164, 180 Сімейного кодексу України, статей 8, 12 Закону України «Про охорону дитинства», Порядку провадження органами опіки та піклування діяльності, пов’язаної із захистом прав дитини, затвердженого постановою Кабінету Міністрів України від 24 вересня 2008 року № 866, </w:t>
      </w:r>
      <w:r>
        <w:rPr>
          <w:lang w:val="uk-UA"/>
        </w:rPr>
        <w:t xml:space="preserve">на виконання </w:t>
      </w:r>
      <w:r>
        <w:t xml:space="preserve"> ухвал</w:t>
      </w:r>
      <w:r>
        <w:rPr>
          <w:lang w:val="uk-UA"/>
        </w:rPr>
        <w:t>и</w:t>
      </w:r>
      <w:r>
        <w:t xml:space="preserve"> </w:t>
      </w:r>
      <w:r>
        <w:rPr>
          <w:lang w:val="uk-UA"/>
        </w:rPr>
        <w:t xml:space="preserve">Рівненського апеляційного </w:t>
      </w:r>
      <w:r>
        <w:t xml:space="preserve">суду Рівненської області від </w:t>
      </w:r>
      <w:r>
        <w:rPr>
          <w:lang w:val="uk-UA"/>
        </w:rPr>
        <w:t>21</w:t>
      </w:r>
      <w:r>
        <w:t xml:space="preserve"> </w:t>
      </w:r>
      <w:r>
        <w:rPr>
          <w:lang w:val="uk-UA"/>
        </w:rPr>
        <w:t>травня</w:t>
      </w:r>
      <w:r w:rsidR="00F76DEC">
        <w:t xml:space="preserve"> 2026 року у цивільній справі №</w:t>
      </w:r>
      <w:r w:rsidR="00F76DEC">
        <w:rPr>
          <w:lang w:val="uk-UA"/>
        </w:rPr>
        <w:t>*</w:t>
      </w:r>
      <w:r>
        <w:t>/</w:t>
      </w:r>
      <w:r w:rsidR="00F76DEC">
        <w:rPr>
          <w:lang w:val="uk-UA"/>
        </w:rPr>
        <w:t>*</w:t>
      </w:r>
      <w:r>
        <w:t>/2</w:t>
      </w:r>
      <w:r>
        <w:rPr>
          <w:lang w:val="uk-UA"/>
        </w:rPr>
        <w:t>5 провадженн</w:t>
      </w:r>
      <w:r w:rsidR="00F76DEC">
        <w:rPr>
          <w:lang w:val="uk-UA"/>
        </w:rPr>
        <w:t>я                             №*</w:t>
      </w:r>
      <w:r>
        <w:rPr>
          <w:lang w:val="uk-UA"/>
        </w:rPr>
        <w:t>/</w:t>
      </w:r>
      <w:r w:rsidR="00F76DEC">
        <w:rPr>
          <w:lang w:val="uk-UA"/>
        </w:rPr>
        <w:t>*</w:t>
      </w:r>
      <w:r>
        <w:rPr>
          <w:lang w:val="uk-UA"/>
        </w:rPr>
        <w:t>/</w:t>
      </w:r>
      <w:r w:rsidR="00F76DEC">
        <w:rPr>
          <w:lang w:val="uk-UA"/>
        </w:rPr>
        <w:t>*</w:t>
      </w:r>
      <w:r>
        <w:rPr>
          <w:lang w:val="uk-UA"/>
        </w:rPr>
        <w:t>/26</w:t>
      </w:r>
      <w:r>
        <w:t>, враховуючи рекомендації комісії з питань захисту прав дитини Здолбунівської міської ради, виконавчий комітет Здолбунівської міської ради</w:t>
      </w:r>
    </w:p>
    <w:p w14:paraId="7F8AC3BA" w14:textId="77777777" w:rsidR="006D3108" w:rsidRDefault="006D3108" w:rsidP="006D3108"/>
    <w:p w14:paraId="0983A6E4" w14:textId="77777777" w:rsidR="006D3108" w:rsidRDefault="006D3108" w:rsidP="006D3108">
      <w:pPr>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В И Р І Ш И В:</w:t>
      </w:r>
    </w:p>
    <w:p w14:paraId="1AA63719" w14:textId="77777777" w:rsidR="006D3108" w:rsidRDefault="006D3108" w:rsidP="006D3108">
      <w:pPr>
        <w:spacing w:after="0"/>
        <w:jc w:val="both"/>
        <w:rPr>
          <w:rFonts w:ascii="Times New Roman" w:eastAsia="Times New Roman" w:hAnsi="Times New Roman" w:cs="Times New Roman"/>
          <w:color w:val="0D0D0D"/>
          <w:sz w:val="28"/>
          <w:szCs w:val="28"/>
        </w:rPr>
      </w:pPr>
    </w:p>
    <w:p w14:paraId="759C6B62" w14:textId="68409534" w:rsidR="006D3108" w:rsidRDefault="006D3108" w:rsidP="006D3108">
      <w:pPr>
        <w:pStyle w:val="2"/>
        <w:jc w:val="both"/>
        <w:rPr>
          <w:color w:val="0D0D0D"/>
        </w:rPr>
      </w:pPr>
      <w:bookmarkStart w:id="3" w:name="_heading=h.wvokme39j1ti" w:colFirst="0" w:colLast="0"/>
      <w:bookmarkEnd w:id="3"/>
      <w:r>
        <w:rPr>
          <w:b/>
          <w:bCs/>
          <w:color w:val="0D0D0D"/>
        </w:rPr>
        <w:tab/>
      </w:r>
      <w:r>
        <w:rPr>
          <w:color w:val="0D0D0D"/>
        </w:rPr>
        <w:t xml:space="preserve">1. Надати до </w:t>
      </w:r>
      <w:r>
        <w:rPr>
          <w:lang w:val="uk-UA"/>
        </w:rPr>
        <w:t xml:space="preserve">Рівненського апеляційного </w:t>
      </w:r>
      <w:r>
        <w:t xml:space="preserve">суду Рівненської області </w:t>
      </w:r>
      <w:r>
        <w:rPr>
          <w:color w:val="0D0D0D"/>
        </w:rPr>
        <w:t>висновок щодо</w:t>
      </w:r>
      <w:r>
        <w:t xml:space="preserve"> доцільності позбавлення батьківських прав</w:t>
      </w:r>
      <w:r>
        <w:rPr>
          <w:color w:val="0D0D0D"/>
        </w:rPr>
        <w:t xml:space="preserve"> </w:t>
      </w:r>
      <w:r w:rsidR="00F76DEC">
        <w:rPr>
          <w:color w:val="0D0D0D"/>
          <w:lang w:val="uk-UA"/>
        </w:rPr>
        <w:t xml:space="preserve">гр. </w:t>
      </w:r>
      <w:r w:rsidR="00F76DEC">
        <w:rPr>
          <w:lang w:val="uk-UA"/>
        </w:rPr>
        <w:t>***</w:t>
      </w:r>
      <w:r w:rsidR="00F76DEC">
        <w:t>,</w:t>
      </w:r>
      <w:r w:rsidR="00F76DEC">
        <w:rPr>
          <w:lang w:val="uk-UA"/>
        </w:rPr>
        <w:t xml:space="preserve">**** </w:t>
      </w:r>
      <w:r w:rsidR="00F76DEC">
        <w:t>року народження, жительки м.</w:t>
      </w:r>
      <w:r w:rsidR="00F76DEC">
        <w:rPr>
          <w:lang w:val="uk-UA"/>
        </w:rPr>
        <w:t>*</w:t>
      </w:r>
      <w:r w:rsidR="00F76DEC">
        <w:t>, вул.</w:t>
      </w:r>
      <w:r w:rsidR="00F76DEC">
        <w:rPr>
          <w:lang w:val="uk-UA"/>
        </w:rPr>
        <w:t>*</w:t>
      </w:r>
      <w:r w:rsidR="00F76DEC">
        <w:t>, буд.</w:t>
      </w:r>
      <w:r w:rsidR="00F76DEC">
        <w:rPr>
          <w:lang w:val="uk-UA"/>
        </w:rPr>
        <w:t>*</w:t>
      </w:r>
      <w:r w:rsidR="00F76DEC">
        <w:t xml:space="preserve">, </w:t>
      </w:r>
      <w:proofErr w:type="spellStart"/>
      <w:r w:rsidR="00F76DEC">
        <w:t>кв</w:t>
      </w:r>
      <w:proofErr w:type="spellEnd"/>
      <w:r w:rsidR="00F76DEC">
        <w:t>.</w:t>
      </w:r>
      <w:bookmarkStart w:id="4" w:name="_GoBack"/>
      <w:bookmarkEnd w:id="4"/>
      <w:r w:rsidR="00F76DEC">
        <w:rPr>
          <w:lang w:val="uk-UA"/>
        </w:rPr>
        <w:t>*</w:t>
      </w:r>
      <w:r>
        <w:t>,</w:t>
      </w:r>
      <w:r>
        <w:rPr>
          <w:color w:val="0D0D0D"/>
        </w:rPr>
        <w:t xml:space="preserve"> </w:t>
      </w:r>
      <w:r>
        <w:t>Луцького району, Волинської області</w:t>
      </w:r>
      <w:r>
        <w:rPr>
          <w:color w:val="0D0D0D"/>
        </w:rPr>
        <w:t xml:space="preserve"> (висновок додається).</w:t>
      </w:r>
    </w:p>
    <w:p w14:paraId="0CD07C60" w14:textId="77777777" w:rsidR="006D3108" w:rsidRDefault="006D3108" w:rsidP="006D3108">
      <w:pPr>
        <w:shd w:val="clear" w:color="auto" w:fill="FFFFFF"/>
        <w:tabs>
          <w:tab w:val="left" w:pos="709"/>
          <w:tab w:val="left" w:pos="993"/>
        </w:tabs>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 xml:space="preserve">          </w:t>
      </w:r>
    </w:p>
    <w:p w14:paraId="35402666" w14:textId="77777777" w:rsidR="006D3108" w:rsidRDefault="006D3108" w:rsidP="006D3108">
      <w:pPr>
        <w:shd w:val="clear" w:color="auto" w:fill="FFFFFF"/>
        <w:tabs>
          <w:tab w:val="left" w:pos="709"/>
          <w:tab w:val="left" w:pos="993"/>
        </w:tabs>
        <w:spacing w:after="0"/>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b/>
        <w:t>2. Контроль за виконанням даного рішення покласти на керуючу справами виконкому Здолбунівської міської ради Капітулу В.В.</w:t>
      </w:r>
    </w:p>
    <w:p w14:paraId="790DE161" w14:textId="77777777" w:rsidR="006D3108" w:rsidRDefault="006D3108" w:rsidP="006D3108">
      <w:pPr>
        <w:shd w:val="clear" w:color="auto" w:fill="FFFFFF"/>
        <w:tabs>
          <w:tab w:val="left" w:pos="709"/>
          <w:tab w:val="left" w:pos="993"/>
        </w:tabs>
        <w:spacing w:after="0"/>
        <w:jc w:val="both"/>
      </w:pPr>
    </w:p>
    <w:p w14:paraId="358B2262" w14:textId="72602B88" w:rsidR="006D3108" w:rsidRDefault="006D3108" w:rsidP="006D310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35B2DDF9" w14:textId="77777777" w:rsidR="006D3108" w:rsidRDefault="006D3108" w:rsidP="006D310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Міський голова                                                                   Владислав СУХЛЯК</w:t>
      </w:r>
    </w:p>
    <w:p w14:paraId="49DEF3FB" w14:textId="396853B5" w:rsidR="00CF5593" w:rsidRPr="00F76DEC" w:rsidRDefault="006D3108" w:rsidP="00F76DEC">
      <w:pPr>
        <w:spacing w:after="0"/>
        <w:jc w:val="both"/>
      </w:pPr>
      <w:r>
        <w:rPr>
          <w:rFonts w:ascii="Times New Roman" w:eastAsia="Times New Roman" w:hAnsi="Times New Roman" w:cs="Times New Roman"/>
          <w:sz w:val="28"/>
          <w:szCs w:val="28"/>
        </w:rPr>
        <w:tab/>
      </w:r>
    </w:p>
    <w:sectPr w:rsidR="00CF5593" w:rsidRPr="00F76DEC" w:rsidSect="006D3108">
      <w:headerReference w:type="default" r:id="rId8"/>
      <w:pgSz w:w="11906" w:h="16838"/>
      <w:pgMar w:top="289" w:right="567" w:bottom="851" w:left="1701" w:header="709" w:footer="709" w:gutter="113"/>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B2BCE9" w14:textId="77777777" w:rsidR="00E20475" w:rsidRDefault="00E20475" w:rsidP="006D3108">
      <w:pPr>
        <w:spacing w:after="0" w:line="240" w:lineRule="auto"/>
      </w:pPr>
      <w:r>
        <w:separator/>
      </w:r>
    </w:p>
  </w:endnote>
  <w:endnote w:type="continuationSeparator" w:id="0">
    <w:p w14:paraId="261A2FAF" w14:textId="77777777" w:rsidR="00E20475" w:rsidRDefault="00E20475" w:rsidP="006D3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embedRegular r:id="rId1" w:fontKey="{733A841F-95B6-4968-ABC6-C176B6F1D084}"/>
    <w:embedBold r:id="rId2" w:fontKey="{C3BFB54A-D64F-47AE-AFC6-B77ACB34C3A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3" w:fontKey="{11CB82D1-CBFF-4352-B63C-15D8DB799E4D}"/>
  </w:font>
  <w:font w:name="Academy">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embedRegular r:id="rId4" w:fontKey="{36B3D14D-9F67-4F3F-A8C0-E97E40FE7D2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B57B9" w14:textId="77777777" w:rsidR="00E20475" w:rsidRDefault="00E20475" w:rsidP="006D3108">
      <w:pPr>
        <w:spacing w:after="0" w:line="240" w:lineRule="auto"/>
      </w:pPr>
      <w:r>
        <w:separator/>
      </w:r>
    </w:p>
  </w:footnote>
  <w:footnote w:type="continuationSeparator" w:id="0">
    <w:p w14:paraId="745215C8" w14:textId="77777777" w:rsidR="00E20475" w:rsidRDefault="00E20475" w:rsidP="006D3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49AD" w14:textId="49EAF789" w:rsidR="006D3108" w:rsidRPr="006D3108" w:rsidRDefault="006D3108">
    <w:pPr>
      <w:pStyle w:val="ab"/>
      <w:jc w:val="center"/>
      <w:rPr>
        <w:sz w:val="28"/>
        <w:szCs w:val="28"/>
      </w:rPr>
    </w:pPr>
  </w:p>
  <w:p w14:paraId="3B8DB5C7" w14:textId="77777777" w:rsidR="006D3108" w:rsidRDefault="006D3108">
    <w:pPr>
      <w:pStyle w:val="ab"/>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5593"/>
    <w:rsid w:val="000809BD"/>
    <w:rsid w:val="00083A34"/>
    <w:rsid w:val="00156F2E"/>
    <w:rsid w:val="001953CC"/>
    <w:rsid w:val="0021164A"/>
    <w:rsid w:val="00323EE8"/>
    <w:rsid w:val="003325A1"/>
    <w:rsid w:val="00485D57"/>
    <w:rsid w:val="004A6CED"/>
    <w:rsid w:val="00531713"/>
    <w:rsid w:val="005961A8"/>
    <w:rsid w:val="005D7111"/>
    <w:rsid w:val="006D3108"/>
    <w:rsid w:val="007C0AB7"/>
    <w:rsid w:val="007D5B44"/>
    <w:rsid w:val="007D7DF3"/>
    <w:rsid w:val="00896972"/>
    <w:rsid w:val="008A3F76"/>
    <w:rsid w:val="008E3726"/>
    <w:rsid w:val="008F7B42"/>
    <w:rsid w:val="009016F6"/>
    <w:rsid w:val="00936068"/>
    <w:rsid w:val="009702D2"/>
    <w:rsid w:val="009E4B4D"/>
    <w:rsid w:val="00A243C9"/>
    <w:rsid w:val="00B734C3"/>
    <w:rsid w:val="00BE561A"/>
    <w:rsid w:val="00C51090"/>
    <w:rsid w:val="00C753CA"/>
    <w:rsid w:val="00CF24B9"/>
    <w:rsid w:val="00CF5593"/>
    <w:rsid w:val="00D950E0"/>
    <w:rsid w:val="00DC3C1E"/>
    <w:rsid w:val="00DD3E9A"/>
    <w:rsid w:val="00DE3930"/>
    <w:rsid w:val="00E11101"/>
    <w:rsid w:val="00E16652"/>
    <w:rsid w:val="00E20475"/>
    <w:rsid w:val="00E630B9"/>
    <w:rsid w:val="00F12FE2"/>
    <w:rsid w:val="00F76DEC"/>
    <w:rsid w:val="00FB752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713A9"/>
  <w15:docId w15:val="{C168BD12-02CC-463F-AB46-B624BF28E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spacing w:after="0" w:line="240" w:lineRule="auto"/>
      <w:jc w:val="center"/>
      <w:outlineLvl w:val="0"/>
    </w:pPr>
    <w:rPr>
      <w:rFonts w:ascii="Times New Roman" w:eastAsia="Times New Roman" w:hAnsi="Times New Roman" w:cs="Times New Roman"/>
      <w:b/>
      <w:bCs/>
      <w:sz w:val="28"/>
      <w:szCs w:val="28"/>
    </w:rPr>
  </w:style>
  <w:style w:type="paragraph" w:styleId="2">
    <w:name w:val="heading 2"/>
    <w:basedOn w:val="a"/>
    <w:next w:val="a"/>
    <w:uiPriority w:val="9"/>
    <w:unhideWhenUsed/>
    <w:qFormat/>
    <w:pPr>
      <w:keepNext/>
      <w:spacing w:after="0" w:line="240" w:lineRule="auto"/>
      <w:outlineLvl w:val="1"/>
    </w:pPr>
    <w:rPr>
      <w:rFonts w:ascii="Times New Roman" w:eastAsia="Times New Roman" w:hAnsi="Times New Roman" w:cs="Times New Roman"/>
      <w:sz w:val="28"/>
      <w:szCs w:val="28"/>
    </w:rPr>
  </w:style>
  <w:style w:type="paragraph" w:styleId="3">
    <w:name w:val="heading 3"/>
    <w:basedOn w:val="a"/>
    <w:next w:val="a"/>
    <w:uiPriority w:val="9"/>
    <w:semiHidden/>
    <w:unhideWhenUsed/>
    <w:qFormat/>
    <w:pPr>
      <w:keepNext/>
      <w:spacing w:before="240" w:after="60" w:line="240" w:lineRule="auto"/>
      <w:outlineLvl w:val="2"/>
    </w:pPr>
    <w:rPr>
      <w:rFonts w:ascii="Arial" w:eastAsia="Arial" w:hAnsi="Arial" w:cs="Arial"/>
      <w:b/>
      <w:bCs/>
      <w:sz w:val="26"/>
      <w:szCs w:val="26"/>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0" w:line="240" w:lineRule="auto"/>
      <w:jc w:val="center"/>
    </w:pPr>
    <w:rPr>
      <w:rFonts w:ascii="Times New Roman" w:eastAsia="Times New Roman" w:hAnsi="Times New Roman" w:cs="Times New Roman"/>
      <w:sz w:val="36"/>
      <w:szCs w:val="36"/>
    </w:rPr>
  </w:style>
  <w:style w:type="paragraph" w:styleId="a4">
    <w:name w:val="Subtitle"/>
    <w:basedOn w:val="a"/>
    <w:next w:val="a"/>
    <w:uiPriority w:val="11"/>
    <w:qFormat/>
    <w:pPr>
      <w:spacing w:after="0" w:line="240" w:lineRule="auto"/>
      <w:jc w:val="center"/>
    </w:pPr>
    <w:rPr>
      <w:rFonts w:ascii="Times New Roman" w:eastAsia="Times New Roman" w:hAnsi="Times New Roman" w:cs="Times New Roman"/>
      <w:sz w:val="36"/>
      <w:szCs w:val="36"/>
    </w:rPr>
  </w:style>
  <w:style w:type="table" w:customStyle="1" w:styleId="a5">
    <w:basedOn w:val="TableNormal"/>
    <w:tblPr>
      <w:tblStyleRowBandSize w:val="1"/>
      <w:tblStyleColBandSize w:val="1"/>
      <w:tblCellMar>
        <w:top w:w="0" w:type="dxa"/>
        <w:left w:w="115" w:type="dxa"/>
        <w:bottom w:w="0" w:type="dxa"/>
        <w:right w:w="115" w:type="dxa"/>
      </w:tblCellMar>
    </w:tblPr>
  </w:style>
  <w:style w:type="paragraph" w:styleId="a6">
    <w:name w:val="annotation text"/>
    <w:basedOn w:val="a"/>
    <w:link w:val="a7"/>
    <w:uiPriority w:val="99"/>
    <w:semiHidden/>
    <w:unhideWhenUsed/>
    <w:pPr>
      <w:spacing w:line="240" w:lineRule="auto"/>
    </w:pPr>
    <w:rPr>
      <w:sz w:val="20"/>
      <w:szCs w:val="20"/>
    </w:rPr>
  </w:style>
  <w:style w:type="character" w:customStyle="1" w:styleId="a7">
    <w:name w:val="Текст примечания Знак"/>
    <w:basedOn w:val="a0"/>
    <w:link w:val="a6"/>
    <w:uiPriority w:val="99"/>
    <w:semiHidden/>
    <w:rPr>
      <w:sz w:val="20"/>
      <w:szCs w:val="20"/>
    </w:rPr>
  </w:style>
  <w:style w:type="character" w:styleId="a8">
    <w:name w:val="annotation reference"/>
    <w:basedOn w:val="a0"/>
    <w:uiPriority w:val="99"/>
    <w:semiHidden/>
    <w:unhideWhenUsed/>
    <w:rPr>
      <w:sz w:val="16"/>
      <w:szCs w:val="16"/>
    </w:rPr>
  </w:style>
  <w:style w:type="paragraph" w:styleId="a9">
    <w:name w:val="Balloon Text"/>
    <w:basedOn w:val="a"/>
    <w:link w:val="aa"/>
    <w:uiPriority w:val="99"/>
    <w:semiHidden/>
    <w:unhideWhenUsed/>
    <w:rsid w:val="00C753CA"/>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C753CA"/>
    <w:rPr>
      <w:rFonts w:ascii="Segoe UI" w:hAnsi="Segoe UI" w:cs="Segoe UI"/>
      <w:sz w:val="18"/>
      <w:szCs w:val="18"/>
    </w:rPr>
  </w:style>
  <w:style w:type="paragraph" w:styleId="ab">
    <w:name w:val="header"/>
    <w:basedOn w:val="a"/>
    <w:link w:val="ac"/>
    <w:uiPriority w:val="99"/>
    <w:unhideWhenUsed/>
    <w:rsid w:val="006D3108"/>
    <w:pPr>
      <w:tabs>
        <w:tab w:val="center" w:pos="4819"/>
        <w:tab w:val="right" w:pos="9639"/>
      </w:tabs>
      <w:spacing w:after="0" w:line="240" w:lineRule="auto"/>
    </w:pPr>
  </w:style>
  <w:style w:type="character" w:customStyle="1" w:styleId="ac">
    <w:name w:val="Верхний колонтитул Знак"/>
    <w:basedOn w:val="a0"/>
    <w:link w:val="ab"/>
    <w:uiPriority w:val="99"/>
    <w:rsid w:val="006D3108"/>
  </w:style>
  <w:style w:type="paragraph" w:styleId="ad">
    <w:name w:val="footer"/>
    <w:basedOn w:val="a"/>
    <w:link w:val="ae"/>
    <w:uiPriority w:val="99"/>
    <w:unhideWhenUsed/>
    <w:rsid w:val="006D3108"/>
    <w:pPr>
      <w:tabs>
        <w:tab w:val="center" w:pos="4819"/>
        <w:tab w:val="right" w:pos="9639"/>
      </w:tabs>
      <w:spacing w:after="0" w:line="240" w:lineRule="auto"/>
    </w:pPr>
  </w:style>
  <w:style w:type="character" w:customStyle="1" w:styleId="ae">
    <w:name w:val="Нижний колонтитул Знак"/>
    <w:basedOn w:val="a0"/>
    <w:link w:val="ad"/>
    <w:uiPriority w:val="99"/>
    <w:rsid w:val="006D3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lt9E0XOqWuGYLyfjP5KKqN8dmQ==">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921</Words>
  <Characters>526</Characters>
  <Application>Microsoft Office Word</Application>
  <DocSecurity>0</DocSecurity>
  <Lines>4</Lines>
  <Paragraphs>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Гуляр</dc:creator>
  <cp:lastModifiedBy>Користувач Asus</cp:lastModifiedBy>
  <cp:revision>15</cp:revision>
  <cp:lastPrinted>2026-06-01T07:37:00Z</cp:lastPrinted>
  <dcterms:created xsi:type="dcterms:W3CDTF">2026-05-27T08:47:00Z</dcterms:created>
  <dcterms:modified xsi:type="dcterms:W3CDTF">2026-06-03T11:21:00Z</dcterms:modified>
</cp:coreProperties>
</file>