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61681" w14:textId="5A10A31B" w:rsidR="00090B78" w:rsidRPr="00090B78" w:rsidRDefault="00090B78" w:rsidP="00090B78">
      <w:pPr>
        <w:pStyle w:val="af7"/>
        <w:jc w:val="right"/>
        <w:rPr>
          <w:color w:val="000000"/>
          <w:lang w:val="uk-UA"/>
        </w:rPr>
      </w:pPr>
      <w:r>
        <w:rPr>
          <w:color w:val="000000"/>
          <w:lang w:val="uk-UA"/>
        </w:rPr>
        <w:t>Проєкт</w:t>
      </w:r>
    </w:p>
    <w:p w14:paraId="00000002" w14:textId="7B6F719A" w:rsidR="00BD2505" w:rsidRDefault="00090B78">
      <w:pPr>
        <w:pStyle w:val="af7"/>
        <w:jc w:val="left"/>
      </w:pPr>
      <w:r>
        <w:t xml:space="preserve">                                                 </w:t>
      </w: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28625" cy="60007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</w:t>
      </w:r>
    </w:p>
    <w:p w14:paraId="00000003" w14:textId="77777777" w:rsidR="00BD2505" w:rsidRDefault="00090B78">
      <w:pPr>
        <w:pStyle w:val="af7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14:paraId="00000004" w14:textId="77777777" w:rsidR="00BD2505" w:rsidRDefault="00090B78">
      <w:pPr>
        <w:pStyle w:val="af7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14:paraId="00000005" w14:textId="77777777" w:rsidR="00BD2505" w:rsidRDefault="00090B78">
      <w:pPr>
        <w:pStyle w:val="af7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14:paraId="00000006" w14:textId="77777777" w:rsidR="00BD2505" w:rsidRDefault="00BD2505">
      <w:pPr>
        <w:pStyle w:val="af7"/>
        <w:shd w:val="clear" w:color="auto" w:fill="FFFFFF"/>
        <w:rPr>
          <w:b/>
          <w:bCs/>
          <w:sz w:val="28"/>
          <w:szCs w:val="28"/>
        </w:rPr>
      </w:pPr>
    </w:p>
    <w:p w14:paraId="00000007" w14:textId="77777777" w:rsidR="00BD2505" w:rsidRDefault="00090B78">
      <w:pPr>
        <w:pStyle w:val="1"/>
        <w:tabs>
          <w:tab w:val="center" w:pos="4677"/>
        </w:tabs>
        <w:jc w:val="left"/>
      </w:pPr>
      <w:r>
        <w:t xml:space="preserve">                                                       Р І Ш Е Н Н Я</w:t>
      </w:r>
    </w:p>
    <w:p w14:paraId="00000008" w14:textId="77777777" w:rsidR="00BD2505" w:rsidRDefault="00BD250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09" w14:textId="77777777" w:rsidR="00BD2505" w:rsidRDefault="00090B78">
      <w:pPr>
        <w:pStyle w:val="2"/>
        <w:rPr>
          <w:b/>
          <w:bCs/>
        </w:rPr>
      </w:pPr>
      <w:r>
        <w:rPr>
          <w:b/>
          <w:bCs/>
        </w:rPr>
        <w:t xml:space="preserve"> 28 серпня 2026 року                                                              № ______ </w:t>
      </w:r>
    </w:p>
    <w:p w14:paraId="0000000A" w14:textId="77777777" w:rsidR="00BD2505" w:rsidRDefault="00BD2505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B" w14:textId="77777777" w:rsidR="00BD2505" w:rsidRDefault="00090B78">
      <w:pPr>
        <w:spacing w:after="0" w:line="240" w:lineRule="auto"/>
        <w:ind w:right="4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 схвалення Прогнозу бюджету</w:t>
      </w:r>
    </w:p>
    <w:p w14:paraId="0000000C" w14:textId="77777777" w:rsidR="00BD2505" w:rsidRDefault="00090B78">
      <w:pPr>
        <w:spacing w:after="0" w:line="240" w:lineRule="auto"/>
        <w:ind w:right="4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Здолбунівської міської територіальної</w:t>
      </w:r>
    </w:p>
    <w:p w14:paraId="0000000D" w14:textId="77777777" w:rsidR="00BD2505" w:rsidRDefault="00090B78">
      <w:pPr>
        <w:spacing w:after="0" w:line="240" w:lineRule="auto"/>
        <w:ind w:right="4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громади на 2027-2029 р</w:t>
      </w:r>
      <w:r>
        <w:rPr>
          <w:rFonts w:ascii="Times New Roman" w:eastAsia="Times New Roman" w:hAnsi="Times New Roman" w:cs="Times New Roman"/>
          <w:sz w:val="28"/>
          <w:szCs w:val="28"/>
        </w:rPr>
        <w:t>оки</w:t>
      </w:r>
    </w:p>
    <w:p w14:paraId="0000000E" w14:textId="77777777" w:rsidR="00BD2505" w:rsidRDefault="00BD2505">
      <w:pPr>
        <w:spacing w:after="0" w:line="240" w:lineRule="auto"/>
        <w:ind w:right="439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F" w14:textId="77777777" w:rsidR="00BD2505" w:rsidRDefault="00090B78">
      <w:pPr>
        <w:spacing w:after="0" w:line="240" w:lineRule="auto"/>
        <w:ind w:right="4392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17559000000</w:t>
      </w:r>
    </w:p>
    <w:p w14:paraId="00000010" w14:textId="77777777" w:rsidR="00BD2505" w:rsidRDefault="00090B78">
      <w:pPr>
        <w:spacing w:after="0" w:line="240" w:lineRule="auto"/>
        <w:ind w:right="4392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(код бюджету)</w:t>
      </w:r>
    </w:p>
    <w:p w14:paraId="00000011" w14:textId="77777777" w:rsidR="00BD2505" w:rsidRDefault="00BD2505">
      <w:pPr>
        <w:spacing w:after="0" w:line="240" w:lineRule="auto"/>
        <w:ind w:right="439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2" w14:textId="7C835265" w:rsidR="00BD2505" w:rsidRDefault="00090B78">
      <w:pPr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75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Бюджетного кодексу України, підпункту 1 пункту «а»  частини першої статті 28, пункту 1 частини другої статті 52 Закону України «Про місцеве самоврядування в Україні», постанови Кабінету Міністрів України від 17 червня 2026 року №793 «Про схвалення Бюджетно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ї декларації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на 2027-2029 роки», наказу Міністерства фінансів України від 02 червня 2021 року № 314 «Про затвердження Типової форми прогнозу місцевого бюджету та Інструкції щодо його складання» (зі змінами), зареєстрованого в Міністерстві юстиції України 0</w:t>
      </w:r>
      <w:r>
        <w:rPr>
          <w:rFonts w:ascii="Times New Roman" w:eastAsia="Times New Roman" w:hAnsi="Times New Roman" w:cs="Times New Roman"/>
          <w:sz w:val="28"/>
          <w:szCs w:val="28"/>
        </w:rPr>
        <w:t>5 липня 2021 року за № 879/36501, заслухавши інформацію виконувачки обов’язків  начальника фінансового управління Здолбунівської міської ради щодо Прогнозу бюджету Здолбунівської міської територіальної громади на 2027-2029 роки, виконавчий комітет Здолбуні</w:t>
      </w:r>
      <w:r>
        <w:rPr>
          <w:rFonts w:ascii="Times New Roman" w:eastAsia="Times New Roman" w:hAnsi="Times New Roman" w:cs="Times New Roman"/>
          <w:sz w:val="28"/>
          <w:szCs w:val="28"/>
        </w:rPr>
        <w:t>вської міської ради</w:t>
      </w:r>
    </w:p>
    <w:p w14:paraId="00000013" w14:textId="77777777" w:rsidR="00BD2505" w:rsidRDefault="00BD2505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4" w14:textId="77777777" w:rsidR="00BD2505" w:rsidRDefault="00090B78">
      <w:pPr>
        <w:spacing w:after="0" w:line="240" w:lineRule="auto"/>
        <w:ind w:right="4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И Р І Ш И В:</w:t>
      </w:r>
    </w:p>
    <w:p w14:paraId="00000015" w14:textId="77777777" w:rsidR="00BD2505" w:rsidRDefault="00BD2505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6" w14:textId="77777777" w:rsidR="00BD2505" w:rsidRDefault="00090B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Схвалити прогноз бюджету Здолбунівської міської територіальної громади на 2027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2029 роки, що додається.</w:t>
      </w:r>
    </w:p>
    <w:p w14:paraId="00000017" w14:textId="77777777" w:rsidR="00BD2505" w:rsidRDefault="00BD2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5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8" w14:textId="77777777" w:rsidR="00BD2505" w:rsidRDefault="00090B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Фінансовому управлінню Здолбунівської міської ради подати Прогноз бюджету Здолбунівської міської територіальної громади на 2027 - 2029 роки на розгляд Здолбунівській міській раді з проєктом рішення ради «Про Прогноз бюджету Здолбунівської міської територіа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льної громади на 2027 - 2029 роки». </w:t>
      </w:r>
    </w:p>
    <w:p w14:paraId="00000019" w14:textId="77777777" w:rsidR="00BD2505" w:rsidRDefault="00BD250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A" w14:textId="77777777" w:rsidR="00BD2505" w:rsidRDefault="00090B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14:paraId="0000001B" w14:textId="77777777" w:rsidR="00BD2505" w:rsidRDefault="00BD250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C" w14:textId="77777777" w:rsidR="00BD2505" w:rsidRDefault="00BD2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5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D" w14:textId="77777777" w:rsidR="00BD2505" w:rsidRDefault="00090B7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Владислав СУХЛЯК</w:t>
      </w:r>
    </w:p>
    <w:p w14:paraId="0000001E" w14:textId="77777777" w:rsidR="00BD2505" w:rsidRDefault="00BD2505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F" w14:textId="77777777" w:rsidR="00BD2505" w:rsidRDefault="00BD2505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20" w14:textId="77777777" w:rsidR="00BD2505" w:rsidRDefault="00BD2505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21" w14:textId="77777777" w:rsidR="00BD2505" w:rsidRDefault="00090B7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Додаток </w:t>
      </w:r>
    </w:p>
    <w:p w14:paraId="00000022" w14:textId="77777777" w:rsidR="00BD2505" w:rsidRDefault="00090B78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 рішення виконавчого комітету     </w:t>
      </w:r>
    </w:p>
    <w:p w14:paraId="00000023" w14:textId="77777777" w:rsidR="00BD2505" w:rsidRDefault="00090B78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Здолбунівської міської ради</w:t>
      </w:r>
    </w:p>
    <w:p w14:paraId="00000024" w14:textId="77777777" w:rsidR="00BD2505" w:rsidRDefault="00090B78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28.08.2026 №____</w:t>
      </w:r>
    </w:p>
    <w:p w14:paraId="00000026" w14:textId="03D9F8CF" w:rsidR="00BD2505" w:rsidRPr="00090B78" w:rsidRDefault="00090B78" w:rsidP="00090B78">
      <w:pPr>
        <w:spacing w:after="0" w:line="240" w:lineRule="auto"/>
        <w:ind w:left="4248" w:firstLine="14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14:paraId="00000027" w14:textId="77777777" w:rsidR="00BD2505" w:rsidRDefault="00BD250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14:paraId="00000028" w14:textId="77777777" w:rsidR="00BD2505" w:rsidRDefault="00090B7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ПРОГНОЗ</w:t>
      </w:r>
    </w:p>
    <w:p w14:paraId="00000029" w14:textId="77777777" w:rsidR="00BD2505" w:rsidRDefault="00090B7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бюджету Здолбунівської міської територіальної громади</w:t>
      </w:r>
    </w:p>
    <w:p w14:paraId="0000002A" w14:textId="77777777" w:rsidR="00BD2505" w:rsidRDefault="00090B7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2027 – 2029 роки</w:t>
      </w:r>
    </w:p>
    <w:p w14:paraId="0000002B" w14:textId="77777777" w:rsidR="00BD2505" w:rsidRDefault="00090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(17559000000)</w:t>
      </w:r>
    </w:p>
    <w:p w14:paraId="0000002C" w14:textId="77777777" w:rsidR="00BD2505" w:rsidRDefault="00090B7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(код бюджету)</w:t>
      </w:r>
    </w:p>
    <w:p w14:paraId="0000002D" w14:textId="77777777" w:rsidR="00BD2505" w:rsidRDefault="00BD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000002E" w14:textId="77777777" w:rsidR="00BD2505" w:rsidRDefault="00090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І. Загальна частина</w:t>
      </w:r>
    </w:p>
    <w:p w14:paraId="0000002F" w14:textId="77777777" w:rsidR="00BD2505" w:rsidRDefault="00BD25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00000030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op56c5l7m3dm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Прогноз бюджету Здолбунівської міської територіальної громади на 2027-2029 роки (далі – Прогноз) розроблено на основі положень Бюджетного кодексу України, Податкового кодексу України, постанови Кабінету Міністрів України від 17 червня 2026 року № 793 «Про </w:t>
      </w:r>
      <w:r>
        <w:rPr>
          <w:rFonts w:ascii="Times New Roman" w:eastAsia="Times New Roman" w:hAnsi="Times New Roman" w:cs="Times New Roman"/>
          <w:sz w:val="28"/>
          <w:szCs w:val="28"/>
        </w:rPr>
        <w:t>схвалення Бюджетної декларації на 2027-2029 роки», наказів Міністерства фінансів України від 02 червня 2021 року № 314 «Про затвердження Типової форми прогнозу місцевого бюджету та Інструкції щодо його складання» (із змінами), від 23 травня 2025 року 271 «</w:t>
      </w:r>
      <w:r>
        <w:rPr>
          <w:rFonts w:ascii="Times New Roman" w:eastAsia="Times New Roman" w:hAnsi="Times New Roman" w:cs="Times New Roman"/>
          <w:sz w:val="28"/>
          <w:szCs w:val="28"/>
        </w:rPr>
        <w:t>Про затвердження Методичних рекомендацій щодо організації середньострокового бюджетного планування на місцевому рівні» та листа Міністерства фінансів України від 14 липня 2026 року № 05120-08-6/19836 «Про особливості складання розрахунків до прогнозів місц</w:t>
      </w:r>
      <w:r>
        <w:rPr>
          <w:rFonts w:ascii="Times New Roman" w:eastAsia="Times New Roman" w:hAnsi="Times New Roman" w:cs="Times New Roman"/>
          <w:sz w:val="28"/>
          <w:szCs w:val="28"/>
        </w:rPr>
        <w:t>евих бюджнтів».</w:t>
      </w:r>
    </w:p>
    <w:p w14:paraId="00000031" w14:textId="77777777" w:rsidR="00BD2505" w:rsidRDefault="00090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Прогноз є документом середньострокового бюджетного планування, що визначає показники місцевого бюджету на середньостроковий період і є основою для складання проекту місцевого бюджету.</w:t>
      </w:r>
    </w:p>
    <w:p w14:paraId="00000032" w14:textId="77777777" w:rsidR="00BD2505" w:rsidRDefault="00090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Метою середньострокового бюджетного прогнозування є ство</w:t>
      </w:r>
      <w:r>
        <w:rPr>
          <w:rFonts w:ascii="Times New Roman" w:eastAsia="Times New Roman" w:hAnsi="Times New Roman" w:cs="Times New Roman"/>
          <w:sz w:val="28"/>
          <w:szCs w:val="28"/>
        </w:rPr>
        <w:t>рення дієвого механізму управління бюджетним процесом як складової системи управління місцевих фінансів, встановлення взаємозв’язку між стратегічними цілями розвитку територіальної громади та можливостями бюджету у середньостроковій перспективі, забезпечен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ня прозорості, передбачуваності та послідовності бюджетної політики. </w:t>
      </w:r>
    </w:p>
    <w:p w14:paraId="00000033" w14:textId="77777777" w:rsidR="00BD2505" w:rsidRDefault="00090B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Крім того, Законом України від 16.01.2025 № 4225-IX «Про внесення змін до Бюджетного кодексу України щодо актуалізації та удосконалення деяких положень», внесено зміни до Кодексу у части</w:t>
      </w:r>
      <w:r>
        <w:rPr>
          <w:rFonts w:ascii="Times New Roman" w:eastAsia="Times New Roman" w:hAnsi="Times New Roman" w:cs="Times New Roman"/>
          <w:sz w:val="28"/>
          <w:szCs w:val="28"/>
        </w:rPr>
        <w:t>ні здійснення публічних інвестицій, якими вдосконалено визначення, що стосуються публічних інвестицій, публічних інвестиційних проєктів, програм публічних інвестицій, введено нові категорійні поняття такі як середньостроковий план пріоритетних публічних ін</w:t>
      </w:r>
      <w:r>
        <w:rPr>
          <w:rFonts w:ascii="Times New Roman" w:eastAsia="Times New Roman" w:hAnsi="Times New Roman" w:cs="Times New Roman"/>
          <w:sz w:val="28"/>
          <w:szCs w:val="28"/>
        </w:rPr>
        <w:t>вестицій регіону (територіальної громади), єдиний проєктний портфель тощо.</w:t>
      </w:r>
    </w:p>
    <w:p w14:paraId="00000034" w14:textId="5C2AC369" w:rsidR="00BD2505" w:rsidRDefault="00090B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Середньострокове бюджетне планування на місцевому рівні має здійснюватися з урахуванням Стратегії розвитку Здолбунівської міської територіальної громади, програми економічного та со</w:t>
      </w:r>
      <w:r>
        <w:rPr>
          <w:rFonts w:ascii="Times New Roman" w:eastAsia="Times New Roman" w:hAnsi="Times New Roman" w:cs="Times New Roman"/>
          <w:sz w:val="28"/>
          <w:szCs w:val="28"/>
        </w:rPr>
        <w:t>ціального розвитку Здолбунівської міської територіальної громади, показники яких є орієнтирами для досягнення цілей місцевої політики.</w:t>
      </w:r>
    </w:p>
    <w:p w14:paraId="6F978568" w14:textId="77777777" w:rsidR="00090B78" w:rsidRDefault="00090B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5" w14:textId="77777777" w:rsidR="00BD2505" w:rsidRDefault="00BD2505">
      <w:pPr>
        <w:widowControl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6" w14:textId="77777777" w:rsidR="00BD2505" w:rsidRDefault="00090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досягнення мети Прогнозу планується забезпечити виконання наступних завдань: </w:t>
      </w:r>
    </w:p>
    <w:p w14:paraId="00000037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підвищення рівня доступності та якос</w:t>
      </w:r>
      <w:r>
        <w:rPr>
          <w:rFonts w:ascii="Times New Roman" w:eastAsia="Times New Roman" w:hAnsi="Times New Roman" w:cs="Times New Roman"/>
          <w:sz w:val="28"/>
          <w:szCs w:val="28"/>
        </w:rPr>
        <w:t>ті публічних послуг;</w:t>
      </w:r>
    </w:p>
    <w:p w14:paraId="00000038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-посилення бюджетної дисципліни та контролю за використанням бюджетних коштів;</w:t>
      </w:r>
    </w:p>
    <w:p w14:paraId="00000039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-забезпечення надходжень до бюджету Здолбунівської міської територіальної громади з урахуванням позитивної динаміки у порівнянні з попередніми роками;</w:t>
      </w:r>
    </w:p>
    <w:p w14:paraId="0000003A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-підв</w:t>
      </w:r>
      <w:r>
        <w:rPr>
          <w:rFonts w:ascii="Times New Roman" w:eastAsia="Times New Roman" w:hAnsi="Times New Roman" w:cs="Times New Roman"/>
          <w:sz w:val="28"/>
          <w:szCs w:val="28"/>
        </w:rPr>
        <w:t>ищення прозорості та ефективності управління бюджетними коштами шляхом використання елементів програмно-цільового методу планування і виконання місцевих бюджетів;</w:t>
      </w:r>
    </w:p>
    <w:p w14:paraId="0000003B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-прогнозування обсягів видатків, пов’язаних із продовженням вже існуючих бюджетних програм, т</w:t>
      </w:r>
      <w:r>
        <w:rPr>
          <w:rFonts w:ascii="Times New Roman" w:eastAsia="Times New Roman" w:hAnsi="Times New Roman" w:cs="Times New Roman"/>
          <w:sz w:val="28"/>
          <w:szCs w:val="28"/>
        </w:rPr>
        <w:t>а визначення наявності фінансового ресурсу для планування нових бюджетних програм;</w:t>
      </w:r>
    </w:p>
    <w:p w14:paraId="0000003C" w14:textId="77777777" w:rsidR="00BD2505" w:rsidRDefault="00090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- забезпечення фінансування видатків капітального характеру, які не належать до публічних інвестицій;</w:t>
      </w:r>
    </w:p>
    <w:p w14:paraId="0000003D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-забезпечення фінансування публічних інвестицій та реалізацію публічних інвестиційних проектів із зазначенням пріоритерних напрямів таких публічних інвестицій з урахуванням середньострокового плану пріоритетних публічних інвестицій громади;</w:t>
      </w:r>
    </w:p>
    <w:p w14:paraId="0000003E" w14:textId="77777777" w:rsidR="00BD2505" w:rsidRDefault="00090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підвищення </w:t>
      </w:r>
      <w:r>
        <w:rPr>
          <w:rFonts w:ascii="Times New Roman" w:eastAsia="Times New Roman" w:hAnsi="Times New Roman" w:cs="Times New Roman"/>
          <w:sz w:val="28"/>
          <w:szCs w:val="28"/>
        </w:rPr>
        <w:t>результативності та ефективності видатків бюджету;</w:t>
      </w:r>
    </w:p>
    <w:p w14:paraId="0000003F" w14:textId="77777777" w:rsidR="00BD2505" w:rsidRDefault="00090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-підвищення ефективності управління бюджетними коштами шляхом подальшої оптимізації місцевих програм та мережі бюджетних установ;</w:t>
      </w:r>
    </w:p>
    <w:p w14:paraId="00000040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-реалізація системних напрямів удосконалення і формування оптимальної мер</w:t>
      </w:r>
      <w:r>
        <w:rPr>
          <w:rFonts w:ascii="Times New Roman" w:eastAsia="Times New Roman" w:hAnsi="Times New Roman" w:cs="Times New Roman"/>
          <w:sz w:val="28"/>
          <w:szCs w:val="28"/>
        </w:rPr>
        <w:t>ежі бюджетних установ;</w:t>
      </w:r>
    </w:p>
    <w:p w14:paraId="00000041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-концентрація вивільнених та залучених коштів на поліпшенні матеріально-технічного забезпечення бюджетних установ;</w:t>
      </w:r>
    </w:p>
    <w:p w14:paraId="00000042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-вжиття заходів до залучення додаткових надоджень до бюджету Здолбунівської міської територіальної громади, зокрема, ш</w:t>
      </w:r>
      <w:r>
        <w:rPr>
          <w:rFonts w:ascii="Times New Roman" w:eastAsia="Times New Roman" w:hAnsi="Times New Roman" w:cs="Times New Roman"/>
          <w:sz w:val="28"/>
          <w:szCs w:val="28"/>
        </w:rPr>
        <w:t>ляхом забезпечення ефективного управління об’єктами комунальної власності та земельними ресурсами та визначення резервів росту доходів бюджету Здолбунівської міської територіальної громади;</w:t>
      </w:r>
    </w:p>
    <w:p w14:paraId="00000043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-забезпечення у повному обсязі видатків на оплату праці працівникі</w:t>
      </w:r>
      <w:r>
        <w:rPr>
          <w:rFonts w:ascii="Times New Roman" w:eastAsia="Times New Roman" w:hAnsi="Times New Roman" w:cs="Times New Roman"/>
          <w:sz w:val="28"/>
          <w:szCs w:val="28"/>
        </w:rPr>
        <w:t>в бюджетних установ відповідно до умов оплати праці та розміру мінімальної заробітної плати, інших соціальних виплат та соціальних стандартів, а також розрахунків за спожиті комунальні послуги та енергоносії;</w:t>
      </w:r>
    </w:p>
    <w:p w14:paraId="00000044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запровадження дієвих заходів з енергозбережен</w:t>
      </w:r>
      <w:r>
        <w:rPr>
          <w:rFonts w:ascii="Times New Roman" w:eastAsia="Times New Roman" w:hAnsi="Times New Roman" w:cs="Times New Roman"/>
          <w:sz w:val="28"/>
          <w:szCs w:val="28"/>
        </w:rPr>
        <w:t>ня;</w:t>
      </w:r>
    </w:p>
    <w:p w14:paraId="00000045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підвищення рівня відповідальності учасників бюджетного процесу.</w:t>
      </w:r>
    </w:p>
    <w:p w14:paraId="00000046" w14:textId="77777777" w:rsidR="00BD2505" w:rsidRDefault="00090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Виконання прогнозних показників бюджету в середньостроковому періоді дозволить:</w:t>
      </w:r>
    </w:p>
    <w:p w14:paraId="00000047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реалізувати цілі державної, регіональної політики та цілі Стратегії розвитку Здолбунівської міської територіальної громади, включаючи покращення якості надання публічних послуг та комфортності проживання жителів громади;</w:t>
      </w:r>
    </w:p>
    <w:p w14:paraId="00000048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забезпечити виконання гарантова</w:t>
      </w:r>
      <w:r>
        <w:rPr>
          <w:rFonts w:ascii="Times New Roman" w:eastAsia="Times New Roman" w:hAnsi="Times New Roman" w:cs="Times New Roman"/>
          <w:sz w:val="28"/>
          <w:szCs w:val="28"/>
        </w:rPr>
        <w:t>них державою соціальних зобов’язань;</w:t>
      </w:r>
    </w:p>
    <w:p w14:paraId="00000049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забезпечити передбачуваність та послідовність бюджетної політики.</w:t>
      </w:r>
    </w:p>
    <w:p w14:paraId="0000004A" w14:textId="77777777" w:rsidR="00BD2505" w:rsidRDefault="00090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Формування прогнозу бюджету Здолбунівської міської територіальної громади здійсненно на основі принципів збалансованості, обгрунтованості, ефективності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результативності, які визначені статтею 7 Бюджетного кодексу України. </w:t>
      </w:r>
    </w:p>
    <w:p w14:paraId="0000004B" w14:textId="77777777" w:rsidR="00BD2505" w:rsidRDefault="00BD25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C" w14:textId="77777777" w:rsidR="00BD2505" w:rsidRDefault="00BD25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D" w14:textId="77777777" w:rsidR="00BD2505" w:rsidRDefault="00BD25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E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Основні макроекономічні показники соціально-економічного розвитку регіону відповідають пріоритетним напрямкам та завданням, визначеними Бюджетною декларацією на 2027-2029 роки, з</w:t>
      </w:r>
      <w:r>
        <w:rPr>
          <w:rFonts w:ascii="Times New Roman" w:eastAsia="Times New Roman" w:hAnsi="Times New Roman" w:cs="Times New Roman"/>
          <w:sz w:val="28"/>
          <w:szCs w:val="28"/>
        </w:rPr>
        <w:t>атвердженої постановою Кабінету Міністрів України від 17 червня 2026 року № 793 «Про схвалення Бюджетної декларації на 2027-2029 роки».</w:t>
      </w:r>
    </w:p>
    <w:p w14:paraId="0000004F" w14:textId="77777777" w:rsidR="00BD2505" w:rsidRDefault="00090B7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Виважена бюджетна політика на усіх рівнях є основою для збереження макроекономічної та фінансової стабільності під час в</w:t>
      </w:r>
      <w:r>
        <w:rPr>
          <w:rFonts w:ascii="Times New Roman" w:eastAsia="Times New Roman" w:hAnsi="Times New Roman" w:cs="Times New Roman"/>
          <w:sz w:val="28"/>
          <w:szCs w:val="28"/>
        </w:rPr>
        <w:t>оєнного стану, а також підґрунтям для післявоєнного відновлення України.</w:t>
      </w:r>
    </w:p>
    <w:p w14:paraId="00000050" w14:textId="77777777" w:rsidR="00BD2505" w:rsidRDefault="00BD25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51" w14:textId="77777777" w:rsidR="00BD2505" w:rsidRDefault="00090B78">
      <w:pPr>
        <w:keepNext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II. Основні прогнозні показники економічного та соціального розвитку.</w:t>
      </w:r>
    </w:p>
    <w:p w14:paraId="00000052" w14:textId="77777777" w:rsidR="00BD2505" w:rsidRDefault="00BD2505">
      <w:pPr>
        <w:keepNext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53" w14:textId="77777777" w:rsidR="00BD2505" w:rsidRDefault="00090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Здолбунівська міська територіальна громада утворилася в грудні 2020 року шляхом приєднання до Здолбунів</w:t>
      </w:r>
      <w:r>
        <w:rPr>
          <w:rFonts w:ascii="Times New Roman" w:eastAsia="Times New Roman" w:hAnsi="Times New Roman" w:cs="Times New Roman"/>
          <w:sz w:val="28"/>
          <w:szCs w:val="28"/>
        </w:rPr>
        <w:t>ської міської ради Глинської, Богдашівської, П’ятигірської, Копитківської та Новосілківської сільських рад. Нині до складу Здолбунівської міської територіальної громади входять чотирнадцять  населених пунктів, саме місто Здолбунів та села: Богдашів, Глинсь</w:t>
      </w:r>
      <w:r>
        <w:rPr>
          <w:rFonts w:ascii="Times New Roman" w:eastAsia="Times New Roman" w:hAnsi="Times New Roman" w:cs="Times New Roman"/>
          <w:sz w:val="28"/>
          <w:szCs w:val="28"/>
        </w:rPr>
        <w:t>к, Загора, Ільпінь, Копиткове, Кошатів, Мар’янівка, Новомильськ, Новосілки, Орестів, Підцурків, П’ятигори, Степанівка.    </w:t>
      </w:r>
    </w:p>
    <w:p w14:paraId="00000054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Громада займає площу 152,2 км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   Здолбунівська міська територіальна громада розташована у південній частині Рівненської області, адм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іністративний центр м.Здолбунів - за 14 км від Рівного. Територією громади пролягає залізнична магістраль та автошлях Н 25 (колишній Р 05) — Городище-Рівне-Старокостянтинів національного значення України. </w:t>
      </w:r>
    </w:p>
    <w:p w14:paraId="00000055" w14:textId="77777777" w:rsidR="00BD2505" w:rsidRDefault="00090B7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За даними відділу забезпечення надання адміністративних послуг Здолбунівської міської ради чисельність населення станом на 01.06.2026 по Здолбунівській міській територіальній громаді становить 30717 осіб.</w:t>
      </w:r>
    </w:p>
    <w:p w14:paraId="00000056" w14:textId="77777777" w:rsidR="00BD2505" w:rsidRDefault="00090B7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Цілі та пріоритети соціально-економі</w:t>
      </w:r>
      <w:r>
        <w:rPr>
          <w:rFonts w:ascii="Times New Roman" w:eastAsia="Times New Roman" w:hAnsi="Times New Roman" w:cs="Times New Roman"/>
          <w:sz w:val="28"/>
          <w:szCs w:val="28"/>
        </w:rPr>
        <w:t>чного розвитку громади направленні на створення умов для динамічного, збалансованого розвитку Здолбунівської міської  територіальної громади, забезпечення соціальної та економічної єдності, створення необхідних умов для планомірного і послідовного наближен</w:t>
      </w:r>
      <w:r>
        <w:rPr>
          <w:rFonts w:ascii="Times New Roman" w:eastAsia="Times New Roman" w:hAnsi="Times New Roman" w:cs="Times New Roman"/>
          <w:sz w:val="28"/>
          <w:szCs w:val="28"/>
        </w:rPr>
        <w:t>ня рівня життя мешканців громади до європейських стандартів за рахунок збалансованого використання внутрішнього і зовнішнього потенціалу та збереження унікальних духовних і культурних традицій, зростання добробуту та підвищення якості життя населення за ра</w:t>
      </w:r>
      <w:r>
        <w:rPr>
          <w:rFonts w:ascii="Times New Roman" w:eastAsia="Times New Roman" w:hAnsi="Times New Roman" w:cs="Times New Roman"/>
          <w:sz w:val="28"/>
          <w:szCs w:val="28"/>
        </w:rPr>
        <w:t>хунок забезпечення позитивних структурних зрушень в економіці, підвищення її конкурентоспроможності як основи для збалансованого зростання стандартів та показників економічного розвитку.</w:t>
      </w:r>
    </w:p>
    <w:p w14:paraId="00000057" w14:textId="77777777" w:rsidR="00BD2505" w:rsidRDefault="00090B7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Здолунівська міська територіальна  громада – це:</w:t>
      </w:r>
    </w:p>
    <w:p w14:paraId="00000058" w14:textId="28295EA0" w:rsidR="00BD2505" w:rsidRDefault="00090B78" w:rsidP="00090B7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громада стійкого ек</w:t>
      </w:r>
      <w:r>
        <w:rPr>
          <w:rFonts w:ascii="Times New Roman" w:eastAsia="Times New Roman" w:hAnsi="Times New Roman" w:cs="Times New Roman"/>
          <w:sz w:val="28"/>
          <w:szCs w:val="28"/>
        </w:rPr>
        <w:t>ономічного зростання: розвитку існуючих промислових, аграрних підприємств та старту нових підприємницьких ініціатив;</w:t>
      </w:r>
    </w:p>
    <w:p w14:paraId="00000059" w14:textId="0D981F3A" w:rsidR="00BD2505" w:rsidRDefault="00090B78" w:rsidP="00090B7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ромада ефективних, прозорих практик врядування, відкрита до людей, ідей та інновацій;</w:t>
      </w:r>
    </w:p>
    <w:p w14:paraId="0000005A" w14:textId="3A82A44D" w:rsidR="00BD2505" w:rsidRDefault="00090B78" w:rsidP="00090B7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громада активних мешканців, спроможних себе реалізув</w:t>
      </w:r>
      <w:r>
        <w:rPr>
          <w:rFonts w:ascii="Times New Roman" w:eastAsia="Times New Roman" w:hAnsi="Times New Roman" w:cs="Times New Roman"/>
          <w:sz w:val="28"/>
          <w:szCs w:val="28"/>
        </w:rPr>
        <w:t>ати;</w:t>
      </w:r>
    </w:p>
    <w:p w14:paraId="0000005B" w14:textId="511DB2A5" w:rsidR="00BD2505" w:rsidRDefault="00090B78" w:rsidP="00090B7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громада цікавих місць, благоустрою та екологічного добробуту. </w:t>
      </w:r>
    </w:p>
    <w:p w14:paraId="0000005C" w14:textId="7B5B3DA1" w:rsidR="00BD2505" w:rsidRDefault="00090B7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Реалізація завдань, які передбачається здійснити для виконання визначених пріоритетів, сприятиме підвищенню рівня та поліпшення якості життя населення, інвестиційно-інноваційної активност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 на території громади. </w:t>
      </w:r>
    </w:p>
    <w:p w14:paraId="76583395" w14:textId="30BFE320" w:rsidR="00090B78" w:rsidRDefault="00090B7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79102D" w14:textId="5B6E681C" w:rsidR="00090B78" w:rsidRDefault="00090B7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9CEB3D" w14:textId="5FF960AB" w:rsidR="00090B78" w:rsidRDefault="00090B7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FE7455" w14:textId="48C1D684" w:rsidR="00090B78" w:rsidRDefault="00090B7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4F66AF" w14:textId="77777777" w:rsidR="00090B78" w:rsidRDefault="00090B7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5D" w14:textId="77777777" w:rsidR="00BD2505" w:rsidRDefault="00090B78">
      <w:pPr>
        <w:tabs>
          <w:tab w:val="left" w:pos="567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vumc132amtaz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     За оперативними даними станом на 01.01.2026 року на території Здолбунівської міської територіальної громади кількість суб’єктів господарської діяльності становить – 2516 осіб, в тому числі: юридичних осіб – 694; фізичних осіб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1822. </w:t>
      </w:r>
    </w:p>
    <w:p w14:paraId="0000005E" w14:textId="77777777" w:rsidR="00BD2505" w:rsidRDefault="00090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Серед інших громад області промисловість Здолбунівської міської територіальної громади виділяється виробництвом цементу, цегли, виробів з пластмаси, наданням ремонтних робіт і послуг підприємствам з виготовлення будівельних матеріалів.</w:t>
      </w:r>
    </w:p>
    <w:p w14:paraId="0000005F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т</w:t>
      </w:r>
      <w:r>
        <w:rPr>
          <w:rFonts w:ascii="Times New Roman" w:eastAsia="Times New Roman" w:hAnsi="Times New Roman" w:cs="Times New Roman"/>
          <w:sz w:val="28"/>
          <w:szCs w:val="28"/>
        </w:rPr>
        <w:t>ериторії Здолбунівської громади розташоване 1 велике промислове підприємство, 6 середніх та 22 малих. В структурі реалізації промислової продукції переважають такі галузі: виробництво будівельних матеріалів; виробництво сільськогосподарської техніки та вир</w:t>
      </w:r>
      <w:r>
        <w:rPr>
          <w:rFonts w:ascii="Times New Roman" w:eastAsia="Times New Roman" w:hAnsi="Times New Roman" w:cs="Times New Roman"/>
          <w:sz w:val="28"/>
          <w:szCs w:val="28"/>
        </w:rPr>
        <w:t>обництво пластмасових виробів, частка яких у загальному обсязі реалізованої продукції становить майже 90%. Розвитку промисловості сприяє і те, що центр громади у місті Здолбунів знаходиться на перетині залізничних магістралей.</w:t>
      </w:r>
    </w:p>
    <w:p w14:paraId="00000060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Найбільшими бюджетоутворюючим</w:t>
      </w:r>
      <w:r>
        <w:rPr>
          <w:rFonts w:ascii="Times New Roman" w:eastAsia="Times New Roman" w:hAnsi="Times New Roman" w:cs="Times New Roman"/>
          <w:sz w:val="28"/>
          <w:szCs w:val="28"/>
        </w:rPr>
        <w:t>и підприємствами Здолбунівської міської територіальної громади є «Волинь-Цемент» філія ПАТ «ВІПЦЕМ», АТ «Укрзалізниця», ТОВ «Волинь-шифер», ТОВ «Завод «Іскра», ПП ВКО «МААНС» .</w:t>
      </w:r>
    </w:p>
    <w:p w14:paraId="00000061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Агропромисловий напрямок громади зорієнтований в основному на вирощуванні озимої пшениці, ячменю, кукурудзи, соняшника, сої, овочів, кормових культур, вирощуванні свиней,  розвинуте м'ясо-молочне скотарство.</w:t>
      </w:r>
    </w:p>
    <w:p w14:paraId="00000062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Близько 3% припадає на вирощування кормових куль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тур для потреби молочно-товарної ферми. Сільськогосподарські підприємства громади використовують сучасну техніку та технології. </w:t>
      </w:r>
    </w:p>
    <w:p w14:paraId="00000063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території громади діє 6 сільськогосподарських формувань, які обробляють біля 6 тис.га ріллі, зокрема:</w:t>
      </w:r>
    </w:p>
    <w:p w14:paraId="00000064" w14:textId="77777777" w:rsidR="00BD2505" w:rsidRDefault="00090B78">
      <w:pPr>
        <w:numPr>
          <w:ilvl w:val="0"/>
          <w:numId w:val="3"/>
        </w:numPr>
        <w:spacing w:after="0"/>
        <w:ind w:firstLine="6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ТзОВ «ЮТ-АГРО-зерно»-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1417,35га;</w:t>
      </w:r>
    </w:p>
    <w:p w14:paraId="00000065" w14:textId="77777777" w:rsidR="00BD2505" w:rsidRDefault="00090B78">
      <w:pPr>
        <w:numPr>
          <w:ilvl w:val="0"/>
          <w:numId w:val="3"/>
        </w:numPr>
        <w:spacing w:after="0"/>
        <w:ind w:firstLine="6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ПСП «Хлібороб» - 1144,1 га;</w:t>
      </w:r>
    </w:p>
    <w:p w14:paraId="00000066" w14:textId="77777777" w:rsidR="00BD2505" w:rsidRDefault="00090B78">
      <w:pPr>
        <w:numPr>
          <w:ilvl w:val="0"/>
          <w:numId w:val="3"/>
        </w:numPr>
        <w:spacing w:after="0"/>
        <w:ind w:firstLine="6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ПСППП «Здолбунівське»» - 1103,21га;  </w:t>
      </w:r>
    </w:p>
    <w:p w14:paraId="00000067" w14:textId="77777777" w:rsidR="00BD2505" w:rsidRDefault="00090B78">
      <w:pPr>
        <w:numPr>
          <w:ilvl w:val="0"/>
          <w:numId w:val="3"/>
        </w:numPr>
        <w:spacing w:after="0"/>
        <w:ind w:firstLine="6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ФГ «П’ятигірське» - 862,62 га;</w:t>
      </w:r>
    </w:p>
    <w:p w14:paraId="00000068" w14:textId="77777777" w:rsidR="00BD2505" w:rsidRDefault="00090B78">
      <w:pPr>
        <w:numPr>
          <w:ilvl w:val="0"/>
          <w:numId w:val="3"/>
        </w:numPr>
        <w:spacing w:after="0"/>
        <w:ind w:firstLine="6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ТзОВ «Західна агровиробнича компанія» - 677,36 га;</w:t>
      </w:r>
    </w:p>
    <w:p w14:paraId="00000069" w14:textId="77777777" w:rsidR="00BD2505" w:rsidRDefault="00090B78">
      <w:pPr>
        <w:numPr>
          <w:ilvl w:val="0"/>
          <w:numId w:val="3"/>
        </w:numPr>
        <w:spacing w:after="0"/>
        <w:ind w:firstLine="6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ТОВ СВК Горинь – 377,2 га.</w:t>
      </w:r>
    </w:p>
    <w:p w14:paraId="0000006A" w14:textId="77777777" w:rsidR="00BD2505" w:rsidRDefault="00090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На території громади працює комунальне підприємство «Здолбунівводоканал», комунальне підприємство «Здолбунівкомуненергія» та комунальне підприємство «Здолбунівське» Здолбунівської міської ради, які</w:t>
      </w:r>
      <w:r>
        <w:rPr>
          <w:rFonts w:ascii="Arial" w:eastAsia="Arial" w:hAnsi="Arial" w:cs="Arial"/>
          <w:color w:val="222222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здійснюють надання послуг з водопостачання та водо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відведення всім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категоріям споживачів на території громади, послуг теплопостачання, послуги з вивезення побутових відходів по всій території громади, обслуговування вуличного освітлення, здійснення благоустрою громади, обслуговування дорожнього покриття мі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сцевого значення та інші послуги для задоволення потреб громади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14:paraId="0000006F" w14:textId="3FEAC355" w:rsidR="00BD2505" w:rsidRDefault="00090B78" w:rsidP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території громади функціонує ЦНАП Здолбунівської міської ради. Центром надання адміністративних послуг надається 311 адміністративних послуг 25 суб’єктами надання адміністративних послуг.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Надання послуг організовано відповідно до чинних норм діючого законодавства і забезпечується безпосередньо адміністраторами/реєстраторами, старостами та суб’єктами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надання які розміщені на території Центру (відділ соціальних гарантій, спеціаліст ПФУ, фахі</w:t>
      </w:r>
      <w:r>
        <w:rPr>
          <w:rFonts w:ascii="Times New Roman" w:eastAsia="Times New Roman" w:hAnsi="Times New Roman" w:cs="Times New Roman"/>
          <w:sz w:val="28"/>
          <w:szCs w:val="28"/>
        </w:rPr>
        <w:t>вці із супроводу ветеранів).</w:t>
      </w:r>
    </w:p>
    <w:p w14:paraId="00000070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</w:rPr>
        <w:t xml:space="preserve">Центр має новітнє програмне забезпечення за допомогою якого здійснюється прийом документів, яке постійно доопрацювується відповідно до змін в законодавстві, що дозволяє приймати послуги комплексно та значно скорочувати час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highlight w:val="white"/>
        </w:rPr>
        <w:t xml:space="preserve">прийому заявників. </w:t>
      </w:r>
    </w:p>
    <w:p w14:paraId="00000071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Застосовується сервіс шерінгу електронних копій документів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із застосунку «Дія» при отриманні адміністративних послуг, а саме Паспорта громадянина України у вигляді ID-картки, закордонного паспорта громадянина України, свідоцтва про наро</w:t>
      </w:r>
      <w:r>
        <w:rPr>
          <w:rFonts w:ascii="Times New Roman" w:eastAsia="Times New Roman" w:hAnsi="Times New Roman" w:cs="Times New Roman"/>
          <w:sz w:val="28"/>
          <w:szCs w:val="28"/>
        </w:rPr>
        <w:t>дження дитини, довідки ВПО, РНОКПП, посвідчення Ветерана, посвідчення водія.</w:t>
      </w:r>
    </w:p>
    <w:p w14:paraId="00000072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Населення громади складає 30717 чоловік, але слід враховувати і те, що послугами Центру користуються внутрішньо переміщені особи, а також жителі сусідніх громад.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день до Центру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 різних питань звертається близько 120 осіб. </w:t>
      </w:r>
    </w:p>
    <w:p w14:paraId="00000073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Станом на 01.06.2026 через ЦНАП надано 8837 адміністративних послуг (без врахування послуг що надаються спеціалістом ПФУ і фахівцями із супроводу ветеранів). Найпопулярніші послуги:</w:t>
      </w:r>
    </w:p>
    <w:p w14:paraId="00000074" w14:textId="77777777" w:rsidR="00BD2505" w:rsidRDefault="00090B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видача витягу про реєстра</w:t>
      </w:r>
      <w:r>
        <w:rPr>
          <w:rFonts w:ascii="Times New Roman" w:eastAsia="Times New Roman" w:hAnsi="Times New Roman" w:cs="Times New Roman"/>
          <w:sz w:val="28"/>
          <w:szCs w:val="28"/>
        </w:rPr>
        <w:t>цію місця проживання;</w:t>
      </w:r>
    </w:p>
    <w:p w14:paraId="00000075" w14:textId="77777777" w:rsidR="00BD2505" w:rsidRDefault="00090B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реєстрація/зняття з реєстрації місця проживання особи;</w:t>
      </w:r>
    </w:p>
    <w:p w14:paraId="00000076" w14:textId="77777777" w:rsidR="00BD2505" w:rsidRDefault="00090B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надання відомостей з державного земельного кадастру у формі витягу з Державного земельного кадастру про земельну ділянку;</w:t>
      </w:r>
    </w:p>
    <w:p w14:paraId="00000077" w14:textId="77777777" w:rsidR="00BD2505" w:rsidRDefault="00090B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оформлення та видача паспорта громадянина України;</w:t>
      </w:r>
    </w:p>
    <w:p w14:paraId="00000078" w14:textId="77777777" w:rsidR="00BD2505" w:rsidRDefault="00090B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послуги з державної реєстрації права власності на нерухоме майно.</w:t>
      </w:r>
    </w:p>
    <w:p w14:paraId="00000079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Послуги що надаються через ЦНАП охоплюють майже всі сфери життєдіяльності, це і земельні питання, і соціальна сфера, питання житлово-комунального господарства, дозвільні послуги (будівницт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во, експлуатаційні дозволи), паспортні. За 5 місяців працівниками відділу здійснено 45 виїздів для обслуговування маломобільних громадян за місцем перебування. </w:t>
      </w:r>
    </w:p>
    <w:p w14:paraId="0000007A" w14:textId="77777777" w:rsidR="00BD2505" w:rsidRDefault="00090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Основними пріоритетними цілями економічного і соціального  розвитку Здолбунівської міської тери</w:t>
      </w:r>
      <w:r>
        <w:rPr>
          <w:rFonts w:ascii="Times New Roman" w:eastAsia="Times New Roman" w:hAnsi="Times New Roman" w:cs="Times New Roman"/>
          <w:sz w:val="28"/>
          <w:szCs w:val="28"/>
        </w:rPr>
        <w:t>торіальної громади є:</w:t>
      </w:r>
    </w:p>
    <w:p w14:paraId="0000007B" w14:textId="77777777" w:rsidR="00BD2505" w:rsidRDefault="00090B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Розвиток економічного потенціалу громади. Оскільки саме економіка є рушієм розвитку громади, вона забезпечує спроможність громади та її мешканців генерувати дохід. Така ціль обрана пріоритетною та має формувати умови гідного життя </w:t>
      </w:r>
      <w:r>
        <w:rPr>
          <w:rFonts w:ascii="Times New Roman" w:eastAsia="Times New Roman" w:hAnsi="Times New Roman" w:cs="Times New Roman"/>
          <w:sz w:val="28"/>
          <w:szCs w:val="28"/>
        </w:rPr>
        <w:t>мешканців громади.</w:t>
      </w:r>
    </w:p>
    <w:p w14:paraId="0000007C" w14:textId="77777777" w:rsidR="00BD2505" w:rsidRDefault="00090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Метою стратегічної цілі є забезпечити економічне зростання громади через покращення спроможності всіх економічних акторів до ефективного використання наявних ресурсів та можливостей до здобуття їх поза межами громади, а саме:</w:t>
      </w:r>
    </w:p>
    <w:p w14:paraId="0000007D" w14:textId="77777777" w:rsidR="00BD2505" w:rsidRDefault="00090B78">
      <w:pPr>
        <w:numPr>
          <w:ilvl w:val="0"/>
          <w:numId w:val="1"/>
        </w:numPr>
        <w:spacing w:after="0" w:line="240" w:lineRule="auto"/>
        <w:ind w:left="709" w:hanging="1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розвиток публічних просторів для громадської та ділової активності,</w:t>
      </w:r>
    </w:p>
    <w:p w14:paraId="0000007E" w14:textId="2C546148" w:rsidR="00BD2505" w:rsidRDefault="00090B78" w:rsidP="00090B78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стимулювання проактивної поведінки, лядерства та формування підприємницькиї навичок молоді,</w:t>
      </w:r>
    </w:p>
    <w:p w14:paraId="0000007F" w14:textId="3C24D2FC" w:rsidR="00BD2505" w:rsidRDefault="00090B78" w:rsidP="00090B78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покращення спроможностей існуючих підприємств до залучення ресурсів та розширення,</w:t>
      </w:r>
    </w:p>
    <w:p w14:paraId="00000080" w14:textId="77777777" w:rsidR="00BD2505" w:rsidRDefault="00090B78">
      <w:pPr>
        <w:numPr>
          <w:ilvl w:val="0"/>
          <w:numId w:val="1"/>
        </w:numPr>
        <w:spacing w:after="0" w:line="240" w:lineRule="auto"/>
        <w:ind w:left="709" w:hanging="1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промоція гром</w:t>
      </w:r>
      <w:r>
        <w:rPr>
          <w:rFonts w:ascii="Times New Roman" w:eastAsia="Times New Roman" w:hAnsi="Times New Roman" w:cs="Times New Roman"/>
          <w:sz w:val="28"/>
          <w:szCs w:val="28"/>
        </w:rPr>
        <w:t>ади та її інвестиційних можливостей,</w:t>
      </w:r>
    </w:p>
    <w:p w14:paraId="00000081" w14:textId="6BBEE07D" w:rsidR="00BD2505" w:rsidRDefault="00090B78" w:rsidP="00090B78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формування механізмів прозорого врядування, культури доброчесності та довіри,</w:t>
      </w:r>
    </w:p>
    <w:p w14:paraId="00000082" w14:textId="14B71E8A" w:rsidR="00BD2505" w:rsidRDefault="00090B78" w:rsidP="00090B78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розроблення плану просторового розвитку та містобудівної документації. </w:t>
      </w:r>
    </w:p>
    <w:p w14:paraId="00000083" w14:textId="77777777" w:rsidR="00BD2505" w:rsidRDefault="00BD25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84" w14:textId="77777777" w:rsidR="00BD2505" w:rsidRDefault="00BD25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85" w14:textId="77777777" w:rsidR="00BD2505" w:rsidRDefault="00BD25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86" w14:textId="77777777" w:rsidR="00BD2505" w:rsidRDefault="00BD25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87" w14:textId="77777777" w:rsidR="00BD2505" w:rsidRDefault="00BD25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88" w14:textId="501B42D0" w:rsidR="00BD2505" w:rsidRDefault="00090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Вбачається за доцільне впровадити зміни у функціонуванн</w:t>
      </w:r>
      <w:r>
        <w:rPr>
          <w:rFonts w:ascii="Times New Roman" w:eastAsia="Times New Roman" w:hAnsi="Times New Roman" w:cs="Times New Roman"/>
          <w:sz w:val="28"/>
          <w:szCs w:val="28"/>
        </w:rPr>
        <w:t>я громадського середовища шляхом формування додаткових просторів обміну думками, коворкінгів та інших публічної комунікації. Громада потребує чіткої і зрозумілої інвестиційної політики та підтримки підприємницьких ініціатив, зокрема малого і середнього біз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несу, спроможного швидко пристосовуватись до змін у середовищі, та значною мірою компенсувати відсутність робочих місць в інших секторах економіки. </w:t>
      </w:r>
    </w:p>
    <w:p w14:paraId="00000089" w14:textId="77777777" w:rsidR="00BD2505" w:rsidRDefault="00090B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Покращення якості життя та розвиток людського капіталу. Передбачає формування лідерів, активізацію процесів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самоорганізації мешканців у вирішенні локальних проблем, а саме:</w:t>
      </w:r>
    </w:p>
    <w:p w14:paraId="0000008A" w14:textId="77777777" w:rsidR="00BD2505" w:rsidRDefault="00090B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-покращення діяльності освітніх закладів та якості освітніх послуг для різних вікових груп. Підтримка неформальних освітніх ініціатив,</w:t>
      </w:r>
    </w:p>
    <w:p w14:paraId="0000008B" w14:textId="77777777" w:rsidR="00BD2505" w:rsidRDefault="00090B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-покращення послуг охорони здоров‘я, профілактики, діаг</w:t>
      </w:r>
      <w:r>
        <w:rPr>
          <w:rFonts w:ascii="Times New Roman" w:eastAsia="Times New Roman" w:hAnsi="Times New Roman" w:cs="Times New Roman"/>
          <w:sz w:val="28"/>
          <w:szCs w:val="28"/>
        </w:rPr>
        <w:t>ностики, лікування та реабілітації,</w:t>
      </w:r>
    </w:p>
    <w:p w14:paraId="0000008C" w14:textId="77777777" w:rsidR="00BD2505" w:rsidRDefault="00090B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-розширення можливостей для забезпечення культурних потреб,</w:t>
      </w:r>
    </w:p>
    <w:p w14:paraId="0000008D" w14:textId="77777777" w:rsidR="00BD2505" w:rsidRDefault="00090B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-покращення якості адміністративних послуг та підтримка довіри в громаді,</w:t>
      </w:r>
    </w:p>
    <w:p w14:paraId="0000008E" w14:textId="77777777" w:rsidR="00BD2505" w:rsidRDefault="00090B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-формування нового змісту та сенсів для об’єктів культури, промисловості, природних ло</w:t>
      </w:r>
      <w:r>
        <w:rPr>
          <w:rFonts w:ascii="Times New Roman" w:eastAsia="Times New Roman" w:hAnsi="Times New Roman" w:cs="Times New Roman"/>
          <w:sz w:val="28"/>
          <w:szCs w:val="28"/>
        </w:rPr>
        <w:t>кацій, рекреаційних зон та ін.,</w:t>
      </w:r>
    </w:p>
    <w:p w14:paraId="0000008F" w14:textId="77777777" w:rsidR="00BD2505" w:rsidRDefault="00090B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-підвищення рівня громадської та особистої безпеки. Готовність до викликів спричинених війною,</w:t>
      </w:r>
    </w:p>
    <w:p w14:paraId="00000090" w14:textId="77777777" w:rsidR="00BD2505" w:rsidRDefault="00090B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-підтримка громадянської активності, залученості і співпричетності до в життя громади, в т.ч. через механізми спільного вирішенні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локальних проблем,</w:t>
      </w:r>
    </w:p>
    <w:p w14:paraId="00000091" w14:textId="77777777" w:rsidR="00BD2505" w:rsidRDefault="00090B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промоція екологічної свідомості та культури поводження з ТПВ,</w:t>
      </w:r>
    </w:p>
    <w:p w14:paraId="00000092" w14:textId="77777777" w:rsidR="00BD2505" w:rsidRDefault="00090B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-патріотичне, духовне виховання дітей та молоді, підтримка молодих талантів,</w:t>
      </w:r>
    </w:p>
    <w:p w14:paraId="00000093" w14:textId="77777777" w:rsidR="00BD2505" w:rsidRDefault="00090B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розвиток фізичної культури та спорту,</w:t>
      </w:r>
    </w:p>
    <w:p w14:paraId="00000094" w14:textId="77777777" w:rsidR="00BD2505" w:rsidRDefault="00090B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підтримка військових, осіб постраждалих від війни та вразливих верств населення,</w:t>
      </w:r>
    </w:p>
    <w:p w14:paraId="00000095" w14:textId="77777777" w:rsidR="00BD2505" w:rsidRDefault="00090B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-популяризація здорового способу життя та ідей громадського здоров’я,</w:t>
      </w:r>
    </w:p>
    <w:p w14:paraId="00000096" w14:textId="77777777" w:rsidR="00BD2505" w:rsidRDefault="00090B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-створення безбар’єрного середовища, дотримання принципів гендерної рівності.</w:t>
      </w:r>
    </w:p>
    <w:p w14:paraId="00000097" w14:textId="77777777" w:rsidR="00BD2505" w:rsidRDefault="00090B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Розвиток територій. Ст</w:t>
      </w:r>
      <w:r>
        <w:rPr>
          <w:rFonts w:ascii="Times New Roman" w:eastAsia="Times New Roman" w:hAnsi="Times New Roman" w:cs="Times New Roman"/>
          <w:sz w:val="28"/>
          <w:szCs w:val="28"/>
        </w:rPr>
        <w:t>ворення привітного до мешканця громади простору є запорукою задоволеності життям. Такий простір формує місцевий патріотизм, бажання залишатись і творити в громаді. Все це неможливе без підвищення якості комунальних послуг, відновлення критично важливої інф</w:t>
      </w:r>
      <w:r>
        <w:rPr>
          <w:rFonts w:ascii="Times New Roman" w:eastAsia="Times New Roman" w:hAnsi="Times New Roman" w:cs="Times New Roman"/>
          <w:sz w:val="28"/>
          <w:szCs w:val="28"/>
        </w:rPr>
        <w:t>раструктури громади та ревіталізації публічного простору:</w:t>
      </w:r>
    </w:p>
    <w:p w14:paraId="00000098" w14:textId="77777777" w:rsidR="00BD2505" w:rsidRDefault="00090B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покращення благоустрою громадського та культурного простору,</w:t>
      </w:r>
    </w:p>
    <w:p w14:paraId="00000099" w14:textId="77777777" w:rsidR="00BD2505" w:rsidRDefault="00090B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модернізація інженерних мереж, систем обліку споживання,</w:t>
      </w:r>
    </w:p>
    <w:p w14:paraId="0000009A" w14:textId="77777777" w:rsidR="00BD2505" w:rsidRDefault="00090B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формування транспортно-логістичної інфраструктури громади,</w:t>
      </w:r>
    </w:p>
    <w:p w14:paraId="0000009B" w14:textId="77777777" w:rsidR="00BD2505" w:rsidRDefault="00090B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зміцнення мат</w:t>
      </w:r>
      <w:r>
        <w:rPr>
          <w:rFonts w:ascii="Times New Roman" w:eastAsia="Times New Roman" w:hAnsi="Times New Roman" w:cs="Times New Roman"/>
          <w:sz w:val="28"/>
          <w:szCs w:val="28"/>
        </w:rPr>
        <w:t>еріально-технічної бази комунальних підприємств,</w:t>
      </w:r>
    </w:p>
    <w:p w14:paraId="0000009C" w14:textId="77777777" w:rsidR="00BD2505" w:rsidRDefault="00090B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покращення управління твердими побутовими відходами,</w:t>
      </w:r>
    </w:p>
    <w:p w14:paraId="0000009D" w14:textId="77777777" w:rsidR="00BD2505" w:rsidRDefault="00090B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-впровадження заходів енергоефективності та енергозбереження, формування схем постачання енергоресурсів. </w:t>
      </w:r>
    </w:p>
    <w:p w14:paraId="0000009E" w14:textId="77777777" w:rsidR="00BD2505" w:rsidRDefault="00BD250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9F" w14:textId="77777777" w:rsidR="00BD2505" w:rsidRDefault="00BD250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A0" w14:textId="77777777" w:rsidR="00BD2505" w:rsidRDefault="00BD250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A1" w14:textId="77777777" w:rsidR="00BD2505" w:rsidRDefault="00BD250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A2" w14:textId="77777777" w:rsidR="00BD2505" w:rsidRDefault="00BD250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A3" w14:textId="77777777" w:rsidR="00BD2505" w:rsidRDefault="00BD250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A4" w14:textId="77777777" w:rsidR="00BD2505" w:rsidRDefault="00BD250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A5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Протягом прогнозного періоду 2027-2029 </w:t>
      </w:r>
      <w:r>
        <w:rPr>
          <w:rFonts w:ascii="Times New Roman" w:eastAsia="Times New Roman" w:hAnsi="Times New Roman" w:cs="Times New Roman"/>
          <w:sz w:val="28"/>
          <w:szCs w:val="28"/>
        </w:rPr>
        <w:t>років очікується продовження політики, спрямованої на усунення перешкод на шляху ефективного розвитку економіки, забезпечення економічної стабільності та зниження фінасових ризиків, створення передумов для змін технологічності виробництва в тому числі шлях</w:t>
      </w:r>
      <w:r>
        <w:rPr>
          <w:rFonts w:ascii="Times New Roman" w:eastAsia="Times New Roman" w:hAnsi="Times New Roman" w:cs="Times New Roman"/>
          <w:sz w:val="28"/>
          <w:szCs w:val="28"/>
        </w:rPr>
        <w:t>ом стимулювання просування товарів на зовнішні конкурентні ринки та покращення інвестиційної привабливості громади та України вцілому.</w:t>
      </w:r>
    </w:p>
    <w:p w14:paraId="000000A6" w14:textId="77777777" w:rsidR="00BD2505" w:rsidRDefault="00BD2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A7" w14:textId="77777777" w:rsidR="00BD2505" w:rsidRDefault="00090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ІІІ. Загальні показники бюджету</w:t>
      </w:r>
    </w:p>
    <w:p w14:paraId="000000A8" w14:textId="77777777" w:rsidR="00BD2505" w:rsidRDefault="00BD2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000000A9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Прогноз включає показники бюджету міської територіально громади  на 2027-2029 роки за основними видами доходів, видатків, кредитування та фінансування, взаємовідносинами бюджету територіальної громади з бюджетами інших територіальних громад.</w:t>
      </w:r>
    </w:p>
    <w:p w14:paraId="000000AA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Зазначені пока</w:t>
      </w:r>
      <w:r>
        <w:rPr>
          <w:rFonts w:ascii="Times New Roman" w:eastAsia="Times New Roman" w:hAnsi="Times New Roman" w:cs="Times New Roman"/>
          <w:sz w:val="28"/>
          <w:szCs w:val="28"/>
        </w:rPr>
        <w:t>зники є основою для складання головними розпорядниками бюджетних коштів планів своєї діяльності, місцевих програм та формування показників проекту бюджету територіальної громади на 2027-2029 роки.</w:t>
      </w:r>
    </w:p>
    <w:p w14:paraId="000000AB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Загальний орієнтовний  обсяг ресурсу  бюджету Здолбунівсько</w:t>
      </w:r>
      <w:r>
        <w:rPr>
          <w:rFonts w:ascii="Times New Roman" w:eastAsia="Times New Roman" w:hAnsi="Times New Roman" w:cs="Times New Roman"/>
          <w:sz w:val="28"/>
          <w:szCs w:val="28"/>
        </w:rPr>
        <w:t>ї міської територіальної громади прогнозується в таких обсягах:</w:t>
      </w:r>
    </w:p>
    <w:p w14:paraId="000000AC" w14:textId="77777777" w:rsidR="00BD2505" w:rsidRDefault="00090B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2027 рік:</w:t>
      </w:r>
    </w:p>
    <w:p w14:paraId="000000AD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доходи бюджету складають 428 031 200 грн., у тому числі загального фонду – 418 961 200  грн.,  спеціального фонду – 9 070 000 грн;</w:t>
      </w:r>
    </w:p>
    <w:p w14:paraId="000000AE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видатки бюджету складають  428 031 200 грн., у т</w:t>
      </w:r>
      <w:r>
        <w:rPr>
          <w:rFonts w:ascii="Times New Roman" w:eastAsia="Times New Roman" w:hAnsi="Times New Roman" w:cs="Times New Roman"/>
          <w:sz w:val="28"/>
          <w:szCs w:val="28"/>
        </w:rPr>
        <w:t>ому числі загального фонду – 382 761 200 грн.,  спеціального фонду – 45 270 000 грн;</w:t>
      </w:r>
    </w:p>
    <w:p w14:paraId="000000AF" w14:textId="77777777" w:rsidR="00BD2505" w:rsidRDefault="00090B7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2028 рік:</w:t>
      </w:r>
    </w:p>
    <w:p w14:paraId="000000B0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доходи бюджету складають 457 043 200 грн., у тому числі загального фонду – 447 363 200 грн.,  спеціального фонду – 9 680 000 грн;</w:t>
      </w:r>
    </w:p>
    <w:p w14:paraId="000000B1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видатки бюджету складають  4</w:t>
      </w:r>
      <w:r>
        <w:rPr>
          <w:rFonts w:ascii="Times New Roman" w:eastAsia="Times New Roman" w:hAnsi="Times New Roman" w:cs="Times New Roman"/>
          <w:sz w:val="28"/>
          <w:szCs w:val="28"/>
        </w:rPr>
        <w:t>57 043 200 грн., у тому числі загального фонду – 406 234 629 грн.,  спеціального фонду – 50 808 571 грн;</w:t>
      </w:r>
    </w:p>
    <w:p w14:paraId="000000B2" w14:textId="77777777" w:rsidR="00BD2505" w:rsidRDefault="00BD250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B3" w14:textId="77777777" w:rsidR="00BD2505" w:rsidRDefault="00090B7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2029 рік:</w:t>
      </w:r>
    </w:p>
    <w:p w14:paraId="000000B4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доходи бюджету складають 484 687 600 грн., у тому числі загального фонду – 474 462 600 грн.,  спеціального фонду – 10 225 000 грн;</w:t>
      </w:r>
    </w:p>
    <w:p w14:paraId="000000B5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видатк</w:t>
      </w:r>
      <w:r>
        <w:rPr>
          <w:rFonts w:ascii="Times New Roman" w:eastAsia="Times New Roman" w:hAnsi="Times New Roman" w:cs="Times New Roman"/>
          <w:sz w:val="28"/>
          <w:szCs w:val="28"/>
        </w:rPr>
        <w:t>и бюджету складають 484 687 600 грн., у тому числі загального фонду 428 405 457 грн.,  спеціального фонду – 56 282 143 грн.</w:t>
      </w:r>
    </w:p>
    <w:p w14:paraId="000000B6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складі видатків розрахований орієнтовний обсяг міжбюджетних трансфертів із державного бюджету: </w:t>
      </w:r>
    </w:p>
    <w:p w14:paraId="000000B7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освітня субвенція з державного бюд</w:t>
      </w:r>
      <w:r>
        <w:rPr>
          <w:rFonts w:ascii="Times New Roman" w:eastAsia="Times New Roman" w:hAnsi="Times New Roman" w:cs="Times New Roman"/>
          <w:sz w:val="28"/>
          <w:szCs w:val="28"/>
        </w:rPr>
        <w:t>жету 2027 рік – 176 083 800 грн.</w:t>
      </w:r>
    </w:p>
    <w:p w14:paraId="000000B8" w14:textId="77777777" w:rsidR="00BD2505" w:rsidRDefault="00BD25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B9" w14:textId="77777777" w:rsidR="00BD2505" w:rsidRDefault="00090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із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Рівненського обласного бюджету: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</w:p>
    <w:p w14:paraId="000000BA" w14:textId="77777777" w:rsidR="00BD2505" w:rsidRDefault="00090B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субвенція з місцевого бюджету на здійснення переданих видатків у сфері освіти за рахунок коштів освітньої субвенції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000000BB" w14:textId="77777777" w:rsidR="00BD2505" w:rsidRDefault="00090B78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2027 рік у сумі – 5 176 300 грн;</w:t>
      </w:r>
    </w:p>
    <w:p w14:paraId="000000BC" w14:textId="77777777" w:rsidR="00BD2505" w:rsidRDefault="00090B78">
      <w:pPr>
        <w:spacing w:after="0" w:line="240" w:lineRule="auto"/>
        <w:ind w:left="1249" w:hanging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2028 рік у сумі – 5 626 600 грн;</w:t>
      </w:r>
    </w:p>
    <w:p w14:paraId="000000BD" w14:textId="40DF059F" w:rsidR="00BD2505" w:rsidRDefault="00090B78">
      <w:pPr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2029 рік у сумі – 6 026 100 грн;</w:t>
      </w:r>
    </w:p>
    <w:p w14:paraId="46E7795B" w14:textId="392774AC" w:rsidR="00090B78" w:rsidRDefault="00090B78">
      <w:pPr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B3B171" w14:textId="3DAB166A" w:rsidR="00090B78" w:rsidRDefault="00090B78">
      <w:pPr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87BC98" w14:textId="5D5AF61F" w:rsidR="00090B78" w:rsidRDefault="00090B78">
      <w:pPr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A0FA7A" w14:textId="0BB5CD6D" w:rsidR="00090B78" w:rsidRDefault="00090B78">
      <w:pPr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967D6D" w14:textId="77777777" w:rsidR="00090B78" w:rsidRDefault="00090B78">
      <w:pPr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BE" w14:textId="77777777" w:rsidR="00BD2505" w:rsidRDefault="00BD250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BF" w14:textId="77777777" w:rsidR="00BD2505" w:rsidRDefault="00090B7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бюджету Здовбицької сільської територіальної громади:</w:t>
      </w:r>
    </w:p>
    <w:p w14:paraId="000000C0" w14:textId="77777777" w:rsidR="00BD2505" w:rsidRDefault="00090B7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Інші субвенції з місцевого бюджету</w:t>
      </w:r>
    </w:p>
    <w:p w14:paraId="000000C1" w14:textId="77777777" w:rsidR="00BD2505" w:rsidRDefault="00090B78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2027 рік у сумі – 4 443 459 грн;</w:t>
      </w:r>
    </w:p>
    <w:p w14:paraId="000000C2" w14:textId="77777777" w:rsidR="00BD2505" w:rsidRDefault="00090B78">
      <w:pPr>
        <w:spacing w:after="0" w:line="240" w:lineRule="auto"/>
        <w:ind w:left="1249" w:hanging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2028 рік у сумі – 4 796 290 грн;</w:t>
      </w:r>
    </w:p>
    <w:p w14:paraId="000000C3" w14:textId="77777777" w:rsidR="00BD2505" w:rsidRDefault="00090B78">
      <w:pPr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2029 рік у сумі – 5 096 739 грн;</w:t>
      </w:r>
    </w:p>
    <w:p w14:paraId="000000C4" w14:textId="77777777" w:rsidR="00BD2505" w:rsidRDefault="00BD2505">
      <w:pPr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C5" w14:textId="77777777" w:rsidR="00BD2505" w:rsidRDefault="00090B7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із бюджету Мізоцької селищної територіальної громади:</w:t>
      </w:r>
    </w:p>
    <w:p w14:paraId="000000C6" w14:textId="77777777" w:rsidR="00BD2505" w:rsidRDefault="00090B7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Інші субвенції з місцевого бюджету</w:t>
      </w:r>
    </w:p>
    <w:p w14:paraId="000000C7" w14:textId="77777777" w:rsidR="00BD2505" w:rsidRDefault="00090B78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2027 рік у сумі – 6 170 000 грн;</w:t>
      </w:r>
    </w:p>
    <w:p w14:paraId="000000C8" w14:textId="77777777" w:rsidR="00BD2505" w:rsidRDefault="00090B78">
      <w:pPr>
        <w:spacing w:after="0" w:line="240" w:lineRule="auto"/>
        <w:ind w:left="1249" w:hanging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2028 рік у сумі – 6 370 000 грн;</w:t>
      </w:r>
    </w:p>
    <w:p w14:paraId="000000C9" w14:textId="77777777" w:rsidR="00BD2505" w:rsidRDefault="00090B78">
      <w:pPr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2029 рік у сумі – 6 670 000 грн.</w:t>
      </w:r>
    </w:p>
    <w:p w14:paraId="000000CA" w14:textId="77777777" w:rsidR="00BD2505" w:rsidRDefault="00BD25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0"/>
          <w:szCs w:val="10"/>
        </w:rPr>
      </w:pPr>
    </w:p>
    <w:p w14:paraId="000000CB" w14:textId="77777777" w:rsidR="00BD2505" w:rsidRDefault="00090B78">
      <w:pPr>
        <w:keepNext/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IV. Показники доходів бюджету</w:t>
      </w:r>
    </w:p>
    <w:p w14:paraId="000000CC" w14:textId="77777777" w:rsidR="00BD2505" w:rsidRDefault="00BD25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0"/>
          <w:szCs w:val="10"/>
        </w:rPr>
      </w:pPr>
    </w:p>
    <w:p w14:paraId="000000CD" w14:textId="77777777" w:rsidR="00BD2505" w:rsidRDefault="00090B7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Прогноз дохідної частини бюджету Здолбунівської міської територіальної громади розроблено відповідно до норм податкового і бюджетного законодавства, з урахуванням основних прогнозних макропоказників економічного і соціального розвитку України та територіал</w:t>
      </w:r>
      <w:r>
        <w:rPr>
          <w:rFonts w:ascii="Times New Roman" w:eastAsia="Times New Roman" w:hAnsi="Times New Roman" w:cs="Times New Roman"/>
          <w:sz w:val="28"/>
          <w:szCs w:val="28"/>
        </w:rPr>
        <w:t>ьної громади, особливостей бюджетної політики, передбачених Бюджетною декларацією на 2027-2029 роки, положень нормативно-правових актів громади про встановлення місцевих податків і зборів та аналізу виконання дохідної частини місцевого бюджету у попередніх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поточному бюджетних періодах. </w:t>
      </w:r>
    </w:p>
    <w:p w14:paraId="000000CE" w14:textId="77777777" w:rsidR="00BD2505" w:rsidRDefault="00090B7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прогнозуванні обсягу доходів бюджету Здолбунівської міської територіальної громади на 2027-2029 роки врахованно: </w:t>
      </w:r>
    </w:p>
    <w:p w14:paraId="000000CF" w14:textId="77777777" w:rsidR="00BD2505" w:rsidRDefault="00090B7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фактичні показники економічного і соціального розвитку громади за 2025 рік;</w:t>
      </w:r>
    </w:p>
    <w:p w14:paraId="000000D0" w14:textId="77777777" w:rsidR="00BD2505" w:rsidRDefault="00090B7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очікувані показники економі</w:t>
      </w:r>
      <w:r>
        <w:rPr>
          <w:rFonts w:ascii="Times New Roman" w:eastAsia="Times New Roman" w:hAnsi="Times New Roman" w:cs="Times New Roman"/>
          <w:sz w:val="28"/>
          <w:szCs w:val="28"/>
        </w:rPr>
        <w:t>чно і соціального розвитку громади на 2026рік;</w:t>
      </w:r>
    </w:p>
    <w:p w14:paraId="000000D1" w14:textId="77777777" w:rsidR="00BD2505" w:rsidRDefault="00090B7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прогнозні показники економічного і соціального розвитку громади на 2027 -2029 роки;</w:t>
      </w:r>
    </w:p>
    <w:p w14:paraId="000000D2" w14:textId="77777777" w:rsidR="00BD2505" w:rsidRDefault="00090B7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макропоказники економічного і соціального розвитку України на 2026-2028 роки схвалені постановою Кабінету Міністрів України в</w:t>
      </w:r>
      <w:r>
        <w:rPr>
          <w:rFonts w:ascii="Times New Roman" w:eastAsia="Times New Roman" w:hAnsi="Times New Roman" w:cs="Times New Roman"/>
          <w:sz w:val="28"/>
          <w:szCs w:val="28"/>
        </w:rPr>
        <w:t>ід 27.06.2025 № 774;</w:t>
      </w:r>
    </w:p>
    <w:p w14:paraId="000000D3" w14:textId="77777777" w:rsidR="00BD2505" w:rsidRDefault="00090B7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застосування чинних ставок загальнодержавних податків ;</w:t>
      </w:r>
    </w:p>
    <w:p w14:paraId="000000D4" w14:textId="77777777" w:rsidR="00BD2505" w:rsidRDefault="00090B7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застосування індексу споживчих цін, у середньому до попереднього року;</w:t>
      </w:r>
    </w:p>
    <w:p w14:paraId="000000D5" w14:textId="77777777" w:rsidR="00BD2505" w:rsidRDefault="00090B7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підвищення рівня розміру прожиткового мінімуму, мінімальної заробітної плати та посадового окладу (тарифної ставки) працівника І тарифного розряду Єдиної тарифної сітки;</w:t>
      </w:r>
    </w:p>
    <w:p w14:paraId="000000D6" w14:textId="77777777" w:rsidR="00BD2505" w:rsidRDefault="00090B7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застосування ставок місцевих податків та зборів;</w:t>
      </w:r>
    </w:p>
    <w:p w14:paraId="000000D7" w14:textId="77777777" w:rsidR="00BD2505" w:rsidRDefault="00090B7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зміни місцезнаходження суб’єктів госп</w:t>
      </w:r>
      <w:r>
        <w:rPr>
          <w:rFonts w:ascii="Times New Roman" w:eastAsia="Times New Roman" w:hAnsi="Times New Roman" w:cs="Times New Roman"/>
          <w:sz w:val="28"/>
          <w:szCs w:val="28"/>
        </w:rPr>
        <w:t>одарювання - платників податків;</w:t>
      </w:r>
    </w:p>
    <w:p w14:paraId="000000D8" w14:textId="77777777" w:rsidR="00BD2505" w:rsidRDefault="00090B7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фактичне виконання дохідної частини бюджету Здолбунівської міської територіальної громади за результатами 5 місяців 2026 року.</w:t>
      </w:r>
    </w:p>
    <w:p w14:paraId="000000D9" w14:textId="77777777" w:rsidR="00BD2505" w:rsidRDefault="00090B7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Головними завданнями податкової політики на середньострокову перспективу спрямованими на подальш</w:t>
      </w:r>
      <w:r>
        <w:rPr>
          <w:rFonts w:ascii="Times New Roman" w:eastAsia="Times New Roman" w:hAnsi="Times New Roman" w:cs="Times New Roman"/>
          <w:sz w:val="28"/>
          <w:szCs w:val="28"/>
        </w:rPr>
        <w:t>е економічне зростання є:</w:t>
      </w:r>
    </w:p>
    <w:p w14:paraId="000000DA" w14:textId="77777777" w:rsidR="00BD2505" w:rsidRDefault="00090B7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розширення бази оподаткування;</w:t>
      </w:r>
    </w:p>
    <w:p w14:paraId="000000DB" w14:textId="77777777" w:rsidR="00BD2505" w:rsidRDefault="00090B7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мінімізація можливостей для зловживань;</w:t>
      </w:r>
    </w:p>
    <w:p w14:paraId="000000DC" w14:textId="2056AC98" w:rsidR="00BD2505" w:rsidRDefault="00090B7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забезпечення стабільності податкової системи, спрямованої на підвищення ефективності податкового адміністрування, у тому числі місцевих податків та зборів;</w:t>
      </w:r>
    </w:p>
    <w:p w14:paraId="38280F92" w14:textId="73EA3166" w:rsidR="00090B78" w:rsidRDefault="00090B7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75FC54" w14:textId="77777777" w:rsidR="00090B78" w:rsidRDefault="00090B7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E2" w14:textId="30B63987" w:rsidR="00BD2505" w:rsidRDefault="00090B78" w:rsidP="00090B7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удо</w:t>
      </w:r>
      <w:r>
        <w:rPr>
          <w:rFonts w:ascii="Times New Roman" w:eastAsia="Times New Roman" w:hAnsi="Times New Roman" w:cs="Times New Roman"/>
          <w:sz w:val="28"/>
          <w:szCs w:val="28"/>
        </w:rPr>
        <w:t>сконалення бюджетного планування та запровадження середньострокового бюджетного планування.</w:t>
      </w:r>
    </w:p>
    <w:p w14:paraId="000000E3" w14:textId="77777777" w:rsidR="00BD2505" w:rsidRDefault="00090B7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Головним пріоритетом бюджетної політики в частині доходів є забезпечення надходжень до бюджету громади та недопущення негативних тенденцій у наповненні бюджет</w:t>
      </w:r>
      <w:r>
        <w:rPr>
          <w:rFonts w:ascii="Times New Roman" w:eastAsia="Times New Roman" w:hAnsi="Times New Roman" w:cs="Times New Roman"/>
          <w:sz w:val="28"/>
          <w:szCs w:val="28"/>
        </w:rPr>
        <w:t>у. Основними заходами, які необхідно здійснити для досягнення зазначеної цілі, мають бути:</w:t>
      </w:r>
    </w:p>
    <w:p w14:paraId="000000E4" w14:textId="77777777" w:rsidR="00BD2505" w:rsidRDefault="00090B7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активація роботи виконавчих, податкових та інших контролюючих органів із залучення коштів до бюджету Здолбунівської міської територіальної громади;</w:t>
      </w:r>
    </w:p>
    <w:p w14:paraId="000000E5" w14:textId="77777777" w:rsidR="00BD2505" w:rsidRDefault="00090B7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забезпечення ефективного і раціонального підходу до використання природних ресурсів та комунального майна, як засобу збільшення надходжень до громади;</w:t>
      </w:r>
    </w:p>
    <w:p w14:paraId="000000E6" w14:textId="77777777" w:rsidR="00BD2505" w:rsidRDefault="00090B7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поліпшення економічних, правових та організаційних умов для залучення інвестиційних ресурсів та задіяння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земельного потенціалу громади;</w:t>
      </w:r>
    </w:p>
    <w:p w14:paraId="000000E7" w14:textId="77777777" w:rsidR="00BD2505" w:rsidRDefault="00090B7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організація своєчасного затвердження та перегляду ставок місцевих податків та зборів згідно з чинним законодавством, а також забезпечення дотримання принципів державної регуляторної політики, зокрема прозорості та врахуванн</w:t>
      </w:r>
      <w:r>
        <w:rPr>
          <w:rFonts w:ascii="Times New Roman" w:eastAsia="Times New Roman" w:hAnsi="Times New Roman" w:cs="Times New Roman"/>
          <w:sz w:val="28"/>
          <w:szCs w:val="28"/>
        </w:rPr>
        <w:t>я громадської думки, під час підготовки, прийняття і перегляду рішень про місцеві податки та збори;</w:t>
      </w:r>
    </w:p>
    <w:p w14:paraId="000000E8" w14:textId="77777777" w:rsidR="00BD2505" w:rsidRDefault="00090B7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пошук додаткових шляхів наповнення бюджету громади, зокрема шляхом: недопущення заборгованості з виплати заробітної плати; виявлення ухилень від оподаткува</w:t>
      </w:r>
      <w:r>
        <w:rPr>
          <w:rFonts w:ascii="Times New Roman" w:eastAsia="Times New Roman" w:hAnsi="Times New Roman" w:cs="Times New Roman"/>
          <w:sz w:val="28"/>
          <w:szCs w:val="28"/>
        </w:rPr>
        <w:t>ння при виплаті суб’єктами господарювання заробітної плати працівникам (використання праці найманого працівника без оформлення з ним трудового договору, тощо); виявлення мінімізації сплати податків; створення рівних умов для усіх суб'єктів господарювання;</w:t>
      </w:r>
    </w:p>
    <w:p w14:paraId="000000E9" w14:textId="77777777" w:rsidR="00BD2505" w:rsidRDefault="00090B7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проведення моніторингу податкового боргу платників податку до бюджету громади та проведення претензійно - позовної роботи щодо його зменшення.</w:t>
      </w:r>
    </w:p>
    <w:p w14:paraId="000000EA" w14:textId="77777777" w:rsidR="00BD2505" w:rsidRDefault="00090B7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Основним джерелом формування дохідної частини бюджету Здолбунівської міської територіальної громади є податок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доходи фізичних осіб, питома вага якого у загальному обсязі власних доходів на 2027 рік складає  60,9 відсотки. Прогнозний обсяг надходжень податку на доходи фізичних осіб, який  визначено відповідно до єдиної ставки (18%) оподаткування доходів фізичних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осіб, з урахуванням підвищення мінімальної заробітної плати та прожиткового мінімуму, подальшого зростання середньомісячної заробітної плати найманих працівників, легалізації виплати заробітної плати, у 2027 році становитиме 255 307 600 грн, у 2028 році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271 550 000 грн, у 2029 році  - 287 200 200 грн.</w:t>
      </w:r>
    </w:p>
    <w:p w14:paraId="000000EB" w14:textId="77777777" w:rsidR="00BD2505" w:rsidRDefault="00090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Найбільш вагомими платниками цього податку до бюджету Здолбунівської міської територіальної громади є: АТ «Укрзалізниця», «Волинь-Цемент» філія ПАТ «ВІПЦЕМ», КНП «Здолбунівська ЦМЛ», ПП «ВКО «МААНС»</w:t>
      </w:r>
      <w:r>
        <w:rPr>
          <w:rFonts w:ascii="Times New Roman" w:eastAsia="Times New Roman" w:hAnsi="Times New Roman" w:cs="Times New Roman"/>
          <w:sz w:val="28"/>
          <w:szCs w:val="28"/>
        </w:rPr>
        <w:t>, та інші.</w:t>
      </w:r>
    </w:p>
    <w:p w14:paraId="000000EC" w14:textId="77777777" w:rsidR="00BD2505" w:rsidRDefault="00090B7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Ще одним вагомим джерелом надходжень до бюджету Здолбунівської міської територіальної громади є податок на майно та земельний податок. Розрахунок прогнозної суми податку на майно, зокрема, плати за землю на 2027-2029 роки формувався на підставі </w:t>
      </w:r>
      <w:r>
        <w:rPr>
          <w:rFonts w:ascii="Times New Roman" w:eastAsia="Times New Roman" w:hAnsi="Times New Roman" w:cs="Times New Roman"/>
          <w:sz w:val="28"/>
          <w:szCs w:val="28"/>
        </w:rPr>
        <w:t>аналізу площ, кількості землекористувачів, проведенням інвентаризації земельних ділянок, наданих в користування та оренду, проведення індексації нормативно грошової оцінки землі та переглядом укладених угод на оренду землі та розміру орендної плати; подато</w:t>
      </w:r>
      <w:r>
        <w:rPr>
          <w:rFonts w:ascii="Times New Roman" w:eastAsia="Times New Roman" w:hAnsi="Times New Roman" w:cs="Times New Roman"/>
          <w:sz w:val="28"/>
          <w:szCs w:val="28"/>
        </w:rPr>
        <w:t>к на нерухоме майно відмінне від земельної ділянки формувався відповідно до діючих норм Податкового кодексу України та ставок затведжених рішенням Здолбунівської міської ради від 08 липня 2025 року. У 2027 році прогнозний обсяг податку на майно та земельно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 податку становитиме – 67 118 000 грн, у 2028 році – 72 212 600 грн, у 2029 році –   77 097 000 грн. </w:t>
      </w:r>
    </w:p>
    <w:p w14:paraId="000000ED" w14:textId="77777777" w:rsidR="00BD2505" w:rsidRDefault="00090B7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Прогнозні надходження акцизного податку на 2027-2029 роки розраховані з врахуванням фактичних надходжень 2025 року та 5 місяців 2026 року. На 2027 рік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34 120 000 грн, 2028 рік – 36 435 000 грн, 2029 рік –      38 485 000 грн. </w:t>
      </w:r>
    </w:p>
    <w:p w14:paraId="000000EE" w14:textId="77777777" w:rsidR="00BD2505" w:rsidRDefault="00090B7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 урахуванням прогнозу основних макроекономічних показників економічного та соціального розвитку країни, динаміки бази оподаткування, ефективності податкового адміністрування, заг</w:t>
      </w:r>
      <w:r>
        <w:rPr>
          <w:rFonts w:ascii="Times New Roman" w:eastAsia="Times New Roman" w:hAnsi="Times New Roman" w:cs="Times New Roman"/>
          <w:sz w:val="28"/>
          <w:szCs w:val="28"/>
        </w:rPr>
        <w:t>альні показники доходів бюджету Здолбунівської міської територіальної громади на 2027-2029 роки зростають (додаток 2).</w:t>
      </w:r>
    </w:p>
    <w:p w14:paraId="000000EF" w14:textId="77777777" w:rsidR="00BD2505" w:rsidRDefault="00090B78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Загальні показники доходів бюджету</w:t>
      </w:r>
    </w:p>
    <w:p w14:paraId="000000F0" w14:textId="77777777" w:rsidR="00BD2505" w:rsidRDefault="00090B78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Здолбунівської міської територіальної громади</w:t>
      </w:r>
    </w:p>
    <w:p w14:paraId="000000F1" w14:textId="77777777" w:rsidR="00BD2505" w:rsidRDefault="00BD250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f8"/>
        <w:tblW w:w="96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5"/>
        <w:gridCol w:w="1890"/>
        <w:gridCol w:w="1485"/>
        <w:gridCol w:w="1620"/>
        <w:gridCol w:w="1808"/>
      </w:tblGrid>
      <w:tr w:rsidR="00BD2505" w14:paraId="673D27D7" w14:textId="77777777" w:rsidTr="00090B78">
        <w:trPr>
          <w:trHeight w:val="342"/>
        </w:trPr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2" w14:textId="77777777" w:rsidR="00BD2505" w:rsidRDefault="00090B7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(Найменування показника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3" w14:textId="77777777" w:rsidR="00BD2505" w:rsidRDefault="00090B7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 рік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4" w14:textId="77777777" w:rsidR="00BD2505" w:rsidRDefault="00090B7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 рік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5" w14:textId="77777777" w:rsidR="00BD2505" w:rsidRDefault="00090B7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 рік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6" w14:textId="77777777" w:rsidR="00BD2505" w:rsidRDefault="00090B78">
            <w:pPr>
              <w:tabs>
                <w:tab w:val="left" w:pos="567"/>
              </w:tabs>
              <w:spacing w:after="0" w:line="240" w:lineRule="auto"/>
              <w:ind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2029 рік</w:t>
            </w:r>
          </w:p>
        </w:tc>
      </w:tr>
      <w:tr w:rsidR="00BD2505" w14:paraId="302E5419" w14:textId="77777777" w:rsidTr="00090B78">
        <w:trPr>
          <w:trHeight w:val="342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7" w14:textId="77777777" w:rsidR="00BD2505" w:rsidRDefault="00BD2505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8" w14:textId="77777777" w:rsidR="00BD2505" w:rsidRDefault="00090B7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(затверджено)на 01.06.2026р.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9" w14:textId="77777777" w:rsidR="00BD2505" w:rsidRDefault="00090B7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(план)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A" w14:textId="77777777" w:rsidR="00BD2505" w:rsidRDefault="00090B7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(план)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B" w14:textId="77777777" w:rsidR="00BD2505" w:rsidRDefault="00090B7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(план)</w:t>
            </w:r>
          </w:p>
        </w:tc>
      </w:tr>
      <w:tr w:rsidR="00BD2505" w14:paraId="7C5D199F" w14:textId="77777777" w:rsidTr="00090B78">
        <w:trPr>
          <w:trHeight w:val="264"/>
        </w:trPr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0FC" w14:textId="77777777" w:rsidR="00BD2505" w:rsidRDefault="00090B7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0FD" w14:textId="77777777" w:rsidR="00BD2505" w:rsidRDefault="00090B7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0FE" w14:textId="77777777" w:rsidR="00BD2505" w:rsidRDefault="00090B7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0FF" w14:textId="77777777" w:rsidR="00BD2505" w:rsidRDefault="00090B7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00" w14:textId="77777777" w:rsidR="00BD2505" w:rsidRDefault="00090B7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BD2505" w14:paraId="1AACE119" w14:textId="77777777" w:rsidTr="00090B78">
        <w:trPr>
          <w:trHeight w:val="1085"/>
        </w:trPr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1" w14:textId="77777777" w:rsidR="00BD2505" w:rsidRDefault="00090B78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Доходи  бюджету (з міжбюджетними трансфертами), у т.ч.: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02" w14:textId="77777777" w:rsidR="00BD2505" w:rsidRDefault="00090B7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537 362 653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03" w14:textId="77777777" w:rsidR="00BD2505" w:rsidRDefault="00090B7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619 904 759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04" w14:textId="77777777" w:rsidR="00BD2505" w:rsidRDefault="00090B7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472 256 090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05" w14:textId="77777777" w:rsidR="00BD2505" w:rsidRDefault="00090B7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500 825 439</w:t>
            </w:r>
          </w:p>
        </w:tc>
      </w:tr>
      <w:tr w:rsidR="00BD2505" w14:paraId="75444B21" w14:textId="77777777" w:rsidTr="00090B78">
        <w:trPr>
          <w:trHeight w:val="457"/>
        </w:trPr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06" w14:textId="77777777" w:rsidR="00BD2505" w:rsidRDefault="00090B7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Доходи загального  фонду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07" w14:textId="77777777" w:rsidR="00BD2505" w:rsidRDefault="00090B7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519 046 472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08" w14:textId="77777777" w:rsidR="00BD2505" w:rsidRDefault="00090B7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610 834 759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09" w14:textId="77777777" w:rsidR="00BD2505" w:rsidRDefault="00090B7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464 156 090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0A" w14:textId="77777777" w:rsidR="00BD2505" w:rsidRDefault="00090B7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492 255 439</w:t>
            </w:r>
          </w:p>
        </w:tc>
      </w:tr>
      <w:tr w:rsidR="00BD2505" w14:paraId="58032307" w14:textId="77777777" w:rsidTr="00090B78">
        <w:trPr>
          <w:trHeight w:val="407"/>
        </w:trPr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0B" w14:textId="77777777" w:rsidR="00BD2505" w:rsidRDefault="00090B7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Доходи спеціального фонду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0C" w14:textId="77777777" w:rsidR="00BD2505" w:rsidRDefault="00090B7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18 316 181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0D" w14:textId="77777777" w:rsidR="00BD2505" w:rsidRDefault="00090B7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9 070 000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0E" w14:textId="77777777" w:rsidR="00BD2505" w:rsidRDefault="00090B7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8 100 000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0010F" w14:textId="77777777" w:rsidR="00BD2505" w:rsidRDefault="00090B7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8 570 000</w:t>
            </w:r>
          </w:p>
        </w:tc>
      </w:tr>
    </w:tbl>
    <w:p w14:paraId="00000110" w14:textId="77777777" w:rsidR="00BD2505" w:rsidRDefault="00BD250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111" w14:textId="77777777" w:rsidR="00BD2505" w:rsidRDefault="00090B7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V. Показники фінансування бюджету, показники місцевого боргу, гарантованого територіальною громадою боргу та надання місцевих гарантій.</w:t>
      </w:r>
    </w:p>
    <w:p w14:paraId="00000112" w14:textId="77777777" w:rsidR="00BD2505" w:rsidRDefault="00BD25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</w:rPr>
      </w:pPr>
    </w:p>
    <w:p w14:paraId="00000113" w14:textId="77777777" w:rsidR="00BD2505" w:rsidRDefault="00090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Прогнозні показники фінансування Здолбунівської міської територіальної громади в першу чергу враховують передачу коштів із загального фонду бюджету до бюджету розвитку (спеціального фонду) на реалізацію публічних інвестицій, на підготовку та реалізацію пуб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лічних інвестиційних проектів та програм публічних інвестицій із зазначенням пріоритетних напрямів таких публічних інвестицій з урахуванням середньострокового плану пріоритетних публічних інвестицій територіальної громади. </w:t>
      </w:r>
    </w:p>
    <w:p w14:paraId="00000114" w14:textId="77777777" w:rsidR="00BD2505" w:rsidRDefault="00090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Профіцит за загальним фондом 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дефіцит за спеціальним фондом бюджету Здолбунівської міської територіальної громади визначений у сумі: на 2027 рік –36 200 000 грн., на 2028 рік – 41 128 571  грн., на 2029 рік –            46 057 143 грн. </w:t>
      </w:r>
    </w:p>
    <w:p w14:paraId="00000115" w14:textId="77777777" w:rsidR="00BD2505" w:rsidRDefault="00090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Пріоритетними напрямками розвитку міської територ</w:t>
      </w:r>
      <w:r>
        <w:rPr>
          <w:rFonts w:ascii="Times New Roman" w:eastAsia="Times New Roman" w:hAnsi="Times New Roman" w:cs="Times New Roman"/>
          <w:sz w:val="28"/>
          <w:szCs w:val="28"/>
        </w:rPr>
        <w:t>іальної громади на середньостроковий період, визначено об‘єкти соціально-економічного значення в усіх галузях і сферах діяльності, підвищення рівня умов для населення громади, підтримка в належному стані об’єктів житлово-комунального господарства, інших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’єктів інфраструктури територіальної громади, визначених Стратегією розвитку Здолбунівської міської територіальної громади, впровадження заходів з енергозбереження, а також, виконання в межах фінансових можливостей місцевих цільових програм. </w:t>
      </w:r>
    </w:p>
    <w:p w14:paraId="00000116" w14:textId="77777777" w:rsidR="00BD2505" w:rsidRDefault="00BD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17" w14:textId="77777777" w:rsidR="00BD2505" w:rsidRDefault="00BD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18" w14:textId="77777777" w:rsidR="00BD2505" w:rsidRDefault="00BD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19" w14:textId="77777777" w:rsidR="00BD2505" w:rsidRDefault="00BD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1A" w14:textId="77777777" w:rsidR="00BD2505" w:rsidRDefault="00090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Прогнозом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передбачено внутрішнє фінансування у 2027, 2028 та 2029 (додаток 3).</w:t>
      </w:r>
    </w:p>
    <w:p w14:paraId="0000011B" w14:textId="77777777" w:rsidR="00BD2505" w:rsidRDefault="00090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Видатки на обслуговування місцевого боргу та місцевих гарантій не прогнозуються, оскільки запозичення до бюджету територіальної громади не плануються і на початок 2027 року боргові зобов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’язання відсутні ( додатки 4,5 до прогнозу не складались). </w:t>
      </w:r>
    </w:p>
    <w:p w14:paraId="0000011C" w14:textId="77777777" w:rsidR="00BD2505" w:rsidRDefault="00BD25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7"/>
          <w:szCs w:val="27"/>
        </w:rPr>
      </w:pPr>
    </w:p>
    <w:p w14:paraId="0000011D" w14:textId="77777777" w:rsidR="00BD2505" w:rsidRDefault="00090B7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VІ. Показники видатків бюджету та надання кредитів з бюджету</w:t>
      </w:r>
    </w:p>
    <w:p w14:paraId="0000011E" w14:textId="77777777" w:rsidR="00BD2505" w:rsidRDefault="00BD25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000011F" w14:textId="77777777" w:rsidR="00BD2505" w:rsidRDefault="00090B7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 час формування видаткової частини бюджету Здолбунівської міської територіальної громади у середньостроковому періоді (на 2027-2029 роки) основним прагненням є досягнення цілей Стратегії розвитку Здолбунівської міської територіальної громади в межах 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урсних можливостей бюджету громади, спрямовування коштів на заходи відповідно до їх пріоритетності та актуальності, а також з урахуванням раціонального використання коштів за діючими бюджетними програмами. </w:t>
      </w:r>
    </w:p>
    <w:p w14:paraId="00000120" w14:textId="77777777" w:rsidR="00BD2505" w:rsidRDefault="00090B7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Бюджетна політика на період до 2029 року спрямову</w:t>
      </w:r>
      <w:r>
        <w:rPr>
          <w:rFonts w:ascii="Times New Roman" w:eastAsia="Times New Roman" w:hAnsi="Times New Roman" w:cs="Times New Roman"/>
          <w:sz w:val="28"/>
          <w:szCs w:val="28"/>
        </w:rPr>
        <w:t>ватиметься на проведення структурних реформ у бюджетній сфері та економіці, зокрема у освіті, житлово-комунальному господарстві, медицині, а також на забезпечення гідних умов життєдіяльності для кожного громадянина. При цьому ключовим завданням бюджетної п</w:t>
      </w:r>
      <w:r>
        <w:rPr>
          <w:rFonts w:ascii="Times New Roman" w:eastAsia="Times New Roman" w:hAnsi="Times New Roman" w:cs="Times New Roman"/>
          <w:sz w:val="28"/>
          <w:szCs w:val="28"/>
        </w:rPr>
        <w:t>олітики залишатиметься забезпечення економічної стабільності, стійкості та збалансованості бюджетної системи.</w:t>
      </w:r>
    </w:p>
    <w:p w14:paraId="00000121" w14:textId="77777777" w:rsidR="00BD2505" w:rsidRDefault="00090B7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Прогнозні показники видатків та кредитування бюджету Здолбунівської міської територіальної громади на 2027–2029 роки відображені на підставі подан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головними розпорядниками коштів Бюджетних пропозицій місцевого бюджету на 2027 – 2029 роки до Прогнозу, а саме: </w:t>
      </w:r>
    </w:p>
    <w:p w14:paraId="00000122" w14:textId="7772C344" w:rsidR="00BD2505" w:rsidRDefault="00090B78" w:rsidP="00090B7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-</w:t>
      </w:r>
      <w:r>
        <w:rPr>
          <w:rFonts w:ascii="Times New Roman" w:eastAsia="Times New Roman" w:hAnsi="Times New Roman" w:cs="Times New Roman"/>
          <w:sz w:val="28"/>
          <w:szCs w:val="28"/>
        </w:rPr>
        <w:t>граничні показники видатків бюджету та надання кредитів з бюджету головним розпорядникам коштів (додаток 6);</w:t>
      </w:r>
    </w:p>
    <w:p w14:paraId="00000123" w14:textId="65FF252C" w:rsidR="00BD2505" w:rsidRDefault="00090B78" w:rsidP="00090B7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-</w:t>
      </w:r>
      <w:r>
        <w:rPr>
          <w:rFonts w:ascii="Times New Roman" w:eastAsia="Times New Roman" w:hAnsi="Times New Roman" w:cs="Times New Roman"/>
          <w:sz w:val="28"/>
          <w:szCs w:val="28"/>
        </w:rPr>
        <w:t>граничні показники видатків бюд</w:t>
      </w:r>
      <w:r>
        <w:rPr>
          <w:rFonts w:ascii="Times New Roman" w:eastAsia="Times New Roman" w:hAnsi="Times New Roman" w:cs="Times New Roman"/>
          <w:sz w:val="28"/>
          <w:szCs w:val="28"/>
        </w:rPr>
        <w:t>жету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Типовою програмною класифікацією видатків та кредитування місцевого бюджету (додаток 7),</w:t>
      </w:r>
    </w:p>
    <w:p w14:paraId="00000124" w14:textId="6C92EF16" w:rsidR="00BD2505" w:rsidRDefault="00090B78" w:rsidP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обсяг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регіону (територіальної громади) (додаток 9).</w:t>
      </w:r>
    </w:p>
    <w:p w14:paraId="00000125" w14:textId="77777777" w:rsidR="00BD2505" w:rsidRDefault="00090B7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процесі формува</w:t>
      </w:r>
      <w:r>
        <w:rPr>
          <w:rFonts w:ascii="Times New Roman" w:eastAsia="Times New Roman" w:hAnsi="Times New Roman" w:cs="Times New Roman"/>
          <w:sz w:val="28"/>
          <w:szCs w:val="28"/>
        </w:rPr>
        <w:t>ння видаткової частини бюджету враховані прогнозні розміри мінімальної заробітної плати та посадового окладу працівника першого тарифного розряду Єдиної тарифної сітки на 2027-2029 роки, індекси споживчих цін та цін виробників відповідно до Бюджетної декла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рації на 2027-2029 роки: </w:t>
      </w:r>
    </w:p>
    <w:p w14:paraId="00000126" w14:textId="77777777" w:rsidR="00BD2505" w:rsidRDefault="00BD250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9"/>
        <w:tblW w:w="96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15"/>
        <w:gridCol w:w="2700"/>
        <w:gridCol w:w="4200"/>
      </w:tblGrid>
      <w:tr w:rsidR="00BD2505" w14:paraId="0B63AF12" w14:textId="77777777">
        <w:tc>
          <w:tcPr>
            <w:tcW w:w="2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7" w14:textId="77777777" w:rsidR="00BD2505" w:rsidRDefault="00BD250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8" w14:textId="77777777" w:rsidR="00BD2505" w:rsidRDefault="00090B7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Мінімальна заробітна плата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9" w14:textId="77777777" w:rsidR="00BD2505" w:rsidRDefault="00090B7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Посадовий оклад працівника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І тарифного розряду ЄТС</w:t>
            </w:r>
          </w:p>
        </w:tc>
      </w:tr>
      <w:tr w:rsidR="00BD2505" w14:paraId="0A3FEBC2" w14:textId="77777777"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A" w14:textId="77777777" w:rsidR="00BD2505" w:rsidRDefault="00BD2505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B" w14:textId="77777777" w:rsidR="00BD2505" w:rsidRDefault="00090B7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C" w14:textId="77777777" w:rsidR="00BD2505" w:rsidRDefault="00090B7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</w:p>
        </w:tc>
      </w:tr>
      <w:tr w:rsidR="00BD2505" w14:paraId="51441704" w14:textId="77777777"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D" w14:textId="77777777" w:rsidR="00BD2505" w:rsidRDefault="00090B7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 01 січня </w:t>
            </w:r>
          </w:p>
          <w:p w14:paraId="0000012E" w14:textId="77777777" w:rsidR="00BD2505" w:rsidRDefault="00090B7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2027 року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F" w14:textId="77777777" w:rsidR="00BD2505" w:rsidRDefault="00090B7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9 546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0" w14:textId="77777777" w:rsidR="00BD2505" w:rsidRDefault="00090B7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3 819</w:t>
            </w:r>
          </w:p>
        </w:tc>
      </w:tr>
      <w:tr w:rsidR="00BD2505" w14:paraId="3C33CE5E" w14:textId="77777777"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1" w14:textId="77777777" w:rsidR="00BD2505" w:rsidRDefault="00090B7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 01 січня </w:t>
            </w:r>
          </w:p>
          <w:p w14:paraId="00000132" w14:textId="77777777" w:rsidR="00BD2505" w:rsidRDefault="00090B7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2028 року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3" w14:textId="77777777" w:rsidR="00BD2505" w:rsidRDefault="00090B7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10 377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4" w14:textId="77777777" w:rsidR="00BD2505" w:rsidRDefault="00090B7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4 151</w:t>
            </w:r>
          </w:p>
        </w:tc>
      </w:tr>
      <w:tr w:rsidR="00BD2505" w14:paraId="2A80C4CA" w14:textId="77777777"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5" w14:textId="77777777" w:rsidR="00BD2505" w:rsidRDefault="00090B7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 01 січня </w:t>
            </w:r>
          </w:p>
          <w:p w14:paraId="00000136" w14:textId="77777777" w:rsidR="00BD2505" w:rsidRDefault="00090B7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2029 року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7" w14:textId="77777777" w:rsidR="00BD2505" w:rsidRDefault="00090B7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11 114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8" w14:textId="77777777" w:rsidR="00BD2505" w:rsidRDefault="00090B7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4 446</w:t>
            </w:r>
          </w:p>
        </w:tc>
      </w:tr>
    </w:tbl>
    <w:p w14:paraId="00000139" w14:textId="77777777" w:rsidR="00BD2505" w:rsidRDefault="00BD250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5871D7" w14:textId="77777777" w:rsidR="00090B78" w:rsidRDefault="00090B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BA52A9" w14:textId="77777777" w:rsidR="00090B78" w:rsidRDefault="00090B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3A" w14:textId="7614241D" w:rsidR="00BD2505" w:rsidRDefault="00090B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Індекс споживчих цін (у середньому до попереднього року) на:</w:t>
      </w:r>
    </w:p>
    <w:p w14:paraId="0000013B" w14:textId="77777777" w:rsidR="00BD2505" w:rsidRDefault="00090B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2027 рік – 109,3 відс.; </w:t>
      </w:r>
    </w:p>
    <w:p w14:paraId="0000013C" w14:textId="77777777" w:rsidR="00BD2505" w:rsidRDefault="00090B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2028 рік – 107,5 відс.; </w:t>
      </w:r>
    </w:p>
    <w:p w14:paraId="0000013D" w14:textId="77777777" w:rsidR="00BD2505" w:rsidRDefault="00090B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2029 рік – 105,9 відс.</w:t>
      </w:r>
    </w:p>
    <w:p w14:paraId="0000013E" w14:textId="66ADCB72" w:rsidR="00BD2505" w:rsidRDefault="00090B7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першу чергу при формуванні видаткової частини прогнозу бюджету Здолбунівської міської територіальної громади враховано </w:t>
      </w:r>
      <w:r>
        <w:rPr>
          <w:rFonts w:ascii="Times New Roman" w:eastAsia="Times New Roman" w:hAnsi="Times New Roman" w:cs="Times New Roman"/>
          <w:sz w:val="28"/>
          <w:szCs w:val="28"/>
        </w:rPr>
        <w:t>вимоги статті 77 Бюджетного кодексу України щодо забезпечення потреби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плати, на проведення розрахун</w:t>
      </w:r>
      <w:r>
        <w:rPr>
          <w:rFonts w:ascii="Times New Roman" w:eastAsia="Times New Roman" w:hAnsi="Times New Roman" w:cs="Times New Roman"/>
          <w:sz w:val="28"/>
          <w:szCs w:val="28"/>
        </w:rPr>
        <w:t>ків за електричну та теплову енергію, водопостачання, водовідведення, природний газ та послуги зв'язку, які споживаються бюджетними установами.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Враховані також обсяги видатків, необхідні для забезпечення стабільної роботи установ та закладів соціально – ку</w:t>
      </w:r>
      <w:r>
        <w:rPr>
          <w:rFonts w:ascii="Times New Roman" w:eastAsia="Times New Roman" w:hAnsi="Times New Roman" w:cs="Times New Roman"/>
          <w:sz w:val="28"/>
          <w:szCs w:val="28"/>
        </w:rPr>
        <w:t>льтурної сфери, надання соціальних гарантій для ветеранів війни та членам їх сімей, членам сімей загиблих (померлих) ветеранів війни, членам сімей загиблих (померлих) Захисників та Захисниць України, громадянам, які опинилися у складних життєвих обставинах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13F" w14:textId="77777777" w:rsidR="00BD2505" w:rsidRDefault="00090B7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При формуванні прогнозу бюджету Здолбунівської міської територіальної громади враховано вимоги статті 75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Бюджетного кодексу України, а саме обсяг публічних інвестицій, які були схалені Інвестиційною радою та за результатами  їх пріоритезації і ступеня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готовності до реалізації.</w:t>
      </w:r>
    </w:p>
    <w:p w14:paraId="00000140" w14:textId="77777777" w:rsidR="00BD2505" w:rsidRDefault="00090B78">
      <w:pPr>
        <w:tabs>
          <w:tab w:val="left" w:pos="993"/>
        </w:tabs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Фінансування видатків бюджету Здолбунівської міської територіальної громади у період до 2029 року спрямовано на реалізацію Стратегічних цілей громади та на основі їх пріоритетності.  </w:t>
      </w:r>
    </w:p>
    <w:p w14:paraId="00000141" w14:textId="77777777" w:rsidR="00BD2505" w:rsidRDefault="00090B78">
      <w:pPr>
        <w:tabs>
          <w:tab w:val="left" w:pos="993"/>
        </w:tabs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Основною метою розподілу коштів бюджету є заб</w:t>
      </w:r>
      <w:r>
        <w:rPr>
          <w:rFonts w:ascii="Times New Roman" w:eastAsia="Times New Roman" w:hAnsi="Times New Roman" w:cs="Times New Roman"/>
          <w:sz w:val="28"/>
          <w:szCs w:val="28"/>
        </w:rPr>
        <w:t>езпечення надання якісних публічних послуг та підвищення життєвого рівня населення громади. Для її досягненя пердбачено виконання цілей прийнятих у Стратегії розвитку Здолбунівської міської територіальної громади.</w:t>
      </w:r>
    </w:p>
    <w:p w14:paraId="00000142" w14:textId="77777777" w:rsidR="00BD2505" w:rsidRDefault="00BD2505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143" w14:textId="77777777" w:rsidR="00BD2505" w:rsidRDefault="00090B78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Державне управління</w:t>
      </w:r>
    </w:p>
    <w:p w14:paraId="00000144" w14:textId="77777777" w:rsidR="00BD2505" w:rsidRDefault="00BD2505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00000145" w14:textId="77777777" w:rsidR="00BD2505" w:rsidRDefault="00090B7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Надані законодавством повноваження у сфері державного управління у Здолбунівській міській територіальниій громаді реалізовуються через міську раду, представлені виконавчими органами у тому числі відділами, службами та управліннями.</w:t>
      </w:r>
    </w:p>
    <w:p w14:paraId="00000146" w14:textId="77777777" w:rsidR="00BD2505" w:rsidRDefault="00090B7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Метою діяльності є орга</w:t>
      </w:r>
      <w:r>
        <w:rPr>
          <w:rFonts w:ascii="Times New Roman" w:eastAsia="Times New Roman" w:hAnsi="Times New Roman" w:cs="Times New Roman"/>
          <w:sz w:val="28"/>
          <w:szCs w:val="28"/>
        </w:rPr>
        <w:t>нізаційне, інформаційно-аналітичне та матеріально-технічне забезпечення функціонування органів місцевого самоврядування, керівництво та управління виконавчими органами у відповідних сферах для ефективного представлення інтересів територіальної громади та з</w:t>
      </w:r>
      <w:r>
        <w:rPr>
          <w:rFonts w:ascii="Times New Roman" w:eastAsia="Times New Roman" w:hAnsi="Times New Roman" w:cs="Times New Roman"/>
          <w:sz w:val="28"/>
          <w:szCs w:val="28"/>
        </w:rPr>
        <w:t>дійснення від її імені та в її інтересах функцій і повноважень місцевого самоврядування, визначених Конституцією та законами України.</w:t>
      </w:r>
    </w:p>
    <w:p w14:paraId="00000147" w14:textId="3462C6D5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Пріоритетними завданнями апарату міської ради та її виконавчого органу є належне фінансове забезпечення функціонування орг</w:t>
      </w:r>
      <w:r>
        <w:rPr>
          <w:rFonts w:ascii="Times New Roman" w:eastAsia="Times New Roman" w:hAnsi="Times New Roman" w:cs="Times New Roman"/>
          <w:sz w:val="28"/>
          <w:szCs w:val="28"/>
        </w:rPr>
        <w:t>анів місцевого самоврядування для здійснення ними повноважень, визначених Конституцією України, Законом України «Про місцеве самоврядування в Україні», «Про службу в органах місцевого самоврядування» та іншими нормативно-правовими актами. У 2027 -2029 рока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передбачається здійснити заходи щодо: </w:t>
      </w:r>
    </w:p>
    <w:p w14:paraId="4C729ADE" w14:textId="63AC070B" w:rsidR="00090B78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972D60" w14:textId="17B4A9CC" w:rsidR="00090B78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E2BC7F" w14:textId="7D660F40" w:rsidR="00090B78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641684" w14:textId="77777777" w:rsidR="00090B78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48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забезпечення прозорості, відкритості в діяльності органів місцевого самоврядування, подальший розвиток свободи слова і думки; </w:t>
      </w:r>
    </w:p>
    <w:p w14:paraId="00000149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впровадження сучасних інформаційних технологій в  діяльності місцевого самоврядуванн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я; </w:t>
      </w:r>
    </w:p>
    <w:p w14:paraId="0000014A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забезпечення повноцінного виконання повноважень Здолбунівської міської ради згідно з чинним законодавством;</w:t>
      </w:r>
    </w:p>
    <w:p w14:paraId="0000014B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подальшого розвитку створеної прозорої системи в прийнятті рішень органами місцевого самоврядування; </w:t>
      </w:r>
    </w:p>
    <w:p w14:paraId="0000014C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створення належних умов для реалізації органами місцевого самоврядування прав та повноважень, визначених чинним законодавством України.</w:t>
      </w:r>
    </w:p>
    <w:p w14:paraId="0000014D" w14:textId="77777777" w:rsidR="00BD2505" w:rsidRDefault="00090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Освіта</w:t>
      </w:r>
    </w:p>
    <w:p w14:paraId="0000014E" w14:textId="77777777" w:rsidR="00BD2505" w:rsidRDefault="00BD2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14F" w14:textId="77777777" w:rsidR="00BD2505" w:rsidRDefault="00090B7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Цілі державної політики у сфері освіти сформовані та реалізуються головним розпорядником бюджетних коштів – Уп</w:t>
      </w:r>
      <w:r>
        <w:rPr>
          <w:rFonts w:ascii="Times New Roman" w:eastAsia="Times New Roman" w:hAnsi="Times New Roman" w:cs="Times New Roman"/>
          <w:sz w:val="28"/>
          <w:szCs w:val="28"/>
        </w:rPr>
        <w:t>равлінням з гуманітарних питань (додаток 6) та у середньостроковій перспективі будуть направлені на:</w:t>
      </w:r>
    </w:p>
    <w:p w14:paraId="00000150" w14:textId="77777777" w:rsidR="00BD2505" w:rsidRDefault="00090B7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- повноцінний розвиток кожної дитини, її успішну інтеграцію в  українське суспільство;</w:t>
      </w:r>
    </w:p>
    <w:p w14:paraId="00000151" w14:textId="77777777" w:rsidR="00BD2505" w:rsidRDefault="00090B7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- зміцнення матеріально-технічної бази дошкі</w:t>
      </w:r>
      <w:r>
        <w:rPr>
          <w:rFonts w:ascii="Times New Roman" w:eastAsia="Times New Roman" w:hAnsi="Times New Roman" w:cs="Times New Roman"/>
          <w:sz w:val="28"/>
          <w:szCs w:val="28"/>
        </w:rPr>
        <w:t>льних навчальних закладів;</w:t>
      </w:r>
    </w:p>
    <w:p w14:paraId="00000152" w14:textId="77777777" w:rsidR="00BD2505" w:rsidRDefault="00090B7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- сприяння підвищенню якості надання освітніх послуг, впровадженя концепції Нової української школи;</w:t>
      </w:r>
    </w:p>
    <w:p w14:paraId="00000153" w14:textId="77777777" w:rsidR="00BD2505" w:rsidRDefault="00090B7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- проведення повної комп’ютеризації закладів загальної середньої освіти із залученням різних джерел фіна</w:t>
      </w:r>
      <w:r>
        <w:rPr>
          <w:rFonts w:ascii="Times New Roman" w:eastAsia="Times New Roman" w:hAnsi="Times New Roman" w:cs="Times New Roman"/>
          <w:sz w:val="28"/>
          <w:szCs w:val="28"/>
        </w:rPr>
        <w:t>нсування;</w:t>
      </w:r>
    </w:p>
    <w:p w14:paraId="00000154" w14:textId="77777777" w:rsidR="00BD2505" w:rsidRDefault="00090B7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- розвиток і підтримка системи роботи з обдарованою і талановитою молоддю, різнобічний розвиток індивідуальності дитини, її задатків та здібностей;</w:t>
      </w:r>
    </w:p>
    <w:p w14:paraId="00000155" w14:textId="77777777" w:rsidR="00BD2505" w:rsidRDefault="00090B7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- подальше забезпечення харчуванням учнів закладів освіти;</w:t>
      </w:r>
    </w:p>
    <w:p w14:paraId="00000156" w14:textId="77777777" w:rsidR="00BD2505" w:rsidRDefault="00090B7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- в</w:t>
      </w:r>
      <w:r>
        <w:rPr>
          <w:rFonts w:ascii="Times New Roman" w:eastAsia="Times New Roman" w:hAnsi="Times New Roman" w:cs="Times New Roman"/>
          <w:sz w:val="28"/>
          <w:szCs w:val="28"/>
        </w:rPr>
        <w:t>провадження енергоефективних заходів у закладах освіти;</w:t>
      </w:r>
    </w:p>
    <w:p w14:paraId="00000157" w14:textId="77777777" w:rsidR="00BD2505" w:rsidRDefault="00090B7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- проведення оздоровчої кампанії у таборах оздоровлення та відпочинку;</w:t>
      </w:r>
    </w:p>
    <w:p w14:paraId="00000158" w14:textId="77777777" w:rsidR="00BD2505" w:rsidRDefault="00090B78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- забезпечення належної методичної роботи закладами освіти.</w:t>
      </w:r>
    </w:p>
    <w:p w14:paraId="00000159" w14:textId="77777777" w:rsidR="00BD2505" w:rsidRDefault="00090B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Видатки на утримання закладів освіти у 2027-2029 рок</w:t>
      </w:r>
      <w:r>
        <w:rPr>
          <w:rFonts w:ascii="Times New Roman" w:eastAsia="Times New Roman" w:hAnsi="Times New Roman" w:cs="Times New Roman"/>
          <w:sz w:val="28"/>
          <w:szCs w:val="28"/>
        </w:rPr>
        <w:t>ах плануються (за роками):</w:t>
      </w:r>
    </w:p>
    <w:p w14:paraId="0000015A" w14:textId="77777777" w:rsidR="00BD2505" w:rsidRDefault="00090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- у 2027 році- 378 102 823 грн., кошти загального фонду – 371 098 823 грн. та 7 005 000 грн. кошти власних надходжень установ;</w:t>
      </w:r>
    </w:p>
    <w:p w14:paraId="0000015B" w14:textId="77777777" w:rsidR="00BD2505" w:rsidRDefault="00090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- у 2028 році- 224 531 897 грн. кошти загального фонду -  217 036 547 грн. та 7 495 350 грн., кошти власних надходжень установ;</w:t>
      </w:r>
    </w:p>
    <w:p w14:paraId="0000015C" w14:textId="77777777" w:rsidR="00BD2505" w:rsidRDefault="00090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- у 2029 році- 239 761 238 грн., кошти загального фонду – 231 831 158 грн. та 7 930 080 грн. кошти власних надходжень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установ.</w:t>
      </w:r>
    </w:p>
    <w:p w14:paraId="0000015D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Основними результатами,  яких планується досягти:</w:t>
      </w:r>
    </w:p>
    <w:p w14:paraId="0000015E" w14:textId="77777777" w:rsidR="00BD2505" w:rsidRDefault="00090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- створення нового освітнього середовища, яке відповідає вимогам сьогодення;</w:t>
      </w:r>
    </w:p>
    <w:p w14:paraId="0000015F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забезпечення доступної дошкільної, загальної середньої освіти з урахуванням демографічних та економічних реалій;</w:t>
      </w:r>
    </w:p>
    <w:p w14:paraId="00000160" w14:textId="7F140E5B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сприяння підвищенню мотивації учнів до навчання, а вчителів- до професійного розвитку.</w:t>
      </w:r>
    </w:p>
    <w:p w14:paraId="71ECFE59" w14:textId="2BE68083" w:rsidR="00090B78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DCF5E2" w14:textId="6BD1C633" w:rsidR="00090B78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AD9054" w14:textId="4286E5D2" w:rsidR="00090B78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2B7411" w14:textId="3A1094A8" w:rsidR="00090B78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23BAC3" w14:textId="77777777" w:rsidR="00090B78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61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Реалізація освітніх послуг буде здійснюватись через існуючу мережу закладів, яка включає 13 закладів загальної середньої освіти. Мережа закладів дошкільної освіти становить 7 закладів, 2 заклади позашкільної освіти, музична школа та інклюзивно-ресурсний ц</w:t>
      </w:r>
      <w:r>
        <w:rPr>
          <w:rFonts w:ascii="Times New Roman" w:eastAsia="Times New Roman" w:hAnsi="Times New Roman" w:cs="Times New Roman"/>
          <w:sz w:val="28"/>
          <w:szCs w:val="28"/>
        </w:rPr>
        <w:t>ентр.</w:t>
      </w:r>
    </w:p>
    <w:p w14:paraId="00000165" w14:textId="0094A6D2" w:rsidR="00BD2505" w:rsidRDefault="00BD2505" w:rsidP="00090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66" w14:textId="77777777" w:rsidR="00BD2505" w:rsidRDefault="00090B7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Охорона здоров’я</w:t>
      </w:r>
    </w:p>
    <w:p w14:paraId="00000167" w14:textId="77777777" w:rsidR="00BD2505" w:rsidRDefault="00BD250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168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Цілі державної політики у сфері охорони здоров’я направлені на перехід від утримання мережі комунальних закладів охорони здоров’я ( ліжок, персоналу) до оплати реальних результатів діяльності цих закладів – фактично наданих паці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єнтам медичних послуг та на місцевому рівні здїйснюються головним розпорядником бюджетних коштів – Управлінням з гуманітарних питань, і у середньостроковій перспективі будуть направлені на: </w:t>
      </w:r>
    </w:p>
    <w:p w14:paraId="00000169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забезпечення населення високоякісними і доступними медичними по</w:t>
      </w:r>
      <w:r>
        <w:rPr>
          <w:rFonts w:ascii="Times New Roman" w:eastAsia="Times New Roman" w:hAnsi="Times New Roman" w:cs="Times New Roman"/>
          <w:sz w:val="28"/>
          <w:szCs w:val="28"/>
        </w:rPr>
        <w:t>слугами, профілактика та раннє виявлення захворювань, створення сприятливих умов життєдіяльності людини, в т.ч. інструментами збереження громадського здоров’я;</w:t>
      </w:r>
    </w:p>
    <w:p w14:paraId="0000016A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формування системи моніторингу задоволеності пацієнтів якістю медичного обслуговування;</w:t>
      </w:r>
    </w:p>
    <w:p w14:paraId="0000016B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здій</w:t>
      </w:r>
      <w:r>
        <w:rPr>
          <w:rFonts w:ascii="Times New Roman" w:eastAsia="Times New Roman" w:hAnsi="Times New Roman" w:cs="Times New Roman"/>
          <w:sz w:val="28"/>
          <w:szCs w:val="28"/>
        </w:rPr>
        <w:t>сненя переходу до розподілу коштів у галузі охорони здоров’я за принципом оплати надання послуг, а не за принципом утримання медичних закладів;</w:t>
      </w:r>
    </w:p>
    <w:p w14:paraId="0000016C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забезпечення виконання державних і місцевих програм, спрямованих на поліпшення показників здоров’я населення;</w:t>
      </w:r>
    </w:p>
    <w:p w14:paraId="0000016D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удосконалення процесу управління на основі подальшого розвитку інформаційного середовища системи охорони здоров’я.</w:t>
      </w:r>
    </w:p>
    <w:p w14:paraId="0000016E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Основні результати, яких планується досягти :</w:t>
      </w:r>
    </w:p>
    <w:p w14:paraId="0000016F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підвищення рівня медичного обслуговування населення, розширення можливостей щодо його досту</w:t>
      </w:r>
      <w:r>
        <w:rPr>
          <w:rFonts w:ascii="Times New Roman" w:eastAsia="Times New Roman" w:hAnsi="Times New Roman" w:cs="Times New Roman"/>
          <w:sz w:val="28"/>
          <w:szCs w:val="28"/>
        </w:rPr>
        <w:t>пності та якості;</w:t>
      </w:r>
    </w:p>
    <w:p w14:paraId="00000170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комп’ютеризація та цифровізація закладів охорони здоров’я; </w:t>
      </w:r>
    </w:p>
    <w:p w14:paraId="00000171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запровадження нових підходів до організації роботи закладів охорони здоров’я та їх фінансового забезпечення, створення центрі/кабінетів широкого спектру діагностики захворювань, фізичної та ментальної допомоги та  реабілітації, громадського здоров’я;</w:t>
      </w:r>
    </w:p>
    <w:p w14:paraId="00000172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>
        <w:rPr>
          <w:rFonts w:ascii="Times New Roman" w:eastAsia="Times New Roman" w:hAnsi="Times New Roman" w:cs="Times New Roman"/>
          <w:sz w:val="28"/>
          <w:szCs w:val="28"/>
        </w:rPr>
        <w:t>одальший розвиток системи медичного обслуговування населення, реконструкція ФАПіВ та амбулаторій, модернізація закладів охорони здоров`я та дооснащення обладнанням для підписання додаткових послуг з НСЗУ;</w:t>
      </w:r>
    </w:p>
    <w:p w14:paraId="00000173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зниження рівнів загальної захворюваності населенн</w:t>
      </w:r>
      <w:r>
        <w:rPr>
          <w:rFonts w:ascii="Times New Roman" w:eastAsia="Times New Roman" w:hAnsi="Times New Roman" w:cs="Times New Roman"/>
          <w:sz w:val="28"/>
          <w:szCs w:val="28"/>
        </w:rPr>
        <w:t>я;</w:t>
      </w:r>
    </w:p>
    <w:p w14:paraId="00000174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ефективне використання обмежених фінансових ресурсів.</w:t>
      </w:r>
    </w:p>
    <w:p w14:paraId="00000175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Реалізація медичних послуг буде здійснюватися через існуючу мережу закладів, яка включає :</w:t>
      </w:r>
    </w:p>
    <w:p w14:paraId="00000176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КНП «Здолбунівська центральна міська лікарня» Здолбунівської міської ради;</w:t>
      </w:r>
    </w:p>
    <w:p w14:paraId="00000177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КНП «Здолбунівська стоматол</w:t>
      </w:r>
      <w:r>
        <w:rPr>
          <w:rFonts w:ascii="Times New Roman" w:eastAsia="Times New Roman" w:hAnsi="Times New Roman" w:cs="Times New Roman"/>
          <w:sz w:val="28"/>
          <w:szCs w:val="28"/>
        </w:rPr>
        <w:t>огічна поліклініка» Здолбунівської міської ради;</w:t>
      </w:r>
    </w:p>
    <w:p w14:paraId="00000178" w14:textId="61D06861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КНП «Здолдбунівський ЦПМД» Здолбунівської міської ради.</w:t>
      </w:r>
    </w:p>
    <w:p w14:paraId="134143E2" w14:textId="49D5F098" w:rsidR="00090B78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7BD99A" w14:textId="3D57AF61" w:rsidR="00090B78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EFEC2F" w14:textId="77777777" w:rsidR="00090B78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79" w14:textId="77777777" w:rsidR="00BD2505" w:rsidRDefault="00BD2505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000017A" w14:textId="77777777" w:rsidR="00BD2505" w:rsidRDefault="00090B78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Соціальний захист та соціальне забезпечення</w:t>
      </w:r>
    </w:p>
    <w:p w14:paraId="0000017B" w14:textId="77777777" w:rsidR="00BD2505" w:rsidRDefault="00BD2505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17C" w14:textId="77777777" w:rsidR="00BD2505" w:rsidRDefault="00090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Основними цілями державної політики у сфері соціального захисту та соціального забезпечення на 2027-20</w:t>
      </w:r>
      <w:r>
        <w:rPr>
          <w:rFonts w:ascii="Times New Roman" w:eastAsia="Times New Roman" w:hAnsi="Times New Roman" w:cs="Times New Roman"/>
          <w:sz w:val="28"/>
          <w:szCs w:val="28"/>
        </w:rPr>
        <w:t>29 роки є:</w:t>
      </w:r>
    </w:p>
    <w:p w14:paraId="0000017D" w14:textId="77777777" w:rsidR="00BD2505" w:rsidRDefault="00090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 консультаційна, психологічна, матеріальна підтримка військових, осіб постраждалих від війни та вразливих верств населення;</w:t>
      </w:r>
    </w:p>
    <w:p w14:paraId="0000017E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підвищення рівня охоплення соціальною  підтримкою незаможних верств населення;</w:t>
      </w:r>
    </w:p>
    <w:p w14:paraId="0000017F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забезпечення своєчасності отримання </w:t>
      </w:r>
      <w:r>
        <w:rPr>
          <w:rFonts w:ascii="Times New Roman" w:eastAsia="Times New Roman" w:hAnsi="Times New Roman" w:cs="Times New Roman"/>
          <w:sz w:val="28"/>
          <w:szCs w:val="28"/>
        </w:rPr>
        <w:t>громадянами державних соціальних гарантій;</w:t>
      </w:r>
    </w:p>
    <w:p w14:paraId="00000180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забезпечення вирішення інших соціально- побутових проблем по заявах громадян;</w:t>
      </w:r>
    </w:p>
    <w:p w14:paraId="00000181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вирішення питань соціального захисту осіб з інвалідністю;</w:t>
      </w:r>
    </w:p>
    <w:p w14:paraId="00000182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-організація надання соціальних послуг гарантованих державою.</w:t>
      </w:r>
    </w:p>
    <w:p w14:paraId="00000183" w14:textId="77777777" w:rsidR="00BD2505" w:rsidRDefault="00090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2027-2029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роках передбачається здійснення такох заходів:</w:t>
      </w:r>
    </w:p>
    <w:p w14:paraId="00000184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-надання матеріальної допомоги громадянам на лікування, в т.ч. військовослужбовців в зв`язку з пораненням, захворюваннням; </w:t>
      </w:r>
    </w:p>
    <w:p w14:paraId="00000185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виплата  одноразової грошової матеріальної допомоги військовослужбовцям Збройних Сил України, інших утворених відповідно до законів України військових формувань та правоохоронних органів спеціального призначення;</w:t>
      </w:r>
    </w:p>
    <w:p w14:paraId="00000186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виплата одноразової допомоги малолітнім/ неповнолітнім дітям, один з батьків яких загинув(помер), пропад безвісти, під час проходження військової служби, та стосовно яких встановлено факт позбавлення особистої свободи внаслідок збройної агресії проти Укр</w:t>
      </w:r>
      <w:r>
        <w:rPr>
          <w:rFonts w:ascii="Times New Roman" w:eastAsia="Times New Roman" w:hAnsi="Times New Roman" w:cs="Times New Roman"/>
          <w:sz w:val="28"/>
          <w:szCs w:val="28"/>
        </w:rPr>
        <w:t>аїни;</w:t>
      </w:r>
    </w:p>
    <w:p w14:paraId="00000187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виплата  одноразової грошової матеріальної допомоги на спорудження надгробків військовослужбовцям Збройних Сил України, інших утворених відповідно до законів України військових формувань та правоохоронних органів спеціального призначення, які загин</w:t>
      </w:r>
      <w:r>
        <w:rPr>
          <w:rFonts w:ascii="Times New Roman" w:eastAsia="Times New Roman" w:hAnsi="Times New Roman" w:cs="Times New Roman"/>
          <w:sz w:val="28"/>
          <w:szCs w:val="28"/>
        </w:rPr>
        <w:t>ули(померли) під час проходження військової служби;</w:t>
      </w:r>
    </w:p>
    <w:p w14:paraId="00000188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покращення поінформованості населення щодо можливості отримання державних соціальних допомог.</w:t>
      </w:r>
    </w:p>
    <w:p w14:paraId="00000189" w14:textId="77777777" w:rsidR="00BD2505" w:rsidRDefault="00090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Основними результатами, яких планується досягти:</w:t>
      </w:r>
    </w:p>
    <w:p w14:paraId="0000018A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адаптація системи надання соціальних послуг до нових вимог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законодавства;</w:t>
      </w:r>
    </w:p>
    <w:p w14:paraId="0000018B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створення доступного середовища, що сприятиме зростанню рівня та якості життя цих верст населення;</w:t>
      </w:r>
    </w:p>
    <w:p w14:paraId="0000018C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поліпшення соціальної ситуації.</w:t>
      </w:r>
    </w:p>
    <w:p w14:paraId="0000018D" w14:textId="77777777" w:rsidR="00BD2505" w:rsidRDefault="00BD25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8E" w14:textId="77777777" w:rsidR="00BD2505" w:rsidRDefault="00090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Культура</w:t>
      </w:r>
    </w:p>
    <w:p w14:paraId="0000018F" w14:textId="77777777" w:rsidR="00BD2505" w:rsidRDefault="00BD2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190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Основними цілями державної політики у сфері культури, втіленням яких на місцевому рівні займається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головний розпорядник бюджетних коштів –Управління з гуманітарних питань Здолбунівської міської ради (додаток 6), є: відродження та духовний розвиток традицій і культури української нації.</w:t>
      </w:r>
    </w:p>
    <w:p w14:paraId="00000191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Протягом 2027 – 2029 років передбачається здійснити:</w:t>
      </w:r>
    </w:p>
    <w:p w14:paraId="00000192" w14:textId="7A44C001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удосконаленн</w:t>
      </w:r>
      <w:r>
        <w:rPr>
          <w:rFonts w:ascii="Times New Roman" w:eastAsia="Times New Roman" w:hAnsi="Times New Roman" w:cs="Times New Roman"/>
          <w:sz w:val="28"/>
          <w:szCs w:val="28"/>
        </w:rPr>
        <w:t>я механізму надання фінансової підтримки закладам культури;</w:t>
      </w:r>
    </w:p>
    <w:p w14:paraId="3A86ED03" w14:textId="653F4F4C" w:rsidR="00090B78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D21430" w14:textId="77777777" w:rsidR="00090B78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93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упорядкування кількості установ культури та їх штатної чисельності;</w:t>
      </w:r>
    </w:p>
    <w:p w14:paraId="00000194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запровадження системи державних стандартів, щодо надання культурних послуг населенню;</w:t>
      </w:r>
    </w:p>
    <w:p w14:paraId="00000195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забезпечення підвищення фахового та </w:t>
      </w:r>
      <w:r>
        <w:rPr>
          <w:rFonts w:ascii="Times New Roman" w:eastAsia="Times New Roman" w:hAnsi="Times New Roman" w:cs="Times New Roman"/>
          <w:sz w:val="28"/>
          <w:szCs w:val="28"/>
        </w:rPr>
        <w:t>освітнього рівня працівників культури і мистецтв,</w:t>
      </w:r>
    </w:p>
    <w:p w14:paraId="0000019A" w14:textId="7C00ADD7" w:rsidR="00BD2505" w:rsidRDefault="00090B78" w:rsidP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просування бренду громади креативними культурними заходами,</w:t>
      </w:r>
    </w:p>
    <w:p w14:paraId="0000019B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розширення ролі та змісту закладів культури для жителів громади.</w:t>
      </w:r>
    </w:p>
    <w:p w14:paraId="0000019C" w14:textId="77777777" w:rsidR="00BD2505" w:rsidRDefault="00090B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Видатки на утримання закладів культури у 2027-2029 роках плануються (за р</w:t>
      </w:r>
      <w:r>
        <w:rPr>
          <w:rFonts w:ascii="Times New Roman" w:eastAsia="Times New Roman" w:hAnsi="Times New Roman" w:cs="Times New Roman"/>
          <w:sz w:val="28"/>
          <w:szCs w:val="28"/>
        </w:rPr>
        <w:t>оками):</w:t>
      </w:r>
    </w:p>
    <w:p w14:paraId="0000019D" w14:textId="77777777" w:rsidR="00BD2505" w:rsidRDefault="00090B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- 2027 рік – загальний фонд – 16 960 766 грн, спеціальний – 40 000 грн;</w:t>
      </w:r>
    </w:p>
    <w:p w14:paraId="0000019E" w14:textId="77777777" w:rsidR="00BD2505" w:rsidRDefault="00090B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- 2028 рік – загальний фонд – 17 181 657 грн, спеціальний – 42 900 грн;</w:t>
      </w:r>
    </w:p>
    <w:p w14:paraId="0000019F" w14:textId="77777777" w:rsidR="00BD2505" w:rsidRDefault="00090B78">
      <w:pPr>
        <w:shd w:val="clear" w:color="auto" w:fill="FFFFFF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- 2029 рік – загальний фонд – 18 795 457  грн, спеціальний – 45 590 грн.</w:t>
      </w:r>
    </w:p>
    <w:p w14:paraId="000001A0" w14:textId="77777777" w:rsidR="00BD2505" w:rsidRDefault="00090B7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Протягом  2027 - 2029 років планується досягти наступних результатів:</w:t>
      </w:r>
    </w:p>
    <w:p w14:paraId="000001A1" w14:textId="77777777" w:rsidR="00BD2505" w:rsidRDefault="00090B78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Основні результати, яких планується досягти:</w:t>
      </w:r>
    </w:p>
    <w:p w14:paraId="000001A2" w14:textId="77777777" w:rsidR="00BD2505" w:rsidRDefault="00090B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системний розвиток культурної сфери;</w:t>
      </w:r>
    </w:p>
    <w:p w14:paraId="000001A3" w14:textId="77777777" w:rsidR="00BD2505" w:rsidRDefault="00090B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запровадження системи державних стандартів, щодо надання культурних послуг населенню;</w:t>
      </w:r>
    </w:p>
    <w:p w14:paraId="000001A4" w14:textId="77777777" w:rsidR="00BD2505" w:rsidRDefault="00090B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збереження </w:t>
      </w:r>
      <w:r>
        <w:rPr>
          <w:rFonts w:ascii="Times New Roman" w:eastAsia="Times New Roman" w:hAnsi="Times New Roman" w:cs="Times New Roman"/>
          <w:sz w:val="28"/>
          <w:szCs w:val="28"/>
        </w:rPr>
        <w:t>та модернізація культурно-мистецької інфраструктури;</w:t>
      </w:r>
    </w:p>
    <w:p w14:paraId="000001A5" w14:textId="77777777" w:rsidR="00BD2505" w:rsidRDefault="00090B78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 забезпечення реалізації прав громадян на свободу літературної і художньої творчості;</w:t>
      </w:r>
    </w:p>
    <w:p w14:paraId="000001A6" w14:textId="77777777" w:rsidR="00BD2505" w:rsidRDefault="00090B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забезпечення проведення державних свят на належному рівні, розвиток самоцінностей культури і мистецтва в усіх їх </w:t>
      </w:r>
      <w:r>
        <w:rPr>
          <w:rFonts w:ascii="Times New Roman" w:eastAsia="Times New Roman" w:hAnsi="Times New Roman" w:cs="Times New Roman"/>
          <w:sz w:val="28"/>
          <w:szCs w:val="28"/>
        </w:rPr>
        <w:t>проявах;</w:t>
      </w:r>
    </w:p>
    <w:p w14:paraId="000001A7" w14:textId="77777777" w:rsidR="00BD2505" w:rsidRDefault="00090B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забезпечення збереження базової мережі закладів культури.</w:t>
      </w:r>
    </w:p>
    <w:p w14:paraId="000001A8" w14:textId="77777777" w:rsidR="00BD2505" w:rsidRDefault="00090B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Реалізація культурних  послуг буде здійснюватись через існуючу мережу закладів, яка включає 1 центр культури і дозвілля, 2 будинки культури, 7 клубів, 2 бібліотеки та 1 музей.</w:t>
      </w:r>
    </w:p>
    <w:p w14:paraId="000001A9" w14:textId="77777777" w:rsidR="00BD2505" w:rsidRDefault="00BD2505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000001AA" w14:textId="77777777" w:rsidR="00BD2505" w:rsidRDefault="00090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Фізична ку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льтура та спорт</w:t>
      </w:r>
    </w:p>
    <w:p w14:paraId="000001AB" w14:textId="77777777" w:rsidR="00BD2505" w:rsidRDefault="00BD2505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00001AC" w14:textId="77777777" w:rsidR="00BD2505" w:rsidRDefault="00090B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Цілями державної політики у сфері фізичної культури та спорту, які реалізує головний розпорядник бюджетних коштів – Управлінням з гуманітарних питань Здолбунівської міської ради (додаток 6), є :</w:t>
      </w:r>
    </w:p>
    <w:p w14:paraId="000001AD" w14:textId="77777777" w:rsidR="00BD2505" w:rsidRDefault="00090B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створення умов для розвитку індивідуальних здібностей спортсменів та досягнення високих спортивних результатів;</w:t>
      </w:r>
    </w:p>
    <w:p w14:paraId="000001AE" w14:textId="77777777" w:rsidR="00BD2505" w:rsidRDefault="00090B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всебічне фізичне виховання та становлення здорової нації;</w:t>
      </w:r>
    </w:p>
    <w:p w14:paraId="000001AF" w14:textId="77777777" w:rsidR="00BD2505" w:rsidRDefault="00090B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створення стимулів для здоровго способу життя й здорових умов праці шляхом розви</w:t>
      </w:r>
      <w:r>
        <w:rPr>
          <w:rFonts w:ascii="Times New Roman" w:eastAsia="Times New Roman" w:hAnsi="Times New Roman" w:cs="Times New Roman"/>
          <w:sz w:val="28"/>
          <w:szCs w:val="28"/>
        </w:rPr>
        <w:t>тку інфраструктури для занять масовим спортом та активного відпочинку;</w:t>
      </w:r>
    </w:p>
    <w:p w14:paraId="000001B0" w14:textId="77777777" w:rsidR="00BD2505" w:rsidRDefault="00090B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-підвищення рівня залучення населення до заннять фізичною культурою, набуття навичок здорового способу життя, зміцнення здоров’я нації та попередження захворювань,</w:t>
      </w:r>
    </w:p>
    <w:p w14:paraId="000001B1" w14:textId="77777777" w:rsidR="00BD2505" w:rsidRDefault="00090B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освоєння та впровад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ження заходів з адаптивних видів спорту, тренувань та змагань для ветеранів, осіб з інвалідністю та людей похилого віку   </w:t>
      </w:r>
    </w:p>
    <w:p w14:paraId="000001B2" w14:textId="77777777" w:rsidR="00BD2505" w:rsidRDefault="00090B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Видатки на утримання закладів фізичної культури і спорту у 2027-2029 роках плануються (за роками):</w:t>
      </w:r>
    </w:p>
    <w:p w14:paraId="000001B3" w14:textId="77777777" w:rsidR="00BD2505" w:rsidRDefault="00090B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- 2027 рік – загальний фонд – 7 53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7 394 грн., спеціальний – 525 000 грн; </w:t>
      </w:r>
    </w:p>
    <w:p w14:paraId="1D14781C" w14:textId="77777777" w:rsidR="00090B78" w:rsidRDefault="00090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- 2028 рік – загальний фонд – 8 494 349 грн., спеціальний – 561 750 грн;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- 2029 рік – загальний фонд – 9 078 269 грн., спеціальний – 594 330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грн; </w:t>
      </w:r>
    </w:p>
    <w:p w14:paraId="6BB4BDB1" w14:textId="77777777" w:rsidR="00090B78" w:rsidRDefault="00090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78CB95" w14:textId="77777777" w:rsidR="00090B78" w:rsidRDefault="00090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B4" w14:textId="1627027A" w:rsidR="00BD2505" w:rsidRDefault="00090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Протягом 2027-2029 років планується досягти насту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пних результатів:        </w:t>
      </w:r>
    </w:p>
    <w:p w14:paraId="000001B5" w14:textId="77777777" w:rsidR="00BD2505" w:rsidRDefault="00090B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створення безпечних умов для залучення широких верств населення до масового спорту; </w:t>
      </w:r>
    </w:p>
    <w:p w14:paraId="000001B6" w14:textId="77777777" w:rsidR="00BD2505" w:rsidRDefault="00090B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створення стимулів для здорового способу життя й здорових умов праці шляхом розвитку інфраструктури для занять масовим спортом та активного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відпочинку.</w:t>
      </w:r>
    </w:p>
    <w:p w14:paraId="000001B7" w14:textId="77777777" w:rsidR="00BD2505" w:rsidRDefault="00BD2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1B8" w14:textId="77777777" w:rsidR="00BD2505" w:rsidRDefault="00090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Житлово-комунальне господарство</w:t>
      </w:r>
    </w:p>
    <w:p w14:paraId="000001B9" w14:textId="77777777" w:rsidR="00BD2505" w:rsidRDefault="00BD2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1BA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Реалізація цілей державної політики, власних повноважень органів місцевого самоврядування в сфері утримання, благоустрою та розвитку житлово-комунального господарства громади, а також у сфері забезпечення ефек</w:t>
      </w:r>
      <w:r>
        <w:rPr>
          <w:rFonts w:ascii="Times New Roman" w:eastAsia="Times New Roman" w:hAnsi="Times New Roman" w:cs="Times New Roman"/>
          <w:sz w:val="28"/>
          <w:szCs w:val="28"/>
        </w:rPr>
        <w:t>тивного функціонування та розвитку вулично-дорожньої мережі визначена Правилами благоустрою теріторії населених пунктів Здолбунівської міської територіальної громади та Схемою санітарного очищення населених пунктів громади.</w:t>
      </w:r>
    </w:p>
    <w:p w14:paraId="000001BB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Пріоритетними напрямками розвитк</w:t>
      </w:r>
      <w:r>
        <w:rPr>
          <w:rFonts w:ascii="Times New Roman" w:eastAsia="Times New Roman" w:hAnsi="Times New Roman" w:cs="Times New Roman"/>
          <w:sz w:val="28"/>
          <w:szCs w:val="28"/>
        </w:rPr>
        <w:t>у житлово-комунального господарства є задоволення потреб мешканців в усіх видах житлово- комунальних послуг, створення комфортних умов для проживання та надання їм якісних житлово-комунальних послуг, належне утримання об’єктів комунальної власності, поступ</w:t>
      </w:r>
      <w:r>
        <w:rPr>
          <w:rFonts w:ascii="Times New Roman" w:eastAsia="Times New Roman" w:hAnsi="Times New Roman" w:cs="Times New Roman"/>
          <w:sz w:val="28"/>
          <w:szCs w:val="28"/>
        </w:rPr>
        <w:t>ова переорієнтація житлово-комунального господарства громади на енергоефективний шлях, зменшення енергомісткості при наданні житлово-комунальних послуг.</w:t>
      </w:r>
    </w:p>
    <w:p w14:paraId="000001BC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Основними завданнями та напрямами, за якими буде продовжено роботу в галузі житлово-комунального господ</w:t>
      </w:r>
      <w:r>
        <w:rPr>
          <w:rFonts w:ascii="Times New Roman" w:eastAsia="Times New Roman" w:hAnsi="Times New Roman" w:cs="Times New Roman"/>
          <w:sz w:val="28"/>
          <w:szCs w:val="28"/>
        </w:rPr>
        <w:t>арства, є:</w:t>
      </w:r>
    </w:p>
    <w:p w14:paraId="000001BD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забезпечення функціонування існуючої системи вуличного освітлення, освітлення території міста та громади із застосуванням енергоощадних світильників;</w:t>
      </w:r>
    </w:p>
    <w:p w14:paraId="000001BE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утримання в належному стані територій населених пунктів, їх санітарне очищення, збереження </w:t>
      </w:r>
      <w:r>
        <w:rPr>
          <w:rFonts w:ascii="Times New Roman" w:eastAsia="Times New Roman" w:hAnsi="Times New Roman" w:cs="Times New Roman"/>
          <w:sz w:val="28"/>
          <w:szCs w:val="28"/>
        </w:rPr>
        <w:t>об'єктів загального користування, а також природних комплексів і об'єктів, відновлення та створення нових зелених зон культурно-масового відпочинку для мешканців громади;</w:t>
      </w:r>
    </w:p>
    <w:p w14:paraId="000001BF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-належне утримання та раціональне використання території, будівель, інженерних споруд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об'єктів іншого призначення.</w:t>
      </w:r>
    </w:p>
    <w:p w14:paraId="000001C0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Прогнозні показники видатків бюджету сформовані з урахуванням необхідності забезпечити підвищення рівня комфортності проживання населення громади та включають видатки на: обслуговування та утримання доріг комунальної власно</w:t>
      </w:r>
      <w:r>
        <w:rPr>
          <w:rFonts w:ascii="Times New Roman" w:eastAsia="Times New Roman" w:hAnsi="Times New Roman" w:cs="Times New Roman"/>
          <w:sz w:val="28"/>
          <w:szCs w:val="28"/>
        </w:rPr>
        <w:t>сті, кладовищ, об’єктів зовнішнього освітлення; озеленення міста, санітарне прибирання та утримання території громади; обслуговування та утримання стадіону, спортивних та дитячих майданчиків, парків, скверів, пам’ятників культури тощо.</w:t>
      </w:r>
    </w:p>
    <w:p w14:paraId="000001C1" w14:textId="77777777" w:rsidR="00BD2505" w:rsidRDefault="00BD250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00001C2" w14:textId="77777777" w:rsidR="00BD2505" w:rsidRDefault="00090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Транспорт та транспортна інфраструктура, дорожнє господарство</w:t>
      </w:r>
    </w:p>
    <w:p w14:paraId="000001C3" w14:textId="77777777" w:rsidR="00BD2505" w:rsidRDefault="00BD2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1C4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Пріоритетами розвитку дорожньо-транспортної інфраструктури у прогнозному періоді є поліпшення наявних об’єктів для потреб економічного розвитку й підвищення якості життя громадян.</w:t>
      </w:r>
    </w:p>
    <w:p w14:paraId="000001C5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сфері дорож</w:t>
      </w:r>
      <w:r>
        <w:rPr>
          <w:rFonts w:ascii="Times New Roman" w:eastAsia="Times New Roman" w:hAnsi="Times New Roman" w:cs="Times New Roman"/>
          <w:sz w:val="28"/>
          <w:szCs w:val="28"/>
        </w:rPr>
        <w:t>нього господарства у прогнозному періоді передбачається</w:t>
      </w:r>
    </w:p>
    <w:p w14:paraId="000001CA" w14:textId="28A078C0" w:rsidR="00BD2505" w:rsidRDefault="00090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здійснити заходи із поліпшення транспортно-експлуатаційного стану існуючих автомобільних доріг, що перебувають у комунальній власноті громади,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проведення робіт з реконструкції і ремонту доріг комуналь</w:t>
      </w:r>
      <w:r>
        <w:rPr>
          <w:rFonts w:ascii="Times New Roman" w:eastAsia="Times New Roman" w:hAnsi="Times New Roman" w:cs="Times New Roman"/>
          <w:sz w:val="28"/>
          <w:szCs w:val="28"/>
        </w:rPr>
        <w:t>ної власності громади, капітального та поточного ремонту тротуарів; підвищення безпеки дорожнього руху.</w:t>
      </w:r>
    </w:p>
    <w:p w14:paraId="000001CB" w14:textId="77777777" w:rsidR="00BD2505" w:rsidRDefault="00090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Охорона навколишнього природного середовища</w:t>
      </w:r>
    </w:p>
    <w:p w14:paraId="000001CC" w14:textId="77777777" w:rsidR="00BD2505" w:rsidRDefault="00BD25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CD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Пріоритетними завданнями діяльності у сфері охорони навколишнього природного середовища є: забезпечення охорони довкілля та раціонального використання природних ресурсів. Задля виконання покладених завдань  громадою розроблено ряд документів, а саме:</w:t>
      </w:r>
    </w:p>
    <w:p w14:paraId="000001CE" w14:textId="77777777" w:rsidR="00BD2505" w:rsidRDefault="00090B78">
      <w:pPr>
        <w:numPr>
          <w:ilvl w:val="0"/>
          <w:numId w:val="1"/>
        </w:num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Страт</w:t>
      </w:r>
      <w:r>
        <w:rPr>
          <w:rFonts w:ascii="Times New Roman" w:eastAsia="Times New Roman" w:hAnsi="Times New Roman" w:cs="Times New Roman"/>
          <w:sz w:val="28"/>
          <w:szCs w:val="28"/>
        </w:rPr>
        <w:t>егію екологічної безпеки та адаптації до зміни кламату Здолбунівської міської ериторіальної громади до 2030 року;</w:t>
      </w:r>
    </w:p>
    <w:p w14:paraId="000001CF" w14:textId="77777777" w:rsidR="00BD2505" w:rsidRDefault="00090B78">
      <w:pPr>
        <w:numPr>
          <w:ilvl w:val="0"/>
          <w:numId w:val="1"/>
        </w:num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Муніципальний енергетичний план Здрлбунівської міської територіальної громади до 2030 року.</w:t>
      </w:r>
    </w:p>
    <w:p w14:paraId="000001D0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Передбачається здійснювати заходи щодо забезпеченн</w:t>
      </w:r>
      <w:r>
        <w:rPr>
          <w:rFonts w:ascii="Times New Roman" w:eastAsia="Times New Roman" w:hAnsi="Times New Roman" w:cs="Times New Roman"/>
          <w:sz w:val="28"/>
          <w:szCs w:val="28"/>
        </w:rPr>
        <w:t>я охорони та раціонального використання наявних в територіальній громаді природних ресурсів, мінімізації шкідливого впливу на довкілля небезпечних відходів.</w:t>
      </w:r>
    </w:p>
    <w:p w14:paraId="000001D1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рахунок екологічного податку та грошових стягнень за шкоду, заподіяну порушенням законодавства п</w:t>
      </w:r>
      <w:r>
        <w:rPr>
          <w:rFonts w:ascii="Times New Roman" w:eastAsia="Times New Roman" w:hAnsi="Times New Roman" w:cs="Times New Roman"/>
          <w:sz w:val="28"/>
          <w:szCs w:val="28"/>
        </w:rPr>
        <w:t>ро охорону навколишнього природного середовища в результаті господарської та іншої діяльності, та інших надходжень до бюджету громади згідно з чинним законодавством у 2027-2029 роках здійснюватимуться заходи, направлені на охорону та раціональне використан</w:t>
      </w:r>
      <w:r>
        <w:rPr>
          <w:rFonts w:ascii="Times New Roman" w:eastAsia="Times New Roman" w:hAnsi="Times New Roman" w:cs="Times New Roman"/>
          <w:sz w:val="28"/>
          <w:szCs w:val="28"/>
        </w:rPr>
        <w:t>ня природних ресурсів, утилізацію відходів, збереження природно-заповідного фонду, мінімізацію шкідливого впливу на довкілля небезпечних відходів та іншу діяльність у сфері охорони навколишнього природного середовища.</w:t>
      </w:r>
    </w:p>
    <w:p w14:paraId="000001D2" w14:textId="77777777" w:rsidR="00BD2505" w:rsidRDefault="00BD25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D3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Граничні показники видатків Здолбунів</w:t>
      </w:r>
      <w:r>
        <w:rPr>
          <w:rFonts w:ascii="Times New Roman" w:eastAsia="Times New Roman" w:hAnsi="Times New Roman" w:cs="Times New Roman"/>
          <w:sz w:val="28"/>
          <w:szCs w:val="28"/>
        </w:rPr>
        <w:t>ської міської територіальної громади та надання кредитів з бюджету головним розпорядникам бюджетних коштів наведено в додатку 6 до цього прогнозу.</w:t>
      </w:r>
    </w:p>
    <w:p w14:paraId="000001D4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Граничні показники видатків бюджету Здолбунівської міської територіальної громади за Типовою програмною класи</w:t>
      </w:r>
      <w:r>
        <w:rPr>
          <w:rFonts w:ascii="Times New Roman" w:eastAsia="Times New Roman" w:hAnsi="Times New Roman" w:cs="Times New Roman"/>
          <w:sz w:val="28"/>
          <w:szCs w:val="28"/>
        </w:rPr>
        <w:t>фікацією видатків та кредитування бюджету наведено в додатку 7 до цього прогнозу.</w:t>
      </w:r>
    </w:p>
    <w:p w14:paraId="000001D5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 метою зменшення гендерних розривів, послаблення негативних та посилення позитивних тенденцій у галузях з точки зору забезпечення гендерних потреб та задоволення гендерних і</w:t>
      </w:r>
      <w:r>
        <w:rPr>
          <w:rFonts w:ascii="Times New Roman" w:eastAsia="Times New Roman" w:hAnsi="Times New Roman" w:cs="Times New Roman"/>
          <w:sz w:val="28"/>
          <w:szCs w:val="28"/>
        </w:rPr>
        <w:t>нтересів в прогнозі місцевого бюджету враховані результати гендерного аналізу бюджетних програм, які проводилися головними розпорядниками коштів.</w:t>
      </w:r>
    </w:p>
    <w:p w14:paraId="000001D6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Конкретні показники обсягу видатків на 2027-2029 роки будуть уточнюватись залежно від реальних можливостей бюд</w:t>
      </w:r>
      <w:r>
        <w:rPr>
          <w:rFonts w:ascii="Times New Roman" w:eastAsia="Times New Roman" w:hAnsi="Times New Roman" w:cs="Times New Roman"/>
          <w:sz w:val="28"/>
          <w:szCs w:val="28"/>
        </w:rPr>
        <w:t>жету на відповідні роки.</w:t>
      </w:r>
    </w:p>
    <w:p w14:paraId="000001D7" w14:textId="77777777" w:rsidR="00BD2505" w:rsidRDefault="00BD2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1D8" w14:textId="77777777" w:rsidR="00BD2505" w:rsidRDefault="00090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VІІ. Публічні інвестиції</w:t>
      </w:r>
    </w:p>
    <w:p w14:paraId="000001D9" w14:textId="77777777" w:rsidR="00BD2505" w:rsidRDefault="00BD250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000001DA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Законом України від 16.01.2025 № 4225-IX «Про внесення змін до Бюджетного кодексу України щодо актуалізації та удосконалення деяких положень», внесено зміни до Бюджетного кодексу України у частині здійснення публічних інвестицій, якими вдосконалено визначе</w:t>
      </w:r>
      <w:r>
        <w:rPr>
          <w:rFonts w:ascii="Times New Roman" w:eastAsia="Times New Roman" w:hAnsi="Times New Roman" w:cs="Times New Roman"/>
          <w:sz w:val="28"/>
          <w:szCs w:val="28"/>
        </w:rPr>
        <w:t>ння, що стосуються публічних інвестицій, публічних інвестиційних проектів, програм публічних інвестицій, введено нові категорійні поняття такі як середньостроковий план пріоритетних публічних інвестицій територіальної громади, єдиний проектний портфель тощ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о. </w:t>
      </w:r>
    </w:p>
    <w:p w14:paraId="000001DB" w14:textId="77777777" w:rsidR="00BD2505" w:rsidRDefault="00BD25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DC" w14:textId="77777777" w:rsidR="00BD2505" w:rsidRDefault="00BD25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DD" w14:textId="77777777" w:rsidR="00BD2505" w:rsidRDefault="00BD25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DE" w14:textId="77777777" w:rsidR="00BD2505" w:rsidRDefault="00BD25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DF" w14:textId="77777777" w:rsidR="00BD2505" w:rsidRDefault="00BD25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E0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Відповідно до статті 75.2 Бюджетного кодексу України обсяг публічних інвестицій на підготовку та реалізацію публічних інвестиційних проектів та програм публічних інвестицій на середньостроковий період визначається прогнозом бюджету Здолбунівської </w:t>
      </w:r>
      <w:r>
        <w:rPr>
          <w:rFonts w:ascii="Times New Roman" w:eastAsia="Times New Roman" w:hAnsi="Times New Roman" w:cs="Times New Roman"/>
          <w:sz w:val="28"/>
          <w:szCs w:val="28"/>
        </w:rPr>
        <w:t>міської територіальної громади.</w:t>
      </w:r>
    </w:p>
    <w:p w14:paraId="000001E1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Напрями видатків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територіальної громади визначені Стратегі</w:t>
      </w:r>
      <w:r>
        <w:rPr>
          <w:rFonts w:ascii="Times New Roman" w:eastAsia="Times New Roman" w:hAnsi="Times New Roman" w:cs="Times New Roman"/>
          <w:sz w:val="28"/>
          <w:szCs w:val="28"/>
        </w:rPr>
        <w:t>єю розвитку Здолбунівської міської територіальної громади на період до 2027 року, затвердженої рішенням Здолбунівської міської ради та середньостроковим планом пріоритетних публічних інвестицій Здолбунівської міської територіальної громади на 2027 – 2029 р</w:t>
      </w:r>
      <w:r>
        <w:rPr>
          <w:rFonts w:ascii="Times New Roman" w:eastAsia="Times New Roman" w:hAnsi="Times New Roman" w:cs="Times New Roman"/>
          <w:sz w:val="28"/>
          <w:szCs w:val="28"/>
        </w:rPr>
        <w:t>оки.</w:t>
      </w:r>
    </w:p>
    <w:p w14:paraId="000001E2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2027-2029 роки прогнозується спрямування коштів для забезпечення видатків на будівництво, реконструкцію та термомодернізацію  закладів освіти, культури та муніципальної інфраструктури, цифровізація, реагування на зміни клімату, гендерна рівність 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безбар’єрність (у разі можливості їх застосування) фінансування яких буде проводитися за рахунок коштів спеціального фонду бюджету розвитку.</w:t>
      </w:r>
    </w:p>
    <w:p w14:paraId="000001E3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Середньостроковий план пріоритетних публічних інвестицій Здолбуніської міської територіальної громади, схвалений м</w:t>
      </w:r>
      <w:r>
        <w:rPr>
          <w:rFonts w:ascii="Times New Roman" w:eastAsia="Times New Roman" w:hAnsi="Times New Roman" w:cs="Times New Roman"/>
          <w:sz w:val="28"/>
          <w:szCs w:val="28"/>
        </w:rPr>
        <w:t>ісцевою інвестиційною радою Здолбунівської міської ради 29 липня 2026 року  та визначає 6 ключових галузей для публічного інвестування.</w:t>
      </w:r>
    </w:p>
    <w:p w14:paraId="000001E4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Сектор «Муніципальна інфраструктура та послуги» - спрямований на модернізацію систем водопостачання і водовідведення, си</w:t>
      </w:r>
      <w:r>
        <w:rPr>
          <w:rFonts w:ascii="Times New Roman" w:eastAsia="Times New Roman" w:hAnsi="Times New Roman" w:cs="Times New Roman"/>
          <w:sz w:val="28"/>
          <w:szCs w:val="28"/>
        </w:rPr>
        <w:t>стеми теплопостачання в м.Здолбунів, а також підвищення енергоефективності у громадських будівлях. Крім того, публічні інвестиції будуть спрямовані на розбудову та відновлення муніципальної інфраструктури.</w:t>
      </w:r>
    </w:p>
    <w:p w14:paraId="000001E5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Головний розпорядник коштів бюджету Здолбунівської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міської територіальної громади – Здолбунівська міська рада.</w:t>
      </w:r>
    </w:p>
    <w:p w14:paraId="000001E6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Граничний сукупний обсяг публічних інвестицій на середньостроковий період на 2027 рік – 4 200 000 гривень, 2028 рік – 4 800 000 гривень на 2029 рік  – 5 400 000 гривень. </w:t>
      </w:r>
    </w:p>
    <w:p w14:paraId="000001E7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Сектор «Освіта» - спрямо</w:t>
      </w:r>
      <w:r>
        <w:rPr>
          <w:rFonts w:ascii="Times New Roman" w:eastAsia="Times New Roman" w:hAnsi="Times New Roman" w:cs="Times New Roman"/>
          <w:sz w:val="28"/>
          <w:szCs w:val="28"/>
        </w:rPr>
        <w:t>ваний на модернізацію закладів освіти, покращення їх інфраструктури, забезпечення якості, безпеки та доступності освіти, розбудову національної дослідницької інфрастуктури для впровадження наукової діяльності.</w:t>
      </w:r>
    </w:p>
    <w:p w14:paraId="000001E8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Головний розпорядник коштів бюджету Здолбунісь</w:t>
      </w:r>
      <w:r>
        <w:rPr>
          <w:rFonts w:ascii="Times New Roman" w:eastAsia="Times New Roman" w:hAnsi="Times New Roman" w:cs="Times New Roman"/>
          <w:sz w:val="28"/>
          <w:szCs w:val="28"/>
        </w:rPr>
        <w:t>кої міської територіальної громади – управління з гуманітарних питань Здолбунівської  міської ради.</w:t>
      </w:r>
    </w:p>
    <w:p w14:paraId="000001E9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Граничний сукупний обсяг публічних інвестицій на середньостроковий період на 2027 рік – 23 220 000 гривень, 2028 рік – 26 537 142 гривні на 2029 рік – 29 85</w:t>
      </w:r>
      <w:r>
        <w:rPr>
          <w:rFonts w:ascii="Times New Roman" w:eastAsia="Times New Roman" w:hAnsi="Times New Roman" w:cs="Times New Roman"/>
          <w:sz w:val="28"/>
          <w:szCs w:val="28"/>
        </w:rPr>
        <w:t>4 286 гривень.</w:t>
      </w:r>
    </w:p>
    <w:p w14:paraId="000001EA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Сектор «Охорона здоров’я» - спрямований на розвиток медичних закладів, закрема проведення капітальних ремонтів у відділеннях лікарні з метою підвищення медичних послуг.</w:t>
      </w:r>
    </w:p>
    <w:p w14:paraId="000001EB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Головний розпорядник коштів бюджету Здолбуніської міської територіальної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громади – управління з гуманітарних питань Здолбунівської  міської ради.</w:t>
      </w:r>
    </w:p>
    <w:p w14:paraId="000001EC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Граничний сукупний обсяг публічних інвестицій на середньостроковий період на 2027 рік – 2 000 000 гривень, 2028 рік – 2 285 714 гривень на 2029 рік – 2 571 429 гривень.</w:t>
      </w:r>
    </w:p>
    <w:p w14:paraId="000001ED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Сектор «Соціа</w:t>
      </w:r>
      <w:r>
        <w:rPr>
          <w:rFonts w:ascii="Times New Roman" w:eastAsia="Times New Roman" w:hAnsi="Times New Roman" w:cs="Times New Roman"/>
          <w:sz w:val="28"/>
          <w:szCs w:val="28"/>
        </w:rPr>
        <w:t>льна сфера» - рівень соціальної сфери визначає якість життя та є одним з головних показників людського розвитку. Він охоплює широкий спектр послуг та заходів, спрямованих на задоволення потреб населення та забезпечення їхнього добробуту. Публічні інвестиці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йні проекти цього сектору пов’язанні із захистом вразливих верств населення, внутрішньо переміщених осіб, доступності інфраструктури і послуг для всіх категорій громадян та розширення якісних соціальних послуг. </w:t>
      </w:r>
    </w:p>
    <w:p w14:paraId="000001EE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Головний розпорядник коштів бюджету Здолбуні</w:t>
      </w:r>
      <w:r>
        <w:rPr>
          <w:rFonts w:ascii="Times New Roman" w:eastAsia="Times New Roman" w:hAnsi="Times New Roman" w:cs="Times New Roman"/>
          <w:sz w:val="28"/>
          <w:szCs w:val="28"/>
        </w:rPr>
        <w:t>вської міської територіальної громади – Здолбунівська міська рада.</w:t>
      </w:r>
    </w:p>
    <w:p w14:paraId="000001EF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Граничний сукупний обсяг публічних інвестицій на середньостроковий період на 2027 рік – 5 000 000 гривень, 2028 рік – 5 714 286 гривень на 2029 рік  – 6 428 571 гривня. </w:t>
      </w:r>
    </w:p>
    <w:p w14:paraId="000001F0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Сектор «Публічні по</w:t>
      </w:r>
      <w:r>
        <w:rPr>
          <w:rFonts w:ascii="Times New Roman" w:eastAsia="Times New Roman" w:hAnsi="Times New Roman" w:cs="Times New Roman"/>
          <w:sz w:val="28"/>
          <w:szCs w:val="28"/>
        </w:rPr>
        <w:t>слуги і пов’язана з ними цифровізація» - спрямований на реалізацію програм інформатизації щодо створення та забезпечення розвитку інформаційних (автоматизованих), електронних комунікаційних та інформаційно-комунікаційних систем для управління розвитком еле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ктронного урядування, включаючи заходи із захисту інформації.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Головний розпорядник коштів бюджету Здолбунівської міської територіальної громади – Здолбунівська міська рада.</w:t>
      </w:r>
    </w:p>
    <w:p w14:paraId="000001F1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Граничний сукупний обсяг публічних інвестицій на середньостроковий період на 2027 рік – 80 000 гривень, 2029 рік – 91 429 гривень на 2029 рік  – 102 857 гривень. </w:t>
      </w:r>
    </w:p>
    <w:p w14:paraId="000001F2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Сектор «Довкілля» - спрямований на захист від шкідливої дії вод населенних пунктів, сільськог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осподарських угідь, пповодження з відходами, створення безпечних умов життєдіяльності населення. </w:t>
      </w:r>
    </w:p>
    <w:p w14:paraId="000001F3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Головний розпорядник коштів бюджету Здолбунівської міської територіальної громади – Здолбунівська міська рада.</w:t>
      </w:r>
    </w:p>
    <w:p w14:paraId="000001F4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Граничний сукупний обсяг публічних інвестицій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середньостроковий період на 2027 рік – 500 000 гривень, 2028 рік – 571 429 гривень на 2029 рік  – 642 857 гривень. </w:t>
      </w:r>
    </w:p>
    <w:p w14:paraId="000001F5" w14:textId="77777777" w:rsidR="00BD2505" w:rsidRDefault="00BD25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F6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Обсяг публічних інвестицій на підготовку та реалізацію публічних інвестиційних проектів та програм публічних інвестицій з урахуванням сер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едньострокового плану пріоритетних публічних інвестицій Здолбунівської міської територіальної громади на 2027–2029 роки, наведені у додатку 9 до «Прогнозу бюджету Здолбунівської міської територіальної громади на 2027-2029 роки». </w:t>
      </w:r>
    </w:p>
    <w:p w14:paraId="000001F7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Орієнтовний граничний сукупний обсяг публічних інвестицій становить  на 2027 рік в сумі 35 000 000 грн., 2028 рік в сумі 40 000 000 грн., 2029 рік в сумі 45 000 000 грн за рахунок надходження коштів екологічного податку, надходжень від продажу землі та кош</w:t>
      </w:r>
      <w:r>
        <w:rPr>
          <w:rFonts w:ascii="Times New Roman" w:eastAsia="Times New Roman" w:hAnsi="Times New Roman" w:cs="Times New Roman"/>
          <w:sz w:val="28"/>
          <w:szCs w:val="28"/>
        </w:rPr>
        <w:t>тів, що передаються із загального фонду бюджету.</w:t>
      </w:r>
    </w:p>
    <w:p w14:paraId="000001F8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Капітальні трансферти з інших бюджетів у 2027-2029 роках не плануються.</w:t>
      </w:r>
    </w:p>
    <w:p w14:paraId="000001FD" w14:textId="535AAD64" w:rsidR="00BD2505" w:rsidRDefault="00090B78" w:rsidP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Упродовж середньострокового періоду планується продовжити комплекс робіт, спрямованих на розв’язання актуальних проблем соціально-еконо</w:t>
      </w:r>
      <w:r>
        <w:rPr>
          <w:rFonts w:ascii="Times New Roman" w:eastAsia="Times New Roman" w:hAnsi="Times New Roman" w:cs="Times New Roman"/>
          <w:sz w:val="28"/>
          <w:szCs w:val="28"/>
        </w:rPr>
        <w:t>мічного розвитку Здолбунівської міської територіальної громади у галузях освіти, охорони здоров’я, житлово-комунального господарства та регіонального розвитку.</w:t>
      </w:r>
      <w:bookmarkStart w:id="2" w:name="_GoBack"/>
      <w:bookmarkEnd w:id="2"/>
    </w:p>
    <w:p w14:paraId="000001FE" w14:textId="77777777" w:rsidR="00BD2505" w:rsidRDefault="00BD250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1FF" w14:textId="77777777" w:rsidR="00BD2505" w:rsidRDefault="00090B7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VIІІ. Взаємовідносини бюджету з іншими бюджетами</w:t>
      </w:r>
    </w:p>
    <w:p w14:paraId="00000200" w14:textId="77777777" w:rsidR="00BD2505" w:rsidRDefault="00BD25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0000201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7o29b2nqr21l" w:colFirst="0" w:colLast="0"/>
      <w:bookmarkEnd w:id="3"/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Відповідно до бюджетної декларації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2027-2029 роки та статті 103 2 Бюджетного кодексу України  в прогнозі передбачено отримання з державного бюджету освітньої субвенції місцевим бюджетам, що спрямовується на оплату праці з нарахуванням педагогічних працівників у закладах визначеним кодексом </w:t>
      </w:r>
      <w:r>
        <w:rPr>
          <w:rFonts w:ascii="Times New Roman" w:eastAsia="Times New Roman" w:hAnsi="Times New Roman" w:cs="Times New Roman"/>
          <w:sz w:val="28"/>
          <w:szCs w:val="28"/>
        </w:rPr>
        <w:t>та субвенція з місцевого бюджету на здійсненя переданих видатків у сфері освіти за рахунок коштів освітньої субвенції(на оплату праці з нарахуваннями педагогічних працівників інклюзивно ресурсних центрів).</w:t>
      </w:r>
    </w:p>
    <w:p w14:paraId="00000202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прогнозних показниках на 2027-2029 роки врахован</w:t>
      </w:r>
      <w:r>
        <w:rPr>
          <w:rFonts w:ascii="Times New Roman" w:eastAsia="Times New Roman" w:hAnsi="Times New Roman" w:cs="Times New Roman"/>
          <w:sz w:val="28"/>
          <w:szCs w:val="28"/>
        </w:rPr>
        <w:t>ий орієнтовний обсяг освітньої субвенції з державного бюджету місцевим бюджетом розрахований відповідно до формули, затвердженої постановою Кабінету Міністрів України від 27.12.2017 №1088, на підставі даних про обсяг освітньої субвенції на січень-серпень 2</w:t>
      </w:r>
      <w:r>
        <w:rPr>
          <w:rFonts w:ascii="Times New Roman" w:eastAsia="Times New Roman" w:hAnsi="Times New Roman" w:cs="Times New Roman"/>
          <w:sz w:val="28"/>
          <w:szCs w:val="28"/>
        </w:rPr>
        <w:t>026 року, екстрапольований на 12 місяців іскоригований з урахуванням зростання соціальних стандартів, передбачених Бюджетною декларацією на 2027-2029 роки, а саме на:</w:t>
      </w:r>
    </w:p>
    <w:p w14:paraId="00000203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eading=h.y8weutduxp3" w:colFirst="0" w:colLast="0"/>
      <w:bookmarkEnd w:id="4"/>
      <w:r>
        <w:rPr>
          <w:rFonts w:ascii="Times New Roman" w:eastAsia="Times New Roman" w:hAnsi="Times New Roman" w:cs="Times New Roman"/>
          <w:sz w:val="28"/>
          <w:szCs w:val="28"/>
        </w:rPr>
        <w:t>2027 рік у сумі – 176 083 800 грн.</w:t>
      </w:r>
    </w:p>
    <w:p w14:paraId="00000204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eading=h.er9iqxc6g4v7" w:colFirst="0" w:colLast="0"/>
      <w:bookmarkEnd w:id="5"/>
      <w:r>
        <w:rPr>
          <w:rFonts w:ascii="Times New Roman" w:eastAsia="Times New Roman" w:hAnsi="Times New Roman" w:cs="Times New Roman"/>
          <w:sz w:val="28"/>
          <w:szCs w:val="28"/>
        </w:rPr>
        <w:t>В прогнозі передбачена субвенція з Рівненського обласн</w:t>
      </w:r>
      <w:r>
        <w:rPr>
          <w:rFonts w:ascii="Times New Roman" w:eastAsia="Times New Roman" w:hAnsi="Times New Roman" w:cs="Times New Roman"/>
          <w:sz w:val="28"/>
          <w:szCs w:val="28"/>
        </w:rPr>
        <w:t>ого бюджету на здійсненя переданих видатків у сфері освіти за рахунок коштів освітньої субвенції визначена на :</w:t>
      </w:r>
    </w:p>
    <w:p w14:paraId="00000205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2027 рік у сумі – 5 176 300 грн;</w:t>
      </w:r>
    </w:p>
    <w:p w14:paraId="00000206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2028 рік у сумі – 5 626 600 грн;</w:t>
      </w:r>
    </w:p>
    <w:p w14:paraId="00000207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2029 рік у сумі – 6 026 100 грн.</w:t>
      </w:r>
    </w:p>
    <w:p w14:paraId="00000208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93 Бюджетного кодексу Ук</w:t>
      </w:r>
      <w:r>
        <w:rPr>
          <w:rFonts w:ascii="Times New Roman" w:eastAsia="Times New Roman" w:hAnsi="Times New Roman" w:cs="Times New Roman"/>
          <w:sz w:val="28"/>
          <w:szCs w:val="28"/>
        </w:rPr>
        <w:t>раїни місцева рада може передавати кошти на здійснення окремих видатків місцевих бюджетів іншій місцевій раді у вигляді міжбюджетного трансферту.</w:t>
      </w:r>
    </w:p>
    <w:p w14:paraId="00000209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Передача коштів між місцевими бюджетами здійснюється на підставі рішень відповідних місцевих рад, прийнятих кожною із сторін і укладання договору. </w:t>
      </w:r>
    </w:p>
    <w:p w14:paraId="0000020A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Одержану субвенцію з бюджету Здовбицької сільської територіальної громади до бюджету Здолбунівської міської </w:t>
      </w:r>
      <w:r>
        <w:rPr>
          <w:rFonts w:ascii="Times New Roman" w:eastAsia="Times New Roman" w:hAnsi="Times New Roman" w:cs="Times New Roman"/>
          <w:sz w:val="28"/>
          <w:szCs w:val="28"/>
        </w:rPr>
        <w:t>територіальної громади «Інша субвенції з місцевих бюджетів» на 2027 рік – 4 443 459 грн; 2028 рік –            4 796 290 грн; 2029 рік – 5 096 739 грн. прогнозується спрямувати на потреби інклюзивно-ресурсного центру, КНП «Здолбунівський ЦПМД», Здолбунівсь</w:t>
      </w:r>
      <w:r>
        <w:rPr>
          <w:rFonts w:ascii="Times New Roman" w:eastAsia="Times New Roman" w:hAnsi="Times New Roman" w:cs="Times New Roman"/>
          <w:sz w:val="28"/>
          <w:szCs w:val="28"/>
        </w:rPr>
        <w:t>кого територіального центру соціального обслуговування (надання соціалних послуг), Здолбунівської музичної школи.</w:t>
      </w:r>
    </w:p>
    <w:p w14:paraId="0000020B" w14:textId="77777777" w:rsidR="00BD2505" w:rsidRDefault="00090B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Одержану субвенцію з бюджету Мізоцької селищної територіальної громади до бюджету Здолбунівської міської територіальної громади «Інша субвенці</w:t>
      </w:r>
      <w:r>
        <w:rPr>
          <w:rFonts w:ascii="Times New Roman" w:eastAsia="Times New Roman" w:hAnsi="Times New Roman" w:cs="Times New Roman"/>
          <w:sz w:val="28"/>
          <w:szCs w:val="28"/>
        </w:rPr>
        <w:t>я з місцевих бюджетів» на 2027 рік – 6 170 000 грн; 2028 рік –                    6 370 000 грн; 2029 рік – 6 670 000 грн. прогнозується спрямувати на потреби інклюзивно-ресурсного центру, Здолбунівського територіального центру соціального обслуговування (</w:t>
      </w:r>
      <w:r>
        <w:rPr>
          <w:rFonts w:ascii="Times New Roman" w:eastAsia="Times New Roman" w:hAnsi="Times New Roman" w:cs="Times New Roman"/>
          <w:sz w:val="28"/>
          <w:szCs w:val="28"/>
        </w:rPr>
        <w:t>надання соціалних послуг), КНП «Здолбунівська ЦМЛ» та КНП «Здолбунівська стоматологічна поліклініка» (додаток 10).</w:t>
      </w:r>
    </w:p>
    <w:p w14:paraId="0000020C" w14:textId="77777777" w:rsidR="00BD2505" w:rsidRDefault="00BD250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000020D" w14:textId="77777777" w:rsidR="00BD2505" w:rsidRDefault="00090B7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ІX. Інші положення та показники прогнозу бюджету.</w:t>
      </w:r>
    </w:p>
    <w:p w14:paraId="0000020E" w14:textId="77777777" w:rsidR="00BD2505" w:rsidRDefault="00BD25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000020F" w14:textId="77777777" w:rsidR="00BD2505" w:rsidRDefault="00090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У прогнозі бюджету Здолбунівської міської територіальної громади відсутня інформація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заповнення додатку 4 «Показники місцевого боргу»,  додатку 5 «Показники гарантованого територіальною громадою боргу і надання місцевих гарантій»,  додатку 8 «Граничні показники кредитування бюджету за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Типовою програмною класифікацією видатків та кредитува</w:t>
      </w:r>
      <w:r>
        <w:rPr>
          <w:rFonts w:ascii="Times New Roman" w:eastAsia="Times New Roman" w:hAnsi="Times New Roman" w:cs="Times New Roman"/>
          <w:sz w:val="28"/>
          <w:szCs w:val="28"/>
        </w:rPr>
        <w:t>ння місцевого бюджету» на 2027-2029 роки та додатку 11 «Показники міжбюджетних трансфертів іншим бюджетам».</w:t>
      </w:r>
    </w:p>
    <w:p w14:paraId="00000210" w14:textId="77777777" w:rsidR="00BD2505" w:rsidRDefault="00090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Конкретні показники обсягів бюджету Здолбунівської міської територіальної громади на 2027-2029 роки будуть уточнюватися залежно від законодавчих змі</w:t>
      </w:r>
      <w:r>
        <w:rPr>
          <w:rFonts w:ascii="Times New Roman" w:eastAsia="Times New Roman" w:hAnsi="Times New Roman" w:cs="Times New Roman"/>
          <w:sz w:val="28"/>
          <w:szCs w:val="28"/>
        </w:rPr>
        <w:t>н у податковій політиці, показників соціального та економічного розвитку території та реальних можливостей бюджету на відповідні роки.</w:t>
      </w:r>
    </w:p>
    <w:p w14:paraId="00000211" w14:textId="77777777" w:rsidR="00BD2505" w:rsidRDefault="00BD2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0000212" w14:textId="77777777" w:rsidR="00BD2505" w:rsidRDefault="00BD25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0000213" w14:textId="77777777" w:rsidR="00BD2505" w:rsidRDefault="00BD25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0000214" w14:textId="77777777" w:rsidR="00BD2505" w:rsidRDefault="00090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Керуюча справами виконкому</w:t>
      </w:r>
    </w:p>
    <w:p w14:paraId="00000215" w14:textId="77777777" w:rsidR="00BD2505" w:rsidRDefault="00090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Здолбунівської міської ради                                                   Валентина КАП</w:t>
      </w:r>
      <w:r>
        <w:rPr>
          <w:rFonts w:ascii="Times New Roman" w:eastAsia="Times New Roman" w:hAnsi="Times New Roman" w:cs="Times New Roman"/>
          <w:sz w:val="28"/>
          <w:szCs w:val="28"/>
        </w:rPr>
        <w:t>ІТУЛА</w:t>
      </w:r>
    </w:p>
    <w:sectPr w:rsidR="00BD2505">
      <w:pgSz w:w="11906" w:h="16838"/>
      <w:pgMar w:top="568" w:right="567" w:bottom="142" w:left="156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BF85AB6-923D-4070-AF8E-E68647358F9C}"/>
    <w:embedBold r:id="rId2" w:fontKey="{D80C41F8-261B-4FB2-938C-9542B193E3A1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CB9176D7-F6B9-4FC1-9946-8B9AB47614CB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4" w:fontKey="{FAB74E3E-F434-4D2B-87DB-A0E0909541A4}"/>
  </w:font>
  <w:font w:name="Academy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2E5F3F8C-8D0F-4B79-8AAA-579A4F13AB98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43305F"/>
    <w:multiLevelType w:val="multilevel"/>
    <w:tmpl w:val="C9F0BA4E"/>
    <w:lvl w:ilvl="0">
      <w:start w:val="2"/>
      <w:numFmt w:val="bullet"/>
      <w:lvlText w:val="-"/>
      <w:lvlJc w:val="left"/>
      <w:pPr>
        <w:ind w:left="93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65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37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9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81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53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5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97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690" w:hanging="360"/>
      </w:pPr>
      <w:rPr>
        <w:u w:val="none"/>
      </w:rPr>
    </w:lvl>
  </w:abstractNum>
  <w:abstractNum w:abstractNumId="1" w15:restartNumberingAfterBreak="0">
    <w:nsid w:val="7621245D"/>
    <w:multiLevelType w:val="multilevel"/>
    <w:tmpl w:val="7708F7BC"/>
    <w:lvl w:ilvl="0">
      <w:start w:val="1"/>
      <w:numFmt w:val="decimal"/>
      <w:lvlText w:val="%1."/>
      <w:lvlJc w:val="left"/>
      <w:pPr>
        <w:ind w:left="644" w:hanging="359"/>
      </w:pPr>
      <w:rPr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u w:val="none"/>
      </w:rPr>
    </w:lvl>
  </w:abstractNum>
  <w:abstractNum w:abstractNumId="2" w15:restartNumberingAfterBreak="0">
    <w:nsid w:val="76265CD6"/>
    <w:multiLevelType w:val="multilevel"/>
    <w:tmpl w:val="7312E1E6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505"/>
    <w:rsid w:val="00090B78"/>
    <w:rsid w:val="00BD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0BE4D"/>
  <w15:docId w15:val="{6872844C-1BEB-459A-A4A5-9D4B7DD24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10">
    <w:name w:val="Заголовок 1 Знак"/>
    <w:rsid w:val="00541270"/>
    <w:rPr>
      <w:rFonts w:ascii="Times New Roman" w:eastAsia="Arial Unicode MS" w:hAnsi="Times New Roman" w:cs="Times New Roman"/>
      <w:b/>
      <w:bCs/>
      <w:sz w:val="28"/>
      <w:szCs w:val="24"/>
      <w:lang w:val="uk-UA"/>
    </w:rPr>
  </w:style>
  <w:style w:type="character" w:customStyle="1" w:styleId="20">
    <w:name w:val="Заголовок 2 Знак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rsid w:val="0054127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4">
    <w:name w:val="Body Text"/>
    <w:link w:val="a5"/>
    <w:unhideWhenUsed/>
    <w:rsid w:val="00541270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5">
    <w:name w:val="Основной текст Знак"/>
    <w:link w:val="a4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6">
    <w:name w:val="Подзаголовок Знак"/>
    <w:rsid w:val="00541270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7">
    <w:name w:val="List Paragraph"/>
    <w:uiPriority w:val="34"/>
    <w:qFormat/>
    <w:rsid w:val="00541270"/>
    <w:pPr>
      <w:ind w:left="720"/>
      <w:contextualSpacing/>
    </w:pPr>
  </w:style>
  <w:style w:type="paragraph" w:styleId="a8">
    <w:name w:val="Balloon Text"/>
    <w:link w:val="a9"/>
    <w:uiPriority w:val="99"/>
    <w:semiHidden/>
    <w:unhideWhenUsed/>
    <w:rsid w:val="0054127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541270"/>
    <w:rPr>
      <w:rFonts w:ascii="Tahoma" w:hAnsi="Tahoma" w:cs="Tahoma"/>
      <w:sz w:val="16"/>
      <w:szCs w:val="16"/>
    </w:rPr>
  </w:style>
  <w:style w:type="character" w:customStyle="1" w:styleId="aa">
    <w:name w:val="Заголовок Знак"/>
    <w:rsid w:val="003C09FF"/>
    <w:rPr>
      <w:rFonts w:ascii="Times New Roman" w:hAnsi="Times New Roman"/>
      <w:sz w:val="36"/>
      <w:lang w:val="uk-UA"/>
    </w:rPr>
  </w:style>
  <w:style w:type="paragraph" w:styleId="ab">
    <w:name w:val="header"/>
    <w:link w:val="ac"/>
    <w:uiPriority w:val="99"/>
    <w:unhideWhenUsed/>
    <w:rsid w:val="00F15F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F15FE6"/>
    <w:rPr>
      <w:sz w:val="22"/>
      <w:szCs w:val="22"/>
    </w:rPr>
  </w:style>
  <w:style w:type="paragraph" w:styleId="ad">
    <w:name w:val="footer"/>
    <w:link w:val="ae"/>
    <w:uiPriority w:val="99"/>
    <w:unhideWhenUsed/>
    <w:rsid w:val="00F15F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F15FE6"/>
    <w:rPr>
      <w:sz w:val="22"/>
      <w:szCs w:val="22"/>
    </w:rPr>
  </w:style>
  <w:style w:type="character" w:customStyle="1" w:styleId="infosubtitle1">
    <w:name w:val="info_subtitle1"/>
    <w:rsid w:val="00E02F19"/>
    <w:rPr>
      <w:rFonts w:ascii="Verdana" w:hAnsi="Verdana" w:cs="Times New Roman"/>
      <w:color w:val="4B614B"/>
      <w:sz w:val="22"/>
      <w:szCs w:val="22"/>
    </w:rPr>
  </w:style>
  <w:style w:type="paragraph" w:customStyle="1" w:styleId="31">
    <w:name w:val="Основной текст3"/>
    <w:rsid w:val="00200F4A"/>
    <w:pPr>
      <w:widowControl w:val="0"/>
      <w:shd w:val="clear" w:color="auto" w:fill="FFFFFF"/>
      <w:spacing w:after="0" w:line="320" w:lineRule="exact"/>
    </w:pPr>
    <w:rPr>
      <w:rFonts w:ascii="Times New Roman" w:hAnsi="Times New Roman"/>
      <w:color w:val="000000"/>
      <w:sz w:val="28"/>
      <w:szCs w:val="28"/>
      <w:lang w:val="uk-UA"/>
    </w:rPr>
  </w:style>
  <w:style w:type="table" w:styleId="af">
    <w:name w:val="Table Grid"/>
    <w:basedOn w:val="a1"/>
    <w:uiPriority w:val="59"/>
    <w:rsid w:val="00200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7">
    <w:name w:val="rvts7"/>
    <w:basedOn w:val="a0"/>
    <w:rsid w:val="00696899"/>
  </w:style>
  <w:style w:type="paragraph" w:customStyle="1" w:styleId="rvps5">
    <w:name w:val="rvps5"/>
    <w:rsid w:val="006968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/>
    </w:rPr>
  </w:style>
  <w:style w:type="paragraph" w:customStyle="1" w:styleId="rvps46">
    <w:name w:val="rvps46"/>
    <w:rsid w:val="006968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/>
    </w:rPr>
  </w:style>
  <w:style w:type="paragraph" w:styleId="af0">
    <w:name w:val="No Spacing"/>
    <w:uiPriority w:val="1"/>
    <w:qFormat/>
    <w:rsid w:val="00696899"/>
  </w:style>
  <w:style w:type="paragraph" w:styleId="af1">
    <w:name w:val="Body Text Indent"/>
    <w:link w:val="af2"/>
    <w:uiPriority w:val="99"/>
    <w:unhideWhenUsed/>
    <w:rsid w:val="009A5486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rsid w:val="009A5486"/>
    <w:rPr>
      <w:sz w:val="22"/>
      <w:szCs w:val="22"/>
      <w:lang w:val="ru-RU" w:eastAsia="ru-RU"/>
    </w:rPr>
  </w:style>
  <w:style w:type="paragraph" w:styleId="af3">
    <w:name w:val="Normal (Web)"/>
    <w:uiPriority w:val="99"/>
    <w:rsid w:val="00137F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4">
    <w:name w:val="Book Title"/>
    <w:basedOn w:val="a0"/>
    <w:uiPriority w:val="33"/>
    <w:qFormat/>
    <w:rsid w:val="003B1D10"/>
    <w:rPr>
      <w:b/>
      <w:bCs/>
      <w:i/>
      <w:iCs/>
      <w:spacing w:val="5"/>
    </w:rPr>
  </w:style>
  <w:style w:type="character" w:styleId="af5">
    <w:name w:val="Intense Reference"/>
    <w:basedOn w:val="a0"/>
    <w:uiPriority w:val="32"/>
    <w:qFormat/>
    <w:rsid w:val="003B1D10"/>
    <w:rPr>
      <w:b/>
      <w:bCs/>
      <w:smallCaps/>
      <w:color w:val="4472C4" w:themeColor="accent1"/>
      <w:spacing w:val="5"/>
    </w:rPr>
  </w:style>
  <w:style w:type="character" w:styleId="af6">
    <w:name w:val="Subtle Reference"/>
    <w:basedOn w:val="a0"/>
    <w:uiPriority w:val="31"/>
    <w:qFormat/>
    <w:rsid w:val="003B1D10"/>
    <w:rPr>
      <w:smallCaps/>
      <w:color w:val="5A5A5A" w:themeColor="text1" w:themeTint="A5"/>
    </w:rPr>
  </w:style>
  <w:style w:type="paragraph" w:styleId="af7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a">
    <w:name w:val="annotation text"/>
    <w:basedOn w:val="a"/>
    <w:link w:val="af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sz w:val="20"/>
      <w:szCs w:val="20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iwVV95oBQt0fr7TncB7gX9x46g==">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37881</Words>
  <Characters>21593</Characters>
  <Application>Microsoft Office Word</Application>
  <DocSecurity>0</DocSecurity>
  <Lines>179</Lines>
  <Paragraphs>118</Paragraphs>
  <ScaleCrop>false</ScaleCrop>
  <Company/>
  <LinksUpToDate>false</LinksUpToDate>
  <CharactersWithSpaces>59356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3</cp:revision>
  <dcterms:created xsi:type="dcterms:W3CDTF">2023-04-04T07:27:00Z</dcterms:created>
  <dcterms:modified xsi:type="dcterms:W3CDTF">2026-08-24T13:22:00Z</dcterms:modified>
</cp:coreProperties>
</file>